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1353" w:rsidRPr="007809EC" w:rsidRDefault="005B1353" w:rsidP="0054337E">
      <w:pPr>
        <w:spacing w:line="360" w:lineRule="auto"/>
        <w:jc w:val="center"/>
        <w:rPr>
          <w:rFonts w:asciiTheme="majorBidi" w:eastAsia="Calibri" w:hAnsiTheme="majorBidi" w:cstheme="majorBidi"/>
          <w:b/>
          <w:bCs/>
          <w:i/>
          <w:iCs/>
          <w:sz w:val="36"/>
          <w:szCs w:val="36"/>
          <w:lang w:val="en-US"/>
        </w:rPr>
      </w:pPr>
    </w:p>
    <w:p w:rsidR="00777D32" w:rsidRPr="007809EC" w:rsidRDefault="00777D32" w:rsidP="0054337E">
      <w:pPr>
        <w:spacing w:line="360" w:lineRule="auto"/>
        <w:jc w:val="center"/>
        <w:rPr>
          <w:rFonts w:asciiTheme="majorBidi" w:eastAsia="Calibri" w:hAnsiTheme="majorBidi" w:cstheme="majorBidi"/>
          <w:b/>
          <w:bCs/>
          <w:i/>
          <w:iCs/>
          <w:sz w:val="36"/>
          <w:szCs w:val="36"/>
          <w:lang w:val="en-US"/>
        </w:rPr>
      </w:pPr>
    </w:p>
    <w:p w:rsidR="0054337E" w:rsidRPr="00F047EF" w:rsidRDefault="0054337E" w:rsidP="0054337E">
      <w:pPr>
        <w:spacing w:line="360" w:lineRule="auto"/>
        <w:jc w:val="center"/>
        <w:rPr>
          <w:rFonts w:asciiTheme="majorBidi" w:eastAsia="Calibri" w:hAnsiTheme="majorBidi" w:cstheme="majorBidi"/>
          <w:b/>
          <w:bCs/>
          <w:i/>
          <w:iCs/>
          <w:sz w:val="44"/>
          <w:szCs w:val="44"/>
          <w:u w:val="single"/>
          <w:lang w:val="en-US"/>
        </w:rPr>
      </w:pPr>
      <w:r w:rsidRPr="00F047EF">
        <w:rPr>
          <w:rFonts w:asciiTheme="majorBidi" w:eastAsia="Calibri" w:hAnsiTheme="majorBidi" w:cstheme="majorBidi"/>
          <w:b/>
          <w:bCs/>
          <w:i/>
          <w:iCs/>
          <w:sz w:val="44"/>
          <w:szCs w:val="44"/>
          <w:u w:val="single"/>
          <w:lang w:val="en-US"/>
        </w:rPr>
        <w:t>M</w:t>
      </w:r>
      <w:r w:rsidR="001151AA" w:rsidRPr="00F047EF">
        <w:rPr>
          <w:rFonts w:asciiTheme="majorBidi" w:eastAsia="Calibri" w:hAnsiTheme="majorBidi" w:cstheme="majorBidi"/>
          <w:b/>
          <w:bCs/>
          <w:i/>
          <w:iCs/>
          <w:sz w:val="44"/>
          <w:szCs w:val="44"/>
          <w:u w:val="single"/>
          <w:lang w:val="en-US"/>
        </w:rPr>
        <w:t>ov</w:t>
      </w:r>
      <w:r w:rsidRPr="00F047EF">
        <w:rPr>
          <w:rFonts w:asciiTheme="majorBidi" w:eastAsia="Calibri" w:hAnsiTheme="majorBidi" w:cstheme="majorBidi"/>
          <w:b/>
          <w:bCs/>
          <w:i/>
          <w:iCs/>
          <w:sz w:val="44"/>
          <w:szCs w:val="44"/>
          <w:u w:val="single"/>
          <w:lang w:val="en-US"/>
        </w:rPr>
        <w:t>ing</w:t>
      </w:r>
      <w:r w:rsidR="001151AA" w:rsidRPr="00F047EF">
        <w:rPr>
          <w:rFonts w:asciiTheme="majorBidi" w:eastAsia="Calibri" w:hAnsiTheme="majorBidi" w:cstheme="majorBidi"/>
          <w:b/>
          <w:bCs/>
          <w:i/>
          <w:iCs/>
          <w:sz w:val="44"/>
          <w:szCs w:val="44"/>
          <w:u w:val="single"/>
          <w:lang w:val="en-US"/>
        </w:rPr>
        <w:t xml:space="preserve"> away from the Washington Consensus</w:t>
      </w:r>
      <w:r w:rsidRPr="00F047EF">
        <w:rPr>
          <w:rFonts w:asciiTheme="majorBidi" w:eastAsia="Calibri" w:hAnsiTheme="majorBidi" w:cstheme="majorBidi"/>
          <w:b/>
          <w:bCs/>
          <w:i/>
          <w:iCs/>
          <w:sz w:val="44"/>
          <w:szCs w:val="44"/>
          <w:u w:val="single"/>
          <w:lang w:val="en-US"/>
        </w:rPr>
        <w:t>.</w:t>
      </w:r>
    </w:p>
    <w:p w:rsidR="00071FDD" w:rsidRPr="007809EC" w:rsidRDefault="0054337E" w:rsidP="0054337E">
      <w:pPr>
        <w:spacing w:line="360" w:lineRule="auto"/>
        <w:jc w:val="center"/>
        <w:rPr>
          <w:rFonts w:asciiTheme="majorBidi" w:eastAsia="Calibri" w:hAnsiTheme="majorBidi" w:cstheme="majorBidi"/>
          <w:i/>
          <w:iCs/>
          <w:sz w:val="36"/>
          <w:szCs w:val="36"/>
          <w:lang w:val="en-US"/>
        </w:rPr>
      </w:pPr>
      <w:r w:rsidRPr="007809EC">
        <w:rPr>
          <w:rFonts w:asciiTheme="majorBidi" w:eastAsia="Calibri" w:hAnsiTheme="majorBidi" w:cstheme="majorBidi"/>
          <w:i/>
          <w:iCs/>
          <w:sz w:val="36"/>
          <w:szCs w:val="36"/>
          <w:lang w:val="en-US"/>
        </w:rPr>
        <w:t xml:space="preserve">A </w:t>
      </w:r>
      <w:r w:rsidR="00071FDD" w:rsidRPr="007809EC">
        <w:rPr>
          <w:rFonts w:asciiTheme="majorBidi" w:eastAsia="Calibri" w:hAnsiTheme="majorBidi" w:cstheme="majorBidi"/>
          <w:i/>
          <w:iCs/>
          <w:sz w:val="36"/>
          <w:szCs w:val="36"/>
          <w:lang w:val="en-US"/>
        </w:rPr>
        <w:t xml:space="preserve">critical </w:t>
      </w:r>
      <w:r w:rsidR="00AD797A" w:rsidRPr="007809EC">
        <w:rPr>
          <w:rFonts w:asciiTheme="majorBidi" w:eastAsia="Calibri" w:hAnsiTheme="majorBidi" w:cstheme="majorBidi"/>
          <w:i/>
          <w:iCs/>
          <w:sz w:val="36"/>
          <w:szCs w:val="36"/>
          <w:lang w:val="en-US"/>
        </w:rPr>
        <w:t>assessment</w:t>
      </w:r>
      <w:r w:rsidR="00071FDD" w:rsidRPr="007809EC">
        <w:rPr>
          <w:rFonts w:asciiTheme="majorBidi" w:eastAsia="Calibri" w:hAnsiTheme="majorBidi" w:cstheme="majorBidi"/>
          <w:i/>
          <w:iCs/>
          <w:sz w:val="36"/>
          <w:szCs w:val="36"/>
          <w:lang w:val="en-US"/>
        </w:rPr>
        <w:t xml:space="preserve"> of strategic selectivity </w:t>
      </w:r>
      <w:r w:rsidRPr="007809EC">
        <w:rPr>
          <w:rFonts w:asciiTheme="majorBidi" w:eastAsia="Calibri" w:hAnsiTheme="majorBidi" w:cstheme="majorBidi"/>
          <w:i/>
          <w:iCs/>
          <w:sz w:val="36"/>
          <w:szCs w:val="36"/>
          <w:lang w:val="en-US"/>
        </w:rPr>
        <w:t xml:space="preserve">by </w:t>
      </w:r>
      <w:r w:rsidR="00BB1402" w:rsidRPr="007809EC">
        <w:rPr>
          <w:rFonts w:asciiTheme="majorBidi" w:eastAsia="Calibri" w:hAnsiTheme="majorBidi" w:cstheme="majorBidi"/>
          <w:i/>
          <w:iCs/>
          <w:sz w:val="36"/>
          <w:szCs w:val="36"/>
          <w:lang w:val="en-US"/>
        </w:rPr>
        <w:t>Brazilian</w:t>
      </w:r>
      <w:r w:rsidR="00071FDD" w:rsidRPr="007809EC">
        <w:rPr>
          <w:rFonts w:asciiTheme="majorBidi" w:eastAsia="Calibri" w:hAnsiTheme="majorBidi" w:cstheme="majorBidi"/>
          <w:i/>
          <w:iCs/>
          <w:sz w:val="36"/>
          <w:szCs w:val="36"/>
          <w:lang w:val="en-US"/>
        </w:rPr>
        <w:t xml:space="preserve"> state</w:t>
      </w:r>
      <w:r w:rsidR="00BB1402" w:rsidRPr="007809EC">
        <w:rPr>
          <w:rFonts w:asciiTheme="majorBidi" w:eastAsia="Calibri" w:hAnsiTheme="majorBidi" w:cstheme="majorBidi"/>
          <w:i/>
          <w:iCs/>
          <w:sz w:val="36"/>
          <w:szCs w:val="36"/>
          <w:lang w:val="en-US"/>
        </w:rPr>
        <w:t xml:space="preserve"> institutions</w:t>
      </w:r>
    </w:p>
    <w:p w:rsidR="00071FDD" w:rsidRPr="007809EC" w:rsidRDefault="00071FDD" w:rsidP="00F0792A">
      <w:pPr>
        <w:spacing w:line="360" w:lineRule="auto"/>
        <w:jc w:val="center"/>
        <w:rPr>
          <w:rFonts w:asciiTheme="majorBidi" w:eastAsia="Calibri" w:hAnsiTheme="majorBidi" w:cstheme="majorBidi"/>
          <w:b/>
          <w:bCs/>
          <w:noProof/>
          <w:sz w:val="24"/>
          <w:szCs w:val="24"/>
          <w:lang w:val="en-US"/>
        </w:rPr>
      </w:pPr>
    </w:p>
    <w:p w:rsidR="006908A7" w:rsidRPr="007809EC" w:rsidRDefault="006908A7" w:rsidP="00F0792A">
      <w:pPr>
        <w:spacing w:line="360" w:lineRule="auto"/>
        <w:jc w:val="center"/>
        <w:rPr>
          <w:rFonts w:asciiTheme="majorBidi" w:eastAsia="Calibri" w:hAnsiTheme="majorBidi" w:cstheme="majorBidi"/>
          <w:b/>
          <w:bCs/>
          <w:noProof/>
          <w:sz w:val="24"/>
          <w:szCs w:val="24"/>
          <w:lang w:val="en-US"/>
        </w:rPr>
      </w:pPr>
    </w:p>
    <w:p w:rsidR="006908A7" w:rsidRPr="007809EC" w:rsidRDefault="006908A7" w:rsidP="00F0792A">
      <w:pPr>
        <w:spacing w:line="360" w:lineRule="auto"/>
        <w:jc w:val="center"/>
        <w:rPr>
          <w:rFonts w:asciiTheme="majorBidi" w:eastAsia="Calibri" w:hAnsiTheme="majorBidi" w:cstheme="majorBidi"/>
          <w:b/>
          <w:bCs/>
          <w:noProof/>
          <w:sz w:val="24"/>
          <w:szCs w:val="24"/>
          <w:lang w:val="en-US"/>
        </w:rPr>
      </w:pPr>
    </w:p>
    <w:p w:rsidR="006908A7" w:rsidRPr="007809EC" w:rsidRDefault="006908A7" w:rsidP="00F0792A">
      <w:pPr>
        <w:spacing w:line="360" w:lineRule="auto"/>
        <w:jc w:val="center"/>
        <w:rPr>
          <w:rFonts w:asciiTheme="majorBidi" w:eastAsia="Calibri" w:hAnsiTheme="majorBidi" w:cstheme="majorBidi"/>
          <w:b/>
          <w:bCs/>
          <w:noProof/>
          <w:sz w:val="24"/>
          <w:szCs w:val="24"/>
          <w:lang w:val="en-US"/>
        </w:rPr>
      </w:pPr>
    </w:p>
    <w:p w:rsidR="006908A7" w:rsidRPr="007809EC" w:rsidRDefault="006908A7" w:rsidP="00F0792A">
      <w:pPr>
        <w:spacing w:line="360" w:lineRule="auto"/>
        <w:jc w:val="center"/>
        <w:rPr>
          <w:rFonts w:asciiTheme="majorBidi" w:eastAsia="Calibri" w:hAnsiTheme="majorBidi" w:cstheme="majorBidi"/>
          <w:b/>
          <w:bCs/>
          <w:noProof/>
          <w:sz w:val="24"/>
          <w:szCs w:val="24"/>
          <w:lang w:val="en-US"/>
        </w:rPr>
      </w:pPr>
    </w:p>
    <w:p w:rsidR="006908A7" w:rsidRPr="007809EC" w:rsidRDefault="006908A7" w:rsidP="00F0792A">
      <w:pPr>
        <w:spacing w:line="360" w:lineRule="auto"/>
        <w:jc w:val="center"/>
        <w:rPr>
          <w:rFonts w:asciiTheme="majorBidi" w:eastAsia="Calibri" w:hAnsiTheme="majorBidi" w:cstheme="majorBidi"/>
          <w:b/>
          <w:bCs/>
          <w:noProof/>
          <w:sz w:val="24"/>
          <w:szCs w:val="24"/>
          <w:lang w:val="en-US"/>
        </w:rPr>
      </w:pPr>
    </w:p>
    <w:p w:rsidR="006908A7" w:rsidRPr="007809EC" w:rsidRDefault="006908A7" w:rsidP="00F0792A">
      <w:pPr>
        <w:spacing w:line="360" w:lineRule="auto"/>
        <w:jc w:val="center"/>
        <w:rPr>
          <w:rFonts w:asciiTheme="majorBidi" w:eastAsia="Calibri" w:hAnsiTheme="majorBidi" w:cstheme="majorBidi"/>
          <w:b/>
          <w:bCs/>
          <w:noProof/>
          <w:sz w:val="24"/>
          <w:szCs w:val="24"/>
          <w:lang w:val="en-US"/>
        </w:rPr>
      </w:pPr>
    </w:p>
    <w:p w:rsidR="006908A7" w:rsidRPr="007809EC" w:rsidRDefault="006908A7" w:rsidP="00F0792A">
      <w:pPr>
        <w:spacing w:line="360" w:lineRule="auto"/>
        <w:jc w:val="center"/>
        <w:rPr>
          <w:rFonts w:asciiTheme="majorBidi" w:eastAsia="Calibri" w:hAnsiTheme="majorBidi" w:cstheme="majorBidi"/>
          <w:b/>
          <w:bCs/>
          <w:noProof/>
          <w:sz w:val="24"/>
          <w:szCs w:val="24"/>
          <w:lang w:val="en-US"/>
        </w:rPr>
      </w:pPr>
    </w:p>
    <w:p w:rsidR="006908A7" w:rsidRPr="007809EC" w:rsidRDefault="006908A7" w:rsidP="00F0792A">
      <w:pPr>
        <w:spacing w:line="360" w:lineRule="auto"/>
        <w:jc w:val="center"/>
        <w:rPr>
          <w:rFonts w:asciiTheme="majorBidi" w:eastAsia="Calibri" w:hAnsiTheme="majorBidi" w:cstheme="majorBidi"/>
          <w:b/>
          <w:bCs/>
          <w:sz w:val="24"/>
          <w:szCs w:val="24"/>
          <w:lang w:val="en-US"/>
        </w:rPr>
      </w:pPr>
    </w:p>
    <w:p w:rsidR="00D86145" w:rsidRPr="007809EC" w:rsidRDefault="001151AA" w:rsidP="006908A7">
      <w:pPr>
        <w:jc w:val="center"/>
        <w:rPr>
          <w:rFonts w:asciiTheme="majorBidi" w:eastAsia="Calibri" w:hAnsiTheme="majorBidi" w:cstheme="majorBidi"/>
          <w:b/>
          <w:bCs/>
          <w:i/>
          <w:iCs/>
          <w:sz w:val="28"/>
          <w:szCs w:val="28"/>
          <w:lang w:val="en-US"/>
        </w:rPr>
      </w:pPr>
      <w:r w:rsidRPr="007809EC">
        <w:rPr>
          <w:rFonts w:asciiTheme="majorBidi" w:eastAsia="Calibri" w:hAnsiTheme="majorBidi" w:cstheme="majorBidi"/>
          <w:b/>
          <w:bCs/>
          <w:i/>
          <w:iCs/>
          <w:sz w:val="28"/>
          <w:szCs w:val="28"/>
          <w:lang w:val="en-US"/>
        </w:rPr>
        <w:t>Master thesis</w:t>
      </w:r>
      <w:r w:rsidR="00D86145" w:rsidRPr="007809EC">
        <w:rPr>
          <w:rFonts w:asciiTheme="majorBidi" w:eastAsia="Calibri" w:hAnsiTheme="majorBidi" w:cstheme="majorBidi"/>
          <w:b/>
          <w:bCs/>
          <w:i/>
          <w:iCs/>
          <w:sz w:val="28"/>
          <w:szCs w:val="28"/>
          <w:lang w:val="en-US"/>
        </w:rPr>
        <w:t xml:space="preserve"> </w:t>
      </w:r>
    </w:p>
    <w:p w:rsidR="00D86145" w:rsidRPr="007809EC" w:rsidRDefault="00D86145" w:rsidP="006908A7">
      <w:pPr>
        <w:jc w:val="center"/>
        <w:rPr>
          <w:rFonts w:asciiTheme="majorBidi" w:eastAsia="Calibri" w:hAnsiTheme="majorBidi" w:cstheme="majorBidi"/>
          <w:b/>
          <w:bCs/>
          <w:i/>
          <w:iCs/>
          <w:sz w:val="28"/>
          <w:szCs w:val="28"/>
          <w:lang w:val="en-US"/>
        </w:rPr>
      </w:pPr>
      <w:r w:rsidRPr="007809EC">
        <w:rPr>
          <w:rFonts w:asciiTheme="majorBidi" w:eastAsia="Calibri" w:hAnsiTheme="majorBidi" w:cstheme="majorBidi"/>
          <w:b/>
          <w:bCs/>
          <w:i/>
          <w:iCs/>
          <w:sz w:val="28"/>
          <w:szCs w:val="28"/>
          <w:lang w:val="en-US"/>
        </w:rPr>
        <w:t>Master</w:t>
      </w:r>
      <w:r w:rsidR="007253D1" w:rsidRPr="007809EC">
        <w:rPr>
          <w:rFonts w:asciiTheme="majorBidi" w:eastAsia="Calibri" w:hAnsiTheme="majorBidi" w:cstheme="majorBidi"/>
          <w:b/>
          <w:bCs/>
          <w:i/>
          <w:iCs/>
          <w:sz w:val="28"/>
          <w:szCs w:val="28"/>
          <w:lang w:val="en-US"/>
        </w:rPr>
        <w:t>’s</w:t>
      </w:r>
      <w:r w:rsidRPr="007809EC">
        <w:rPr>
          <w:rFonts w:asciiTheme="majorBidi" w:eastAsia="Calibri" w:hAnsiTheme="majorBidi" w:cstheme="majorBidi"/>
          <w:b/>
          <w:bCs/>
          <w:i/>
          <w:iCs/>
          <w:sz w:val="28"/>
          <w:szCs w:val="28"/>
          <w:lang w:val="en-US"/>
        </w:rPr>
        <w:t xml:space="preserve"> </w:t>
      </w:r>
      <w:r w:rsidR="007253D1" w:rsidRPr="007809EC">
        <w:rPr>
          <w:rFonts w:asciiTheme="majorBidi" w:eastAsia="Calibri" w:hAnsiTheme="majorBidi" w:cstheme="majorBidi"/>
          <w:b/>
          <w:bCs/>
          <w:i/>
          <w:iCs/>
          <w:sz w:val="28"/>
          <w:szCs w:val="28"/>
          <w:lang w:val="en-US"/>
        </w:rPr>
        <w:t>P</w:t>
      </w:r>
      <w:r w:rsidRPr="007809EC">
        <w:rPr>
          <w:rFonts w:asciiTheme="majorBidi" w:eastAsia="Calibri" w:hAnsiTheme="majorBidi" w:cstheme="majorBidi"/>
          <w:b/>
          <w:bCs/>
          <w:i/>
          <w:iCs/>
          <w:sz w:val="28"/>
          <w:szCs w:val="28"/>
          <w:lang w:val="en-US"/>
        </w:rPr>
        <w:t>rogramme Political Science: International Relations - 2012/2013</w:t>
      </w:r>
    </w:p>
    <w:p w:rsidR="002B4CD3" w:rsidRPr="007809EC" w:rsidRDefault="00D86145" w:rsidP="006908A7">
      <w:pPr>
        <w:jc w:val="center"/>
        <w:rPr>
          <w:rFonts w:asciiTheme="majorBidi" w:eastAsia="Calibri" w:hAnsiTheme="majorBidi" w:cstheme="majorBidi"/>
          <w:b/>
          <w:bCs/>
          <w:i/>
          <w:iCs/>
          <w:sz w:val="28"/>
          <w:szCs w:val="28"/>
          <w:lang w:val="en-US"/>
        </w:rPr>
      </w:pPr>
      <w:r w:rsidRPr="007809EC">
        <w:rPr>
          <w:rFonts w:asciiTheme="majorBidi" w:eastAsia="Calibri" w:hAnsiTheme="majorBidi" w:cstheme="majorBidi"/>
          <w:b/>
          <w:bCs/>
          <w:i/>
          <w:iCs/>
          <w:sz w:val="28"/>
          <w:szCs w:val="28"/>
          <w:lang w:val="en-US"/>
        </w:rPr>
        <w:t>Radboud University Nijmegen</w:t>
      </w:r>
    </w:p>
    <w:p w:rsidR="001151AA" w:rsidRPr="007809EC" w:rsidRDefault="001151AA" w:rsidP="006908A7">
      <w:pPr>
        <w:jc w:val="center"/>
        <w:rPr>
          <w:rFonts w:asciiTheme="majorBidi" w:eastAsia="Calibri" w:hAnsiTheme="majorBidi" w:cstheme="majorBidi"/>
          <w:b/>
          <w:bCs/>
          <w:i/>
          <w:iCs/>
          <w:sz w:val="28"/>
          <w:szCs w:val="28"/>
          <w:lang w:val="en-US"/>
        </w:rPr>
      </w:pPr>
      <w:r w:rsidRPr="007809EC">
        <w:rPr>
          <w:rFonts w:asciiTheme="majorBidi" w:eastAsia="Calibri" w:hAnsiTheme="majorBidi" w:cstheme="majorBidi"/>
          <w:b/>
          <w:bCs/>
          <w:i/>
          <w:iCs/>
          <w:sz w:val="28"/>
          <w:szCs w:val="28"/>
          <w:lang w:val="en-US"/>
        </w:rPr>
        <w:t>Arnout Smit</w:t>
      </w:r>
      <w:r w:rsidR="002B4CD3" w:rsidRPr="007809EC">
        <w:rPr>
          <w:rFonts w:asciiTheme="majorBidi" w:eastAsia="Calibri" w:hAnsiTheme="majorBidi" w:cstheme="majorBidi"/>
          <w:b/>
          <w:bCs/>
          <w:i/>
          <w:iCs/>
          <w:sz w:val="28"/>
          <w:szCs w:val="28"/>
          <w:lang w:val="en-US"/>
        </w:rPr>
        <w:br/>
        <w:t>s0805289</w:t>
      </w:r>
    </w:p>
    <w:p w:rsidR="002B4CD3" w:rsidRPr="007809EC" w:rsidRDefault="002B4CD3" w:rsidP="006908A7">
      <w:pPr>
        <w:jc w:val="center"/>
        <w:rPr>
          <w:rFonts w:asciiTheme="majorBidi" w:eastAsia="Calibri" w:hAnsiTheme="majorBidi" w:cstheme="majorBidi"/>
          <w:b/>
          <w:bCs/>
          <w:i/>
          <w:iCs/>
          <w:sz w:val="28"/>
          <w:szCs w:val="28"/>
          <w:lang w:val="en-US"/>
        </w:rPr>
      </w:pPr>
      <w:r w:rsidRPr="007809EC">
        <w:rPr>
          <w:rFonts w:asciiTheme="majorBidi" w:eastAsia="Calibri" w:hAnsiTheme="majorBidi" w:cstheme="majorBidi"/>
          <w:b/>
          <w:bCs/>
          <w:i/>
          <w:iCs/>
          <w:sz w:val="28"/>
          <w:szCs w:val="28"/>
          <w:lang w:val="en-US"/>
        </w:rPr>
        <w:t>Supervisor: dr. Angela Wigger</w:t>
      </w:r>
    </w:p>
    <w:p w:rsidR="001151AA" w:rsidRPr="007809EC" w:rsidRDefault="00D86145" w:rsidP="006908A7">
      <w:pPr>
        <w:jc w:val="center"/>
        <w:rPr>
          <w:rFonts w:asciiTheme="majorBidi" w:eastAsia="Calibri" w:hAnsiTheme="majorBidi" w:cstheme="majorBidi"/>
          <w:b/>
          <w:bCs/>
          <w:i/>
          <w:iCs/>
          <w:sz w:val="28"/>
          <w:szCs w:val="28"/>
          <w:lang w:val="en-US"/>
        </w:rPr>
      </w:pPr>
      <w:r w:rsidRPr="007809EC">
        <w:rPr>
          <w:rFonts w:asciiTheme="majorBidi" w:eastAsia="Calibri" w:hAnsiTheme="majorBidi" w:cstheme="majorBidi"/>
          <w:b/>
          <w:bCs/>
          <w:i/>
          <w:iCs/>
          <w:sz w:val="28"/>
          <w:szCs w:val="28"/>
          <w:lang w:val="en-US"/>
        </w:rPr>
        <w:t>August</w:t>
      </w:r>
      <w:r w:rsidR="002B4CD3" w:rsidRPr="007809EC">
        <w:rPr>
          <w:rFonts w:asciiTheme="majorBidi" w:eastAsia="Calibri" w:hAnsiTheme="majorBidi" w:cstheme="majorBidi"/>
          <w:b/>
          <w:bCs/>
          <w:i/>
          <w:iCs/>
          <w:sz w:val="28"/>
          <w:szCs w:val="28"/>
          <w:lang w:val="en-US"/>
        </w:rPr>
        <w:t>, 2013</w:t>
      </w:r>
    </w:p>
    <w:p w:rsidR="00BA344D" w:rsidRPr="007809EC" w:rsidRDefault="00AD797A" w:rsidP="006908A7">
      <w:pPr>
        <w:jc w:val="center"/>
        <w:rPr>
          <w:rFonts w:asciiTheme="majorBidi" w:eastAsia="Calibri" w:hAnsiTheme="majorBidi" w:cstheme="majorBidi"/>
          <w:b/>
          <w:bCs/>
          <w:i/>
          <w:iCs/>
          <w:sz w:val="28"/>
          <w:szCs w:val="28"/>
          <w:lang w:val="en-US"/>
        </w:rPr>
      </w:pPr>
      <w:r w:rsidRPr="007809EC">
        <w:rPr>
          <w:rFonts w:asciiTheme="majorBidi" w:eastAsia="Calibri" w:hAnsiTheme="majorBidi" w:cstheme="majorBidi"/>
          <w:b/>
          <w:bCs/>
          <w:i/>
          <w:iCs/>
          <w:sz w:val="28"/>
          <w:szCs w:val="28"/>
          <w:lang w:val="en-US"/>
        </w:rPr>
        <w:t xml:space="preserve">Word count (excl. </w:t>
      </w:r>
      <w:r w:rsidR="005B1353" w:rsidRPr="007809EC">
        <w:rPr>
          <w:rFonts w:asciiTheme="majorBidi" w:eastAsia="Calibri" w:hAnsiTheme="majorBidi" w:cstheme="majorBidi"/>
          <w:b/>
          <w:bCs/>
          <w:i/>
          <w:iCs/>
          <w:sz w:val="28"/>
          <w:szCs w:val="28"/>
          <w:lang w:val="en-US"/>
        </w:rPr>
        <w:t>references</w:t>
      </w:r>
      <w:r w:rsidRPr="007809EC">
        <w:rPr>
          <w:rFonts w:asciiTheme="majorBidi" w:eastAsia="Calibri" w:hAnsiTheme="majorBidi" w:cstheme="majorBidi"/>
          <w:b/>
          <w:bCs/>
          <w:i/>
          <w:iCs/>
          <w:sz w:val="28"/>
          <w:szCs w:val="28"/>
          <w:lang w:val="en-US"/>
        </w:rPr>
        <w:t>): 3</w:t>
      </w:r>
      <w:r w:rsidR="00752442">
        <w:rPr>
          <w:rFonts w:asciiTheme="majorBidi" w:eastAsia="Calibri" w:hAnsiTheme="majorBidi" w:cstheme="majorBidi"/>
          <w:b/>
          <w:bCs/>
          <w:i/>
          <w:iCs/>
          <w:sz w:val="28"/>
          <w:szCs w:val="28"/>
          <w:lang w:val="en-US"/>
        </w:rPr>
        <w:t>2</w:t>
      </w:r>
      <w:r w:rsidR="00B972BD" w:rsidRPr="007809EC">
        <w:rPr>
          <w:rFonts w:asciiTheme="majorBidi" w:eastAsia="Calibri" w:hAnsiTheme="majorBidi" w:cstheme="majorBidi"/>
          <w:b/>
          <w:bCs/>
          <w:i/>
          <w:iCs/>
          <w:sz w:val="28"/>
          <w:szCs w:val="28"/>
          <w:lang w:val="en-US"/>
        </w:rPr>
        <w:t>.</w:t>
      </w:r>
      <w:r w:rsidR="00752442">
        <w:rPr>
          <w:rFonts w:asciiTheme="majorBidi" w:eastAsia="Calibri" w:hAnsiTheme="majorBidi" w:cstheme="majorBidi"/>
          <w:b/>
          <w:bCs/>
          <w:i/>
          <w:iCs/>
          <w:sz w:val="28"/>
          <w:szCs w:val="28"/>
          <w:lang w:val="en-US"/>
        </w:rPr>
        <w:t>45</w:t>
      </w:r>
      <w:r w:rsidR="00E1781A">
        <w:rPr>
          <w:rFonts w:asciiTheme="majorBidi" w:eastAsia="Calibri" w:hAnsiTheme="majorBidi" w:cstheme="majorBidi"/>
          <w:b/>
          <w:bCs/>
          <w:i/>
          <w:iCs/>
          <w:sz w:val="28"/>
          <w:szCs w:val="28"/>
          <w:lang w:val="en-US"/>
        </w:rPr>
        <w:t>8</w:t>
      </w:r>
    </w:p>
    <w:p w:rsidR="00BA344D" w:rsidRPr="007809EC" w:rsidRDefault="00BA344D" w:rsidP="00BA344D">
      <w:pPr>
        <w:jc w:val="center"/>
        <w:rPr>
          <w:rFonts w:asciiTheme="majorBidi" w:eastAsia="Calibri" w:hAnsiTheme="majorBidi" w:cstheme="majorBidi"/>
          <w:b/>
          <w:bCs/>
          <w:i/>
          <w:iCs/>
          <w:sz w:val="28"/>
          <w:szCs w:val="28"/>
          <w:lang w:val="en-US"/>
        </w:rPr>
      </w:pPr>
      <w:r w:rsidRPr="007809EC">
        <w:rPr>
          <w:rFonts w:asciiTheme="majorBidi" w:eastAsia="Calibri" w:hAnsiTheme="majorBidi" w:cstheme="majorBidi"/>
          <w:b/>
          <w:bCs/>
          <w:i/>
          <w:iCs/>
          <w:sz w:val="28"/>
          <w:szCs w:val="28"/>
          <w:lang w:val="en-US"/>
        </w:rPr>
        <w:lastRenderedPageBreak/>
        <w:t>Abstract</w:t>
      </w:r>
    </w:p>
    <w:p w:rsidR="008F7638" w:rsidRPr="00716B80" w:rsidRDefault="00BA344D" w:rsidP="008F7638">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t>Ov</w:t>
      </w:r>
      <w:r w:rsidR="0070168A" w:rsidRPr="00716B80">
        <w:rPr>
          <w:rFonts w:asciiTheme="majorBidi" w:eastAsia="Calibri" w:hAnsiTheme="majorBidi" w:cstheme="majorBidi"/>
          <w:lang w:val="en-US"/>
        </w:rPr>
        <w:t xml:space="preserve">er the course of the 2000s, </w:t>
      </w:r>
      <w:r w:rsidRPr="00716B80">
        <w:rPr>
          <w:rFonts w:asciiTheme="majorBidi" w:eastAsia="Calibri" w:hAnsiTheme="majorBidi" w:cstheme="majorBidi"/>
          <w:lang w:val="en-US"/>
        </w:rPr>
        <w:t xml:space="preserve">Brazilian </w:t>
      </w:r>
      <w:r w:rsidR="0070168A" w:rsidRPr="00716B80">
        <w:rPr>
          <w:rFonts w:asciiTheme="majorBidi" w:eastAsia="Calibri" w:hAnsiTheme="majorBidi" w:cstheme="majorBidi"/>
          <w:lang w:val="en-US"/>
        </w:rPr>
        <w:t xml:space="preserve">regional policy </w:t>
      </w:r>
      <w:r w:rsidRPr="00716B80">
        <w:rPr>
          <w:rFonts w:asciiTheme="majorBidi" w:eastAsia="Calibri" w:hAnsiTheme="majorBidi" w:cstheme="majorBidi"/>
          <w:lang w:val="en-US"/>
        </w:rPr>
        <w:t xml:space="preserve">started to move away from </w:t>
      </w:r>
      <w:r w:rsidR="0070168A" w:rsidRPr="00716B80">
        <w:rPr>
          <w:rFonts w:asciiTheme="majorBidi" w:eastAsia="Calibri" w:hAnsiTheme="majorBidi" w:cstheme="majorBidi"/>
          <w:lang w:val="en-US"/>
        </w:rPr>
        <w:t xml:space="preserve">economic policies associated with the neoliberal Washington Consensus </w:t>
      </w:r>
      <w:r w:rsidR="00011518" w:rsidRPr="00716B80">
        <w:rPr>
          <w:rFonts w:asciiTheme="majorBidi" w:eastAsia="Calibri" w:hAnsiTheme="majorBidi" w:cstheme="majorBidi"/>
          <w:lang w:val="en-US"/>
        </w:rPr>
        <w:t>of</w:t>
      </w:r>
      <w:r w:rsidR="0070168A" w:rsidRPr="00716B80">
        <w:rPr>
          <w:rFonts w:asciiTheme="majorBidi" w:eastAsia="Calibri" w:hAnsiTheme="majorBidi" w:cstheme="majorBidi"/>
          <w:lang w:val="en-US"/>
        </w:rPr>
        <w:t xml:space="preserve"> laissez-faire capitalism. </w:t>
      </w:r>
      <w:r w:rsidR="006B0F08" w:rsidRPr="00716B80">
        <w:rPr>
          <w:rFonts w:asciiTheme="majorBidi" w:eastAsia="Calibri" w:hAnsiTheme="majorBidi" w:cstheme="majorBidi"/>
          <w:lang w:val="en-US"/>
        </w:rPr>
        <w:t>Although</w:t>
      </w:r>
      <w:r w:rsidR="005B1E53" w:rsidRPr="00716B80">
        <w:rPr>
          <w:rFonts w:asciiTheme="majorBidi" w:eastAsia="Calibri" w:hAnsiTheme="majorBidi" w:cstheme="majorBidi"/>
          <w:lang w:val="en-US"/>
        </w:rPr>
        <w:t xml:space="preserve"> </w:t>
      </w:r>
      <w:r w:rsidR="00BB7060" w:rsidRPr="00716B80">
        <w:rPr>
          <w:rFonts w:asciiTheme="majorBidi" w:eastAsia="Calibri" w:hAnsiTheme="majorBidi" w:cstheme="majorBidi"/>
          <w:lang w:val="en-US"/>
        </w:rPr>
        <w:t xml:space="preserve">the Brazilian government </w:t>
      </w:r>
      <w:r w:rsidR="005B1E53" w:rsidRPr="00716B80">
        <w:rPr>
          <w:rFonts w:asciiTheme="majorBidi" w:eastAsia="Calibri" w:hAnsiTheme="majorBidi" w:cstheme="majorBidi"/>
          <w:lang w:val="en-US"/>
        </w:rPr>
        <w:t xml:space="preserve">had clearly </w:t>
      </w:r>
      <w:r w:rsidR="008F7638" w:rsidRPr="00716B80">
        <w:rPr>
          <w:rFonts w:asciiTheme="majorBidi" w:eastAsia="Calibri" w:hAnsiTheme="majorBidi" w:cstheme="majorBidi"/>
          <w:lang w:val="en-US"/>
        </w:rPr>
        <w:t>promoted</w:t>
      </w:r>
      <w:r w:rsidR="005B1E53" w:rsidRPr="00716B80">
        <w:rPr>
          <w:rFonts w:asciiTheme="majorBidi" w:eastAsia="Calibri" w:hAnsiTheme="majorBidi" w:cstheme="majorBidi"/>
          <w:lang w:val="en-US"/>
        </w:rPr>
        <w:t xml:space="preserve"> neoliberal economic development in the 1990s, </w:t>
      </w:r>
      <w:r w:rsidR="00BB7060" w:rsidRPr="00716B80">
        <w:rPr>
          <w:rFonts w:asciiTheme="majorBidi" w:eastAsia="Calibri" w:hAnsiTheme="majorBidi" w:cstheme="majorBidi"/>
          <w:lang w:val="en-US"/>
        </w:rPr>
        <w:t xml:space="preserve">it </w:t>
      </w:r>
      <w:r w:rsidR="00011518" w:rsidRPr="00716B80">
        <w:rPr>
          <w:rFonts w:asciiTheme="majorBidi" w:eastAsia="Calibri" w:hAnsiTheme="majorBidi" w:cstheme="majorBidi"/>
          <w:lang w:val="en-US"/>
        </w:rPr>
        <w:t xml:space="preserve">now </w:t>
      </w:r>
      <w:r w:rsidR="0070168A" w:rsidRPr="00716B80">
        <w:rPr>
          <w:rFonts w:asciiTheme="majorBidi" w:eastAsia="Calibri" w:hAnsiTheme="majorBidi" w:cstheme="majorBidi"/>
          <w:lang w:val="en-US"/>
        </w:rPr>
        <w:t xml:space="preserve">established </w:t>
      </w:r>
      <w:r w:rsidR="005B1E53" w:rsidRPr="00716B80">
        <w:rPr>
          <w:rFonts w:asciiTheme="majorBidi" w:eastAsia="Calibri" w:hAnsiTheme="majorBidi" w:cstheme="majorBidi"/>
          <w:lang w:val="en-US"/>
        </w:rPr>
        <w:t>non-neoliberal</w:t>
      </w:r>
      <w:r w:rsidR="0070168A" w:rsidRPr="00716B80">
        <w:rPr>
          <w:rFonts w:asciiTheme="majorBidi" w:eastAsia="Calibri" w:hAnsiTheme="majorBidi" w:cstheme="majorBidi"/>
          <w:lang w:val="en-US"/>
        </w:rPr>
        <w:t xml:space="preserve"> initiatives and international organizations</w:t>
      </w:r>
      <w:r w:rsidR="006B0F08" w:rsidRPr="00716B80">
        <w:rPr>
          <w:rFonts w:asciiTheme="majorBidi" w:eastAsia="Calibri" w:hAnsiTheme="majorBidi" w:cstheme="majorBidi"/>
          <w:lang w:val="en-US"/>
        </w:rPr>
        <w:t xml:space="preserve">. At the same time, </w:t>
      </w:r>
      <w:r w:rsidR="0070168A" w:rsidRPr="00716B80">
        <w:rPr>
          <w:rFonts w:asciiTheme="majorBidi" w:eastAsia="Calibri" w:hAnsiTheme="majorBidi" w:cstheme="majorBidi"/>
          <w:lang w:val="en-US"/>
        </w:rPr>
        <w:t>dependency on traditional international financial institutions like the IMF</w:t>
      </w:r>
      <w:r w:rsidR="006B0F08" w:rsidRPr="00716B80">
        <w:rPr>
          <w:rFonts w:asciiTheme="majorBidi" w:eastAsia="Calibri" w:hAnsiTheme="majorBidi" w:cstheme="majorBidi"/>
          <w:lang w:val="en-US"/>
        </w:rPr>
        <w:t xml:space="preserve"> was decreased</w:t>
      </w:r>
      <w:r w:rsidR="0070168A" w:rsidRPr="00716B80">
        <w:rPr>
          <w:rFonts w:asciiTheme="majorBidi" w:eastAsia="Calibri" w:hAnsiTheme="majorBidi" w:cstheme="majorBidi"/>
          <w:lang w:val="en-US"/>
        </w:rPr>
        <w:t xml:space="preserve">. </w:t>
      </w:r>
      <w:r w:rsidR="005B1E53" w:rsidRPr="00716B80">
        <w:rPr>
          <w:rFonts w:asciiTheme="majorBidi" w:eastAsia="Calibri" w:hAnsiTheme="majorBidi" w:cstheme="majorBidi"/>
          <w:lang w:val="en-US"/>
        </w:rPr>
        <w:t>This thesis seeks to explain this change in polic</w:t>
      </w:r>
      <w:r w:rsidR="00D03E6F" w:rsidRPr="00716B80">
        <w:rPr>
          <w:rFonts w:asciiTheme="majorBidi" w:eastAsia="Calibri" w:hAnsiTheme="majorBidi" w:cstheme="majorBidi"/>
          <w:lang w:val="en-US"/>
        </w:rPr>
        <w:t>y</w:t>
      </w:r>
      <w:r w:rsidR="006B0F08" w:rsidRPr="00716B80">
        <w:rPr>
          <w:rFonts w:asciiTheme="majorBidi" w:eastAsia="Calibri" w:hAnsiTheme="majorBidi" w:cstheme="majorBidi"/>
          <w:lang w:val="en-US"/>
        </w:rPr>
        <w:t xml:space="preserve">. The </w:t>
      </w:r>
      <w:r w:rsidR="00D03E6F" w:rsidRPr="00716B80">
        <w:rPr>
          <w:rFonts w:asciiTheme="majorBidi" w:eastAsia="Calibri" w:hAnsiTheme="majorBidi" w:cstheme="majorBidi"/>
          <w:lang w:val="en-US"/>
        </w:rPr>
        <w:t>critical</w:t>
      </w:r>
      <w:r w:rsidR="005B1E53" w:rsidRPr="00716B80">
        <w:rPr>
          <w:rFonts w:asciiTheme="majorBidi" w:eastAsia="Calibri" w:hAnsiTheme="majorBidi" w:cstheme="majorBidi"/>
          <w:lang w:val="en-US"/>
        </w:rPr>
        <w:t xml:space="preserve"> approach</w:t>
      </w:r>
      <w:r w:rsidR="00E3237A" w:rsidRPr="00716B80">
        <w:rPr>
          <w:rFonts w:asciiTheme="majorBidi" w:eastAsia="Calibri" w:hAnsiTheme="majorBidi" w:cstheme="majorBidi"/>
          <w:lang w:val="en-US"/>
        </w:rPr>
        <w:t xml:space="preserve"> developed in this thesis</w:t>
      </w:r>
      <w:r w:rsidR="005B1E53" w:rsidRPr="00716B80">
        <w:rPr>
          <w:rFonts w:asciiTheme="majorBidi" w:eastAsia="Calibri" w:hAnsiTheme="majorBidi" w:cstheme="majorBidi"/>
          <w:lang w:val="en-US"/>
        </w:rPr>
        <w:t xml:space="preserve"> emphasizes the </w:t>
      </w:r>
      <w:r w:rsidR="00011518" w:rsidRPr="00716B80">
        <w:rPr>
          <w:rFonts w:asciiTheme="majorBidi" w:eastAsia="Calibri" w:hAnsiTheme="majorBidi" w:cstheme="majorBidi"/>
          <w:lang w:val="en-US"/>
        </w:rPr>
        <w:t>strategic selectivity by Brazilian state institutions towards changing</w:t>
      </w:r>
      <w:r w:rsidR="00D03E6F" w:rsidRPr="00716B80">
        <w:rPr>
          <w:rFonts w:asciiTheme="majorBidi" w:eastAsia="Calibri" w:hAnsiTheme="majorBidi" w:cstheme="majorBidi"/>
          <w:lang w:val="en-US"/>
        </w:rPr>
        <w:t xml:space="preserve"> hegemonic</w:t>
      </w:r>
      <w:r w:rsidR="00011518" w:rsidRPr="00716B80">
        <w:rPr>
          <w:rFonts w:asciiTheme="majorBidi" w:eastAsia="Calibri" w:hAnsiTheme="majorBidi" w:cstheme="majorBidi"/>
          <w:lang w:val="en-US"/>
        </w:rPr>
        <w:t xml:space="preserve"> </w:t>
      </w:r>
      <w:r w:rsidR="00D03E6F" w:rsidRPr="00716B80">
        <w:rPr>
          <w:rFonts w:asciiTheme="majorBidi" w:eastAsia="Calibri" w:hAnsiTheme="majorBidi" w:cstheme="majorBidi"/>
          <w:lang w:val="en-US"/>
        </w:rPr>
        <w:t xml:space="preserve">configurations of </w:t>
      </w:r>
      <w:r w:rsidR="00011518" w:rsidRPr="00716B80">
        <w:rPr>
          <w:rFonts w:asciiTheme="majorBidi" w:eastAsia="Calibri" w:hAnsiTheme="majorBidi" w:cstheme="majorBidi"/>
          <w:lang w:val="en-US"/>
        </w:rPr>
        <w:t>social</w:t>
      </w:r>
      <w:r w:rsidR="00D03E6F" w:rsidRPr="00716B80">
        <w:rPr>
          <w:rFonts w:asciiTheme="majorBidi" w:eastAsia="Calibri" w:hAnsiTheme="majorBidi" w:cstheme="majorBidi"/>
          <w:lang w:val="en-US"/>
        </w:rPr>
        <w:t xml:space="preserve"> forces in Brazil</w:t>
      </w:r>
      <w:r w:rsidR="005B1E53" w:rsidRPr="00716B80">
        <w:rPr>
          <w:rFonts w:asciiTheme="majorBidi" w:eastAsia="Calibri" w:hAnsiTheme="majorBidi" w:cstheme="majorBidi"/>
          <w:lang w:val="en-US"/>
        </w:rPr>
        <w:t>.</w:t>
      </w:r>
      <w:r w:rsidR="00011518" w:rsidRPr="00716B80">
        <w:rPr>
          <w:rFonts w:asciiTheme="majorBidi" w:eastAsia="Calibri" w:hAnsiTheme="majorBidi" w:cstheme="majorBidi"/>
          <w:lang w:val="en-US"/>
        </w:rPr>
        <w:t xml:space="preserve"> Mainstream theories </w:t>
      </w:r>
      <w:r w:rsidR="00D03E6F" w:rsidRPr="00716B80">
        <w:rPr>
          <w:rFonts w:asciiTheme="majorBidi" w:eastAsia="Calibri" w:hAnsiTheme="majorBidi" w:cstheme="majorBidi"/>
          <w:lang w:val="en-US"/>
        </w:rPr>
        <w:t>like economic realism are not applied as they work within a state-central paradigm and thereby ignore and legitimize unequal domestic and transnational power relations. Moreover, approaches</w:t>
      </w:r>
      <w:r w:rsidR="006B0F08" w:rsidRPr="00716B80">
        <w:rPr>
          <w:rFonts w:asciiTheme="majorBidi" w:eastAsia="Calibri" w:hAnsiTheme="majorBidi" w:cstheme="majorBidi"/>
          <w:lang w:val="en-US"/>
        </w:rPr>
        <w:t xml:space="preserve"> that are more critical,</w:t>
      </w:r>
      <w:r w:rsidR="00D03E6F" w:rsidRPr="00716B80">
        <w:rPr>
          <w:rFonts w:asciiTheme="majorBidi" w:eastAsia="Calibri" w:hAnsiTheme="majorBidi" w:cstheme="majorBidi"/>
          <w:lang w:val="en-US"/>
        </w:rPr>
        <w:t xml:space="preserve"> like World System Theory</w:t>
      </w:r>
      <w:r w:rsidR="006B0F08" w:rsidRPr="00716B80">
        <w:rPr>
          <w:rFonts w:asciiTheme="majorBidi" w:eastAsia="Calibri" w:hAnsiTheme="majorBidi" w:cstheme="majorBidi"/>
          <w:lang w:val="en-US"/>
        </w:rPr>
        <w:t>,</w:t>
      </w:r>
      <w:r w:rsidR="00D03E6F" w:rsidRPr="00716B80">
        <w:rPr>
          <w:rFonts w:asciiTheme="majorBidi" w:eastAsia="Calibri" w:hAnsiTheme="majorBidi" w:cstheme="majorBidi"/>
          <w:lang w:val="en-US"/>
        </w:rPr>
        <w:t xml:space="preserve"> seem to </w:t>
      </w:r>
      <w:r w:rsidR="00867723" w:rsidRPr="00716B80">
        <w:rPr>
          <w:rFonts w:asciiTheme="majorBidi" w:eastAsia="Calibri" w:hAnsiTheme="majorBidi" w:cstheme="majorBidi"/>
          <w:lang w:val="en-US"/>
        </w:rPr>
        <w:t>provide</w:t>
      </w:r>
      <w:r w:rsidR="00D03E6F" w:rsidRPr="00716B80">
        <w:rPr>
          <w:rFonts w:asciiTheme="majorBidi" w:eastAsia="Calibri" w:hAnsiTheme="majorBidi" w:cstheme="majorBidi"/>
          <w:lang w:val="en-US"/>
        </w:rPr>
        <w:t xml:space="preserve"> more insight</w:t>
      </w:r>
      <w:r w:rsidR="006B0F08" w:rsidRPr="00716B80">
        <w:rPr>
          <w:rFonts w:asciiTheme="majorBidi" w:eastAsia="Calibri" w:hAnsiTheme="majorBidi" w:cstheme="majorBidi"/>
          <w:lang w:val="en-US"/>
        </w:rPr>
        <w:t xml:space="preserve"> on unequal power relations</w:t>
      </w:r>
      <w:r w:rsidR="00D03E6F" w:rsidRPr="00716B80">
        <w:rPr>
          <w:rFonts w:asciiTheme="majorBidi" w:eastAsia="Calibri" w:hAnsiTheme="majorBidi" w:cstheme="majorBidi"/>
          <w:lang w:val="en-US"/>
        </w:rPr>
        <w:t xml:space="preserve"> but fail to account for the role of agency by state institutions.</w:t>
      </w:r>
      <w:r w:rsidR="0030733E" w:rsidRPr="00716B80">
        <w:rPr>
          <w:rFonts w:asciiTheme="majorBidi" w:eastAsia="Calibri" w:hAnsiTheme="majorBidi" w:cstheme="majorBidi"/>
          <w:lang w:val="en-US"/>
        </w:rPr>
        <w:t xml:space="preserve"> </w:t>
      </w:r>
    </w:p>
    <w:p w:rsidR="006B0F08" w:rsidRPr="00716B80" w:rsidRDefault="00D03E6F" w:rsidP="008F7638">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t>The analysis shows that Brazilian economic policy over the course of the 20</w:t>
      </w:r>
      <w:r w:rsidRPr="00716B80">
        <w:rPr>
          <w:rFonts w:asciiTheme="majorBidi" w:eastAsia="Calibri" w:hAnsiTheme="majorBidi" w:cstheme="majorBidi"/>
          <w:vertAlign w:val="superscript"/>
          <w:lang w:val="en-US"/>
        </w:rPr>
        <w:t>th</w:t>
      </w:r>
      <w:r w:rsidRPr="00716B80">
        <w:rPr>
          <w:rFonts w:asciiTheme="majorBidi" w:eastAsia="Calibri" w:hAnsiTheme="majorBidi" w:cstheme="majorBidi"/>
          <w:lang w:val="en-US"/>
        </w:rPr>
        <w:t xml:space="preserve"> and 21</w:t>
      </w:r>
      <w:r w:rsidRPr="00716B80">
        <w:rPr>
          <w:rFonts w:asciiTheme="majorBidi" w:eastAsia="Calibri" w:hAnsiTheme="majorBidi" w:cstheme="majorBidi"/>
          <w:vertAlign w:val="superscript"/>
          <w:lang w:val="en-US"/>
        </w:rPr>
        <w:t>st</w:t>
      </w:r>
      <w:r w:rsidRPr="00716B80">
        <w:rPr>
          <w:rFonts w:asciiTheme="majorBidi" w:eastAsia="Calibri" w:hAnsiTheme="majorBidi" w:cstheme="majorBidi"/>
          <w:lang w:val="en-US"/>
        </w:rPr>
        <w:t xml:space="preserve"> century alternately favors diff</w:t>
      </w:r>
      <w:r w:rsidR="006B0F08" w:rsidRPr="00716B80">
        <w:rPr>
          <w:rFonts w:asciiTheme="majorBidi" w:eastAsia="Calibri" w:hAnsiTheme="majorBidi" w:cstheme="majorBidi"/>
          <w:lang w:val="en-US"/>
        </w:rPr>
        <w:t>erent accumulation strategies articulated by fractions of</w:t>
      </w:r>
      <w:r w:rsidRPr="00716B80">
        <w:rPr>
          <w:rFonts w:asciiTheme="majorBidi" w:eastAsia="Calibri" w:hAnsiTheme="majorBidi" w:cstheme="majorBidi"/>
          <w:lang w:val="en-US"/>
        </w:rPr>
        <w:t xml:space="preserve"> three different social forces in Brazil: national capital, foreign capital and labor. While foreign capital became hegemonic in the 1990s, the 2000s saw the emergence of Brazilian, export-oriented capital.</w:t>
      </w:r>
      <w:r w:rsidR="006B0F08" w:rsidRPr="00716B80">
        <w:rPr>
          <w:rFonts w:asciiTheme="majorBidi" w:eastAsia="Calibri" w:hAnsiTheme="majorBidi" w:cstheme="majorBidi"/>
          <w:lang w:val="en-US"/>
        </w:rPr>
        <w:t xml:space="preserve"> This fraction of national capital re-articulated developmentalist, state-interventionist policies of before the 1980s, while approaching the accumulation strategy of Transnational Corporations of the 1990s. Consequently, Brazilian state institutions selected their interests by establishing regional </w:t>
      </w:r>
      <w:r w:rsidR="008F7638" w:rsidRPr="00716B80">
        <w:rPr>
          <w:rFonts w:asciiTheme="majorBidi" w:eastAsia="Calibri" w:hAnsiTheme="majorBidi" w:cstheme="majorBidi"/>
          <w:lang w:val="en-US"/>
        </w:rPr>
        <w:t>international financial institutions</w:t>
      </w:r>
      <w:r w:rsidR="006B0F08" w:rsidRPr="00716B80">
        <w:rPr>
          <w:rFonts w:asciiTheme="majorBidi" w:eastAsia="Calibri" w:hAnsiTheme="majorBidi" w:cstheme="majorBidi"/>
          <w:lang w:val="en-US"/>
        </w:rPr>
        <w:t xml:space="preserve"> that enable state support for Brazilian exporters in the Latin American region.</w:t>
      </w:r>
    </w:p>
    <w:p w:rsidR="005B1353" w:rsidRPr="00716B80" w:rsidRDefault="005B1353" w:rsidP="000E4386">
      <w:pPr>
        <w:spacing w:line="360" w:lineRule="auto"/>
        <w:jc w:val="center"/>
        <w:rPr>
          <w:rFonts w:asciiTheme="majorBidi" w:eastAsia="Calibri" w:hAnsiTheme="majorBidi" w:cstheme="majorBidi"/>
          <w:b/>
          <w:bCs/>
          <w:i/>
          <w:iCs/>
          <w:lang w:val="en-US"/>
        </w:rPr>
      </w:pPr>
    </w:p>
    <w:p w:rsidR="000E4386" w:rsidRPr="00716B80" w:rsidRDefault="000E4386" w:rsidP="000E4386">
      <w:pPr>
        <w:spacing w:line="360" w:lineRule="auto"/>
        <w:jc w:val="center"/>
        <w:rPr>
          <w:rFonts w:asciiTheme="majorBidi" w:eastAsia="Calibri" w:hAnsiTheme="majorBidi" w:cstheme="majorBidi"/>
          <w:b/>
          <w:bCs/>
          <w:i/>
          <w:iCs/>
          <w:lang w:val="en-US"/>
        </w:rPr>
      </w:pPr>
    </w:p>
    <w:p w:rsidR="00BD223D" w:rsidRPr="00716B80" w:rsidRDefault="00BD223D" w:rsidP="000E4386">
      <w:pPr>
        <w:spacing w:line="360" w:lineRule="auto"/>
        <w:jc w:val="center"/>
        <w:rPr>
          <w:rFonts w:asciiTheme="majorBidi" w:eastAsia="Calibri" w:hAnsiTheme="majorBidi" w:cstheme="majorBidi"/>
          <w:b/>
          <w:bCs/>
          <w:i/>
          <w:iCs/>
          <w:lang w:val="en-US"/>
        </w:rPr>
      </w:pPr>
    </w:p>
    <w:p w:rsidR="00BD223D" w:rsidRPr="00716B80" w:rsidRDefault="00BD223D" w:rsidP="000E4386">
      <w:pPr>
        <w:spacing w:line="360" w:lineRule="auto"/>
        <w:jc w:val="center"/>
        <w:rPr>
          <w:rFonts w:asciiTheme="majorBidi" w:eastAsia="Calibri" w:hAnsiTheme="majorBidi" w:cstheme="majorBidi"/>
          <w:b/>
          <w:bCs/>
          <w:i/>
          <w:iCs/>
          <w:lang w:val="en-US"/>
        </w:rPr>
      </w:pPr>
    </w:p>
    <w:p w:rsidR="00716B80" w:rsidRDefault="00716B80" w:rsidP="000E4386">
      <w:pPr>
        <w:spacing w:line="360" w:lineRule="auto"/>
        <w:jc w:val="center"/>
        <w:rPr>
          <w:rFonts w:asciiTheme="majorBidi" w:eastAsia="Calibri" w:hAnsiTheme="majorBidi" w:cstheme="majorBidi"/>
          <w:b/>
          <w:bCs/>
          <w:i/>
          <w:iCs/>
          <w:lang w:val="en-US"/>
        </w:rPr>
      </w:pPr>
    </w:p>
    <w:p w:rsidR="00716B80" w:rsidRDefault="00716B80" w:rsidP="000E4386">
      <w:pPr>
        <w:spacing w:line="360" w:lineRule="auto"/>
        <w:jc w:val="center"/>
        <w:rPr>
          <w:rFonts w:asciiTheme="majorBidi" w:eastAsia="Calibri" w:hAnsiTheme="majorBidi" w:cstheme="majorBidi"/>
          <w:b/>
          <w:bCs/>
          <w:i/>
          <w:iCs/>
          <w:lang w:val="en-US"/>
        </w:rPr>
      </w:pPr>
    </w:p>
    <w:p w:rsidR="00716B80" w:rsidRDefault="00716B80" w:rsidP="000E4386">
      <w:pPr>
        <w:spacing w:line="360" w:lineRule="auto"/>
        <w:jc w:val="center"/>
        <w:rPr>
          <w:rFonts w:asciiTheme="majorBidi" w:eastAsia="Calibri" w:hAnsiTheme="majorBidi" w:cstheme="majorBidi"/>
          <w:b/>
          <w:bCs/>
          <w:i/>
          <w:iCs/>
          <w:lang w:val="en-US"/>
        </w:rPr>
      </w:pPr>
    </w:p>
    <w:p w:rsidR="006B0F08" w:rsidRPr="00716B80" w:rsidRDefault="006B0F08" w:rsidP="000E4386">
      <w:pPr>
        <w:spacing w:line="360" w:lineRule="auto"/>
        <w:jc w:val="center"/>
        <w:rPr>
          <w:rFonts w:asciiTheme="majorBidi" w:eastAsia="Calibri" w:hAnsiTheme="majorBidi" w:cstheme="majorBidi"/>
          <w:b/>
          <w:bCs/>
          <w:i/>
          <w:iCs/>
          <w:lang w:val="en-US"/>
        </w:rPr>
      </w:pPr>
      <w:r w:rsidRPr="00716B80">
        <w:rPr>
          <w:rFonts w:asciiTheme="majorBidi" w:eastAsia="Calibri" w:hAnsiTheme="majorBidi" w:cstheme="majorBidi"/>
          <w:b/>
          <w:bCs/>
          <w:i/>
          <w:iCs/>
          <w:lang w:val="en-US"/>
        </w:rPr>
        <w:t>Keywords</w:t>
      </w:r>
    </w:p>
    <w:p w:rsidR="005B1E53" w:rsidRPr="00716B80" w:rsidRDefault="006B0F08" w:rsidP="000E4386">
      <w:pPr>
        <w:spacing w:line="360" w:lineRule="auto"/>
        <w:jc w:val="center"/>
        <w:rPr>
          <w:rFonts w:asciiTheme="majorBidi" w:eastAsia="Calibri" w:hAnsiTheme="majorBidi" w:cstheme="majorBidi"/>
          <w:i/>
          <w:iCs/>
          <w:lang w:val="en-US"/>
        </w:rPr>
      </w:pPr>
      <w:r w:rsidRPr="00716B80">
        <w:rPr>
          <w:rFonts w:asciiTheme="majorBidi" w:eastAsia="Calibri" w:hAnsiTheme="majorBidi" w:cstheme="majorBidi"/>
          <w:i/>
          <w:iCs/>
          <w:lang w:val="en-US"/>
        </w:rPr>
        <w:t xml:space="preserve">Brazilian regional economic policy – Gramscian hegemony – </w:t>
      </w:r>
      <w:r w:rsidR="00315D9E" w:rsidRPr="00716B80">
        <w:rPr>
          <w:rFonts w:asciiTheme="majorBidi" w:eastAsia="Calibri" w:hAnsiTheme="majorBidi" w:cstheme="majorBidi"/>
          <w:i/>
          <w:iCs/>
          <w:lang w:val="en-US"/>
        </w:rPr>
        <w:t xml:space="preserve">critical state theory – </w:t>
      </w:r>
      <w:r w:rsidRPr="00716B80">
        <w:rPr>
          <w:rFonts w:asciiTheme="majorBidi" w:eastAsia="Calibri" w:hAnsiTheme="majorBidi" w:cstheme="majorBidi"/>
          <w:i/>
          <w:iCs/>
          <w:lang w:val="en-US"/>
        </w:rPr>
        <w:t>strategic selectivity – social relations of production – post-Washington Consensus</w:t>
      </w:r>
      <w:r w:rsidR="005B1E53" w:rsidRPr="00716B80">
        <w:rPr>
          <w:rFonts w:asciiTheme="majorBidi" w:eastAsia="Calibri" w:hAnsiTheme="majorBidi" w:cstheme="majorBidi"/>
          <w:i/>
          <w:iCs/>
          <w:lang w:val="en-US"/>
        </w:rPr>
        <w:br w:type="page"/>
      </w:r>
    </w:p>
    <w:sdt>
      <w:sdtPr>
        <w:rPr>
          <w:rFonts w:asciiTheme="majorBidi" w:eastAsiaTheme="minorHAnsi" w:hAnsiTheme="majorBidi" w:cstheme="minorBidi"/>
          <w:b w:val="0"/>
          <w:bCs w:val="0"/>
          <w:color w:val="auto"/>
          <w:sz w:val="22"/>
          <w:szCs w:val="22"/>
        </w:rPr>
        <w:id w:val="22059844"/>
        <w:docPartObj>
          <w:docPartGallery w:val="Table of Contents"/>
          <w:docPartUnique/>
        </w:docPartObj>
      </w:sdtPr>
      <w:sdtEndPr>
        <w:rPr>
          <w:rFonts w:eastAsiaTheme="minorEastAsia"/>
        </w:rPr>
      </w:sdtEndPr>
      <w:sdtContent>
        <w:p w:rsidR="002B4CD3" w:rsidRPr="00716B80" w:rsidRDefault="002B4CD3" w:rsidP="000E4386">
          <w:pPr>
            <w:pStyle w:val="TOCHeading"/>
            <w:spacing w:line="360" w:lineRule="auto"/>
            <w:jc w:val="both"/>
            <w:rPr>
              <w:rFonts w:asciiTheme="majorBidi" w:hAnsiTheme="majorBidi"/>
              <w:color w:val="auto"/>
              <w:sz w:val="22"/>
              <w:szCs w:val="22"/>
              <w:lang w:val="en-US"/>
            </w:rPr>
          </w:pPr>
          <w:r w:rsidRPr="00716B80">
            <w:rPr>
              <w:rFonts w:asciiTheme="majorBidi" w:hAnsiTheme="majorBidi"/>
              <w:color w:val="auto"/>
              <w:sz w:val="22"/>
              <w:szCs w:val="22"/>
              <w:lang w:val="en-US"/>
            </w:rPr>
            <w:t>Table of Content</w:t>
          </w:r>
          <w:r w:rsidR="0054337E" w:rsidRPr="00716B80">
            <w:rPr>
              <w:rFonts w:asciiTheme="majorBidi" w:hAnsiTheme="majorBidi"/>
              <w:color w:val="auto"/>
              <w:sz w:val="22"/>
              <w:szCs w:val="22"/>
              <w:lang w:val="en-US"/>
            </w:rPr>
            <w:t>s</w:t>
          </w:r>
        </w:p>
        <w:p w:rsidR="00724025" w:rsidRDefault="000A75EB">
          <w:pPr>
            <w:pStyle w:val="TOC1"/>
            <w:tabs>
              <w:tab w:val="left" w:pos="440"/>
              <w:tab w:val="right" w:leader="dot" w:pos="9062"/>
            </w:tabs>
            <w:rPr>
              <w:noProof/>
            </w:rPr>
          </w:pPr>
          <w:r w:rsidRPr="00716B80">
            <w:rPr>
              <w:rFonts w:asciiTheme="majorBidi" w:hAnsiTheme="majorBidi" w:cstheme="majorBidi"/>
            </w:rPr>
            <w:fldChar w:fldCharType="begin"/>
          </w:r>
          <w:r w:rsidR="002B4CD3" w:rsidRPr="00716B80">
            <w:rPr>
              <w:rFonts w:asciiTheme="majorBidi" w:hAnsiTheme="majorBidi" w:cstheme="majorBidi"/>
              <w:lang w:val="en-US"/>
            </w:rPr>
            <w:instrText xml:space="preserve"> TOC \o "1-3" \h \z \u </w:instrText>
          </w:r>
          <w:r w:rsidRPr="00716B80">
            <w:rPr>
              <w:rFonts w:asciiTheme="majorBidi" w:hAnsiTheme="majorBidi" w:cstheme="majorBidi"/>
            </w:rPr>
            <w:fldChar w:fldCharType="separate"/>
          </w:r>
          <w:hyperlink w:anchor="_Toc364689460" w:history="1">
            <w:r w:rsidR="00724025" w:rsidRPr="004549E7">
              <w:rPr>
                <w:rStyle w:val="Hyperlink"/>
                <w:rFonts w:asciiTheme="majorBidi" w:eastAsia="Calibri" w:hAnsiTheme="majorBidi" w:cstheme="majorBidi"/>
                <w:b/>
                <w:noProof/>
                <w:lang w:val="en-US"/>
              </w:rPr>
              <w:t>1.</w:t>
            </w:r>
            <w:r w:rsidR="00724025">
              <w:rPr>
                <w:noProof/>
              </w:rPr>
              <w:tab/>
            </w:r>
            <w:r w:rsidR="00724025" w:rsidRPr="004549E7">
              <w:rPr>
                <w:rStyle w:val="Hyperlink"/>
                <w:rFonts w:asciiTheme="majorBidi" w:eastAsia="Calibri" w:hAnsiTheme="majorBidi" w:cstheme="majorBidi"/>
                <w:b/>
                <w:bCs/>
                <w:noProof/>
                <w:lang w:val="en-US"/>
              </w:rPr>
              <w:t>Introduction</w:t>
            </w:r>
            <w:r w:rsidR="00724025">
              <w:rPr>
                <w:noProof/>
                <w:webHidden/>
              </w:rPr>
              <w:tab/>
            </w:r>
            <w:r w:rsidR="00724025">
              <w:rPr>
                <w:noProof/>
                <w:webHidden/>
              </w:rPr>
              <w:fldChar w:fldCharType="begin"/>
            </w:r>
            <w:r w:rsidR="00724025">
              <w:rPr>
                <w:noProof/>
                <w:webHidden/>
              </w:rPr>
              <w:instrText xml:space="preserve"> PAGEREF _Toc364689460 \h </w:instrText>
            </w:r>
            <w:r w:rsidR="00724025">
              <w:rPr>
                <w:noProof/>
                <w:webHidden/>
              </w:rPr>
            </w:r>
            <w:r w:rsidR="00724025">
              <w:rPr>
                <w:noProof/>
                <w:webHidden/>
              </w:rPr>
              <w:fldChar w:fldCharType="separate"/>
            </w:r>
            <w:r w:rsidR="00724025">
              <w:rPr>
                <w:noProof/>
                <w:webHidden/>
              </w:rPr>
              <w:t>- 3 -</w:t>
            </w:r>
            <w:r w:rsidR="00724025">
              <w:rPr>
                <w:noProof/>
                <w:webHidden/>
              </w:rPr>
              <w:fldChar w:fldCharType="end"/>
            </w:r>
          </w:hyperlink>
        </w:p>
        <w:p w:rsidR="00724025" w:rsidRDefault="00724025">
          <w:pPr>
            <w:pStyle w:val="TOC1"/>
            <w:tabs>
              <w:tab w:val="left" w:pos="440"/>
              <w:tab w:val="right" w:leader="dot" w:pos="9062"/>
            </w:tabs>
            <w:rPr>
              <w:noProof/>
            </w:rPr>
          </w:pPr>
          <w:hyperlink w:anchor="_Toc364689461" w:history="1">
            <w:r w:rsidRPr="004549E7">
              <w:rPr>
                <w:rStyle w:val="Hyperlink"/>
                <w:rFonts w:asciiTheme="majorBidi" w:hAnsiTheme="majorBidi" w:cstheme="majorBidi"/>
                <w:b/>
                <w:bCs/>
                <w:noProof/>
                <w:lang w:val="en-US"/>
              </w:rPr>
              <w:t>2.</w:t>
            </w:r>
            <w:r>
              <w:rPr>
                <w:noProof/>
              </w:rPr>
              <w:tab/>
            </w:r>
            <w:r w:rsidRPr="004549E7">
              <w:rPr>
                <w:rStyle w:val="Hyperlink"/>
                <w:rFonts w:asciiTheme="majorBidi" w:hAnsiTheme="majorBidi" w:cstheme="majorBidi"/>
                <w:b/>
                <w:bCs/>
                <w:noProof/>
                <w:lang w:val="en-US"/>
              </w:rPr>
              <w:t>Theories on regional economic policy</w:t>
            </w:r>
            <w:r>
              <w:rPr>
                <w:noProof/>
                <w:webHidden/>
              </w:rPr>
              <w:tab/>
            </w:r>
            <w:r>
              <w:rPr>
                <w:noProof/>
                <w:webHidden/>
              </w:rPr>
              <w:fldChar w:fldCharType="begin"/>
            </w:r>
            <w:r>
              <w:rPr>
                <w:noProof/>
                <w:webHidden/>
              </w:rPr>
              <w:instrText xml:space="preserve"> PAGEREF _Toc364689461 \h </w:instrText>
            </w:r>
            <w:r>
              <w:rPr>
                <w:noProof/>
                <w:webHidden/>
              </w:rPr>
            </w:r>
            <w:r>
              <w:rPr>
                <w:noProof/>
                <w:webHidden/>
              </w:rPr>
              <w:fldChar w:fldCharType="separate"/>
            </w:r>
            <w:r>
              <w:rPr>
                <w:noProof/>
                <w:webHidden/>
              </w:rPr>
              <w:t>- 8 -</w:t>
            </w:r>
            <w:r>
              <w:rPr>
                <w:noProof/>
                <w:webHidden/>
              </w:rPr>
              <w:fldChar w:fldCharType="end"/>
            </w:r>
          </w:hyperlink>
        </w:p>
        <w:p w:rsidR="00724025" w:rsidRDefault="00724025">
          <w:pPr>
            <w:pStyle w:val="TOC2"/>
            <w:rPr>
              <w:noProof/>
            </w:rPr>
          </w:pPr>
          <w:hyperlink w:anchor="_Toc364689462" w:history="1">
            <w:r w:rsidRPr="004549E7">
              <w:rPr>
                <w:rStyle w:val="Hyperlink"/>
                <w:rFonts w:asciiTheme="majorBidi" w:hAnsiTheme="majorBidi"/>
                <w:i/>
                <w:iCs/>
                <w:noProof/>
                <w:lang w:val="en-US"/>
              </w:rPr>
              <w:t>2.1 Economic realism: ontology and theoretical assumptions</w:t>
            </w:r>
            <w:r>
              <w:rPr>
                <w:noProof/>
                <w:webHidden/>
              </w:rPr>
              <w:tab/>
            </w:r>
            <w:r>
              <w:rPr>
                <w:noProof/>
                <w:webHidden/>
              </w:rPr>
              <w:fldChar w:fldCharType="begin"/>
            </w:r>
            <w:r>
              <w:rPr>
                <w:noProof/>
                <w:webHidden/>
              </w:rPr>
              <w:instrText xml:space="preserve"> PAGEREF _Toc364689462 \h </w:instrText>
            </w:r>
            <w:r>
              <w:rPr>
                <w:noProof/>
                <w:webHidden/>
              </w:rPr>
            </w:r>
            <w:r>
              <w:rPr>
                <w:noProof/>
                <w:webHidden/>
              </w:rPr>
              <w:fldChar w:fldCharType="separate"/>
            </w:r>
            <w:r>
              <w:rPr>
                <w:noProof/>
                <w:webHidden/>
              </w:rPr>
              <w:t>- 8 -</w:t>
            </w:r>
            <w:r>
              <w:rPr>
                <w:noProof/>
                <w:webHidden/>
              </w:rPr>
              <w:fldChar w:fldCharType="end"/>
            </w:r>
          </w:hyperlink>
        </w:p>
        <w:p w:rsidR="00724025" w:rsidRDefault="00724025">
          <w:pPr>
            <w:pStyle w:val="TOC3"/>
            <w:tabs>
              <w:tab w:val="right" w:leader="dot" w:pos="9062"/>
            </w:tabs>
            <w:rPr>
              <w:noProof/>
            </w:rPr>
          </w:pPr>
          <w:hyperlink w:anchor="_Toc364689463" w:history="1">
            <w:r w:rsidRPr="004549E7">
              <w:rPr>
                <w:rStyle w:val="Hyperlink"/>
                <w:rFonts w:asciiTheme="majorBidi" w:hAnsiTheme="majorBidi"/>
                <w:noProof/>
                <w:lang w:val="en-US"/>
              </w:rPr>
              <w:t>How would economic realists seek to explain Brazilian regional economic policy?</w:t>
            </w:r>
            <w:r>
              <w:rPr>
                <w:noProof/>
                <w:webHidden/>
              </w:rPr>
              <w:tab/>
            </w:r>
            <w:r>
              <w:rPr>
                <w:noProof/>
                <w:webHidden/>
              </w:rPr>
              <w:fldChar w:fldCharType="begin"/>
            </w:r>
            <w:r>
              <w:rPr>
                <w:noProof/>
                <w:webHidden/>
              </w:rPr>
              <w:instrText xml:space="preserve"> PAGEREF _Toc364689463 \h </w:instrText>
            </w:r>
            <w:r>
              <w:rPr>
                <w:noProof/>
                <w:webHidden/>
              </w:rPr>
            </w:r>
            <w:r>
              <w:rPr>
                <w:noProof/>
                <w:webHidden/>
              </w:rPr>
              <w:fldChar w:fldCharType="separate"/>
            </w:r>
            <w:r>
              <w:rPr>
                <w:noProof/>
                <w:webHidden/>
              </w:rPr>
              <w:t>- 10 -</w:t>
            </w:r>
            <w:r>
              <w:rPr>
                <w:noProof/>
                <w:webHidden/>
              </w:rPr>
              <w:fldChar w:fldCharType="end"/>
            </w:r>
          </w:hyperlink>
        </w:p>
        <w:p w:rsidR="00724025" w:rsidRDefault="00724025">
          <w:pPr>
            <w:pStyle w:val="TOC3"/>
            <w:tabs>
              <w:tab w:val="right" w:leader="dot" w:pos="9062"/>
            </w:tabs>
            <w:rPr>
              <w:noProof/>
            </w:rPr>
          </w:pPr>
          <w:hyperlink w:anchor="_Toc364689464" w:history="1">
            <w:r w:rsidRPr="004549E7">
              <w:rPr>
                <w:rStyle w:val="Hyperlink"/>
                <w:rFonts w:asciiTheme="majorBidi" w:hAnsiTheme="majorBidi"/>
                <w:noProof/>
                <w:lang w:val="en-US"/>
              </w:rPr>
              <w:t>Economic realism assessed</w:t>
            </w:r>
            <w:r>
              <w:rPr>
                <w:noProof/>
                <w:webHidden/>
              </w:rPr>
              <w:tab/>
            </w:r>
            <w:r>
              <w:rPr>
                <w:noProof/>
                <w:webHidden/>
              </w:rPr>
              <w:fldChar w:fldCharType="begin"/>
            </w:r>
            <w:r>
              <w:rPr>
                <w:noProof/>
                <w:webHidden/>
              </w:rPr>
              <w:instrText xml:space="preserve"> PAGEREF _Toc364689464 \h </w:instrText>
            </w:r>
            <w:r>
              <w:rPr>
                <w:noProof/>
                <w:webHidden/>
              </w:rPr>
            </w:r>
            <w:r>
              <w:rPr>
                <w:noProof/>
                <w:webHidden/>
              </w:rPr>
              <w:fldChar w:fldCharType="separate"/>
            </w:r>
            <w:r>
              <w:rPr>
                <w:noProof/>
                <w:webHidden/>
              </w:rPr>
              <w:t>- 10 -</w:t>
            </w:r>
            <w:r>
              <w:rPr>
                <w:noProof/>
                <w:webHidden/>
              </w:rPr>
              <w:fldChar w:fldCharType="end"/>
            </w:r>
          </w:hyperlink>
        </w:p>
        <w:p w:rsidR="00724025" w:rsidRDefault="00724025">
          <w:pPr>
            <w:pStyle w:val="TOC2"/>
            <w:rPr>
              <w:noProof/>
            </w:rPr>
          </w:pPr>
          <w:hyperlink w:anchor="_Toc364689465" w:history="1">
            <w:r w:rsidRPr="004549E7">
              <w:rPr>
                <w:rStyle w:val="Hyperlink"/>
                <w:rFonts w:asciiTheme="majorBidi" w:hAnsiTheme="majorBidi"/>
                <w:i/>
                <w:iCs/>
                <w:noProof/>
                <w:lang w:val="en-US"/>
              </w:rPr>
              <w:t>2.2 World System Theory</w:t>
            </w:r>
            <w:r>
              <w:rPr>
                <w:noProof/>
                <w:webHidden/>
              </w:rPr>
              <w:tab/>
            </w:r>
            <w:r>
              <w:rPr>
                <w:noProof/>
                <w:webHidden/>
              </w:rPr>
              <w:fldChar w:fldCharType="begin"/>
            </w:r>
            <w:r>
              <w:rPr>
                <w:noProof/>
                <w:webHidden/>
              </w:rPr>
              <w:instrText xml:space="preserve"> PAGEREF _Toc364689465 \h </w:instrText>
            </w:r>
            <w:r>
              <w:rPr>
                <w:noProof/>
                <w:webHidden/>
              </w:rPr>
            </w:r>
            <w:r>
              <w:rPr>
                <w:noProof/>
                <w:webHidden/>
              </w:rPr>
              <w:fldChar w:fldCharType="separate"/>
            </w:r>
            <w:r>
              <w:rPr>
                <w:noProof/>
                <w:webHidden/>
              </w:rPr>
              <w:t>- 13 -</w:t>
            </w:r>
            <w:r>
              <w:rPr>
                <w:noProof/>
                <w:webHidden/>
              </w:rPr>
              <w:fldChar w:fldCharType="end"/>
            </w:r>
          </w:hyperlink>
        </w:p>
        <w:p w:rsidR="00724025" w:rsidRDefault="00724025">
          <w:pPr>
            <w:pStyle w:val="TOC3"/>
            <w:tabs>
              <w:tab w:val="right" w:leader="dot" w:pos="9062"/>
            </w:tabs>
            <w:rPr>
              <w:noProof/>
            </w:rPr>
          </w:pPr>
          <w:hyperlink w:anchor="_Toc364689466" w:history="1">
            <w:r w:rsidRPr="004549E7">
              <w:rPr>
                <w:rStyle w:val="Hyperlink"/>
                <w:rFonts w:asciiTheme="majorBidi" w:hAnsiTheme="majorBidi"/>
                <w:iCs/>
                <w:noProof/>
                <w:lang w:val="en-US"/>
              </w:rPr>
              <w:t>Brazil as semi-periphery: expectations as agent for change or exploitation?</w:t>
            </w:r>
            <w:r>
              <w:rPr>
                <w:noProof/>
                <w:webHidden/>
              </w:rPr>
              <w:tab/>
            </w:r>
            <w:r>
              <w:rPr>
                <w:noProof/>
                <w:webHidden/>
              </w:rPr>
              <w:fldChar w:fldCharType="begin"/>
            </w:r>
            <w:r>
              <w:rPr>
                <w:noProof/>
                <w:webHidden/>
              </w:rPr>
              <w:instrText xml:space="preserve"> PAGEREF _Toc364689466 \h </w:instrText>
            </w:r>
            <w:r>
              <w:rPr>
                <w:noProof/>
                <w:webHidden/>
              </w:rPr>
            </w:r>
            <w:r>
              <w:rPr>
                <w:noProof/>
                <w:webHidden/>
              </w:rPr>
              <w:fldChar w:fldCharType="separate"/>
            </w:r>
            <w:r>
              <w:rPr>
                <w:noProof/>
                <w:webHidden/>
              </w:rPr>
              <w:t>- 14 -</w:t>
            </w:r>
            <w:r>
              <w:rPr>
                <w:noProof/>
                <w:webHidden/>
              </w:rPr>
              <w:fldChar w:fldCharType="end"/>
            </w:r>
          </w:hyperlink>
        </w:p>
        <w:p w:rsidR="00724025" w:rsidRDefault="00724025">
          <w:pPr>
            <w:pStyle w:val="TOC3"/>
            <w:tabs>
              <w:tab w:val="right" w:leader="dot" w:pos="9062"/>
            </w:tabs>
            <w:rPr>
              <w:noProof/>
            </w:rPr>
          </w:pPr>
          <w:hyperlink w:anchor="_Toc364689467" w:history="1">
            <w:r w:rsidRPr="004549E7">
              <w:rPr>
                <w:rStyle w:val="Hyperlink"/>
                <w:rFonts w:asciiTheme="majorBidi" w:hAnsiTheme="majorBidi"/>
                <w:noProof/>
                <w:lang w:val="en-US"/>
              </w:rPr>
              <w:t>World System Theory assessed</w:t>
            </w:r>
            <w:r>
              <w:rPr>
                <w:noProof/>
                <w:webHidden/>
              </w:rPr>
              <w:tab/>
            </w:r>
            <w:r>
              <w:rPr>
                <w:noProof/>
                <w:webHidden/>
              </w:rPr>
              <w:fldChar w:fldCharType="begin"/>
            </w:r>
            <w:r>
              <w:rPr>
                <w:noProof/>
                <w:webHidden/>
              </w:rPr>
              <w:instrText xml:space="preserve"> PAGEREF _Toc364689467 \h </w:instrText>
            </w:r>
            <w:r>
              <w:rPr>
                <w:noProof/>
                <w:webHidden/>
              </w:rPr>
            </w:r>
            <w:r>
              <w:rPr>
                <w:noProof/>
                <w:webHidden/>
              </w:rPr>
              <w:fldChar w:fldCharType="separate"/>
            </w:r>
            <w:r>
              <w:rPr>
                <w:noProof/>
                <w:webHidden/>
              </w:rPr>
              <w:t>- 15 -</w:t>
            </w:r>
            <w:r>
              <w:rPr>
                <w:noProof/>
                <w:webHidden/>
              </w:rPr>
              <w:fldChar w:fldCharType="end"/>
            </w:r>
          </w:hyperlink>
        </w:p>
        <w:p w:rsidR="00724025" w:rsidRDefault="00724025">
          <w:pPr>
            <w:pStyle w:val="TOC2"/>
            <w:rPr>
              <w:noProof/>
            </w:rPr>
          </w:pPr>
          <w:hyperlink w:anchor="_Toc364689468" w:history="1">
            <w:r w:rsidRPr="004549E7">
              <w:rPr>
                <w:rStyle w:val="Hyperlink"/>
                <w:rFonts w:asciiTheme="majorBidi" w:hAnsiTheme="majorBidi"/>
                <w:i/>
                <w:iCs/>
                <w:noProof/>
                <w:lang w:val="en-US"/>
              </w:rPr>
              <w:t>2.3 Critical theory: a perspective on perspectives</w:t>
            </w:r>
            <w:r>
              <w:rPr>
                <w:noProof/>
                <w:webHidden/>
              </w:rPr>
              <w:tab/>
            </w:r>
            <w:r>
              <w:rPr>
                <w:noProof/>
                <w:webHidden/>
              </w:rPr>
              <w:fldChar w:fldCharType="begin"/>
            </w:r>
            <w:r>
              <w:rPr>
                <w:noProof/>
                <w:webHidden/>
              </w:rPr>
              <w:instrText xml:space="preserve"> PAGEREF _Toc364689468 \h </w:instrText>
            </w:r>
            <w:r>
              <w:rPr>
                <w:noProof/>
                <w:webHidden/>
              </w:rPr>
            </w:r>
            <w:r>
              <w:rPr>
                <w:noProof/>
                <w:webHidden/>
              </w:rPr>
              <w:fldChar w:fldCharType="separate"/>
            </w:r>
            <w:r>
              <w:rPr>
                <w:noProof/>
                <w:webHidden/>
              </w:rPr>
              <w:t>- 18 -</w:t>
            </w:r>
            <w:r>
              <w:rPr>
                <w:noProof/>
                <w:webHidden/>
              </w:rPr>
              <w:fldChar w:fldCharType="end"/>
            </w:r>
          </w:hyperlink>
        </w:p>
        <w:p w:rsidR="00724025" w:rsidRDefault="00724025">
          <w:pPr>
            <w:pStyle w:val="TOC3"/>
            <w:tabs>
              <w:tab w:val="right" w:leader="dot" w:pos="9062"/>
            </w:tabs>
            <w:rPr>
              <w:noProof/>
            </w:rPr>
          </w:pPr>
          <w:hyperlink w:anchor="_Toc364689469" w:history="1">
            <w:r w:rsidRPr="004549E7">
              <w:rPr>
                <w:rStyle w:val="Hyperlink"/>
                <w:rFonts w:asciiTheme="majorBidi" w:hAnsiTheme="majorBidi"/>
                <w:noProof/>
                <w:lang w:val="en-US"/>
              </w:rPr>
              <w:t>Critical state theory: a Gramscian understanding of hegemony</w:t>
            </w:r>
            <w:r>
              <w:rPr>
                <w:noProof/>
                <w:webHidden/>
              </w:rPr>
              <w:tab/>
            </w:r>
            <w:r>
              <w:rPr>
                <w:noProof/>
                <w:webHidden/>
              </w:rPr>
              <w:fldChar w:fldCharType="begin"/>
            </w:r>
            <w:r>
              <w:rPr>
                <w:noProof/>
                <w:webHidden/>
              </w:rPr>
              <w:instrText xml:space="preserve"> PAGEREF _Toc364689469 \h </w:instrText>
            </w:r>
            <w:r>
              <w:rPr>
                <w:noProof/>
                <w:webHidden/>
              </w:rPr>
            </w:r>
            <w:r>
              <w:rPr>
                <w:noProof/>
                <w:webHidden/>
              </w:rPr>
              <w:fldChar w:fldCharType="separate"/>
            </w:r>
            <w:r>
              <w:rPr>
                <w:noProof/>
                <w:webHidden/>
              </w:rPr>
              <w:t>- 19 -</w:t>
            </w:r>
            <w:r>
              <w:rPr>
                <w:noProof/>
                <w:webHidden/>
              </w:rPr>
              <w:fldChar w:fldCharType="end"/>
            </w:r>
          </w:hyperlink>
        </w:p>
        <w:p w:rsidR="00724025" w:rsidRDefault="00724025">
          <w:pPr>
            <w:pStyle w:val="TOC3"/>
            <w:tabs>
              <w:tab w:val="right" w:leader="dot" w:pos="9062"/>
            </w:tabs>
            <w:rPr>
              <w:noProof/>
            </w:rPr>
          </w:pPr>
          <w:hyperlink w:anchor="_Toc364689470" w:history="1">
            <w:r w:rsidRPr="004549E7">
              <w:rPr>
                <w:rStyle w:val="Hyperlink"/>
                <w:rFonts w:asciiTheme="majorBidi" w:hAnsiTheme="majorBidi"/>
                <w:noProof/>
                <w:lang w:val="en-US"/>
              </w:rPr>
              <w:t>Social relations of production</w:t>
            </w:r>
            <w:r>
              <w:rPr>
                <w:noProof/>
                <w:webHidden/>
              </w:rPr>
              <w:tab/>
            </w:r>
            <w:r>
              <w:rPr>
                <w:noProof/>
                <w:webHidden/>
              </w:rPr>
              <w:fldChar w:fldCharType="begin"/>
            </w:r>
            <w:r>
              <w:rPr>
                <w:noProof/>
                <w:webHidden/>
              </w:rPr>
              <w:instrText xml:space="preserve"> PAGEREF _Toc364689470 \h </w:instrText>
            </w:r>
            <w:r>
              <w:rPr>
                <w:noProof/>
                <w:webHidden/>
              </w:rPr>
            </w:r>
            <w:r>
              <w:rPr>
                <w:noProof/>
                <w:webHidden/>
              </w:rPr>
              <w:fldChar w:fldCharType="separate"/>
            </w:r>
            <w:r>
              <w:rPr>
                <w:noProof/>
                <w:webHidden/>
              </w:rPr>
              <w:t>- 20 -</w:t>
            </w:r>
            <w:r>
              <w:rPr>
                <w:noProof/>
                <w:webHidden/>
              </w:rPr>
              <w:fldChar w:fldCharType="end"/>
            </w:r>
          </w:hyperlink>
        </w:p>
        <w:p w:rsidR="00724025" w:rsidRDefault="00724025">
          <w:pPr>
            <w:pStyle w:val="TOC3"/>
            <w:tabs>
              <w:tab w:val="right" w:leader="dot" w:pos="9062"/>
            </w:tabs>
            <w:rPr>
              <w:noProof/>
            </w:rPr>
          </w:pPr>
          <w:hyperlink w:anchor="_Toc364689471" w:history="1">
            <w:r w:rsidRPr="004549E7">
              <w:rPr>
                <w:rStyle w:val="Hyperlink"/>
                <w:rFonts w:asciiTheme="majorBidi" w:hAnsiTheme="majorBidi"/>
                <w:iCs/>
                <w:noProof/>
                <w:lang w:val="en-US"/>
              </w:rPr>
              <w:t>Forms of state and strategic selectivity: a strategic-relational approach</w:t>
            </w:r>
            <w:r>
              <w:rPr>
                <w:noProof/>
                <w:webHidden/>
              </w:rPr>
              <w:tab/>
            </w:r>
            <w:r>
              <w:rPr>
                <w:noProof/>
                <w:webHidden/>
              </w:rPr>
              <w:fldChar w:fldCharType="begin"/>
            </w:r>
            <w:r>
              <w:rPr>
                <w:noProof/>
                <w:webHidden/>
              </w:rPr>
              <w:instrText xml:space="preserve"> PAGEREF _Toc364689471 \h </w:instrText>
            </w:r>
            <w:r>
              <w:rPr>
                <w:noProof/>
                <w:webHidden/>
              </w:rPr>
            </w:r>
            <w:r>
              <w:rPr>
                <w:noProof/>
                <w:webHidden/>
              </w:rPr>
              <w:fldChar w:fldCharType="separate"/>
            </w:r>
            <w:r>
              <w:rPr>
                <w:noProof/>
                <w:webHidden/>
              </w:rPr>
              <w:t>- 21 -</w:t>
            </w:r>
            <w:r>
              <w:rPr>
                <w:noProof/>
                <w:webHidden/>
              </w:rPr>
              <w:fldChar w:fldCharType="end"/>
            </w:r>
          </w:hyperlink>
        </w:p>
        <w:p w:rsidR="00724025" w:rsidRDefault="00724025">
          <w:pPr>
            <w:pStyle w:val="TOC3"/>
            <w:tabs>
              <w:tab w:val="right" w:leader="dot" w:pos="9062"/>
            </w:tabs>
            <w:rPr>
              <w:noProof/>
            </w:rPr>
          </w:pPr>
          <w:hyperlink w:anchor="_Toc364689472" w:history="1">
            <w:r w:rsidRPr="004549E7">
              <w:rPr>
                <w:rStyle w:val="Hyperlink"/>
                <w:rFonts w:asciiTheme="majorBidi" w:hAnsiTheme="majorBidi"/>
                <w:iCs/>
                <w:noProof/>
                <w:lang w:val="en-US"/>
              </w:rPr>
              <w:t>World order: the state and transnational corporations, accumulation and production</w:t>
            </w:r>
            <w:r>
              <w:rPr>
                <w:noProof/>
                <w:webHidden/>
              </w:rPr>
              <w:tab/>
            </w:r>
            <w:r>
              <w:rPr>
                <w:noProof/>
                <w:webHidden/>
              </w:rPr>
              <w:fldChar w:fldCharType="begin"/>
            </w:r>
            <w:r>
              <w:rPr>
                <w:noProof/>
                <w:webHidden/>
              </w:rPr>
              <w:instrText xml:space="preserve"> PAGEREF _Toc364689472 \h </w:instrText>
            </w:r>
            <w:r>
              <w:rPr>
                <w:noProof/>
                <w:webHidden/>
              </w:rPr>
            </w:r>
            <w:r>
              <w:rPr>
                <w:noProof/>
                <w:webHidden/>
              </w:rPr>
              <w:fldChar w:fldCharType="separate"/>
            </w:r>
            <w:r>
              <w:rPr>
                <w:noProof/>
                <w:webHidden/>
              </w:rPr>
              <w:t>- 24 -</w:t>
            </w:r>
            <w:r>
              <w:rPr>
                <w:noProof/>
                <w:webHidden/>
              </w:rPr>
              <w:fldChar w:fldCharType="end"/>
            </w:r>
          </w:hyperlink>
        </w:p>
        <w:p w:rsidR="00724025" w:rsidRDefault="00724025">
          <w:pPr>
            <w:pStyle w:val="TOC3"/>
            <w:tabs>
              <w:tab w:val="right" w:leader="dot" w:pos="9062"/>
            </w:tabs>
            <w:rPr>
              <w:noProof/>
            </w:rPr>
          </w:pPr>
          <w:hyperlink w:anchor="_Toc364689473" w:history="1">
            <w:r w:rsidRPr="004549E7">
              <w:rPr>
                <w:rStyle w:val="Hyperlink"/>
                <w:rFonts w:asciiTheme="majorBidi" w:hAnsiTheme="majorBidi"/>
                <w:noProof/>
                <w:lang w:val="en-US"/>
              </w:rPr>
              <w:t>The Brazilian move away from the Washington Consensus institutions: expectations</w:t>
            </w:r>
            <w:r>
              <w:rPr>
                <w:noProof/>
                <w:webHidden/>
              </w:rPr>
              <w:tab/>
            </w:r>
            <w:r>
              <w:rPr>
                <w:noProof/>
                <w:webHidden/>
              </w:rPr>
              <w:fldChar w:fldCharType="begin"/>
            </w:r>
            <w:r>
              <w:rPr>
                <w:noProof/>
                <w:webHidden/>
              </w:rPr>
              <w:instrText xml:space="preserve"> PAGEREF _Toc364689473 \h </w:instrText>
            </w:r>
            <w:r>
              <w:rPr>
                <w:noProof/>
                <w:webHidden/>
              </w:rPr>
            </w:r>
            <w:r>
              <w:rPr>
                <w:noProof/>
                <w:webHidden/>
              </w:rPr>
              <w:fldChar w:fldCharType="separate"/>
            </w:r>
            <w:r>
              <w:rPr>
                <w:noProof/>
                <w:webHidden/>
              </w:rPr>
              <w:t>- 25 -</w:t>
            </w:r>
            <w:r>
              <w:rPr>
                <w:noProof/>
                <w:webHidden/>
              </w:rPr>
              <w:fldChar w:fldCharType="end"/>
            </w:r>
          </w:hyperlink>
        </w:p>
        <w:p w:rsidR="00724025" w:rsidRDefault="00724025">
          <w:pPr>
            <w:pStyle w:val="TOC1"/>
            <w:tabs>
              <w:tab w:val="left" w:pos="440"/>
              <w:tab w:val="right" w:leader="dot" w:pos="9062"/>
            </w:tabs>
            <w:rPr>
              <w:noProof/>
            </w:rPr>
          </w:pPr>
          <w:hyperlink w:anchor="_Toc364689474" w:history="1">
            <w:r w:rsidRPr="004549E7">
              <w:rPr>
                <w:rStyle w:val="Hyperlink"/>
                <w:rFonts w:asciiTheme="majorBidi" w:hAnsiTheme="majorBidi" w:cstheme="majorBidi"/>
                <w:b/>
                <w:noProof/>
                <w:lang w:val="en-US"/>
              </w:rPr>
              <w:t>3.</w:t>
            </w:r>
            <w:r>
              <w:rPr>
                <w:noProof/>
              </w:rPr>
              <w:tab/>
            </w:r>
            <w:r w:rsidRPr="004549E7">
              <w:rPr>
                <w:rStyle w:val="Hyperlink"/>
                <w:rFonts w:asciiTheme="majorBidi" w:hAnsiTheme="majorBidi" w:cstheme="majorBidi"/>
                <w:b/>
                <w:noProof/>
                <w:lang w:val="en-US"/>
              </w:rPr>
              <w:t>Questions of epistemology, method and operationalization</w:t>
            </w:r>
            <w:r>
              <w:rPr>
                <w:noProof/>
                <w:webHidden/>
              </w:rPr>
              <w:tab/>
            </w:r>
            <w:r>
              <w:rPr>
                <w:noProof/>
                <w:webHidden/>
              </w:rPr>
              <w:fldChar w:fldCharType="begin"/>
            </w:r>
            <w:r>
              <w:rPr>
                <w:noProof/>
                <w:webHidden/>
              </w:rPr>
              <w:instrText xml:space="preserve"> PAGEREF _Toc364689474 \h </w:instrText>
            </w:r>
            <w:r>
              <w:rPr>
                <w:noProof/>
                <w:webHidden/>
              </w:rPr>
            </w:r>
            <w:r>
              <w:rPr>
                <w:noProof/>
                <w:webHidden/>
              </w:rPr>
              <w:fldChar w:fldCharType="separate"/>
            </w:r>
            <w:r>
              <w:rPr>
                <w:noProof/>
                <w:webHidden/>
              </w:rPr>
              <w:t>- 26 -</w:t>
            </w:r>
            <w:r>
              <w:rPr>
                <w:noProof/>
                <w:webHidden/>
              </w:rPr>
              <w:fldChar w:fldCharType="end"/>
            </w:r>
          </w:hyperlink>
        </w:p>
        <w:p w:rsidR="00724025" w:rsidRDefault="00724025">
          <w:pPr>
            <w:pStyle w:val="TOC2"/>
            <w:rPr>
              <w:noProof/>
            </w:rPr>
          </w:pPr>
          <w:hyperlink w:anchor="_Toc364689475" w:history="1">
            <w:r w:rsidRPr="004549E7">
              <w:rPr>
                <w:rStyle w:val="Hyperlink"/>
                <w:rFonts w:asciiTheme="majorBidi" w:hAnsiTheme="majorBidi"/>
                <w:i/>
                <w:iCs/>
                <w:noProof/>
                <w:lang w:val="en-US"/>
              </w:rPr>
              <w:t>3.1 Epistemology: after positivism</w:t>
            </w:r>
            <w:r>
              <w:rPr>
                <w:noProof/>
                <w:webHidden/>
              </w:rPr>
              <w:tab/>
            </w:r>
            <w:r>
              <w:rPr>
                <w:noProof/>
                <w:webHidden/>
              </w:rPr>
              <w:fldChar w:fldCharType="begin"/>
            </w:r>
            <w:r>
              <w:rPr>
                <w:noProof/>
                <w:webHidden/>
              </w:rPr>
              <w:instrText xml:space="preserve"> PAGEREF _Toc364689475 \h </w:instrText>
            </w:r>
            <w:r>
              <w:rPr>
                <w:noProof/>
                <w:webHidden/>
              </w:rPr>
            </w:r>
            <w:r>
              <w:rPr>
                <w:noProof/>
                <w:webHidden/>
              </w:rPr>
              <w:fldChar w:fldCharType="separate"/>
            </w:r>
            <w:r>
              <w:rPr>
                <w:noProof/>
                <w:webHidden/>
              </w:rPr>
              <w:t>- 26 -</w:t>
            </w:r>
            <w:r>
              <w:rPr>
                <w:noProof/>
                <w:webHidden/>
              </w:rPr>
              <w:fldChar w:fldCharType="end"/>
            </w:r>
          </w:hyperlink>
        </w:p>
        <w:p w:rsidR="00724025" w:rsidRDefault="00724025">
          <w:pPr>
            <w:pStyle w:val="TOC2"/>
            <w:rPr>
              <w:noProof/>
            </w:rPr>
          </w:pPr>
          <w:hyperlink w:anchor="_Toc364689476" w:history="1">
            <w:r w:rsidRPr="004549E7">
              <w:rPr>
                <w:rStyle w:val="Hyperlink"/>
                <w:rFonts w:asciiTheme="majorBidi" w:hAnsiTheme="majorBidi"/>
                <w:i/>
                <w:iCs/>
                <w:noProof/>
                <w:lang w:val="en-US"/>
              </w:rPr>
              <w:t>3.2 Methodology: periodization and the analytical narrative</w:t>
            </w:r>
            <w:r>
              <w:rPr>
                <w:noProof/>
                <w:webHidden/>
              </w:rPr>
              <w:tab/>
            </w:r>
            <w:r>
              <w:rPr>
                <w:noProof/>
                <w:webHidden/>
              </w:rPr>
              <w:fldChar w:fldCharType="begin"/>
            </w:r>
            <w:r>
              <w:rPr>
                <w:noProof/>
                <w:webHidden/>
              </w:rPr>
              <w:instrText xml:space="preserve"> PAGEREF _Toc364689476 \h </w:instrText>
            </w:r>
            <w:r>
              <w:rPr>
                <w:noProof/>
                <w:webHidden/>
              </w:rPr>
            </w:r>
            <w:r>
              <w:rPr>
                <w:noProof/>
                <w:webHidden/>
              </w:rPr>
              <w:fldChar w:fldCharType="separate"/>
            </w:r>
            <w:r>
              <w:rPr>
                <w:noProof/>
                <w:webHidden/>
              </w:rPr>
              <w:t>- 29 -</w:t>
            </w:r>
            <w:r>
              <w:rPr>
                <w:noProof/>
                <w:webHidden/>
              </w:rPr>
              <w:fldChar w:fldCharType="end"/>
            </w:r>
          </w:hyperlink>
        </w:p>
        <w:p w:rsidR="00724025" w:rsidRDefault="00724025">
          <w:pPr>
            <w:pStyle w:val="TOC2"/>
            <w:rPr>
              <w:noProof/>
            </w:rPr>
          </w:pPr>
          <w:hyperlink w:anchor="_Toc364689477" w:history="1">
            <w:r w:rsidRPr="004549E7">
              <w:rPr>
                <w:rStyle w:val="Hyperlink"/>
                <w:rFonts w:asciiTheme="majorBidi" w:hAnsiTheme="majorBidi"/>
                <w:i/>
                <w:iCs/>
                <w:noProof/>
                <w:lang w:val="en-US"/>
              </w:rPr>
              <w:t>3.3 Operationalization</w:t>
            </w:r>
            <w:r>
              <w:rPr>
                <w:noProof/>
                <w:webHidden/>
              </w:rPr>
              <w:tab/>
            </w:r>
            <w:r>
              <w:rPr>
                <w:noProof/>
                <w:webHidden/>
              </w:rPr>
              <w:fldChar w:fldCharType="begin"/>
            </w:r>
            <w:r>
              <w:rPr>
                <w:noProof/>
                <w:webHidden/>
              </w:rPr>
              <w:instrText xml:space="preserve"> PAGEREF _Toc364689477 \h </w:instrText>
            </w:r>
            <w:r>
              <w:rPr>
                <w:noProof/>
                <w:webHidden/>
              </w:rPr>
            </w:r>
            <w:r>
              <w:rPr>
                <w:noProof/>
                <w:webHidden/>
              </w:rPr>
              <w:fldChar w:fldCharType="separate"/>
            </w:r>
            <w:r>
              <w:rPr>
                <w:noProof/>
                <w:webHidden/>
              </w:rPr>
              <w:t>- 31 -</w:t>
            </w:r>
            <w:r>
              <w:rPr>
                <w:noProof/>
                <w:webHidden/>
              </w:rPr>
              <w:fldChar w:fldCharType="end"/>
            </w:r>
          </w:hyperlink>
        </w:p>
        <w:p w:rsidR="00724025" w:rsidRDefault="00724025">
          <w:pPr>
            <w:pStyle w:val="TOC1"/>
            <w:tabs>
              <w:tab w:val="left" w:pos="440"/>
              <w:tab w:val="right" w:leader="dot" w:pos="9062"/>
            </w:tabs>
            <w:rPr>
              <w:noProof/>
            </w:rPr>
          </w:pPr>
          <w:hyperlink w:anchor="_Toc364689478" w:history="1">
            <w:r w:rsidRPr="004549E7">
              <w:rPr>
                <w:rStyle w:val="Hyperlink"/>
                <w:rFonts w:asciiTheme="majorBidi" w:hAnsiTheme="majorBidi" w:cstheme="majorBidi"/>
                <w:b/>
                <w:bCs/>
                <w:noProof/>
                <w:lang w:val="en-US"/>
              </w:rPr>
              <w:t>4.</w:t>
            </w:r>
            <w:r>
              <w:rPr>
                <w:noProof/>
              </w:rPr>
              <w:tab/>
            </w:r>
            <w:r w:rsidRPr="004549E7">
              <w:rPr>
                <w:rStyle w:val="Hyperlink"/>
                <w:rFonts w:asciiTheme="majorBidi" w:hAnsiTheme="majorBidi" w:cstheme="majorBidi"/>
                <w:b/>
                <w:bCs/>
                <w:noProof/>
                <w:lang w:val="en-US"/>
              </w:rPr>
              <w:t>Explaining Brazil’s regional departure from the Washington Consensus</w:t>
            </w:r>
            <w:r>
              <w:rPr>
                <w:noProof/>
                <w:webHidden/>
              </w:rPr>
              <w:tab/>
            </w:r>
            <w:r>
              <w:rPr>
                <w:noProof/>
                <w:webHidden/>
              </w:rPr>
              <w:fldChar w:fldCharType="begin"/>
            </w:r>
            <w:r>
              <w:rPr>
                <w:noProof/>
                <w:webHidden/>
              </w:rPr>
              <w:instrText xml:space="preserve"> PAGEREF _Toc364689478 \h </w:instrText>
            </w:r>
            <w:r>
              <w:rPr>
                <w:noProof/>
                <w:webHidden/>
              </w:rPr>
            </w:r>
            <w:r>
              <w:rPr>
                <w:noProof/>
                <w:webHidden/>
              </w:rPr>
              <w:fldChar w:fldCharType="separate"/>
            </w:r>
            <w:r>
              <w:rPr>
                <w:noProof/>
                <w:webHidden/>
              </w:rPr>
              <w:t>- 34 -</w:t>
            </w:r>
            <w:r>
              <w:rPr>
                <w:noProof/>
                <w:webHidden/>
              </w:rPr>
              <w:fldChar w:fldCharType="end"/>
            </w:r>
          </w:hyperlink>
        </w:p>
        <w:p w:rsidR="00724025" w:rsidRDefault="00724025">
          <w:pPr>
            <w:pStyle w:val="TOC2"/>
            <w:rPr>
              <w:noProof/>
            </w:rPr>
          </w:pPr>
          <w:hyperlink w:anchor="_Toc364689479" w:history="1">
            <w:r w:rsidRPr="004549E7">
              <w:rPr>
                <w:rStyle w:val="Hyperlink"/>
                <w:rFonts w:asciiTheme="majorBidi" w:hAnsiTheme="majorBidi"/>
                <w:i/>
                <w:iCs/>
                <w:noProof/>
                <w:lang w:val="en-US"/>
              </w:rPr>
              <w:t>4.1 From the Washington Consensus world order to Brazilian alternatives</w:t>
            </w:r>
            <w:r>
              <w:rPr>
                <w:noProof/>
                <w:webHidden/>
              </w:rPr>
              <w:tab/>
            </w:r>
            <w:r>
              <w:rPr>
                <w:noProof/>
                <w:webHidden/>
              </w:rPr>
              <w:fldChar w:fldCharType="begin"/>
            </w:r>
            <w:r>
              <w:rPr>
                <w:noProof/>
                <w:webHidden/>
              </w:rPr>
              <w:instrText xml:space="preserve"> PAGEREF _Toc364689479 \h </w:instrText>
            </w:r>
            <w:r>
              <w:rPr>
                <w:noProof/>
                <w:webHidden/>
              </w:rPr>
            </w:r>
            <w:r>
              <w:rPr>
                <w:noProof/>
                <w:webHidden/>
              </w:rPr>
              <w:fldChar w:fldCharType="separate"/>
            </w:r>
            <w:r>
              <w:rPr>
                <w:noProof/>
                <w:webHidden/>
              </w:rPr>
              <w:t>- 34 -</w:t>
            </w:r>
            <w:r>
              <w:rPr>
                <w:noProof/>
                <w:webHidden/>
              </w:rPr>
              <w:fldChar w:fldCharType="end"/>
            </w:r>
          </w:hyperlink>
        </w:p>
        <w:p w:rsidR="00724025" w:rsidRDefault="00724025">
          <w:pPr>
            <w:pStyle w:val="TOC2"/>
            <w:rPr>
              <w:noProof/>
            </w:rPr>
          </w:pPr>
          <w:hyperlink w:anchor="_Toc364689480" w:history="1">
            <w:r w:rsidRPr="004549E7">
              <w:rPr>
                <w:rStyle w:val="Hyperlink"/>
                <w:rFonts w:asciiTheme="majorBidi" w:hAnsiTheme="majorBidi"/>
                <w:i/>
                <w:noProof/>
                <w:lang w:val="en-US"/>
              </w:rPr>
              <w:t>4.2 Brazil’s periodization: national-developmentalism, the Washington Consensus, neo-developmentalism</w:t>
            </w:r>
            <w:r>
              <w:rPr>
                <w:noProof/>
                <w:webHidden/>
              </w:rPr>
              <w:tab/>
            </w:r>
            <w:r>
              <w:rPr>
                <w:noProof/>
                <w:webHidden/>
              </w:rPr>
              <w:fldChar w:fldCharType="begin"/>
            </w:r>
            <w:r>
              <w:rPr>
                <w:noProof/>
                <w:webHidden/>
              </w:rPr>
              <w:instrText xml:space="preserve"> PAGEREF _Toc364689480 \h </w:instrText>
            </w:r>
            <w:r>
              <w:rPr>
                <w:noProof/>
                <w:webHidden/>
              </w:rPr>
            </w:r>
            <w:r>
              <w:rPr>
                <w:noProof/>
                <w:webHidden/>
              </w:rPr>
              <w:fldChar w:fldCharType="separate"/>
            </w:r>
            <w:r>
              <w:rPr>
                <w:noProof/>
                <w:webHidden/>
              </w:rPr>
              <w:t>- 37 -</w:t>
            </w:r>
            <w:r>
              <w:rPr>
                <w:noProof/>
                <w:webHidden/>
              </w:rPr>
              <w:fldChar w:fldCharType="end"/>
            </w:r>
          </w:hyperlink>
        </w:p>
        <w:p w:rsidR="00724025" w:rsidRDefault="00724025">
          <w:pPr>
            <w:pStyle w:val="TOC3"/>
            <w:tabs>
              <w:tab w:val="right" w:leader="dot" w:pos="9062"/>
            </w:tabs>
            <w:rPr>
              <w:noProof/>
            </w:rPr>
          </w:pPr>
          <w:hyperlink w:anchor="_Toc364689481" w:history="1">
            <w:r w:rsidRPr="004549E7">
              <w:rPr>
                <w:rStyle w:val="Hyperlink"/>
                <w:rFonts w:asciiTheme="majorBidi" w:hAnsiTheme="majorBidi"/>
                <w:noProof/>
                <w:lang w:val="en-US"/>
              </w:rPr>
              <w:t>Pre-1930: the agricultural economy and the agricultural state</w:t>
            </w:r>
            <w:r>
              <w:rPr>
                <w:noProof/>
                <w:webHidden/>
              </w:rPr>
              <w:tab/>
            </w:r>
            <w:r>
              <w:rPr>
                <w:noProof/>
                <w:webHidden/>
              </w:rPr>
              <w:fldChar w:fldCharType="begin"/>
            </w:r>
            <w:r>
              <w:rPr>
                <w:noProof/>
                <w:webHidden/>
              </w:rPr>
              <w:instrText xml:space="preserve"> PAGEREF _Toc364689481 \h </w:instrText>
            </w:r>
            <w:r>
              <w:rPr>
                <w:noProof/>
                <w:webHidden/>
              </w:rPr>
            </w:r>
            <w:r>
              <w:rPr>
                <w:noProof/>
                <w:webHidden/>
              </w:rPr>
              <w:fldChar w:fldCharType="separate"/>
            </w:r>
            <w:r>
              <w:rPr>
                <w:noProof/>
                <w:webHidden/>
              </w:rPr>
              <w:t>- 37 -</w:t>
            </w:r>
            <w:r>
              <w:rPr>
                <w:noProof/>
                <w:webHidden/>
              </w:rPr>
              <w:fldChar w:fldCharType="end"/>
            </w:r>
          </w:hyperlink>
        </w:p>
        <w:p w:rsidR="00724025" w:rsidRDefault="00724025">
          <w:pPr>
            <w:pStyle w:val="TOC3"/>
            <w:tabs>
              <w:tab w:val="right" w:leader="dot" w:pos="9062"/>
            </w:tabs>
            <w:rPr>
              <w:noProof/>
            </w:rPr>
          </w:pPr>
          <w:hyperlink w:anchor="_Toc364689482" w:history="1">
            <w:r w:rsidRPr="004549E7">
              <w:rPr>
                <w:rStyle w:val="Hyperlink"/>
                <w:rFonts w:asciiTheme="majorBidi" w:hAnsiTheme="majorBidi"/>
                <w:noProof/>
                <w:lang w:val="en-US"/>
              </w:rPr>
              <w:t>1930-1980: industrialization and the tri-pe developmentalist state</w:t>
            </w:r>
            <w:r>
              <w:rPr>
                <w:noProof/>
                <w:webHidden/>
              </w:rPr>
              <w:tab/>
            </w:r>
            <w:r>
              <w:rPr>
                <w:noProof/>
                <w:webHidden/>
              </w:rPr>
              <w:fldChar w:fldCharType="begin"/>
            </w:r>
            <w:r>
              <w:rPr>
                <w:noProof/>
                <w:webHidden/>
              </w:rPr>
              <w:instrText xml:space="preserve"> PAGEREF _Toc364689482 \h </w:instrText>
            </w:r>
            <w:r>
              <w:rPr>
                <w:noProof/>
                <w:webHidden/>
              </w:rPr>
            </w:r>
            <w:r>
              <w:rPr>
                <w:noProof/>
                <w:webHidden/>
              </w:rPr>
              <w:fldChar w:fldCharType="separate"/>
            </w:r>
            <w:r>
              <w:rPr>
                <w:noProof/>
                <w:webHidden/>
              </w:rPr>
              <w:t>- 38 -</w:t>
            </w:r>
            <w:r>
              <w:rPr>
                <w:noProof/>
                <w:webHidden/>
              </w:rPr>
              <w:fldChar w:fldCharType="end"/>
            </w:r>
          </w:hyperlink>
        </w:p>
        <w:p w:rsidR="00724025" w:rsidRDefault="00724025">
          <w:pPr>
            <w:pStyle w:val="TOC3"/>
            <w:tabs>
              <w:tab w:val="right" w:leader="dot" w:pos="9062"/>
            </w:tabs>
            <w:rPr>
              <w:noProof/>
            </w:rPr>
          </w:pPr>
          <w:hyperlink w:anchor="_Toc364689483" w:history="1">
            <w:r w:rsidRPr="004549E7">
              <w:rPr>
                <w:rStyle w:val="Hyperlink"/>
                <w:rFonts w:asciiTheme="majorBidi" w:hAnsiTheme="majorBidi"/>
                <w:noProof/>
                <w:lang w:val="en-US"/>
              </w:rPr>
              <w:t>1980-2000: the emergence of foreign capital and the Washin</w:t>
            </w:r>
            <w:r w:rsidRPr="004549E7">
              <w:rPr>
                <w:rStyle w:val="Hyperlink"/>
                <w:rFonts w:asciiTheme="majorBidi" w:hAnsiTheme="majorBidi"/>
                <w:noProof/>
                <w:lang w:val="en-US"/>
              </w:rPr>
              <w:t>g</w:t>
            </w:r>
            <w:r w:rsidRPr="004549E7">
              <w:rPr>
                <w:rStyle w:val="Hyperlink"/>
                <w:rFonts w:asciiTheme="majorBidi" w:hAnsiTheme="majorBidi"/>
                <w:noProof/>
                <w:lang w:val="en-US"/>
              </w:rPr>
              <w:t>ton Consensus state</w:t>
            </w:r>
            <w:r>
              <w:rPr>
                <w:noProof/>
                <w:webHidden/>
              </w:rPr>
              <w:tab/>
            </w:r>
            <w:r>
              <w:rPr>
                <w:noProof/>
                <w:webHidden/>
              </w:rPr>
              <w:fldChar w:fldCharType="begin"/>
            </w:r>
            <w:r>
              <w:rPr>
                <w:noProof/>
                <w:webHidden/>
              </w:rPr>
              <w:instrText xml:space="preserve"> PAGEREF _Toc364689483 \h </w:instrText>
            </w:r>
            <w:r>
              <w:rPr>
                <w:noProof/>
                <w:webHidden/>
              </w:rPr>
            </w:r>
            <w:r>
              <w:rPr>
                <w:noProof/>
                <w:webHidden/>
              </w:rPr>
              <w:fldChar w:fldCharType="separate"/>
            </w:r>
            <w:r>
              <w:rPr>
                <w:noProof/>
                <w:webHidden/>
              </w:rPr>
              <w:t>- 50 -</w:t>
            </w:r>
            <w:r>
              <w:rPr>
                <w:noProof/>
                <w:webHidden/>
              </w:rPr>
              <w:fldChar w:fldCharType="end"/>
            </w:r>
          </w:hyperlink>
        </w:p>
        <w:p w:rsidR="00724025" w:rsidRDefault="00724025">
          <w:pPr>
            <w:pStyle w:val="TOC3"/>
            <w:tabs>
              <w:tab w:val="right" w:leader="dot" w:pos="9062"/>
            </w:tabs>
            <w:rPr>
              <w:noProof/>
            </w:rPr>
          </w:pPr>
          <w:hyperlink w:anchor="_Toc364689484" w:history="1">
            <w:r w:rsidRPr="004549E7">
              <w:rPr>
                <w:rStyle w:val="Hyperlink"/>
                <w:rFonts w:asciiTheme="majorBidi" w:hAnsiTheme="majorBidi"/>
                <w:noProof/>
                <w:lang w:val="en-US"/>
              </w:rPr>
              <w:t>The 2000s: national exporters and the neodevelopmentalist state</w:t>
            </w:r>
            <w:r>
              <w:rPr>
                <w:noProof/>
                <w:webHidden/>
              </w:rPr>
              <w:tab/>
            </w:r>
            <w:r>
              <w:rPr>
                <w:noProof/>
                <w:webHidden/>
              </w:rPr>
              <w:fldChar w:fldCharType="begin"/>
            </w:r>
            <w:r>
              <w:rPr>
                <w:noProof/>
                <w:webHidden/>
              </w:rPr>
              <w:instrText xml:space="preserve"> PAGEREF _Toc364689484 \h </w:instrText>
            </w:r>
            <w:r>
              <w:rPr>
                <w:noProof/>
                <w:webHidden/>
              </w:rPr>
            </w:r>
            <w:r>
              <w:rPr>
                <w:noProof/>
                <w:webHidden/>
              </w:rPr>
              <w:fldChar w:fldCharType="separate"/>
            </w:r>
            <w:r>
              <w:rPr>
                <w:noProof/>
                <w:webHidden/>
              </w:rPr>
              <w:t>- 62 -</w:t>
            </w:r>
            <w:r>
              <w:rPr>
                <w:noProof/>
                <w:webHidden/>
              </w:rPr>
              <w:fldChar w:fldCharType="end"/>
            </w:r>
          </w:hyperlink>
        </w:p>
        <w:p w:rsidR="00724025" w:rsidRDefault="00724025">
          <w:pPr>
            <w:pStyle w:val="TOC1"/>
            <w:tabs>
              <w:tab w:val="left" w:pos="440"/>
              <w:tab w:val="right" w:leader="dot" w:pos="9062"/>
            </w:tabs>
            <w:rPr>
              <w:noProof/>
            </w:rPr>
          </w:pPr>
          <w:hyperlink w:anchor="_Toc364689485" w:history="1">
            <w:r w:rsidRPr="004549E7">
              <w:rPr>
                <w:rStyle w:val="Hyperlink"/>
                <w:rFonts w:asciiTheme="majorBidi" w:hAnsiTheme="majorBidi" w:cstheme="majorBidi"/>
                <w:b/>
                <w:bCs/>
                <w:noProof/>
                <w:lang w:val="en-US"/>
              </w:rPr>
              <w:t>5.</w:t>
            </w:r>
            <w:r>
              <w:rPr>
                <w:noProof/>
              </w:rPr>
              <w:tab/>
            </w:r>
            <w:r w:rsidRPr="004549E7">
              <w:rPr>
                <w:rStyle w:val="Hyperlink"/>
                <w:rFonts w:asciiTheme="majorBidi" w:hAnsiTheme="majorBidi" w:cstheme="majorBidi"/>
                <w:b/>
                <w:bCs/>
                <w:noProof/>
                <w:lang w:val="en-US"/>
              </w:rPr>
              <w:t>Conclusion</w:t>
            </w:r>
            <w:r>
              <w:rPr>
                <w:noProof/>
                <w:webHidden/>
              </w:rPr>
              <w:tab/>
            </w:r>
            <w:r>
              <w:rPr>
                <w:noProof/>
                <w:webHidden/>
              </w:rPr>
              <w:fldChar w:fldCharType="begin"/>
            </w:r>
            <w:r>
              <w:rPr>
                <w:noProof/>
                <w:webHidden/>
              </w:rPr>
              <w:instrText xml:space="preserve"> PAGEREF _Toc364689485 \h </w:instrText>
            </w:r>
            <w:r>
              <w:rPr>
                <w:noProof/>
                <w:webHidden/>
              </w:rPr>
            </w:r>
            <w:r>
              <w:rPr>
                <w:noProof/>
                <w:webHidden/>
              </w:rPr>
              <w:fldChar w:fldCharType="separate"/>
            </w:r>
            <w:r>
              <w:rPr>
                <w:noProof/>
                <w:webHidden/>
              </w:rPr>
              <w:t>- 70 -</w:t>
            </w:r>
            <w:r>
              <w:rPr>
                <w:noProof/>
                <w:webHidden/>
              </w:rPr>
              <w:fldChar w:fldCharType="end"/>
            </w:r>
          </w:hyperlink>
        </w:p>
        <w:p w:rsidR="00724025" w:rsidRDefault="00724025">
          <w:pPr>
            <w:pStyle w:val="TOC1"/>
            <w:tabs>
              <w:tab w:val="right" w:leader="dot" w:pos="9062"/>
            </w:tabs>
            <w:rPr>
              <w:noProof/>
            </w:rPr>
          </w:pPr>
          <w:hyperlink w:anchor="_Toc364689486" w:history="1">
            <w:r w:rsidRPr="004549E7">
              <w:rPr>
                <w:rStyle w:val="Hyperlink"/>
                <w:rFonts w:asciiTheme="majorBidi" w:hAnsiTheme="majorBidi"/>
                <w:noProof/>
                <w:lang w:val="en-US"/>
              </w:rPr>
              <w:t>References</w:t>
            </w:r>
            <w:r>
              <w:rPr>
                <w:noProof/>
                <w:webHidden/>
              </w:rPr>
              <w:tab/>
            </w:r>
            <w:r>
              <w:rPr>
                <w:noProof/>
                <w:webHidden/>
              </w:rPr>
              <w:fldChar w:fldCharType="begin"/>
            </w:r>
            <w:r>
              <w:rPr>
                <w:noProof/>
                <w:webHidden/>
              </w:rPr>
              <w:instrText xml:space="preserve"> PAGEREF _Toc364689486 \h </w:instrText>
            </w:r>
            <w:r>
              <w:rPr>
                <w:noProof/>
                <w:webHidden/>
              </w:rPr>
            </w:r>
            <w:r>
              <w:rPr>
                <w:noProof/>
                <w:webHidden/>
              </w:rPr>
              <w:fldChar w:fldCharType="separate"/>
            </w:r>
            <w:r>
              <w:rPr>
                <w:noProof/>
                <w:webHidden/>
              </w:rPr>
              <w:t>- 74 -</w:t>
            </w:r>
            <w:r>
              <w:rPr>
                <w:noProof/>
                <w:webHidden/>
              </w:rPr>
              <w:fldChar w:fldCharType="end"/>
            </w:r>
          </w:hyperlink>
        </w:p>
        <w:p w:rsidR="002B4CD3" w:rsidRPr="00716B80" w:rsidRDefault="000A75EB" w:rsidP="000E4386">
          <w:pPr>
            <w:spacing w:line="360" w:lineRule="auto"/>
            <w:jc w:val="both"/>
            <w:rPr>
              <w:rFonts w:asciiTheme="majorBidi" w:hAnsiTheme="majorBidi" w:cstheme="majorBidi"/>
            </w:rPr>
          </w:pPr>
          <w:r w:rsidRPr="00716B80">
            <w:rPr>
              <w:rFonts w:asciiTheme="majorBidi" w:hAnsiTheme="majorBidi" w:cstheme="majorBidi"/>
            </w:rPr>
            <w:fldChar w:fldCharType="end"/>
          </w:r>
        </w:p>
      </w:sdtContent>
    </w:sdt>
    <w:p w:rsidR="002B4CD3" w:rsidRPr="00716B80" w:rsidRDefault="002B4CD3" w:rsidP="0069632A">
      <w:pPr>
        <w:jc w:val="both"/>
        <w:rPr>
          <w:rFonts w:asciiTheme="majorBidi" w:eastAsia="Calibri" w:hAnsiTheme="majorBidi" w:cstheme="majorBidi"/>
          <w:iCs/>
          <w:lang w:val="en-US"/>
        </w:rPr>
      </w:pPr>
    </w:p>
    <w:p w:rsidR="002B4CD3" w:rsidRPr="00716B80" w:rsidRDefault="002B4CD3" w:rsidP="0069632A">
      <w:pPr>
        <w:jc w:val="both"/>
        <w:rPr>
          <w:rFonts w:asciiTheme="majorBidi" w:eastAsia="Calibri" w:hAnsiTheme="majorBidi" w:cstheme="majorBidi"/>
          <w:i/>
          <w:lang w:val="en-US"/>
        </w:rPr>
      </w:pPr>
      <w:r w:rsidRPr="00716B80">
        <w:rPr>
          <w:rFonts w:asciiTheme="majorBidi" w:eastAsia="Calibri" w:hAnsiTheme="majorBidi" w:cstheme="majorBidi"/>
          <w:i/>
          <w:lang w:val="en-US"/>
        </w:rPr>
        <w:br w:type="page"/>
      </w:r>
    </w:p>
    <w:p w:rsidR="001151AA" w:rsidRPr="00716B80" w:rsidRDefault="001151AA" w:rsidP="0069632A">
      <w:pPr>
        <w:spacing w:line="360" w:lineRule="auto"/>
        <w:ind w:left="3540"/>
        <w:jc w:val="both"/>
        <w:rPr>
          <w:rFonts w:asciiTheme="majorBidi" w:eastAsia="Calibri" w:hAnsiTheme="majorBidi" w:cstheme="majorBidi"/>
          <w:i/>
          <w:lang w:val="en-US"/>
        </w:rPr>
      </w:pPr>
      <w:r w:rsidRPr="00716B80">
        <w:rPr>
          <w:rFonts w:asciiTheme="majorBidi" w:eastAsia="Calibri" w:hAnsiTheme="majorBidi" w:cstheme="majorBidi"/>
          <w:i/>
          <w:lang w:val="en-US"/>
        </w:rPr>
        <w:lastRenderedPageBreak/>
        <w:t>Today Latin American countries are faced with the option of returning to international and regional financial institutions - IMF, World Bank and Inter-American Development Bank (IDB) - or rejecting the failed recipes of the 1990s in order to build and reinforce alternatives that allow them to face the current crisis.</w:t>
      </w:r>
    </w:p>
    <w:p w:rsidR="001151AA" w:rsidRPr="00716B80" w:rsidRDefault="001151AA" w:rsidP="00445A73">
      <w:pPr>
        <w:bidi/>
        <w:spacing w:line="360" w:lineRule="auto"/>
        <w:jc w:val="both"/>
        <w:rPr>
          <w:rFonts w:asciiTheme="majorBidi" w:eastAsia="Calibri" w:hAnsiTheme="majorBidi" w:cstheme="majorBidi"/>
          <w:b/>
          <w:bCs/>
          <w:lang w:val="en-US"/>
        </w:rPr>
      </w:pPr>
      <w:r w:rsidRPr="00716B80">
        <w:rPr>
          <w:rFonts w:asciiTheme="majorBidi" w:eastAsia="Calibri" w:hAnsiTheme="majorBidi" w:cstheme="majorBidi"/>
          <w:i/>
          <w:lang w:val="en-US"/>
        </w:rPr>
        <w:t>Maria José Romero,</w:t>
      </w:r>
      <w:r w:rsidR="0092776C" w:rsidRPr="00716B80">
        <w:rPr>
          <w:rFonts w:asciiTheme="majorBidi" w:eastAsia="Calibri" w:hAnsiTheme="majorBidi" w:cstheme="majorBidi"/>
          <w:i/>
          <w:lang w:val="en-US"/>
        </w:rPr>
        <w:t xml:space="preserve"> </w:t>
      </w:r>
      <w:r w:rsidRPr="00716B80">
        <w:rPr>
          <w:rFonts w:asciiTheme="majorBidi" w:eastAsia="Calibri" w:hAnsiTheme="majorBidi" w:cstheme="majorBidi"/>
          <w:i/>
          <w:lang w:val="en-US"/>
        </w:rPr>
        <w:t>2009</w:t>
      </w:r>
    </w:p>
    <w:p w:rsidR="00212304" w:rsidRPr="007809EC" w:rsidRDefault="00212304" w:rsidP="0069632A">
      <w:pPr>
        <w:pStyle w:val="ListParagraph"/>
        <w:numPr>
          <w:ilvl w:val="0"/>
          <w:numId w:val="29"/>
        </w:numPr>
        <w:spacing w:line="360" w:lineRule="auto"/>
        <w:jc w:val="both"/>
        <w:outlineLvl w:val="0"/>
        <w:rPr>
          <w:rFonts w:asciiTheme="majorBidi" w:eastAsia="Calibri" w:hAnsiTheme="majorBidi" w:cstheme="majorBidi"/>
          <w:sz w:val="28"/>
          <w:szCs w:val="28"/>
          <w:lang w:val="en-US"/>
        </w:rPr>
      </w:pPr>
      <w:bookmarkStart w:id="0" w:name="_Toc364689460"/>
      <w:r w:rsidRPr="007809EC">
        <w:rPr>
          <w:rFonts w:asciiTheme="majorBidi" w:eastAsia="Calibri" w:hAnsiTheme="majorBidi" w:cstheme="majorBidi"/>
          <w:b/>
          <w:bCs/>
          <w:sz w:val="28"/>
          <w:szCs w:val="28"/>
          <w:lang w:val="en-US"/>
        </w:rPr>
        <w:t>Introduction</w:t>
      </w:r>
      <w:bookmarkEnd w:id="0"/>
    </w:p>
    <w:p w:rsidR="00C2170C" w:rsidRPr="00716B80" w:rsidRDefault="0028040B" w:rsidP="00B07AB3">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The world is </w:t>
      </w:r>
      <w:r w:rsidR="00B77115" w:rsidRPr="00716B80">
        <w:rPr>
          <w:rFonts w:asciiTheme="majorBidi" w:eastAsia="Calibri" w:hAnsiTheme="majorBidi" w:cstheme="majorBidi"/>
          <w:lang w:val="en-US"/>
        </w:rPr>
        <w:t>changing</w:t>
      </w:r>
      <w:r w:rsidRPr="00716B80">
        <w:rPr>
          <w:rFonts w:asciiTheme="majorBidi" w:eastAsia="Calibri" w:hAnsiTheme="majorBidi" w:cstheme="majorBidi"/>
          <w:lang w:val="en-US"/>
        </w:rPr>
        <w:t xml:space="preserve">. </w:t>
      </w:r>
      <w:r w:rsidR="00B07AB3" w:rsidRPr="00716B80">
        <w:rPr>
          <w:rFonts w:asciiTheme="majorBidi" w:eastAsia="Calibri" w:hAnsiTheme="majorBidi" w:cstheme="majorBidi"/>
          <w:lang w:val="en-US"/>
        </w:rPr>
        <w:t>T</w:t>
      </w:r>
      <w:r w:rsidR="001D43F0" w:rsidRPr="00716B80">
        <w:rPr>
          <w:rFonts w:asciiTheme="majorBidi" w:eastAsia="Calibri" w:hAnsiTheme="majorBidi" w:cstheme="majorBidi"/>
          <w:lang w:val="en-US"/>
        </w:rPr>
        <w:t xml:space="preserve">he </w:t>
      </w:r>
      <w:r w:rsidR="00867723" w:rsidRPr="00716B80">
        <w:rPr>
          <w:rFonts w:asciiTheme="majorBidi" w:eastAsia="Calibri" w:hAnsiTheme="majorBidi" w:cstheme="majorBidi"/>
          <w:lang w:val="en-US"/>
        </w:rPr>
        <w:t xml:space="preserve">1980s and </w:t>
      </w:r>
      <w:r w:rsidR="001D43F0" w:rsidRPr="00716B80">
        <w:rPr>
          <w:rFonts w:asciiTheme="majorBidi" w:eastAsia="Calibri" w:hAnsiTheme="majorBidi" w:cstheme="majorBidi"/>
          <w:lang w:val="en-US"/>
        </w:rPr>
        <w:t>1990s witnessed the global advent of the Washington Consensus</w:t>
      </w:r>
      <w:r w:rsidR="00312710" w:rsidRPr="00716B80">
        <w:rPr>
          <w:rFonts w:asciiTheme="majorBidi" w:eastAsia="Calibri" w:hAnsiTheme="majorBidi" w:cstheme="majorBidi"/>
          <w:lang w:val="en-US"/>
        </w:rPr>
        <w:t xml:space="preserve"> as a set of economic</w:t>
      </w:r>
      <w:r w:rsidR="00B07AB3" w:rsidRPr="00716B80">
        <w:rPr>
          <w:rFonts w:asciiTheme="majorBidi" w:eastAsia="Calibri" w:hAnsiTheme="majorBidi" w:cstheme="majorBidi"/>
          <w:lang w:val="en-US"/>
        </w:rPr>
        <w:t>, neoliberal</w:t>
      </w:r>
      <w:r w:rsidR="00312710" w:rsidRPr="00716B80">
        <w:rPr>
          <w:rFonts w:asciiTheme="majorBidi" w:eastAsia="Calibri" w:hAnsiTheme="majorBidi" w:cstheme="majorBidi"/>
          <w:lang w:val="en-US"/>
        </w:rPr>
        <w:t xml:space="preserve"> ideas emphasizing “prudent macroeconomic policies, outward orientation, and free-market capitalism” (Williamson, 1990: 1)</w:t>
      </w:r>
      <w:r w:rsidR="00B07AB3" w:rsidRPr="00716B80">
        <w:rPr>
          <w:rFonts w:asciiTheme="majorBidi" w:eastAsia="Calibri" w:hAnsiTheme="majorBidi" w:cstheme="majorBidi"/>
          <w:lang w:val="en-US"/>
        </w:rPr>
        <w:t>. However,</w:t>
      </w:r>
      <w:r w:rsidR="001D43F0" w:rsidRPr="00716B80">
        <w:rPr>
          <w:rFonts w:asciiTheme="majorBidi" w:eastAsia="Calibri" w:hAnsiTheme="majorBidi" w:cstheme="majorBidi"/>
          <w:lang w:val="en-US"/>
        </w:rPr>
        <w:t xml:space="preserve"> </w:t>
      </w:r>
      <w:r w:rsidR="00867723" w:rsidRPr="00716B80">
        <w:rPr>
          <w:rFonts w:asciiTheme="majorBidi" w:eastAsia="Calibri" w:hAnsiTheme="majorBidi" w:cstheme="majorBidi"/>
          <w:lang w:val="en-US"/>
        </w:rPr>
        <w:t xml:space="preserve">while </w:t>
      </w:r>
      <w:r w:rsidR="001D43F0" w:rsidRPr="00716B80">
        <w:rPr>
          <w:rFonts w:asciiTheme="majorBidi" w:eastAsia="Calibri" w:hAnsiTheme="majorBidi" w:cstheme="majorBidi"/>
          <w:lang w:val="en-US"/>
        </w:rPr>
        <w:t xml:space="preserve">neoliberal countries </w:t>
      </w:r>
      <w:r w:rsidR="00DA43F0" w:rsidRPr="00716B80">
        <w:rPr>
          <w:rFonts w:asciiTheme="majorBidi" w:eastAsia="Calibri" w:hAnsiTheme="majorBidi" w:cstheme="majorBidi"/>
          <w:lang w:val="en-US"/>
        </w:rPr>
        <w:t xml:space="preserve">have been </w:t>
      </w:r>
      <w:r w:rsidR="001D43F0" w:rsidRPr="00716B80">
        <w:rPr>
          <w:rFonts w:asciiTheme="majorBidi" w:eastAsia="Calibri" w:hAnsiTheme="majorBidi" w:cstheme="majorBidi"/>
          <w:lang w:val="en-US"/>
        </w:rPr>
        <w:t>in economic crisis</w:t>
      </w:r>
      <w:r w:rsidR="004C2BBB" w:rsidRPr="00716B80">
        <w:rPr>
          <w:rFonts w:asciiTheme="majorBidi" w:eastAsia="Calibri" w:hAnsiTheme="majorBidi" w:cstheme="majorBidi"/>
          <w:lang w:val="en-US"/>
        </w:rPr>
        <w:t xml:space="preserve"> </w:t>
      </w:r>
      <w:r w:rsidR="00356978" w:rsidRPr="00716B80">
        <w:rPr>
          <w:rFonts w:asciiTheme="majorBidi" w:eastAsia="Calibri" w:hAnsiTheme="majorBidi" w:cstheme="majorBidi"/>
          <w:lang w:val="en-US"/>
        </w:rPr>
        <w:t>since the late</w:t>
      </w:r>
      <w:r w:rsidR="00867723" w:rsidRPr="00716B80">
        <w:rPr>
          <w:rFonts w:asciiTheme="majorBidi" w:eastAsia="Calibri" w:hAnsiTheme="majorBidi" w:cstheme="majorBidi"/>
          <w:lang w:val="en-US"/>
        </w:rPr>
        <w:t xml:space="preserve"> 2000s</w:t>
      </w:r>
      <w:r w:rsidR="004422F3" w:rsidRPr="00716B80">
        <w:rPr>
          <w:rFonts w:asciiTheme="majorBidi" w:eastAsia="Calibri" w:hAnsiTheme="majorBidi" w:cstheme="majorBidi"/>
          <w:lang w:val="en-US"/>
        </w:rPr>
        <w:t xml:space="preserve">, </w:t>
      </w:r>
      <w:r w:rsidR="00B07AB3" w:rsidRPr="00716B80">
        <w:rPr>
          <w:rFonts w:asciiTheme="majorBidi" w:eastAsia="Calibri" w:hAnsiTheme="majorBidi" w:cstheme="majorBidi"/>
          <w:lang w:val="en-US"/>
        </w:rPr>
        <w:t>countries with less neoliberal but</w:t>
      </w:r>
      <w:r w:rsidR="001751E5" w:rsidRPr="00716B80">
        <w:rPr>
          <w:rFonts w:asciiTheme="majorBidi" w:eastAsia="Calibri" w:hAnsiTheme="majorBidi" w:cstheme="majorBidi"/>
          <w:lang w:val="en-US"/>
        </w:rPr>
        <w:t xml:space="preserve"> more state capitalist features have emerged </w:t>
      </w:r>
      <w:r w:rsidR="00DA43F0" w:rsidRPr="00716B80">
        <w:rPr>
          <w:rFonts w:asciiTheme="majorBidi" w:eastAsia="Calibri" w:hAnsiTheme="majorBidi" w:cstheme="majorBidi"/>
          <w:lang w:val="en-US"/>
        </w:rPr>
        <w:t xml:space="preserve">significantly </w:t>
      </w:r>
      <w:r w:rsidR="001751E5" w:rsidRPr="00716B80">
        <w:rPr>
          <w:rFonts w:asciiTheme="majorBidi" w:eastAsia="Calibri" w:hAnsiTheme="majorBidi" w:cstheme="majorBidi"/>
          <w:lang w:val="en-US"/>
        </w:rPr>
        <w:t>in the last decade</w:t>
      </w:r>
      <w:r w:rsidR="0061444D" w:rsidRPr="00716B80">
        <w:rPr>
          <w:rFonts w:asciiTheme="majorBidi" w:eastAsia="Calibri" w:hAnsiTheme="majorBidi" w:cstheme="majorBidi"/>
          <w:lang w:val="en-US"/>
        </w:rPr>
        <w:t xml:space="preserve">. </w:t>
      </w:r>
      <w:r w:rsidR="001751E5" w:rsidRPr="00716B80">
        <w:rPr>
          <w:rFonts w:asciiTheme="majorBidi" w:eastAsia="Calibri" w:hAnsiTheme="majorBidi" w:cstheme="majorBidi"/>
          <w:lang w:val="en-US"/>
        </w:rPr>
        <w:t xml:space="preserve">The </w:t>
      </w:r>
      <w:r w:rsidR="00B07AB3" w:rsidRPr="00716B80">
        <w:rPr>
          <w:rFonts w:asciiTheme="majorBidi" w:eastAsia="Calibri" w:hAnsiTheme="majorBidi" w:cstheme="majorBidi"/>
          <w:lang w:val="en-US"/>
        </w:rPr>
        <w:t xml:space="preserve">economic emergence </w:t>
      </w:r>
      <w:r w:rsidR="001751E5" w:rsidRPr="00716B80">
        <w:rPr>
          <w:rFonts w:asciiTheme="majorBidi" w:eastAsia="Calibri" w:hAnsiTheme="majorBidi" w:cstheme="majorBidi"/>
          <w:lang w:val="en-US"/>
        </w:rPr>
        <w:t>of the BRICs</w:t>
      </w:r>
      <w:r w:rsidR="004422F3" w:rsidRPr="00716B80">
        <w:rPr>
          <w:rFonts w:asciiTheme="majorBidi" w:eastAsia="Calibri" w:hAnsiTheme="majorBidi" w:cstheme="majorBidi"/>
          <w:lang w:val="en-US"/>
        </w:rPr>
        <w:t>,</w:t>
      </w:r>
      <w:r w:rsidR="00B07AB3" w:rsidRPr="00716B80">
        <w:rPr>
          <w:rFonts w:asciiTheme="majorBidi" w:eastAsia="Calibri" w:hAnsiTheme="majorBidi" w:cstheme="majorBidi"/>
          <w:lang w:val="en-US"/>
        </w:rPr>
        <w:t xml:space="preserve"> an acronym that stands for</w:t>
      </w:r>
      <w:r w:rsidR="00312710" w:rsidRPr="00716B80">
        <w:rPr>
          <w:rFonts w:asciiTheme="majorBidi" w:eastAsia="Calibri" w:hAnsiTheme="majorBidi" w:cstheme="majorBidi"/>
          <w:lang w:val="en-US"/>
        </w:rPr>
        <w:t xml:space="preserve"> </w:t>
      </w:r>
      <w:r w:rsidR="004422F3" w:rsidRPr="00716B80">
        <w:rPr>
          <w:rFonts w:asciiTheme="majorBidi" w:eastAsia="Calibri" w:hAnsiTheme="majorBidi" w:cstheme="majorBidi"/>
          <w:lang w:val="en-US"/>
        </w:rPr>
        <w:t>Brazil, Russia, India and China</w:t>
      </w:r>
      <w:r w:rsidR="00312710" w:rsidRPr="00716B80">
        <w:rPr>
          <w:rFonts w:asciiTheme="majorBidi" w:eastAsia="Calibri" w:hAnsiTheme="majorBidi" w:cstheme="majorBidi"/>
          <w:lang w:val="en-US"/>
        </w:rPr>
        <w:t xml:space="preserve"> (Goldman Sachs, 2003)</w:t>
      </w:r>
      <w:r w:rsidR="004422F3" w:rsidRPr="00716B80">
        <w:rPr>
          <w:rFonts w:asciiTheme="majorBidi" w:eastAsia="Calibri" w:hAnsiTheme="majorBidi" w:cstheme="majorBidi"/>
          <w:lang w:val="en-US"/>
        </w:rPr>
        <w:t xml:space="preserve">, </w:t>
      </w:r>
      <w:r w:rsidR="001751E5" w:rsidRPr="00716B80">
        <w:rPr>
          <w:rFonts w:asciiTheme="majorBidi" w:eastAsia="Calibri" w:hAnsiTheme="majorBidi" w:cstheme="majorBidi"/>
          <w:lang w:val="en-US"/>
        </w:rPr>
        <w:t xml:space="preserve">has </w:t>
      </w:r>
      <w:r w:rsidR="00B07AB3" w:rsidRPr="00716B80">
        <w:rPr>
          <w:rFonts w:asciiTheme="majorBidi" w:eastAsia="Calibri" w:hAnsiTheme="majorBidi" w:cstheme="majorBidi"/>
          <w:lang w:val="en-US"/>
        </w:rPr>
        <w:t>been a source of tension. T</w:t>
      </w:r>
      <w:r w:rsidR="001751E5" w:rsidRPr="00716B80">
        <w:rPr>
          <w:rFonts w:asciiTheme="majorBidi" w:eastAsia="Calibri" w:hAnsiTheme="majorBidi" w:cstheme="majorBidi"/>
          <w:lang w:val="en-US"/>
        </w:rPr>
        <w:t>he</w:t>
      </w:r>
      <w:r w:rsidR="00B07AB3" w:rsidRPr="00716B80">
        <w:rPr>
          <w:rFonts w:asciiTheme="majorBidi" w:eastAsia="Calibri" w:hAnsiTheme="majorBidi" w:cstheme="majorBidi"/>
          <w:lang w:val="en-US"/>
        </w:rPr>
        <w:t xml:space="preserve"> BRIC’s</w:t>
      </w:r>
      <w:r w:rsidR="001751E5" w:rsidRPr="00716B80">
        <w:rPr>
          <w:rFonts w:asciiTheme="majorBidi" w:eastAsia="Calibri" w:hAnsiTheme="majorBidi" w:cstheme="majorBidi"/>
          <w:lang w:val="en-US"/>
        </w:rPr>
        <w:t xml:space="preserve"> economic policies</w:t>
      </w:r>
      <w:r w:rsidR="00B07AB3" w:rsidRPr="00716B80">
        <w:rPr>
          <w:rFonts w:asciiTheme="majorBidi" w:eastAsia="Calibri" w:hAnsiTheme="majorBidi" w:cstheme="majorBidi"/>
          <w:lang w:val="en-US"/>
        </w:rPr>
        <w:t xml:space="preserve"> often</w:t>
      </w:r>
      <w:r w:rsidR="001751E5" w:rsidRPr="00716B80">
        <w:rPr>
          <w:rFonts w:asciiTheme="majorBidi" w:eastAsia="Calibri" w:hAnsiTheme="majorBidi" w:cstheme="majorBidi"/>
          <w:lang w:val="en-US"/>
        </w:rPr>
        <w:t xml:space="preserve"> </w:t>
      </w:r>
      <w:r w:rsidR="00B07AB3" w:rsidRPr="00716B80">
        <w:rPr>
          <w:rFonts w:asciiTheme="majorBidi" w:eastAsia="Calibri" w:hAnsiTheme="majorBidi" w:cstheme="majorBidi"/>
          <w:lang w:val="en-US"/>
        </w:rPr>
        <w:t xml:space="preserve">conflict with </w:t>
      </w:r>
      <w:r w:rsidR="001751E5" w:rsidRPr="00716B80">
        <w:rPr>
          <w:rFonts w:asciiTheme="majorBidi" w:eastAsia="Calibri" w:hAnsiTheme="majorBidi" w:cstheme="majorBidi"/>
          <w:lang w:val="en-US"/>
        </w:rPr>
        <w:t xml:space="preserve">the neoliberal principles </w:t>
      </w:r>
      <w:r w:rsidR="00480F96" w:rsidRPr="00716B80">
        <w:rPr>
          <w:rFonts w:asciiTheme="majorBidi" w:eastAsia="Calibri" w:hAnsiTheme="majorBidi" w:cstheme="majorBidi"/>
          <w:lang w:val="en-US"/>
        </w:rPr>
        <w:t>promoted by</w:t>
      </w:r>
      <w:r w:rsidR="001751E5" w:rsidRPr="00716B80">
        <w:rPr>
          <w:rFonts w:asciiTheme="majorBidi" w:eastAsia="Calibri" w:hAnsiTheme="majorBidi" w:cstheme="majorBidi"/>
          <w:lang w:val="en-US"/>
        </w:rPr>
        <w:t xml:space="preserve"> Washington Consensus</w:t>
      </w:r>
      <w:r w:rsidR="00DA43F0" w:rsidRPr="00716B80">
        <w:rPr>
          <w:rFonts w:asciiTheme="majorBidi" w:eastAsia="Calibri" w:hAnsiTheme="majorBidi" w:cstheme="majorBidi"/>
          <w:lang w:val="en-US"/>
        </w:rPr>
        <w:t xml:space="preserve"> international financial institutions (</w:t>
      </w:r>
      <w:r w:rsidR="001751E5" w:rsidRPr="00716B80">
        <w:rPr>
          <w:rFonts w:asciiTheme="majorBidi" w:eastAsia="Calibri" w:hAnsiTheme="majorBidi" w:cstheme="majorBidi"/>
          <w:lang w:val="en-US"/>
        </w:rPr>
        <w:t>IFIs</w:t>
      </w:r>
      <w:r w:rsidR="00DA43F0" w:rsidRPr="00716B80">
        <w:rPr>
          <w:rFonts w:asciiTheme="majorBidi" w:eastAsia="Calibri" w:hAnsiTheme="majorBidi" w:cstheme="majorBidi"/>
          <w:lang w:val="en-US"/>
        </w:rPr>
        <w:t>) like the IMF</w:t>
      </w:r>
      <w:r w:rsidR="004422F3" w:rsidRPr="00716B80">
        <w:rPr>
          <w:rFonts w:asciiTheme="majorBidi" w:eastAsia="Calibri" w:hAnsiTheme="majorBidi" w:cstheme="majorBidi"/>
          <w:lang w:val="en-US"/>
        </w:rPr>
        <w:t>, the World Bank and the Inter-American Development Bank</w:t>
      </w:r>
      <w:r w:rsidR="001751E5" w:rsidRPr="00716B80">
        <w:rPr>
          <w:rFonts w:asciiTheme="majorBidi" w:eastAsia="Calibri" w:hAnsiTheme="majorBidi" w:cstheme="majorBidi"/>
          <w:lang w:val="en-US"/>
        </w:rPr>
        <w:t xml:space="preserve"> (Ban and Blyth, 2013).</w:t>
      </w:r>
      <w:r w:rsidR="004422F3" w:rsidRPr="00716B80">
        <w:rPr>
          <w:rFonts w:asciiTheme="majorBidi" w:eastAsia="Calibri" w:hAnsiTheme="majorBidi" w:cstheme="majorBidi"/>
          <w:lang w:val="en-US"/>
        </w:rPr>
        <w:t xml:space="preserve"> </w:t>
      </w:r>
    </w:p>
    <w:p w:rsidR="00DA43F0" w:rsidRPr="00716B80" w:rsidRDefault="00B07AB3" w:rsidP="00002CC6">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Brazil, </w:t>
      </w:r>
      <w:r w:rsidR="00A73DD9" w:rsidRPr="00716B80">
        <w:rPr>
          <w:rFonts w:asciiTheme="majorBidi" w:eastAsia="Calibri" w:hAnsiTheme="majorBidi" w:cstheme="majorBidi"/>
          <w:lang w:val="en-US"/>
        </w:rPr>
        <w:t>going through</w:t>
      </w:r>
      <w:r w:rsidRPr="00716B80">
        <w:rPr>
          <w:rFonts w:asciiTheme="majorBidi" w:eastAsia="Calibri" w:hAnsiTheme="majorBidi" w:cstheme="majorBidi"/>
          <w:lang w:val="en-US"/>
        </w:rPr>
        <w:t xml:space="preserve"> a change in policy this thesis seeks to explain, </w:t>
      </w:r>
      <w:r w:rsidR="00002CC6" w:rsidRPr="00716B80">
        <w:rPr>
          <w:rFonts w:asciiTheme="majorBidi" w:eastAsia="Calibri" w:hAnsiTheme="majorBidi" w:cstheme="majorBidi"/>
          <w:lang w:val="en-US"/>
        </w:rPr>
        <w:t>especially has an</w:t>
      </w:r>
      <w:r w:rsidRPr="00716B80">
        <w:rPr>
          <w:rFonts w:asciiTheme="majorBidi" w:eastAsia="Calibri" w:hAnsiTheme="majorBidi" w:cstheme="majorBidi"/>
          <w:lang w:val="en-US"/>
        </w:rPr>
        <w:t xml:space="preserve"> </w:t>
      </w:r>
      <w:r w:rsidR="00F704E7" w:rsidRPr="00716B80">
        <w:rPr>
          <w:rFonts w:asciiTheme="majorBidi" w:eastAsia="Calibri" w:hAnsiTheme="majorBidi" w:cstheme="majorBidi"/>
          <w:lang w:val="en-US"/>
        </w:rPr>
        <w:t xml:space="preserve">emerged </w:t>
      </w:r>
      <w:r w:rsidR="00252F87" w:rsidRPr="00716B80">
        <w:rPr>
          <w:rFonts w:asciiTheme="majorBidi" w:eastAsia="Calibri" w:hAnsiTheme="majorBidi" w:cstheme="majorBidi"/>
          <w:lang w:val="en-US"/>
        </w:rPr>
        <w:t>tense relationship with Washington Consensus IFIs</w:t>
      </w:r>
      <w:r w:rsidR="004422F3" w:rsidRPr="00716B80">
        <w:rPr>
          <w:rFonts w:asciiTheme="majorBidi" w:eastAsia="Calibri" w:hAnsiTheme="majorBidi" w:cstheme="majorBidi"/>
          <w:lang w:val="en-US"/>
        </w:rPr>
        <w:t>.</w:t>
      </w:r>
      <w:r w:rsidR="00DA43F0" w:rsidRPr="00716B80">
        <w:rPr>
          <w:rFonts w:asciiTheme="majorBidi" w:eastAsia="Calibri" w:hAnsiTheme="majorBidi" w:cstheme="majorBidi"/>
          <w:lang w:val="en-US"/>
        </w:rPr>
        <w:t xml:space="preserve"> </w:t>
      </w:r>
      <w:r w:rsidR="001A4DAE" w:rsidRPr="00716B80">
        <w:rPr>
          <w:rFonts w:asciiTheme="majorBidi" w:eastAsia="Calibri" w:hAnsiTheme="majorBidi" w:cstheme="majorBidi"/>
          <w:lang w:val="en-US"/>
        </w:rPr>
        <w:t xml:space="preserve">In the 1990s, the Brazilian government attempted to rapidly transform </w:t>
      </w:r>
      <w:r w:rsidR="00087964" w:rsidRPr="00716B80">
        <w:rPr>
          <w:rFonts w:asciiTheme="majorBidi" w:eastAsia="Calibri" w:hAnsiTheme="majorBidi" w:cstheme="majorBidi"/>
          <w:lang w:val="en-US"/>
        </w:rPr>
        <w:t>the Brazilian</w:t>
      </w:r>
      <w:r w:rsidR="001A4DAE" w:rsidRPr="00716B80">
        <w:rPr>
          <w:rFonts w:asciiTheme="majorBidi" w:eastAsia="Calibri" w:hAnsiTheme="majorBidi" w:cstheme="majorBidi"/>
          <w:lang w:val="en-US"/>
        </w:rPr>
        <w:t xml:space="preserve"> economy along the lines of the neoliberal Washington Consensus and borrowed substantially from the IMF. </w:t>
      </w:r>
      <w:r w:rsidR="00002CC6" w:rsidRPr="00716B80">
        <w:rPr>
          <w:rFonts w:asciiTheme="majorBidi" w:eastAsia="Calibri" w:hAnsiTheme="majorBidi" w:cstheme="majorBidi"/>
          <w:lang w:val="en-US"/>
        </w:rPr>
        <w:t>During</w:t>
      </w:r>
      <w:r w:rsidR="001A4DAE" w:rsidRPr="00716B80">
        <w:rPr>
          <w:rFonts w:asciiTheme="majorBidi" w:eastAsia="Calibri" w:hAnsiTheme="majorBidi" w:cstheme="majorBidi"/>
          <w:lang w:val="en-US"/>
        </w:rPr>
        <w:t xml:space="preserve"> the 2000s however, the Brazilian government </w:t>
      </w:r>
      <w:r w:rsidR="00002CC6" w:rsidRPr="00716B80">
        <w:rPr>
          <w:rFonts w:asciiTheme="majorBidi" w:eastAsia="Calibri" w:hAnsiTheme="majorBidi" w:cstheme="majorBidi"/>
          <w:lang w:val="en-US"/>
        </w:rPr>
        <w:t>became dissatisfied</w:t>
      </w:r>
      <w:r w:rsidR="001A4DAE" w:rsidRPr="00716B80">
        <w:rPr>
          <w:rFonts w:asciiTheme="majorBidi" w:eastAsia="Calibri" w:hAnsiTheme="majorBidi" w:cstheme="majorBidi"/>
          <w:lang w:val="en-US"/>
        </w:rPr>
        <w:t xml:space="preserve"> with the neoliberal framework of the IMF. </w:t>
      </w:r>
      <w:r w:rsidR="001D43F0" w:rsidRPr="00716B80">
        <w:rPr>
          <w:rFonts w:asciiTheme="majorBidi" w:eastAsia="Calibri" w:hAnsiTheme="majorBidi" w:cstheme="majorBidi"/>
          <w:lang w:val="en-US"/>
        </w:rPr>
        <w:t>In 2005</w:t>
      </w:r>
      <w:r w:rsidR="00480F96" w:rsidRPr="00716B80">
        <w:rPr>
          <w:rFonts w:asciiTheme="majorBidi" w:eastAsia="Calibri" w:hAnsiTheme="majorBidi" w:cstheme="majorBidi"/>
          <w:lang w:val="en-US"/>
        </w:rPr>
        <w:t>,</w:t>
      </w:r>
      <w:r w:rsidR="001D43F0" w:rsidRPr="00716B80">
        <w:rPr>
          <w:rFonts w:asciiTheme="majorBidi" w:eastAsia="Calibri" w:hAnsiTheme="majorBidi" w:cstheme="majorBidi"/>
          <w:lang w:val="en-US"/>
        </w:rPr>
        <w:t xml:space="preserve"> the Brazilian government decided to pay o</w:t>
      </w:r>
      <w:r w:rsidR="00002CC6" w:rsidRPr="00716B80">
        <w:rPr>
          <w:rFonts w:asciiTheme="majorBidi" w:eastAsia="Calibri" w:hAnsiTheme="majorBidi" w:cstheme="majorBidi"/>
          <w:lang w:val="en-US"/>
        </w:rPr>
        <w:t>f</w:t>
      </w:r>
      <w:r w:rsidR="001D43F0" w:rsidRPr="00716B80">
        <w:rPr>
          <w:rFonts w:asciiTheme="majorBidi" w:eastAsia="Calibri" w:hAnsiTheme="majorBidi" w:cstheme="majorBidi"/>
          <w:lang w:val="en-US"/>
        </w:rPr>
        <w:t>f its $16 billion debt to the IMF earlier than prospected (IMF, 2013a)</w:t>
      </w:r>
      <w:r w:rsidR="00480F96" w:rsidRPr="00716B80">
        <w:rPr>
          <w:rFonts w:asciiTheme="majorBidi" w:eastAsia="Calibri" w:hAnsiTheme="majorBidi" w:cstheme="majorBidi"/>
          <w:lang w:val="en-US"/>
        </w:rPr>
        <w:t xml:space="preserve"> and </w:t>
      </w:r>
      <w:r w:rsidR="00A73DD9" w:rsidRPr="00716B80">
        <w:rPr>
          <w:rFonts w:asciiTheme="majorBidi" w:eastAsia="Calibri" w:hAnsiTheme="majorBidi" w:cstheme="majorBidi"/>
          <w:lang w:val="en-US"/>
        </w:rPr>
        <w:t>pledged</w:t>
      </w:r>
      <w:r w:rsidR="00002CC6" w:rsidRPr="00716B80">
        <w:rPr>
          <w:rFonts w:asciiTheme="majorBidi" w:eastAsia="Calibri" w:hAnsiTheme="majorBidi" w:cstheme="majorBidi"/>
          <w:lang w:val="en-US"/>
        </w:rPr>
        <w:t xml:space="preserve"> </w:t>
      </w:r>
      <w:r w:rsidR="00C2170C" w:rsidRPr="00716B80">
        <w:rPr>
          <w:rFonts w:asciiTheme="majorBidi" w:eastAsia="Calibri" w:hAnsiTheme="majorBidi" w:cstheme="majorBidi"/>
          <w:lang w:val="en-US"/>
        </w:rPr>
        <w:t>to</w:t>
      </w:r>
      <w:r w:rsidR="001D43F0" w:rsidRPr="00716B80">
        <w:rPr>
          <w:rFonts w:asciiTheme="majorBidi" w:eastAsia="Calibri" w:hAnsiTheme="majorBidi" w:cstheme="majorBidi"/>
          <w:lang w:val="en-US"/>
        </w:rPr>
        <w:t xml:space="preserve"> never </w:t>
      </w:r>
      <w:r w:rsidR="00002CC6" w:rsidRPr="00716B80">
        <w:rPr>
          <w:rFonts w:asciiTheme="majorBidi" w:eastAsia="Calibri" w:hAnsiTheme="majorBidi" w:cstheme="majorBidi"/>
          <w:lang w:val="en-US"/>
        </w:rPr>
        <w:t xml:space="preserve">borrow </w:t>
      </w:r>
      <w:r w:rsidR="001D43F0" w:rsidRPr="00716B80">
        <w:rPr>
          <w:rFonts w:asciiTheme="majorBidi" w:eastAsia="Calibri" w:hAnsiTheme="majorBidi" w:cstheme="majorBidi"/>
          <w:lang w:val="en-US"/>
        </w:rPr>
        <w:t>from the IMF again (Crump, 2012). Th</w:t>
      </w:r>
      <w:r w:rsidR="00252F87" w:rsidRPr="00716B80">
        <w:rPr>
          <w:rFonts w:asciiTheme="majorBidi" w:eastAsia="Calibri" w:hAnsiTheme="majorBidi" w:cstheme="majorBidi"/>
          <w:lang w:val="en-US"/>
        </w:rPr>
        <w:t xml:space="preserve">ese actions </w:t>
      </w:r>
      <w:r w:rsidR="001D43F0" w:rsidRPr="00716B80">
        <w:rPr>
          <w:rFonts w:asciiTheme="majorBidi" w:eastAsia="Calibri" w:hAnsiTheme="majorBidi" w:cstheme="majorBidi"/>
          <w:lang w:val="en-US"/>
        </w:rPr>
        <w:t>can be interpreted as a strengthening of Brazil’s financial independence and as a move away from the IMF</w:t>
      </w:r>
      <w:r w:rsidR="000A3512" w:rsidRPr="00716B80">
        <w:rPr>
          <w:rFonts w:asciiTheme="majorBidi" w:eastAsia="Calibri" w:hAnsiTheme="majorBidi" w:cstheme="majorBidi"/>
          <w:lang w:val="en-US"/>
        </w:rPr>
        <w:t xml:space="preserve"> and its Washington Consensus profile</w:t>
      </w:r>
      <w:r w:rsidR="00C2170C" w:rsidRPr="00716B80">
        <w:rPr>
          <w:rFonts w:asciiTheme="majorBidi" w:eastAsia="Calibri" w:hAnsiTheme="majorBidi" w:cstheme="majorBidi"/>
          <w:lang w:val="en-US"/>
        </w:rPr>
        <w:t>. T</w:t>
      </w:r>
      <w:r w:rsidR="001D43F0" w:rsidRPr="00716B80">
        <w:rPr>
          <w:rFonts w:asciiTheme="majorBidi" w:eastAsia="Calibri" w:hAnsiTheme="majorBidi" w:cstheme="majorBidi"/>
          <w:lang w:val="en-US"/>
        </w:rPr>
        <w:t>he Brazilian government no longer wanted to be subject to IMF conditionality</w:t>
      </w:r>
      <w:r w:rsidR="005F5239" w:rsidRPr="00716B80">
        <w:rPr>
          <w:rFonts w:asciiTheme="majorBidi" w:eastAsia="Calibri" w:hAnsiTheme="majorBidi" w:cstheme="majorBidi"/>
          <w:lang w:val="en-US"/>
        </w:rPr>
        <w:t>,</w:t>
      </w:r>
      <w:r w:rsidR="00C2170C" w:rsidRPr="00716B80">
        <w:rPr>
          <w:rFonts w:asciiTheme="majorBidi" w:eastAsia="Calibri" w:hAnsiTheme="majorBidi" w:cstheme="majorBidi"/>
          <w:lang w:val="en-US"/>
        </w:rPr>
        <w:t xml:space="preserve"> as had been the case from the 1990s until 2005</w:t>
      </w:r>
      <w:r w:rsidR="001D43F0" w:rsidRPr="00716B80">
        <w:rPr>
          <w:rFonts w:asciiTheme="majorBidi" w:eastAsia="Calibri" w:hAnsiTheme="majorBidi" w:cstheme="majorBidi"/>
          <w:lang w:val="en-US"/>
        </w:rPr>
        <w:t xml:space="preserve">. </w:t>
      </w:r>
      <w:r w:rsidR="00356978" w:rsidRPr="00716B80">
        <w:rPr>
          <w:rFonts w:asciiTheme="majorBidi" w:eastAsia="Calibri" w:hAnsiTheme="majorBidi" w:cstheme="majorBidi"/>
          <w:lang w:val="en-US"/>
        </w:rPr>
        <w:t>In addition</w:t>
      </w:r>
      <w:r w:rsidR="004C2BBB" w:rsidRPr="00716B80">
        <w:rPr>
          <w:rFonts w:asciiTheme="majorBidi" w:eastAsia="Calibri" w:hAnsiTheme="majorBidi" w:cstheme="majorBidi"/>
          <w:lang w:val="en-US"/>
        </w:rPr>
        <w:t xml:space="preserve">, </w:t>
      </w:r>
      <w:r w:rsidR="001751E5" w:rsidRPr="00716B80">
        <w:rPr>
          <w:rFonts w:asciiTheme="majorBidi" w:eastAsia="Calibri" w:hAnsiTheme="majorBidi" w:cstheme="majorBidi"/>
          <w:lang w:val="en-US"/>
        </w:rPr>
        <w:t>October 6</w:t>
      </w:r>
      <w:r w:rsidR="00C2170C" w:rsidRPr="00716B80">
        <w:rPr>
          <w:rFonts w:asciiTheme="majorBidi" w:eastAsia="Calibri" w:hAnsiTheme="majorBidi" w:cstheme="majorBidi"/>
          <w:vertAlign w:val="superscript"/>
          <w:lang w:val="en-US"/>
        </w:rPr>
        <w:t>th</w:t>
      </w:r>
      <w:r w:rsidR="001751E5" w:rsidRPr="00716B80">
        <w:rPr>
          <w:rFonts w:asciiTheme="majorBidi" w:eastAsia="Calibri" w:hAnsiTheme="majorBidi" w:cstheme="majorBidi"/>
          <w:lang w:val="en-US"/>
        </w:rPr>
        <w:t xml:space="preserve">, 2009 marked a ‘Historic Day’ for Brazil according to </w:t>
      </w:r>
      <w:r w:rsidR="00087964" w:rsidRPr="00716B80">
        <w:rPr>
          <w:rFonts w:asciiTheme="majorBidi" w:eastAsia="Calibri" w:hAnsiTheme="majorBidi" w:cstheme="majorBidi"/>
          <w:lang w:val="en-US"/>
        </w:rPr>
        <w:t>the Brazilian</w:t>
      </w:r>
      <w:r w:rsidR="001751E5" w:rsidRPr="00716B80">
        <w:rPr>
          <w:rFonts w:asciiTheme="majorBidi" w:eastAsia="Calibri" w:hAnsiTheme="majorBidi" w:cstheme="majorBidi"/>
          <w:lang w:val="en-US"/>
        </w:rPr>
        <w:t xml:space="preserve"> Finance Minister Guido Mantega. For the first time in history, Brazil contributed more to the IMF than it borrowed (MercoPress, 2009). </w:t>
      </w:r>
      <w:r w:rsidR="00002CC6" w:rsidRPr="00716B80">
        <w:rPr>
          <w:rFonts w:asciiTheme="majorBidi" w:eastAsia="Calibri" w:hAnsiTheme="majorBidi" w:cstheme="majorBidi"/>
          <w:lang w:val="en-US"/>
        </w:rPr>
        <w:t>In an effort</w:t>
      </w:r>
      <w:r w:rsidR="00C2170C" w:rsidRPr="00716B80">
        <w:rPr>
          <w:rFonts w:asciiTheme="majorBidi" w:eastAsia="Calibri" w:hAnsiTheme="majorBidi" w:cstheme="majorBidi"/>
          <w:lang w:val="en-US"/>
        </w:rPr>
        <w:t xml:space="preserve"> to change the neoliberal framework of the IMF, </w:t>
      </w:r>
      <w:r w:rsidR="00002CC6" w:rsidRPr="00716B80">
        <w:rPr>
          <w:rFonts w:asciiTheme="majorBidi" w:eastAsia="Calibri" w:hAnsiTheme="majorBidi" w:cstheme="majorBidi"/>
          <w:lang w:val="en-US"/>
        </w:rPr>
        <w:t>Brazil´s</w:t>
      </w:r>
      <w:r w:rsidR="00DA43F0" w:rsidRPr="00716B80">
        <w:rPr>
          <w:rFonts w:asciiTheme="majorBidi" w:eastAsia="Calibri" w:hAnsiTheme="majorBidi" w:cstheme="majorBidi"/>
          <w:lang w:val="en-US"/>
        </w:rPr>
        <w:t xml:space="preserve"> </w:t>
      </w:r>
      <w:r w:rsidR="004422F3" w:rsidRPr="00716B80">
        <w:rPr>
          <w:rFonts w:asciiTheme="majorBidi" w:eastAsia="Calibri" w:hAnsiTheme="majorBidi" w:cstheme="majorBidi"/>
          <w:lang w:val="en-US"/>
        </w:rPr>
        <w:t>$10 billion</w:t>
      </w:r>
      <w:r w:rsidR="001D43F0" w:rsidRPr="00716B80">
        <w:rPr>
          <w:rFonts w:asciiTheme="majorBidi" w:eastAsia="Calibri" w:hAnsiTheme="majorBidi" w:cstheme="majorBidi"/>
          <w:lang w:val="en-US"/>
        </w:rPr>
        <w:t xml:space="preserve"> contribution had the condition of the implementation of voting reform</w:t>
      </w:r>
      <w:r w:rsidR="00252F87" w:rsidRPr="00716B80">
        <w:rPr>
          <w:rFonts w:asciiTheme="majorBidi" w:eastAsia="Calibri" w:hAnsiTheme="majorBidi" w:cstheme="majorBidi"/>
          <w:lang w:val="en-US"/>
        </w:rPr>
        <w:t xml:space="preserve"> within the IMF</w:t>
      </w:r>
      <w:r w:rsidR="001D43F0" w:rsidRPr="00716B80">
        <w:rPr>
          <w:rFonts w:asciiTheme="majorBidi" w:eastAsia="Calibri" w:hAnsiTheme="majorBidi" w:cstheme="majorBidi"/>
          <w:lang w:val="en-US"/>
        </w:rPr>
        <w:t xml:space="preserve">. As voting reform within the IMF is still far away, a continued trend of a Brazilian move away from the Washington Consensus global </w:t>
      </w:r>
      <w:r w:rsidR="004422F3" w:rsidRPr="00716B80">
        <w:rPr>
          <w:rFonts w:asciiTheme="majorBidi" w:eastAsia="Calibri" w:hAnsiTheme="majorBidi" w:cstheme="majorBidi"/>
          <w:lang w:val="en-US"/>
        </w:rPr>
        <w:t>IFIs</w:t>
      </w:r>
      <w:r w:rsidR="001D43F0" w:rsidRPr="00716B80">
        <w:rPr>
          <w:rFonts w:asciiTheme="majorBidi" w:eastAsia="Calibri" w:hAnsiTheme="majorBidi" w:cstheme="majorBidi"/>
          <w:lang w:val="en-US"/>
        </w:rPr>
        <w:t xml:space="preserve"> can be observed. In the words of Lula, president of Brazil</w:t>
      </w:r>
      <w:r w:rsidR="00480F96" w:rsidRPr="00716B80">
        <w:rPr>
          <w:rFonts w:asciiTheme="majorBidi" w:eastAsia="Calibri" w:hAnsiTheme="majorBidi" w:cstheme="majorBidi"/>
          <w:lang w:val="en-US"/>
        </w:rPr>
        <w:t xml:space="preserve"> between 2003 and 2011</w:t>
      </w:r>
      <w:r w:rsidR="001D43F0" w:rsidRPr="00716B80">
        <w:rPr>
          <w:rFonts w:asciiTheme="majorBidi" w:eastAsia="Calibri" w:hAnsiTheme="majorBidi" w:cstheme="majorBidi"/>
          <w:lang w:val="en-US"/>
        </w:rPr>
        <w:t xml:space="preserve">: “the IMF creates more problems than solutions” (UOL, 2011). </w:t>
      </w:r>
    </w:p>
    <w:p w:rsidR="00D50144" w:rsidRPr="00716B80" w:rsidRDefault="001151AA" w:rsidP="00D116F5">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lastRenderedPageBreak/>
        <w:t>Th</w:t>
      </w:r>
      <w:r w:rsidR="001D43F0" w:rsidRPr="00716B80">
        <w:rPr>
          <w:rFonts w:asciiTheme="majorBidi" w:eastAsia="Calibri" w:hAnsiTheme="majorBidi" w:cstheme="majorBidi"/>
          <w:lang w:val="en-US"/>
        </w:rPr>
        <w:t>e</w:t>
      </w:r>
      <w:r w:rsidRPr="00716B80">
        <w:rPr>
          <w:rFonts w:asciiTheme="majorBidi" w:eastAsia="Calibri" w:hAnsiTheme="majorBidi" w:cstheme="majorBidi"/>
          <w:lang w:val="en-US"/>
        </w:rPr>
        <w:t xml:space="preserve"> </w:t>
      </w:r>
      <w:r w:rsidR="004422F3" w:rsidRPr="00716B80">
        <w:rPr>
          <w:rFonts w:asciiTheme="majorBidi" w:eastAsia="Calibri" w:hAnsiTheme="majorBidi" w:cstheme="majorBidi"/>
          <w:lang w:val="en-US"/>
        </w:rPr>
        <w:t xml:space="preserve">Brazilian </w:t>
      </w:r>
      <w:r w:rsidR="00BD4DE9" w:rsidRPr="00716B80">
        <w:rPr>
          <w:rFonts w:asciiTheme="majorBidi" w:eastAsia="Calibri" w:hAnsiTheme="majorBidi" w:cstheme="majorBidi"/>
          <w:lang w:val="en-US"/>
        </w:rPr>
        <w:t>transformation</w:t>
      </w:r>
      <w:r w:rsidRPr="00716B80">
        <w:rPr>
          <w:rFonts w:asciiTheme="majorBidi" w:eastAsia="Calibri" w:hAnsiTheme="majorBidi" w:cstheme="majorBidi"/>
          <w:lang w:val="en-US"/>
        </w:rPr>
        <w:t xml:space="preserve"> </w:t>
      </w:r>
      <w:r w:rsidR="001D43F0" w:rsidRPr="00716B80">
        <w:rPr>
          <w:rFonts w:asciiTheme="majorBidi" w:eastAsia="Calibri" w:hAnsiTheme="majorBidi" w:cstheme="majorBidi"/>
          <w:lang w:val="en-US"/>
        </w:rPr>
        <w:t xml:space="preserve">from borrower to contributor </w:t>
      </w:r>
      <w:r w:rsidR="00252F87" w:rsidRPr="00716B80">
        <w:rPr>
          <w:rFonts w:asciiTheme="majorBidi" w:eastAsia="Calibri" w:hAnsiTheme="majorBidi" w:cstheme="majorBidi"/>
          <w:lang w:val="en-US"/>
        </w:rPr>
        <w:t xml:space="preserve">to the IMF </w:t>
      </w:r>
      <w:r w:rsidRPr="00716B80">
        <w:rPr>
          <w:rFonts w:asciiTheme="majorBidi" w:eastAsia="Calibri" w:hAnsiTheme="majorBidi" w:cstheme="majorBidi"/>
          <w:lang w:val="en-US"/>
        </w:rPr>
        <w:t xml:space="preserve">forms the </w:t>
      </w:r>
      <w:r w:rsidR="00002CC6" w:rsidRPr="00716B80">
        <w:rPr>
          <w:rFonts w:asciiTheme="majorBidi" w:eastAsia="Calibri" w:hAnsiTheme="majorBidi" w:cstheme="majorBidi"/>
          <w:lang w:val="en-US"/>
        </w:rPr>
        <w:t xml:space="preserve">political-economic </w:t>
      </w:r>
      <w:r w:rsidRPr="00716B80">
        <w:rPr>
          <w:rFonts w:asciiTheme="majorBidi" w:eastAsia="Calibri" w:hAnsiTheme="majorBidi" w:cstheme="majorBidi"/>
          <w:lang w:val="en-US"/>
        </w:rPr>
        <w:t>context for</w:t>
      </w:r>
      <w:r w:rsidR="00BD4DE9" w:rsidRPr="00716B80">
        <w:rPr>
          <w:rFonts w:asciiTheme="majorBidi" w:eastAsia="Calibri" w:hAnsiTheme="majorBidi" w:cstheme="majorBidi"/>
          <w:lang w:val="en-US"/>
        </w:rPr>
        <w:t xml:space="preserve"> </w:t>
      </w:r>
      <w:r w:rsidRPr="00716B80">
        <w:rPr>
          <w:rFonts w:asciiTheme="majorBidi" w:eastAsia="Calibri" w:hAnsiTheme="majorBidi" w:cstheme="majorBidi"/>
          <w:lang w:val="en-US"/>
        </w:rPr>
        <w:t>Latin America</w:t>
      </w:r>
      <w:r w:rsidR="00002CC6" w:rsidRPr="00716B80">
        <w:rPr>
          <w:rFonts w:asciiTheme="majorBidi" w:eastAsia="Calibri" w:hAnsiTheme="majorBidi" w:cstheme="majorBidi"/>
          <w:lang w:val="en-US"/>
        </w:rPr>
        <w:t>’s position towards</w:t>
      </w:r>
      <w:r w:rsidR="00F749ED" w:rsidRPr="00716B80">
        <w:rPr>
          <w:rFonts w:asciiTheme="majorBidi" w:eastAsia="Calibri" w:hAnsiTheme="majorBidi" w:cstheme="majorBidi"/>
          <w:lang w:val="en-US"/>
        </w:rPr>
        <w:t xml:space="preserve"> Washington Consensus</w:t>
      </w:r>
      <w:r w:rsidRPr="00716B80">
        <w:rPr>
          <w:rFonts w:asciiTheme="majorBidi" w:eastAsia="Calibri" w:hAnsiTheme="majorBidi" w:cstheme="majorBidi"/>
          <w:lang w:val="en-US"/>
        </w:rPr>
        <w:t xml:space="preserve"> IFIs. </w:t>
      </w:r>
      <w:r w:rsidR="00C0348C" w:rsidRPr="00716B80">
        <w:rPr>
          <w:rFonts w:asciiTheme="majorBidi" w:eastAsia="Calibri" w:hAnsiTheme="majorBidi" w:cstheme="majorBidi"/>
          <w:lang w:val="en-US"/>
        </w:rPr>
        <w:t>Crucially, w</w:t>
      </w:r>
      <w:r w:rsidRPr="00716B80">
        <w:rPr>
          <w:rFonts w:asciiTheme="majorBidi" w:eastAsia="Calibri" w:hAnsiTheme="majorBidi" w:cstheme="majorBidi"/>
          <w:lang w:val="en-US"/>
        </w:rPr>
        <w:t xml:space="preserve">hile decreasing dependency on </w:t>
      </w:r>
      <w:r w:rsidR="00356978" w:rsidRPr="00716B80">
        <w:rPr>
          <w:rFonts w:asciiTheme="majorBidi" w:eastAsia="Calibri" w:hAnsiTheme="majorBidi" w:cstheme="majorBidi"/>
          <w:lang w:val="en-US"/>
        </w:rPr>
        <w:t>Washington Consensus</w:t>
      </w:r>
      <w:r w:rsidRPr="00716B80">
        <w:rPr>
          <w:rFonts w:asciiTheme="majorBidi" w:eastAsia="Calibri" w:hAnsiTheme="majorBidi" w:cstheme="majorBidi"/>
          <w:lang w:val="en-US"/>
        </w:rPr>
        <w:t xml:space="preserve"> </w:t>
      </w:r>
      <w:r w:rsidR="00BD4DE9" w:rsidRPr="00716B80">
        <w:rPr>
          <w:rFonts w:asciiTheme="majorBidi" w:eastAsia="Calibri" w:hAnsiTheme="majorBidi" w:cstheme="majorBidi"/>
          <w:lang w:val="en-US"/>
        </w:rPr>
        <w:t xml:space="preserve">IFIs, Brazilian </w:t>
      </w:r>
      <w:r w:rsidR="006302D4" w:rsidRPr="00716B80">
        <w:rPr>
          <w:rFonts w:asciiTheme="majorBidi" w:eastAsia="Calibri" w:hAnsiTheme="majorBidi" w:cstheme="majorBidi"/>
          <w:lang w:val="en-US"/>
        </w:rPr>
        <w:t xml:space="preserve">state institutions </w:t>
      </w:r>
      <w:r w:rsidR="00BD4DE9" w:rsidRPr="00716B80">
        <w:rPr>
          <w:rFonts w:asciiTheme="majorBidi" w:eastAsia="Calibri" w:hAnsiTheme="majorBidi" w:cstheme="majorBidi"/>
          <w:lang w:val="en-US"/>
        </w:rPr>
        <w:t>ha</w:t>
      </w:r>
      <w:r w:rsidR="006302D4" w:rsidRPr="00716B80">
        <w:rPr>
          <w:rFonts w:asciiTheme="majorBidi" w:eastAsia="Calibri" w:hAnsiTheme="majorBidi" w:cstheme="majorBidi"/>
          <w:lang w:val="en-US"/>
        </w:rPr>
        <w:t>ve</w:t>
      </w:r>
      <w:r w:rsidR="00BD4DE9" w:rsidRPr="00716B80">
        <w:rPr>
          <w:rFonts w:asciiTheme="majorBidi" w:eastAsia="Calibri" w:hAnsiTheme="majorBidi" w:cstheme="majorBidi"/>
          <w:lang w:val="en-US"/>
        </w:rPr>
        <w:t xml:space="preserve"> been</w:t>
      </w:r>
      <w:r w:rsidRPr="00716B80">
        <w:rPr>
          <w:rFonts w:asciiTheme="majorBidi" w:eastAsia="Calibri" w:hAnsiTheme="majorBidi" w:cstheme="majorBidi"/>
          <w:lang w:val="en-US"/>
        </w:rPr>
        <w:t xml:space="preserve"> trying to replace and create </w:t>
      </w:r>
      <w:r w:rsidR="00D62FF0" w:rsidRPr="00716B80">
        <w:rPr>
          <w:rFonts w:asciiTheme="majorBidi" w:eastAsia="Calibri" w:hAnsiTheme="majorBidi" w:cstheme="majorBidi"/>
          <w:lang w:val="en-US"/>
        </w:rPr>
        <w:t>regional</w:t>
      </w:r>
      <w:r w:rsidRPr="00716B80">
        <w:rPr>
          <w:rFonts w:asciiTheme="majorBidi" w:eastAsia="Calibri" w:hAnsiTheme="majorBidi" w:cstheme="majorBidi"/>
          <w:lang w:val="en-US"/>
        </w:rPr>
        <w:t xml:space="preserve"> </w:t>
      </w:r>
      <w:r w:rsidR="00D62FF0" w:rsidRPr="00716B80">
        <w:rPr>
          <w:rFonts w:asciiTheme="majorBidi" w:eastAsia="Calibri" w:hAnsiTheme="majorBidi" w:cstheme="majorBidi"/>
          <w:iCs/>
          <w:lang w:val="en-US"/>
        </w:rPr>
        <w:t>alternatives</w:t>
      </w:r>
      <w:r w:rsidRPr="00716B80">
        <w:rPr>
          <w:rFonts w:asciiTheme="majorBidi" w:eastAsia="Calibri" w:hAnsiTheme="majorBidi" w:cstheme="majorBidi"/>
          <w:lang w:val="en-US"/>
        </w:rPr>
        <w:t xml:space="preserve"> for </w:t>
      </w:r>
      <w:r w:rsidR="00953B5C" w:rsidRPr="00716B80">
        <w:rPr>
          <w:rFonts w:asciiTheme="majorBidi" w:eastAsia="Calibri" w:hAnsiTheme="majorBidi" w:cstheme="majorBidi"/>
          <w:lang w:val="en-US"/>
        </w:rPr>
        <w:t xml:space="preserve">the </w:t>
      </w:r>
      <w:r w:rsidRPr="00716B80">
        <w:rPr>
          <w:rFonts w:asciiTheme="majorBidi" w:eastAsia="Calibri" w:hAnsiTheme="majorBidi" w:cstheme="majorBidi"/>
          <w:lang w:val="en-US"/>
        </w:rPr>
        <w:t xml:space="preserve">IMF, </w:t>
      </w:r>
      <w:r w:rsidR="00953B5C" w:rsidRPr="00716B80">
        <w:rPr>
          <w:rFonts w:asciiTheme="majorBidi" w:eastAsia="Calibri" w:hAnsiTheme="majorBidi" w:cstheme="majorBidi"/>
          <w:lang w:val="en-US"/>
        </w:rPr>
        <w:t xml:space="preserve">the </w:t>
      </w:r>
      <w:r w:rsidRPr="00716B80">
        <w:rPr>
          <w:rFonts w:asciiTheme="majorBidi" w:eastAsia="Calibri" w:hAnsiTheme="majorBidi" w:cstheme="majorBidi"/>
          <w:lang w:val="en-US"/>
        </w:rPr>
        <w:t xml:space="preserve">World Bank and </w:t>
      </w:r>
      <w:r w:rsidR="00953B5C" w:rsidRPr="00716B80">
        <w:rPr>
          <w:rFonts w:asciiTheme="majorBidi" w:eastAsia="Calibri" w:hAnsiTheme="majorBidi" w:cstheme="majorBidi"/>
          <w:lang w:val="en-US"/>
        </w:rPr>
        <w:t xml:space="preserve">the </w:t>
      </w:r>
      <w:r w:rsidRPr="00716B80">
        <w:rPr>
          <w:rFonts w:asciiTheme="majorBidi" w:eastAsia="Calibri" w:hAnsiTheme="majorBidi" w:cstheme="majorBidi"/>
          <w:lang w:val="en-US"/>
        </w:rPr>
        <w:t xml:space="preserve">Inter-American Development Bank development loans. </w:t>
      </w:r>
      <w:r w:rsidR="007320D7" w:rsidRPr="00716B80">
        <w:rPr>
          <w:rFonts w:asciiTheme="majorBidi" w:eastAsia="Calibri" w:hAnsiTheme="majorBidi" w:cstheme="majorBidi"/>
          <w:lang w:val="en-US"/>
        </w:rPr>
        <w:t>These alternatives are set up</w:t>
      </w:r>
      <w:r w:rsidR="00DD4340" w:rsidRPr="00716B80">
        <w:rPr>
          <w:rFonts w:asciiTheme="majorBidi" w:eastAsia="Calibri" w:hAnsiTheme="majorBidi" w:cstheme="majorBidi"/>
          <w:lang w:val="en-US"/>
        </w:rPr>
        <w:t xml:space="preserve"> </w:t>
      </w:r>
      <w:r w:rsidR="006302D4" w:rsidRPr="00716B80">
        <w:rPr>
          <w:rFonts w:asciiTheme="majorBidi" w:eastAsia="Calibri" w:hAnsiTheme="majorBidi" w:cstheme="majorBidi"/>
          <w:lang w:val="en-US"/>
        </w:rPr>
        <w:t xml:space="preserve">in two ways. </w:t>
      </w:r>
      <w:r w:rsidR="00D50144" w:rsidRPr="00716B80">
        <w:rPr>
          <w:rFonts w:asciiTheme="majorBidi" w:eastAsia="Calibri" w:hAnsiTheme="majorBidi" w:cstheme="majorBidi"/>
          <w:lang w:val="en-US"/>
        </w:rPr>
        <w:t>First, p</w:t>
      </w:r>
      <w:r w:rsidR="006302D4" w:rsidRPr="00716B80">
        <w:rPr>
          <w:rFonts w:asciiTheme="majorBidi" w:eastAsia="Calibri" w:hAnsiTheme="majorBidi" w:cstheme="majorBidi"/>
          <w:lang w:val="en-US"/>
        </w:rPr>
        <w:t>residential foreign policy in the 2000s established</w:t>
      </w:r>
      <w:r w:rsidR="007320D7" w:rsidRPr="00716B80">
        <w:rPr>
          <w:rFonts w:asciiTheme="majorBidi" w:eastAsia="Calibri" w:hAnsiTheme="majorBidi" w:cstheme="majorBidi"/>
          <w:lang w:val="en-US"/>
        </w:rPr>
        <w:t xml:space="preserve"> </w:t>
      </w:r>
      <w:r w:rsidR="006302D4" w:rsidRPr="00716B80">
        <w:rPr>
          <w:rFonts w:asciiTheme="majorBidi" w:eastAsia="Calibri" w:hAnsiTheme="majorBidi" w:cstheme="majorBidi"/>
          <w:lang w:val="en-US"/>
        </w:rPr>
        <w:t xml:space="preserve">new international organizations like the </w:t>
      </w:r>
      <w:r w:rsidR="001A4DAE" w:rsidRPr="00716B80">
        <w:rPr>
          <w:rFonts w:asciiTheme="majorBidi" w:eastAsia="Calibri" w:hAnsiTheme="majorBidi" w:cstheme="majorBidi"/>
          <w:lang w:val="en-US"/>
        </w:rPr>
        <w:t>Bank of the South (Banco do Sul)</w:t>
      </w:r>
      <w:r w:rsidR="006302D4" w:rsidRPr="00716B80">
        <w:rPr>
          <w:rFonts w:asciiTheme="majorBidi" w:eastAsia="Calibri" w:hAnsiTheme="majorBidi" w:cstheme="majorBidi"/>
          <w:lang w:val="en-US"/>
        </w:rPr>
        <w:t xml:space="preserve"> and the Initiative for the Integration of the Regional Infrastructure of South America (IIRSA). </w:t>
      </w:r>
      <w:r w:rsidR="00480F96" w:rsidRPr="00716B80">
        <w:rPr>
          <w:rFonts w:asciiTheme="majorBidi" w:eastAsia="Calibri" w:hAnsiTheme="majorBidi" w:cstheme="majorBidi"/>
          <w:lang w:val="en-US"/>
        </w:rPr>
        <w:t>Second</w:t>
      </w:r>
      <w:r w:rsidR="006302D4" w:rsidRPr="00716B80">
        <w:rPr>
          <w:rFonts w:asciiTheme="majorBidi" w:eastAsia="Calibri" w:hAnsiTheme="majorBidi" w:cstheme="majorBidi"/>
          <w:lang w:val="en-US"/>
        </w:rPr>
        <w:t xml:space="preserve">, new developmental loans are created through </w:t>
      </w:r>
      <w:r w:rsidR="00BD4DE9" w:rsidRPr="00716B80">
        <w:rPr>
          <w:rFonts w:asciiTheme="majorBidi" w:eastAsia="Calibri" w:hAnsiTheme="majorBidi" w:cstheme="majorBidi"/>
          <w:lang w:val="en-US"/>
        </w:rPr>
        <w:t>pro</w:t>
      </w:r>
      <w:r w:rsidR="0027786B" w:rsidRPr="00716B80">
        <w:rPr>
          <w:rFonts w:asciiTheme="majorBidi" w:eastAsia="Calibri" w:hAnsiTheme="majorBidi" w:cstheme="majorBidi"/>
          <w:lang w:val="en-US"/>
        </w:rPr>
        <w:t xml:space="preserve">active policies </w:t>
      </w:r>
      <w:r w:rsidR="00DD4340" w:rsidRPr="00716B80">
        <w:rPr>
          <w:rFonts w:asciiTheme="majorBidi" w:eastAsia="Calibri" w:hAnsiTheme="majorBidi" w:cstheme="majorBidi"/>
          <w:lang w:val="en-US"/>
        </w:rPr>
        <w:t>by</w:t>
      </w:r>
      <w:r w:rsidR="0027786B" w:rsidRPr="00716B80">
        <w:rPr>
          <w:rFonts w:asciiTheme="majorBidi" w:eastAsia="Calibri" w:hAnsiTheme="majorBidi" w:cstheme="majorBidi"/>
          <w:lang w:val="en-US"/>
        </w:rPr>
        <w:t xml:space="preserve"> the Brazilian Development Bank (BNDES). </w:t>
      </w:r>
    </w:p>
    <w:p w:rsidR="00356978" w:rsidRPr="00716B80" w:rsidRDefault="004C2BBB" w:rsidP="00D116F5">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t>T</w:t>
      </w:r>
      <w:r w:rsidR="001151AA" w:rsidRPr="00716B80">
        <w:rPr>
          <w:rFonts w:asciiTheme="majorBidi" w:eastAsia="Calibri" w:hAnsiTheme="majorBidi" w:cstheme="majorBidi"/>
          <w:lang w:val="en-US"/>
        </w:rPr>
        <w:t xml:space="preserve">hese regional alternatives for global institutions have a distinct </w:t>
      </w:r>
      <w:r w:rsidR="00D116F5" w:rsidRPr="00716B80">
        <w:rPr>
          <w:rFonts w:asciiTheme="majorBidi" w:eastAsia="Calibri" w:hAnsiTheme="majorBidi" w:cstheme="majorBidi"/>
          <w:lang w:val="en-US"/>
        </w:rPr>
        <w:t>‘</w:t>
      </w:r>
      <w:r w:rsidR="001151AA" w:rsidRPr="00716B80">
        <w:rPr>
          <w:rFonts w:asciiTheme="majorBidi" w:eastAsia="Calibri" w:hAnsiTheme="majorBidi" w:cstheme="majorBidi"/>
          <w:lang w:val="en-US"/>
        </w:rPr>
        <w:t>development</w:t>
      </w:r>
      <w:r w:rsidR="00252F87" w:rsidRPr="00716B80">
        <w:rPr>
          <w:rFonts w:asciiTheme="majorBidi" w:eastAsia="Calibri" w:hAnsiTheme="majorBidi" w:cstheme="majorBidi"/>
          <w:lang w:val="en-US"/>
        </w:rPr>
        <w:t>alist</w:t>
      </w:r>
      <w:r w:rsidR="00D116F5" w:rsidRPr="00716B80">
        <w:rPr>
          <w:rFonts w:asciiTheme="majorBidi" w:eastAsia="Calibri" w:hAnsiTheme="majorBidi" w:cstheme="majorBidi"/>
          <w:lang w:val="en-US"/>
        </w:rPr>
        <w:t>’</w:t>
      </w:r>
      <w:r w:rsidR="001151AA" w:rsidRPr="00716B80">
        <w:rPr>
          <w:rFonts w:asciiTheme="majorBidi" w:eastAsia="Calibri" w:hAnsiTheme="majorBidi" w:cstheme="majorBidi"/>
          <w:lang w:val="en-US"/>
        </w:rPr>
        <w:t xml:space="preserve"> purpose and thereby can be contrasted with the neoliberal, Washington Consensus-inspired, IFIs policies </w:t>
      </w:r>
      <w:r w:rsidR="00D50144" w:rsidRPr="00716B80">
        <w:rPr>
          <w:rFonts w:asciiTheme="majorBidi" w:eastAsia="Calibri" w:hAnsiTheme="majorBidi" w:cstheme="majorBidi"/>
          <w:lang w:val="en-US"/>
        </w:rPr>
        <w:t>by</w:t>
      </w:r>
      <w:r w:rsidR="001151AA" w:rsidRPr="00716B80">
        <w:rPr>
          <w:rFonts w:asciiTheme="majorBidi" w:eastAsia="Calibri" w:hAnsiTheme="majorBidi" w:cstheme="majorBidi"/>
          <w:lang w:val="en-US"/>
        </w:rPr>
        <w:t xml:space="preserve"> three </w:t>
      </w:r>
      <w:r w:rsidR="00D50144" w:rsidRPr="00716B80">
        <w:rPr>
          <w:rFonts w:asciiTheme="majorBidi" w:eastAsia="Calibri" w:hAnsiTheme="majorBidi" w:cstheme="majorBidi"/>
          <w:lang w:val="en-US"/>
        </w:rPr>
        <w:t>features</w:t>
      </w:r>
      <w:r w:rsidR="001151AA" w:rsidRPr="00716B80">
        <w:rPr>
          <w:rFonts w:asciiTheme="majorBidi" w:eastAsia="Calibri" w:hAnsiTheme="majorBidi" w:cstheme="majorBidi"/>
          <w:lang w:val="en-US"/>
        </w:rPr>
        <w:t xml:space="preserve">. The first is through facilitating investment in infrastructure </w:t>
      </w:r>
      <w:r w:rsidR="00953B5C" w:rsidRPr="00716B80">
        <w:rPr>
          <w:rFonts w:asciiTheme="majorBidi" w:eastAsia="Calibri" w:hAnsiTheme="majorBidi" w:cstheme="majorBidi"/>
          <w:lang w:val="en-US"/>
        </w:rPr>
        <w:t xml:space="preserve">projects </w:t>
      </w:r>
      <w:r w:rsidR="001151AA" w:rsidRPr="00716B80">
        <w:rPr>
          <w:rFonts w:asciiTheme="majorBidi" w:eastAsia="Calibri" w:hAnsiTheme="majorBidi" w:cstheme="majorBidi"/>
          <w:lang w:val="en-US"/>
        </w:rPr>
        <w:t xml:space="preserve">to support economic growth in the Latin American region. </w:t>
      </w:r>
      <w:r w:rsidR="00CF3200" w:rsidRPr="00716B80">
        <w:rPr>
          <w:rFonts w:asciiTheme="majorBidi" w:eastAsia="Calibri" w:hAnsiTheme="majorBidi" w:cstheme="majorBidi"/>
          <w:lang w:val="en-US"/>
        </w:rPr>
        <w:t>In general, n</w:t>
      </w:r>
      <w:r w:rsidR="00576244" w:rsidRPr="00716B80">
        <w:rPr>
          <w:rFonts w:asciiTheme="majorBidi" w:eastAsia="Calibri" w:hAnsiTheme="majorBidi" w:cstheme="majorBidi"/>
          <w:lang w:val="en-US"/>
        </w:rPr>
        <w:t>eoliberal IFIs ce</w:t>
      </w:r>
      <w:r w:rsidR="00CF3200" w:rsidRPr="00716B80">
        <w:rPr>
          <w:rFonts w:asciiTheme="majorBidi" w:eastAsia="Calibri" w:hAnsiTheme="majorBidi" w:cstheme="majorBidi"/>
          <w:lang w:val="en-US"/>
        </w:rPr>
        <w:t xml:space="preserve">ased to focus on </w:t>
      </w:r>
      <w:r w:rsidRPr="00716B80">
        <w:rPr>
          <w:rFonts w:asciiTheme="majorBidi" w:eastAsia="Calibri" w:hAnsiTheme="majorBidi" w:cstheme="majorBidi"/>
          <w:lang w:val="en-US"/>
        </w:rPr>
        <w:t xml:space="preserve">stimulating </w:t>
      </w:r>
      <w:r w:rsidR="00CF3200" w:rsidRPr="00716B80">
        <w:rPr>
          <w:rFonts w:asciiTheme="majorBidi" w:eastAsia="Calibri" w:hAnsiTheme="majorBidi" w:cstheme="majorBidi"/>
          <w:lang w:val="en-US"/>
        </w:rPr>
        <w:t>infrastructure</w:t>
      </w:r>
      <w:r w:rsidR="00576244" w:rsidRPr="00716B80">
        <w:rPr>
          <w:rFonts w:asciiTheme="majorBidi" w:eastAsia="Calibri" w:hAnsiTheme="majorBidi" w:cstheme="majorBidi"/>
          <w:lang w:val="en-US"/>
        </w:rPr>
        <w:t xml:space="preserve"> as Washington Consensus </w:t>
      </w:r>
      <w:r w:rsidR="00CF3200" w:rsidRPr="00716B80">
        <w:rPr>
          <w:rFonts w:asciiTheme="majorBidi" w:eastAsia="Calibri" w:hAnsiTheme="majorBidi" w:cstheme="majorBidi"/>
          <w:lang w:val="en-US"/>
        </w:rPr>
        <w:t xml:space="preserve">adherents </w:t>
      </w:r>
      <w:r w:rsidR="00576244" w:rsidRPr="00716B80">
        <w:rPr>
          <w:rFonts w:asciiTheme="majorBidi" w:eastAsia="Calibri" w:hAnsiTheme="majorBidi" w:cstheme="majorBidi"/>
          <w:lang w:val="en-US"/>
        </w:rPr>
        <w:t>demanded a focus on stimulating austerity in government expenditures (</w:t>
      </w:r>
      <w:r w:rsidR="00576244" w:rsidRPr="00716B80">
        <w:rPr>
          <w:rFonts w:asciiTheme="majorBidi" w:hAnsiTheme="majorBidi" w:cstheme="majorBidi"/>
          <w:lang w:val="en-US"/>
        </w:rPr>
        <w:t>Panizza, 2009: 31).</w:t>
      </w:r>
      <w:r w:rsidR="00576244" w:rsidRPr="00716B80">
        <w:rPr>
          <w:rFonts w:asciiTheme="majorBidi" w:eastAsia="Calibri" w:hAnsiTheme="majorBidi" w:cstheme="majorBidi"/>
          <w:lang w:val="en-US"/>
        </w:rPr>
        <w:t xml:space="preserve"> </w:t>
      </w:r>
      <w:r w:rsidR="00953B5C" w:rsidRPr="00716B80">
        <w:rPr>
          <w:rFonts w:asciiTheme="majorBidi" w:eastAsia="Calibri" w:hAnsiTheme="majorBidi" w:cstheme="majorBidi"/>
          <w:lang w:val="en-US"/>
        </w:rPr>
        <w:t>Second</w:t>
      </w:r>
      <w:r w:rsidR="00BD4DE9" w:rsidRPr="00716B80">
        <w:rPr>
          <w:rFonts w:asciiTheme="majorBidi" w:eastAsia="Calibri" w:hAnsiTheme="majorBidi" w:cstheme="majorBidi"/>
          <w:lang w:val="en-US"/>
        </w:rPr>
        <w:t>,</w:t>
      </w:r>
      <w:r w:rsidR="001151AA" w:rsidRPr="00716B80">
        <w:rPr>
          <w:rFonts w:asciiTheme="majorBidi" w:eastAsia="Calibri" w:hAnsiTheme="majorBidi" w:cstheme="majorBidi"/>
          <w:lang w:val="en-US"/>
        </w:rPr>
        <w:t xml:space="preserve"> Brazil’s regional </w:t>
      </w:r>
      <w:r w:rsidR="00E52FB1" w:rsidRPr="00716B80">
        <w:rPr>
          <w:rFonts w:asciiTheme="majorBidi" w:eastAsia="Calibri" w:hAnsiTheme="majorBidi" w:cstheme="majorBidi"/>
          <w:lang w:val="en-US"/>
        </w:rPr>
        <w:t>economic</w:t>
      </w:r>
      <w:r w:rsidR="001151AA" w:rsidRPr="00716B80">
        <w:rPr>
          <w:rFonts w:asciiTheme="majorBidi" w:eastAsia="Calibri" w:hAnsiTheme="majorBidi" w:cstheme="majorBidi"/>
          <w:lang w:val="en-US"/>
        </w:rPr>
        <w:t xml:space="preserve"> project aims for a </w:t>
      </w:r>
      <w:r w:rsidR="00BD4DE9" w:rsidRPr="00716B80">
        <w:rPr>
          <w:rFonts w:asciiTheme="majorBidi" w:eastAsia="Calibri" w:hAnsiTheme="majorBidi" w:cstheme="majorBidi"/>
          <w:lang w:val="en-US"/>
        </w:rPr>
        <w:t xml:space="preserve">significant </w:t>
      </w:r>
      <w:r w:rsidR="001151AA" w:rsidRPr="00716B80">
        <w:rPr>
          <w:rFonts w:asciiTheme="majorBidi" w:eastAsia="Calibri" w:hAnsiTheme="majorBidi" w:cstheme="majorBidi"/>
          <w:lang w:val="en-US"/>
        </w:rPr>
        <w:t>role for state</w:t>
      </w:r>
      <w:r w:rsidR="00BD4DE9" w:rsidRPr="00716B80">
        <w:rPr>
          <w:rFonts w:asciiTheme="majorBidi" w:eastAsia="Calibri" w:hAnsiTheme="majorBidi" w:cstheme="majorBidi"/>
          <w:lang w:val="en-US"/>
        </w:rPr>
        <w:t xml:space="preserve"> institutions</w:t>
      </w:r>
      <w:r w:rsidR="001151AA" w:rsidRPr="00716B80">
        <w:rPr>
          <w:rFonts w:asciiTheme="majorBidi" w:eastAsia="Calibri" w:hAnsiTheme="majorBidi" w:cstheme="majorBidi"/>
          <w:lang w:val="en-US"/>
        </w:rPr>
        <w:t xml:space="preserve"> in economic development, as can be witnessed by </w:t>
      </w:r>
      <w:r w:rsidR="00576244" w:rsidRPr="00716B80">
        <w:rPr>
          <w:rFonts w:asciiTheme="majorBidi" w:eastAsia="Calibri" w:hAnsiTheme="majorBidi" w:cstheme="majorBidi"/>
          <w:lang w:val="en-US"/>
        </w:rPr>
        <w:t>strong developmentalist policies by</w:t>
      </w:r>
      <w:r w:rsidR="001151AA" w:rsidRPr="00716B80">
        <w:rPr>
          <w:rFonts w:asciiTheme="majorBidi" w:eastAsia="Calibri" w:hAnsiTheme="majorBidi" w:cstheme="majorBidi"/>
          <w:lang w:val="en-US"/>
        </w:rPr>
        <w:t xml:space="preserve"> the BNDES as a public bank (Armijo, 2011).</w:t>
      </w:r>
      <w:r w:rsidR="00CF3200" w:rsidRPr="00716B80">
        <w:rPr>
          <w:rFonts w:asciiTheme="majorBidi" w:eastAsia="Calibri" w:hAnsiTheme="majorBidi" w:cstheme="majorBidi"/>
          <w:lang w:val="en-US"/>
        </w:rPr>
        <w:t xml:space="preserve"> </w:t>
      </w:r>
      <w:r w:rsidR="0015212B" w:rsidRPr="00716B80">
        <w:rPr>
          <w:rFonts w:asciiTheme="majorBidi" w:eastAsia="Calibri" w:hAnsiTheme="majorBidi" w:cstheme="majorBidi"/>
          <w:lang w:val="en-US"/>
        </w:rPr>
        <w:t>L</w:t>
      </w:r>
      <w:r w:rsidR="00CF3200" w:rsidRPr="00716B80">
        <w:rPr>
          <w:rFonts w:asciiTheme="majorBidi" w:eastAsia="Calibri" w:hAnsiTheme="majorBidi" w:cstheme="majorBidi"/>
          <w:lang w:val="en-US"/>
        </w:rPr>
        <w:t xml:space="preserve">aissez-faire capitalism of the Washington Consensus is abandoned. </w:t>
      </w:r>
      <w:r w:rsidR="001151AA" w:rsidRPr="00716B80">
        <w:rPr>
          <w:rFonts w:asciiTheme="majorBidi" w:eastAsia="Calibri" w:hAnsiTheme="majorBidi" w:cstheme="majorBidi"/>
          <w:lang w:val="en-US"/>
        </w:rPr>
        <w:t xml:space="preserve">A third feature of these alternatives </w:t>
      </w:r>
      <w:r w:rsidR="00CF3200" w:rsidRPr="00716B80">
        <w:rPr>
          <w:rFonts w:asciiTheme="majorBidi" w:eastAsia="Calibri" w:hAnsiTheme="majorBidi" w:cstheme="majorBidi"/>
          <w:lang w:val="en-US"/>
        </w:rPr>
        <w:t>is</w:t>
      </w:r>
      <w:r w:rsidR="001151AA" w:rsidRPr="00716B80">
        <w:rPr>
          <w:rFonts w:asciiTheme="majorBidi" w:eastAsia="Calibri" w:hAnsiTheme="majorBidi" w:cstheme="majorBidi"/>
          <w:lang w:val="en-US"/>
        </w:rPr>
        <w:t xml:space="preserve"> the absence of strict neoliberal conditionalities </w:t>
      </w:r>
      <w:r w:rsidR="00C0348C" w:rsidRPr="00716B80">
        <w:rPr>
          <w:rFonts w:asciiTheme="majorBidi" w:eastAsia="Calibri" w:hAnsiTheme="majorBidi" w:cstheme="majorBidi"/>
          <w:lang w:val="en-US"/>
        </w:rPr>
        <w:t>that characterize Washington Consensus development loans, which only assign funds in exchange for the implementation of laissez-fair</w:t>
      </w:r>
      <w:r w:rsidR="005807ED" w:rsidRPr="00716B80">
        <w:rPr>
          <w:rFonts w:asciiTheme="majorBidi" w:eastAsia="Calibri" w:hAnsiTheme="majorBidi" w:cstheme="majorBidi"/>
          <w:lang w:val="en-US"/>
        </w:rPr>
        <w:t>e</w:t>
      </w:r>
      <w:r w:rsidR="00C0348C" w:rsidRPr="00716B80">
        <w:rPr>
          <w:rFonts w:asciiTheme="majorBidi" w:eastAsia="Calibri" w:hAnsiTheme="majorBidi" w:cstheme="majorBidi"/>
          <w:lang w:val="en-US"/>
        </w:rPr>
        <w:t xml:space="preserve"> po</w:t>
      </w:r>
      <w:r w:rsidR="0015212B" w:rsidRPr="00716B80">
        <w:rPr>
          <w:rFonts w:asciiTheme="majorBidi" w:eastAsia="Calibri" w:hAnsiTheme="majorBidi" w:cstheme="majorBidi"/>
          <w:lang w:val="en-US"/>
        </w:rPr>
        <w:t>licies</w:t>
      </w:r>
      <w:r w:rsidR="00CF3200" w:rsidRPr="00716B80">
        <w:rPr>
          <w:rFonts w:asciiTheme="majorBidi" w:eastAsia="Calibri" w:hAnsiTheme="majorBidi" w:cstheme="majorBidi"/>
          <w:lang w:val="en-US"/>
        </w:rPr>
        <w:t>.</w:t>
      </w:r>
      <w:r w:rsidR="001151AA" w:rsidRPr="00716B80">
        <w:rPr>
          <w:rFonts w:asciiTheme="majorBidi" w:eastAsia="Calibri" w:hAnsiTheme="majorBidi" w:cstheme="majorBidi"/>
          <w:lang w:val="en-US"/>
        </w:rPr>
        <w:t xml:space="preserve"> </w:t>
      </w:r>
      <w:r w:rsidR="00CF3200" w:rsidRPr="00716B80">
        <w:rPr>
          <w:rFonts w:asciiTheme="majorBidi" w:eastAsia="Calibri" w:hAnsiTheme="majorBidi" w:cstheme="majorBidi"/>
          <w:lang w:val="en-US"/>
        </w:rPr>
        <w:t>D</w:t>
      </w:r>
      <w:r w:rsidR="001151AA" w:rsidRPr="00716B80">
        <w:rPr>
          <w:rFonts w:asciiTheme="majorBidi" w:eastAsia="Calibri" w:hAnsiTheme="majorBidi" w:cstheme="majorBidi"/>
          <w:lang w:val="en-US"/>
        </w:rPr>
        <w:t xml:space="preserve">evelopmental loans by </w:t>
      </w:r>
      <w:r w:rsidR="00CF3200" w:rsidRPr="00716B80">
        <w:rPr>
          <w:rFonts w:asciiTheme="majorBidi" w:eastAsia="Calibri" w:hAnsiTheme="majorBidi" w:cstheme="majorBidi"/>
          <w:lang w:val="en-US"/>
        </w:rPr>
        <w:t xml:space="preserve">the </w:t>
      </w:r>
      <w:r w:rsidR="001151AA" w:rsidRPr="00716B80">
        <w:rPr>
          <w:rFonts w:asciiTheme="majorBidi" w:eastAsia="Calibri" w:hAnsiTheme="majorBidi" w:cstheme="majorBidi"/>
          <w:lang w:val="en-US"/>
        </w:rPr>
        <w:t xml:space="preserve">BNDES and </w:t>
      </w:r>
      <w:r w:rsidR="00CF3200" w:rsidRPr="00716B80">
        <w:rPr>
          <w:rFonts w:asciiTheme="majorBidi" w:eastAsia="Calibri" w:hAnsiTheme="majorBidi" w:cstheme="majorBidi"/>
          <w:lang w:val="en-US"/>
        </w:rPr>
        <w:t>reserves of</w:t>
      </w:r>
      <w:r w:rsidR="001151AA" w:rsidRPr="00716B80">
        <w:rPr>
          <w:rFonts w:asciiTheme="majorBidi" w:eastAsia="Calibri" w:hAnsiTheme="majorBidi" w:cstheme="majorBidi"/>
          <w:lang w:val="en-US"/>
        </w:rPr>
        <w:t xml:space="preserve"> the Bank of the South</w:t>
      </w:r>
      <w:r w:rsidR="001A4DAE" w:rsidRPr="00716B80">
        <w:rPr>
          <w:rFonts w:asciiTheme="majorBidi" w:eastAsia="Calibri" w:hAnsiTheme="majorBidi" w:cstheme="majorBidi"/>
          <w:lang w:val="en-US"/>
        </w:rPr>
        <w:t xml:space="preserve"> </w:t>
      </w:r>
      <w:r w:rsidR="00CF3200" w:rsidRPr="00716B80">
        <w:rPr>
          <w:rFonts w:asciiTheme="majorBidi" w:eastAsia="Calibri" w:hAnsiTheme="majorBidi" w:cstheme="majorBidi"/>
          <w:lang w:val="en-US"/>
        </w:rPr>
        <w:t>are deprived from neoliberal policy conditions</w:t>
      </w:r>
      <w:r w:rsidR="00356978" w:rsidRPr="00716B80">
        <w:rPr>
          <w:rFonts w:asciiTheme="majorBidi" w:eastAsia="Calibri" w:hAnsiTheme="majorBidi" w:cstheme="majorBidi"/>
          <w:lang w:val="en-US"/>
        </w:rPr>
        <w:t xml:space="preserve"> </w:t>
      </w:r>
      <w:r w:rsidR="001151AA" w:rsidRPr="00716B80">
        <w:rPr>
          <w:rFonts w:asciiTheme="majorBidi" w:eastAsia="Calibri" w:hAnsiTheme="majorBidi" w:cstheme="majorBidi"/>
          <w:lang w:val="en-US"/>
        </w:rPr>
        <w:t xml:space="preserve">(Furtado, 2008: 175). </w:t>
      </w:r>
      <w:r w:rsidR="00F14690" w:rsidRPr="00716B80">
        <w:rPr>
          <w:rFonts w:asciiTheme="majorBidi" w:eastAsia="Calibri" w:hAnsiTheme="majorBidi" w:cstheme="majorBidi"/>
          <w:lang w:val="en-US"/>
        </w:rPr>
        <w:t xml:space="preserve">These three features </w:t>
      </w:r>
      <w:r w:rsidR="001151AA" w:rsidRPr="00716B80">
        <w:rPr>
          <w:rFonts w:asciiTheme="majorBidi" w:eastAsia="Calibri" w:hAnsiTheme="majorBidi" w:cstheme="majorBidi"/>
          <w:lang w:val="en-US"/>
        </w:rPr>
        <w:t>indicate a</w:t>
      </w:r>
      <w:r w:rsidR="00C0348C" w:rsidRPr="00716B80">
        <w:rPr>
          <w:rFonts w:asciiTheme="majorBidi" w:eastAsia="Calibri" w:hAnsiTheme="majorBidi" w:cstheme="majorBidi"/>
          <w:lang w:val="en-US"/>
        </w:rPr>
        <w:t xml:space="preserve"> major change and</w:t>
      </w:r>
      <w:r w:rsidR="001151AA" w:rsidRPr="00716B80">
        <w:rPr>
          <w:rFonts w:asciiTheme="majorBidi" w:eastAsia="Calibri" w:hAnsiTheme="majorBidi" w:cstheme="majorBidi"/>
          <w:lang w:val="en-US"/>
        </w:rPr>
        <w:t xml:space="preserve"> </w:t>
      </w:r>
      <w:r w:rsidR="00D116F5" w:rsidRPr="00716B80">
        <w:rPr>
          <w:rFonts w:asciiTheme="majorBidi" w:eastAsia="Calibri" w:hAnsiTheme="majorBidi" w:cstheme="majorBidi"/>
          <w:lang w:val="en-US"/>
        </w:rPr>
        <w:t xml:space="preserve">a strong </w:t>
      </w:r>
      <w:r w:rsidR="001151AA" w:rsidRPr="00716B80">
        <w:rPr>
          <w:rFonts w:asciiTheme="majorBidi" w:eastAsia="Calibri" w:hAnsiTheme="majorBidi" w:cstheme="majorBidi"/>
          <w:lang w:val="en-US"/>
        </w:rPr>
        <w:t xml:space="preserve">departure from the </w:t>
      </w:r>
      <w:r w:rsidR="0015212B" w:rsidRPr="00716B80">
        <w:rPr>
          <w:rFonts w:asciiTheme="majorBidi" w:eastAsia="Calibri" w:hAnsiTheme="majorBidi" w:cstheme="majorBidi"/>
          <w:lang w:val="en-US"/>
        </w:rPr>
        <w:t>Washington Consensus</w:t>
      </w:r>
      <w:r w:rsidR="001151AA" w:rsidRPr="00716B80">
        <w:rPr>
          <w:rFonts w:asciiTheme="majorBidi" w:eastAsia="Calibri" w:hAnsiTheme="majorBidi" w:cstheme="majorBidi"/>
          <w:lang w:val="en-US"/>
        </w:rPr>
        <w:t xml:space="preserve"> promoted by the US in chorus with the IMF and the World Bank (Ban, 2013). </w:t>
      </w:r>
    </w:p>
    <w:p w:rsidR="00E05B07" w:rsidRPr="00716B80" w:rsidRDefault="001A4DAE" w:rsidP="00D116F5">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t>In short, w</w:t>
      </w:r>
      <w:r w:rsidR="00850EDA" w:rsidRPr="00716B80">
        <w:rPr>
          <w:rFonts w:asciiTheme="majorBidi" w:eastAsia="Calibri" w:hAnsiTheme="majorBidi" w:cstheme="majorBidi"/>
          <w:lang w:val="en-US"/>
        </w:rPr>
        <w:t xml:space="preserve">hereas during the 1990s Brazilian economy policy closely followed neoliberal principles, contemporary </w:t>
      </w:r>
      <w:r w:rsidR="00B15D80" w:rsidRPr="00716B80">
        <w:rPr>
          <w:rFonts w:asciiTheme="majorBidi" w:eastAsia="Calibri" w:hAnsiTheme="majorBidi" w:cstheme="majorBidi"/>
          <w:lang w:val="en-US"/>
        </w:rPr>
        <w:t xml:space="preserve">regional economic </w:t>
      </w:r>
      <w:r w:rsidR="00850EDA" w:rsidRPr="00716B80">
        <w:rPr>
          <w:rFonts w:asciiTheme="majorBidi" w:eastAsia="Calibri" w:hAnsiTheme="majorBidi" w:cstheme="majorBidi"/>
          <w:lang w:val="en-US"/>
        </w:rPr>
        <w:t>policy seems to move towar</w:t>
      </w:r>
      <w:r w:rsidR="002B55C2" w:rsidRPr="00716B80">
        <w:rPr>
          <w:rFonts w:asciiTheme="majorBidi" w:eastAsia="Calibri" w:hAnsiTheme="majorBidi" w:cstheme="majorBidi"/>
          <w:lang w:val="en-US"/>
        </w:rPr>
        <w:t xml:space="preserve">ds a post-Washington Consensus. </w:t>
      </w:r>
      <w:r w:rsidR="001151AA" w:rsidRPr="00716B80">
        <w:rPr>
          <w:rFonts w:asciiTheme="majorBidi" w:eastAsia="Calibri" w:hAnsiTheme="majorBidi" w:cstheme="majorBidi"/>
          <w:lang w:val="en-US"/>
        </w:rPr>
        <w:t xml:space="preserve">This </w:t>
      </w:r>
      <w:r w:rsidR="00B15D80" w:rsidRPr="00716B80">
        <w:rPr>
          <w:rFonts w:asciiTheme="majorBidi" w:eastAsia="Calibri" w:hAnsiTheme="majorBidi" w:cstheme="majorBidi"/>
          <w:lang w:val="en-US"/>
        </w:rPr>
        <w:t>thesis</w:t>
      </w:r>
      <w:r w:rsidR="00B97ACF" w:rsidRPr="00716B80">
        <w:rPr>
          <w:rFonts w:asciiTheme="majorBidi" w:eastAsia="Calibri" w:hAnsiTheme="majorBidi" w:cstheme="majorBidi"/>
          <w:lang w:val="en-US"/>
        </w:rPr>
        <w:t xml:space="preserve"> aims </w:t>
      </w:r>
      <w:r w:rsidR="00D116F5" w:rsidRPr="00716B80">
        <w:rPr>
          <w:rFonts w:asciiTheme="majorBidi" w:eastAsia="Calibri" w:hAnsiTheme="majorBidi" w:cstheme="majorBidi"/>
          <w:lang w:val="en-US"/>
        </w:rPr>
        <w:t>to explain</w:t>
      </w:r>
      <w:r w:rsidR="00B97ACF" w:rsidRPr="00716B80">
        <w:rPr>
          <w:rFonts w:asciiTheme="majorBidi" w:eastAsia="Calibri" w:hAnsiTheme="majorBidi" w:cstheme="majorBidi"/>
          <w:lang w:val="en-US"/>
        </w:rPr>
        <w:t xml:space="preserve"> </w:t>
      </w:r>
      <w:r w:rsidR="00386891" w:rsidRPr="00716B80">
        <w:rPr>
          <w:rFonts w:asciiTheme="majorBidi" w:eastAsia="Calibri" w:hAnsiTheme="majorBidi" w:cstheme="majorBidi"/>
          <w:lang w:val="en-US"/>
        </w:rPr>
        <w:t xml:space="preserve">this major change in </w:t>
      </w:r>
      <w:r w:rsidR="00DD4340" w:rsidRPr="00716B80">
        <w:rPr>
          <w:rFonts w:asciiTheme="majorBidi" w:eastAsia="Calibri" w:hAnsiTheme="majorBidi" w:cstheme="majorBidi"/>
          <w:lang w:val="en-US"/>
        </w:rPr>
        <w:t>B</w:t>
      </w:r>
      <w:r w:rsidR="00B97ACF" w:rsidRPr="00716B80">
        <w:rPr>
          <w:rFonts w:asciiTheme="majorBidi" w:eastAsia="Calibri" w:hAnsiTheme="majorBidi" w:cstheme="majorBidi"/>
          <w:lang w:val="en-US"/>
        </w:rPr>
        <w:t>razilian</w:t>
      </w:r>
      <w:r w:rsidR="001151AA" w:rsidRPr="00716B80">
        <w:rPr>
          <w:rFonts w:asciiTheme="majorBidi" w:eastAsia="Calibri" w:hAnsiTheme="majorBidi" w:cstheme="majorBidi"/>
          <w:lang w:val="en-US"/>
        </w:rPr>
        <w:t xml:space="preserve"> </w:t>
      </w:r>
      <w:r w:rsidR="00356978" w:rsidRPr="00716B80">
        <w:rPr>
          <w:rFonts w:asciiTheme="majorBidi" w:eastAsia="Calibri" w:hAnsiTheme="majorBidi" w:cstheme="majorBidi"/>
          <w:lang w:val="en-US"/>
        </w:rPr>
        <w:t>economic</w:t>
      </w:r>
      <w:r w:rsidR="001151AA" w:rsidRPr="00716B80">
        <w:rPr>
          <w:rFonts w:asciiTheme="majorBidi" w:eastAsia="Calibri" w:hAnsiTheme="majorBidi" w:cstheme="majorBidi"/>
          <w:lang w:val="en-US"/>
        </w:rPr>
        <w:t xml:space="preserve"> development policy</w:t>
      </w:r>
      <w:r w:rsidR="00386891" w:rsidRPr="00716B80">
        <w:rPr>
          <w:rFonts w:asciiTheme="majorBidi" w:eastAsia="Calibri" w:hAnsiTheme="majorBidi" w:cstheme="majorBidi"/>
          <w:lang w:val="en-US"/>
        </w:rPr>
        <w:t xml:space="preserve"> </w:t>
      </w:r>
      <w:r w:rsidR="00DD4340" w:rsidRPr="00716B80">
        <w:rPr>
          <w:rFonts w:asciiTheme="majorBidi" w:eastAsia="Calibri" w:hAnsiTheme="majorBidi" w:cstheme="majorBidi"/>
          <w:lang w:val="en-US"/>
        </w:rPr>
        <w:t>between the 1990s and 2000s</w:t>
      </w:r>
      <w:r w:rsidR="001151AA" w:rsidRPr="00716B80">
        <w:rPr>
          <w:rFonts w:asciiTheme="majorBidi" w:eastAsia="Calibri" w:hAnsiTheme="majorBidi" w:cstheme="majorBidi"/>
          <w:lang w:val="en-US"/>
        </w:rPr>
        <w:t xml:space="preserve">. </w:t>
      </w:r>
      <w:r w:rsidR="00386891" w:rsidRPr="00716B80">
        <w:rPr>
          <w:rFonts w:asciiTheme="majorBidi" w:eastAsia="Calibri" w:hAnsiTheme="majorBidi" w:cstheme="majorBidi"/>
          <w:lang w:val="en-US"/>
        </w:rPr>
        <w:t>T</w:t>
      </w:r>
      <w:r w:rsidR="00E05B07" w:rsidRPr="00716B80">
        <w:rPr>
          <w:rFonts w:asciiTheme="majorBidi" w:eastAsia="Calibri" w:hAnsiTheme="majorBidi" w:cstheme="majorBidi"/>
          <w:lang w:val="en-US"/>
        </w:rPr>
        <w:t>he following research question</w:t>
      </w:r>
      <w:r w:rsidR="00386891" w:rsidRPr="00716B80">
        <w:rPr>
          <w:rFonts w:asciiTheme="majorBidi" w:eastAsia="Calibri" w:hAnsiTheme="majorBidi" w:cstheme="majorBidi"/>
          <w:lang w:val="en-US"/>
        </w:rPr>
        <w:t xml:space="preserve"> guides the research</w:t>
      </w:r>
      <w:r w:rsidR="00E05B07" w:rsidRPr="00716B80">
        <w:rPr>
          <w:rFonts w:asciiTheme="majorBidi" w:eastAsia="Calibri" w:hAnsiTheme="majorBidi" w:cstheme="majorBidi"/>
          <w:lang w:val="en-US"/>
        </w:rPr>
        <w:t>:</w:t>
      </w:r>
    </w:p>
    <w:p w:rsidR="001151AA" w:rsidRPr="00751E4D" w:rsidRDefault="003F194C" w:rsidP="0069632A">
      <w:pPr>
        <w:tabs>
          <w:tab w:val="left" w:pos="8505"/>
        </w:tabs>
        <w:spacing w:line="360" w:lineRule="auto"/>
        <w:ind w:left="567" w:right="567"/>
        <w:jc w:val="both"/>
        <w:rPr>
          <w:rFonts w:asciiTheme="majorBidi" w:eastAsia="Calibri" w:hAnsiTheme="majorBidi" w:cstheme="majorBidi"/>
          <w:i/>
          <w:iCs/>
          <w:lang w:val="en-US"/>
        </w:rPr>
      </w:pPr>
      <w:r w:rsidRPr="00751E4D">
        <w:rPr>
          <w:rFonts w:asciiTheme="majorBidi" w:eastAsia="Calibri" w:hAnsiTheme="majorBidi" w:cstheme="majorBidi"/>
          <w:i/>
          <w:iCs/>
          <w:lang w:val="en-US"/>
        </w:rPr>
        <w:t>W</w:t>
      </w:r>
      <w:r w:rsidR="001151AA" w:rsidRPr="00751E4D">
        <w:rPr>
          <w:rFonts w:asciiTheme="majorBidi" w:eastAsia="Calibri" w:hAnsiTheme="majorBidi" w:cstheme="majorBidi"/>
          <w:i/>
          <w:iCs/>
          <w:lang w:val="en-US"/>
        </w:rPr>
        <w:t xml:space="preserve">hy </w:t>
      </w:r>
      <w:r w:rsidR="00B15D80" w:rsidRPr="00751E4D">
        <w:rPr>
          <w:rFonts w:asciiTheme="majorBidi" w:eastAsia="Calibri" w:hAnsiTheme="majorBidi" w:cstheme="majorBidi"/>
          <w:i/>
          <w:iCs/>
          <w:lang w:val="en-US"/>
        </w:rPr>
        <w:t>have</w:t>
      </w:r>
      <w:r w:rsidR="001151AA" w:rsidRPr="00751E4D">
        <w:rPr>
          <w:rFonts w:asciiTheme="majorBidi" w:eastAsia="Calibri" w:hAnsiTheme="majorBidi" w:cstheme="majorBidi"/>
          <w:i/>
          <w:iCs/>
          <w:lang w:val="en-US"/>
        </w:rPr>
        <w:t xml:space="preserve"> Brazil</w:t>
      </w:r>
      <w:r w:rsidR="002B55C2" w:rsidRPr="00751E4D">
        <w:rPr>
          <w:rFonts w:asciiTheme="majorBidi" w:eastAsia="Calibri" w:hAnsiTheme="majorBidi" w:cstheme="majorBidi"/>
          <w:i/>
          <w:iCs/>
          <w:lang w:val="en-US"/>
        </w:rPr>
        <w:t>ian s</w:t>
      </w:r>
      <w:r w:rsidR="00E05B07" w:rsidRPr="00751E4D">
        <w:rPr>
          <w:rFonts w:asciiTheme="majorBidi" w:eastAsia="Calibri" w:hAnsiTheme="majorBidi" w:cstheme="majorBidi"/>
          <w:i/>
          <w:iCs/>
          <w:lang w:val="en-US"/>
        </w:rPr>
        <w:t>t</w:t>
      </w:r>
      <w:r w:rsidR="002B55C2" w:rsidRPr="00751E4D">
        <w:rPr>
          <w:rFonts w:asciiTheme="majorBidi" w:eastAsia="Calibri" w:hAnsiTheme="majorBidi" w:cstheme="majorBidi"/>
          <w:i/>
          <w:iCs/>
          <w:lang w:val="en-US"/>
        </w:rPr>
        <w:t>ate institutions</w:t>
      </w:r>
      <w:r w:rsidR="00B15D80" w:rsidRPr="00751E4D">
        <w:rPr>
          <w:rFonts w:asciiTheme="majorBidi" w:eastAsia="Calibri" w:hAnsiTheme="majorBidi" w:cstheme="majorBidi"/>
          <w:i/>
          <w:iCs/>
          <w:lang w:val="en-US"/>
        </w:rPr>
        <w:t xml:space="preserve"> been</w:t>
      </w:r>
      <w:r w:rsidR="001151AA" w:rsidRPr="00751E4D">
        <w:rPr>
          <w:rFonts w:asciiTheme="majorBidi" w:eastAsia="Calibri" w:hAnsiTheme="majorBidi" w:cstheme="majorBidi"/>
          <w:i/>
          <w:iCs/>
          <w:lang w:val="en-US"/>
        </w:rPr>
        <w:t xml:space="preserve"> creat</w:t>
      </w:r>
      <w:r w:rsidRPr="00751E4D">
        <w:rPr>
          <w:rFonts w:asciiTheme="majorBidi" w:eastAsia="Calibri" w:hAnsiTheme="majorBidi" w:cstheme="majorBidi"/>
          <w:i/>
          <w:iCs/>
          <w:lang w:val="en-US"/>
        </w:rPr>
        <w:t>ing</w:t>
      </w:r>
      <w:r w:rsidR="001151AA" w:rsidRPr="00751E4D">
        <w:rPr>
          <w:rFonts w:asciiTheme="majorBidi" w:eastAsia="Calibri" w:hAnsiTheme="majorBidi" w:cstheme="majorBidi"/>
          <w:i/>
          <w:iCs/>
          <w:lang w:val="en-US"/>
        </w:rPr>
        <w:t xml:space="preserve"> regional </w:t>
      </w:r>
      <w:r w:rsidRPr="00751E4D">
        <w:rPr>
          <w:rFonts w:asciiTheme="majorBidi" w:eastAsia="Calibri" w:hAnsiTheme="majorBidi" w:cstheme="majorBidi"/>
          <w:i/>
          <w:iCs/>
          <w:lang w:val="en-US"/>
        </w:rPr>
        <w:t xml:space="preserve">post-Washington Consensus </w:t>
      </w:r>
      <w:r w:rsidR="001151AA" w:rsidRPr="00751E4D">
        <w:rPr>
          <w:rFonts w:asciiTheme="majorBidi" w:eastAsia="Calibri" w:hAnsiTheme="majorBidi" w:cstheme="majorBidi"/>
          <w:i/>
          <w:iCs/>
          <w:lang w:val="en-US"/>
        </w:rPr>
        <w:t>alternatives to</w:t>
      </w:r>
      <w:r w:rsidRPr="00751E4D">
        <w:rPr>
          <w:rFonts w:asciiTheme="majorBidi" w:eastAsia="Calibri" w:hAnsiTheme="majorBidi" w:cstheme="majorBidi"/>
          <w:i/>
          <w:iCs/>
          <w:lang w:val="en-US"/>
        </w:rPr>
        <w:t xml:space="preserve"> </w:t>
      </w:r>
      <w:r w:rsidR="00FA1C47" w:rsidRPr="00751E4D">
        <w:rPr>
          <w:rFonts w:asciiTheme="majorBidi" w:eastAsia="Calibri" w:hAnsiTheme="majorBidi" w:cstheme="majorBidi"/>
          <w:i/>
          <w:iCs/>
          <w:lang w:val="en-US"/>
        </w:rPr>
        <w:t xml:space="preserve">the </w:t>
      </w:r>
      <w:r w:rsidRPr="00751E4D">
        <w:rPr>
          <w:rFonts w:asciiTheme="majorBidi" w:eastAsia="Calibri" w:hAnsiTheme="majorBidi" w:cstheme="majorBidi"/>
          <w:i/>
          <w:iCs/>
          <w:lang w:val="en-US"/>
        </w:rPr>
        <w:t xml:space="preserve">neoliberal </w:t>
      </w:r>
      <w:r w:rsidR="001151AA" w:rsidRPr="00751E4D">
        <w:rPr>
          <w:rFonts w:asciiTheme="majorBidi" w:eastAsia="Calibri" w:hAnsiTheme="majorBidi" w:cstheme="majorBidi"/>
          <w:i/>
          <w:iCs/>
          <w:lang w:val="en-US"/>
        </w:rPr>
        <w:t>developmental loans</w:t>
      </w:r>
      <w:r w:rsidR="00FA1C47" w:rsidRPr="00751E4D">
        <w:rPr>
          <w:rFonts w:asciiTheme="majorBidi" w:eastAsia="Calibri" w:hAnsiTheme="majorBidi" w:cstheme="majorBidi"/>
          <w:i/>
          <w:iCs/>
          <w:lang w:val="en-US"/>
        </w:rPr>
        <w:t xml:space="preserve"> of the IMF, World Bank</w:t>
      </w:r>
      <w:r w:rsidR="006302D4" w:rsidRPr="00751E4D">
        <w:rPr>
          <w:rFonts w:asciiTheme="majorBidi" w:eastAsia="Calibri" w:hAnsiTheme="majorBidi" w:cstheme="majorBidi"/>
          <w:i/>
          <w:iCs/>
          <w:lang w:val="en-US"/>
        </w:rPr>
        <w:t xml:space="preserve"> and the </w:t>
      </w:r>
      <w:r w:rsidR="006302D4" w:rsidRPr="00751E4D">
        <w:rPr>
          <w:rFonts w:asciiTheme="majorBidi" w:eastAsia="Calibri" w:hAnsiTheme="majorBidi" w:cstheme="majorBidi"/>
          <w:i/>
          <w:lang w:val="en-US"/>
        </w:rPr>
        <w:t>Inter-American Development Bank</w:t>
      </w:r>
      <w:r w:rsidR="006302D4" w:rsidRPr="00751E4D">
        <w:rPr>
          <w:rFonts w:asciiTheme="majorBidi" w:eastAsia="Calibri" w:hAnsiTheme="majorBidi" w:cstheme="majorBidi"/>
          <w:i/>
          <w:iCs/>
          <w:lang w:val="en-US"/>
        </w:rPr>
        <w:t>?</w:t>
      </w:r>
    </w:p>
    <w:p w:rsidR="000A1AD4" w:rsidRPr="00716B80" w:rsidRDefault="00FA1C47" w:rsidP="00B238C1">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Traditional ‘mainstream’ theories within the field of international relations (IR) </w:t>
      </w:r>
      <w:r w:rsidR="00217AAC" w:rsidRPr="00716B80">
        <w:rPr>
          <w:rFonts w:asciiTheme="majorBidi" w:eastAsia="Calibri" w:hAnsiTheme="majorBidi" w:cstheme="majorBidi"/>
          <w:lang w:val="en-US"/>
        </w:rPr>
        <w:t>are</w:t>
      </w:r>
      <w:r w:rsidRPr="00716B80">
        <w:rPr>
          <w:rFonts w:asciiTheme="majorBidi" w:eastAsia="Calibri" w:hAnsiTheme="majorBidi" w:cstheme="majorBidi"/>
          <w:lang w:val="en-US"/>
        </w:rPr>
        <w:t xml:space="preserve"> unable</w:t>
      </w:r>
      <w:r w:rsidR="006302D4" w:rsidRPr="00716B80">
        <w:rPr>
          <w:rFonts w:asciiTheme="majorBidi" w:eastAsia="Calibri" w:hAnsiTheme="majorBidi" w:cstheme="majorBidi"/>
          <w:lang w:val="en-US"/>
        </w:rPr>
        <w:t xml:space="preserve"> to explain the </w:t>
      </w:r>
      <w:r w:rsidR="00C0348C" w:rsidRPr="00716B80">
        <w:rPr>
          <w:rFonts w:asciiTheme="majorBidi" w:eastAsia="Calibri" w:hAnsiTheme="majorBidi" w:cstheme="majorBidi"/>
          <w:lang w:val="en-US"/>
        </w:rPr>
        <w:t xml:space="preserve">crucial </w:t>
      </w:r>
      <w:r w:rsidR="006302D4" w:rsidRPr="00716B80">
        <w:rPr>
          <w:rFonts w:asciiTheme="majorBidi" w:eastAsia="Calibri" w:hAnsiTheme="majorBidi" w:cstheme="majorBidi"/>
          <w:lang w:val="en-US"/>
        </w:rPr>
        <w:t xml:space="preserve">change in </w:t>
      </w:r>
      <w:r w:rsidR="00B238C1" w:rsidRPr="00716B80">
        <w:rPr>
          <w:rFonts w:asciiTheme="majorBidi" w:eastAsia="Calibri" w:hAnsiTheme="majorBidi" w:cstheme="majorBidi"/>
          <w:lang w:val="en-US"/>
        </w:rPr>
        <w:t xml:space="preserve">Brazilian </w:t>
      </w:r>
      <w:r w:rsidR="006302D4" w:rsidRPr="00716B80">
        <w:rPr>
          <w:rFonts w:asciiTheme="majorBidi" w:eastAsia="Calibri" w:hAnsiTheme="majorBidi" w:cstheme="majorBidi"/>
          <w:lang w:val="en-US"/>
        </w:rPr>
        <w:t>policy</w:t>
      </w:r>
      <w:r w:rsidRPr="00716B80">
        <w:rPr>
          <w:rFonts w:asciiTheme="majorBidi" w:eastAsia="Calibri" w:hAnsiTheme="majorBidi" w:cstheme="majorBidi"/>
          <w:lang w:val="en-US"/>
        </w:rPr>
        <w:t>.</w:t>
      </w:r>
      <w:r w:rsidR="00C67090" w:rsidRPr="00716B80">
        <w:rPr>
          <w:rFonts w:asciiTheme="majorBidi" w:eastAsia="Calibri" w:hAnsiTheme="majorBidi" w:cstheme="majorBidi"/>
          <w:lang w:val="en-US"/>
        </w:rPr>
        <w:t xml:space="preserve"> </w:t>
      </w:r>
      <w:r w:rsidRPr="00716B80">
        <w:rPr>
          <w:rFonts w:asciiTheme="majorBidi" w:eastAsia="Calibri" w:hAnsiTheme="majorBidi" w:cstheme="majorBidi"/>
          <w:lang w:val="en-US"/>
        </w:rPr>
        <w:t xml:space="preserve">First, </w:t>
      </w:r>
      <w:r w:rsidR="000C419C" w:rsidRPr="00716B80">
        <w:rPr>
          <w:rFonts w:asciiTheme="majorBidi" w:eastAsia="Calibri" w:hAnsiTheme="majorBidi" w:cstheme="majorBidi"/>
          <w:lang w:val="en-US"/>
        </w:rPr>
        <w:t>economic realism</w:t>
      </w:r>
      <w:r w:rsidRPr="00716B80">
        <w:rPr>
          <w:rFonts w:asciiTheme="majorBidi" w:eastAsia="Calibri" w:hAnsiTheme="majorBidi" w:cstheme="majorBidi"/>
          <w:lang w:val="en-US"/>
        </w:rPr>
        <w:t xml:space="preserve">, also referred to as </w:t>
      </w:r>
      <w:r w:rsidR="000C419C" w:rsidRPr="00716B80">
        <w:rPr>
          <w:rFonts w:asciiTheme="majorBidi" w:eastAsia="Calibri" w:hAnsiTheme="majorBidi" w:cstheme="majorBidi"/>
          <w:lang w:val="en-US"/>
        </w:rPr>
        <w:t xml:space="preserve">neomercantilism </w:t>
      </w:r>
      <w:r w:rsidRPr="00716B80">
        <w:rPr>
          <w:rFonts w:asciiTheme="majorBidi" w:eastAsia="Calibri" w:hAnsiTheme="majorBidi" w:cstheme="majorBidi"/>
          <w:lang w:val="en-US"/>
        </w:rPr>
        <w:t>or economic nationalism</w:t>
      </w:r>
      <w:r w:rsidR="00C67090" w:rsidRPr="00716B80">
        <w:rPr>
          <w:rFonts w:asciiTheme="majorBidi" w:eastAsia="Calibri" w:hAnsiTheme="majorBidi" w:cstheme="majorBidi"/>
          <w:lang w:val="en-US"/>
        </w:rPr>
        <w:t>,</w:t>
      </w:r>
      <w:r w:rsidRPr="00716B80">
        <w:rPr>
          <w:rFonts w:asciiTheme="majorBidi" w:eastAsia="Calibri" w:hAnsiTheme="majorBidi" w:cstheme="majorBidi"/>
          <w:lang w:val="en-US"/>
        </w:rPr>
        <w:t xml:space="preserve"> </w:t>
      </w:r>
      <w:r w:rsidR="001151AA" w:rsidRPr="00716B80">
        <w:rPr>
          <w:rFonts w:asciiTheme="majorBidi" w:eastAsia="Calibri" w:hAnsiTheme="majorBidi" w:cstheme="majorBidi"/>
          <w:lang w:val="en-US"/>
        </w:rPr>
        <w:t xml:space="preserve">expects states to </w:t>
      </w:r>
      <w:r w:rsidRPr="00716B80">
        <w:rPr>
          <w:rFonts w:asciiTheme="majorBidi" w:eastAsia="Calibri" w:hAnsiTheme="majorBidi" w:cstheme="majorBidi"/>
          <w:lang w:val="en-US"/>
        </w:rPr>
        <w:t xml:space="preserve">subordinate </w:t>
      </w:r>
      <w:r w:rsidR="00356978" w:rsidRPr="00716B80">
        <w:rPr>
          <w:rFonts w:asciiTheme="majorBidi" w:eastAsia="Calibri" w:hAnsiTheme="majorBidi" w:cstheme="majorBidi"/>
          <w:lang w:val="en-US"/>
        </w:rPr>
        <w:t>economic</w:t>
      </w:r>
      <w:r w:rsidR="001151AA" w:rsidRPr="00716B80">
        <w:rPr>
          <w:rFonts w:asciiTheme="majorBidi" w:eastAsia="Calibri" w:hAnsiTheme="majorBidi" w:cstheme="majorBidi"/>
          <w:lang w:val="en-US"/>
        </w:rPr>
        <w:t xml:space="preserve"> developmental policy to </w:t>
      </w:r>
      <w:r w:rsidRPr="00716B80">
        <w:rPr>
          <w:rFonts w:asciiTheme="majorBidi" w:eastAsia="Calibri" w:hAnsiTheme="majorBidi" w:cstheme="majorBidi"/>
          <w:lang w:val="en-US"/>
        </w:rPr>
        <w:t xml:space="preserve">national </w:t>
      </w:r>
      <w:r w:rsidR="001151AA" w:rsidRPr="00716B80">
        <w:rPr>
          <w:rFonts w:asciiTheme="majorBidi" w:eastAsia="Calibri" w:hAnsiTheme="majorBidi" w:cstheme="majorBidi"/>
          <w:lang w:val="en-US"/>
        </w:rPr>
        <w:t>self-sufficiency and economic security</w:t>
      </w:r>
      <w:r w:rsidRPr="00716B80">
        <w:rPr>
          <w:rFonts w:asciiTheme="majorBidi" w:eastAsia="Calibri" w:hAnsiTheme="majorBidi" w:cstheme="majorBidi"/>
          <w:lang w:val="en-US"/>
        </w:rPr>
        <w:t xml:space="preserve"> in an </w:t>
      </w:r>
      <w:r w:rsidR="001151AA" w:rsidRPr="00716B80">
        <w:rPr>
          <w:rFonts w:asciiTheme="majorBidi" w:eastAsia="Calibri" w:hAnsiTheme="majorBidi" w:cstheme="majorBidi"/>
          <w:lang w:val="en-US"/>
        </w:rPr>
        <w:t>international system characterized by competition</w:t>
      </w:r>
      <w:r w:rsidRPr="00716B80">
        <w:rPr>
          <w:rFonts w:asciiTheme="majorBidi" w:eastAsia="Calibri" w:hAnsiTheme="majorBidi" w:cstheme="majorBidi"/>
          <w:lang w:val="en-US"/>
        </w:rPr>
        <w:t>. T</w:t>
      </w:r>
      <w:r w:rsidR="001151AA" w:rsidRPr="00716B80">
        <w:rPr>
          <w:rFonts w:asciiTheme="majorBidi" w:eastAsia="Calibri" w:hAnsiTheme="majorBidi" w:cstheme="majorBidi"/>
          <w:lang w:val="en-US"/>
        </w:rPr>
        <w:t xml:space="preserve">o secure economic survival, a state </w:t>
      </w:r>
      <w:r w:rsidRPr="00716B80">
        <w:rPr>
          <w:rFonts w:asciiTheme="majorBidi" w:eastAsia="Calibri" w:hAnsiTheme="majorBidi" w:cstheme="majorBidi"/>
          <w:lang w:val="en-US"/>
        </w:rPr>
        <w:t xml:space="preserve">can nonetheless be </w:t>
      </w:r>
      <w:r w:rsidR="001151AA" w:rsidRPr="00716B80">
        <w:rPr>
          <w:rFonts w:asciiTheme="majorBidi" w:eastAsia="Calibri" w:hAnsiTheme="majorBidi" w:cstheme="majorBidi"/>
          <w:lang w:val="en-US"/>
        </w:rPr>
        <w:t xml:space="preserve">expected to establish links with other states. This is what </w:t>
      </w:r>
      <w:r w:rsidR="001151AA" w:rsidRPr="00716B80">
        <w:rPr>
          <w:rFonts w:asciiTheme="majorBidi" w:eastAsia="Calibri" w:hAnsiTheme="majorBidi" w:cstheme="majorBidi"/>
          <w:lang w:val="en-US"/>
        </w:rPr>
        <w:lastRenderedPageBreak/>
        <w:t>Hettne</w:t>
      </w:r>
      <w:r w:rsidR="00D27257" w:rsidRPr="00716B80">
        <w:rPr>
          <w:rFonts w:asciiTheme="majorBidi" w:eastAsia="Calibri" w:hAnsiTheme="majorBidi" w:cstheme="majorBidi"/>
          <w:lang w:val="en-US"/>
        </w:rPr>
        <w:t xml:space="preserve"> (1993)</w:t>
      </w:r>
      <w:r w:rsidR="001151AA" w:rsidRPr="00716B80">
        <w:rPr>
          <w:rFonts w:asciiTheme="majorBidi" w:eastAsia="Calibri" w:hAnsiTheme="majorBidi" w:cstheme="majorBidi"/>
          <w:lang w:val="en-US"/>
        </w:rPr>
        <w:t xml:space="preserve"> calls “the pursuit of regionness”. According</w:t>
      </w:r>
      <w:r w:rsidRPr="00716B80">
        <w:rPr>
          <w:rFonts w:asciiTheme="majorBidi" w:eastAsia="Calibri" w:hAnsiTheme="majorBidi" w:cstheme="majorBidi"/>
          <w:lang w:val="en-US"/>
        </w:rPr>
        <w:t xml:space="preserve">ly, </w:t>
      </w:r>
      <w:r w:rsidR="00C0348C" w:rsidRPr="00716B80">
        <w:rPr>
          <w:rFonts w:asciiTheme="majorBidi" w:eastAsia="Calibri" w:hAnsiTheme="majorBidi" w:cstheme="majorBidi"/>
          <w:lang w:val="en-US"/>
        </w:rPr>
        <w:t xml:space="preserve">realist explanations emphasize </w:t>
      </w:r>
      <w:r w:rsidR="001151AA" w:rsidRPr="00716B80">
        <w:rPr>
          <w:rFonts w:asciiTheme="majorBidi" w:eastAsia="Calibri" w:hAnsiTheme="majorBidi" w:cstheme="majorBidi"/>
          <w:lang w:val="en-US"/>
        </w:rPr>
        <w:t xml:space="preserve">Brazil’s regional-oriented policy </w:t>
      </w:r>
      <w:r w:rsidR="000C419C" w:rsidRPr="00716B80">
        <w:rPr>
          <w:rFonts w:asciiTheme="majorBidi" w:eastAsia="Calibri" w:hAnsiTheme="majorBidi" w:cstheme="majorBidi"/>
          <w:lang w:val="en-US"/>
        </w:rPr>
        <w:t>as a lever for Brazil</w:t>
      </w:r>
      <w:r w:rsidR="001151AA" w:rsidRPr="00716B80">
        <w:rPr>
          <w:rFonts w:asciiTheme="majorBidi" w:eastAsia="Calibri" w:hAnsiTheme="majorBidi" w:cstheme="majorBidi"/>
          <w:lang w:val="en-US"/>
        </w:rPr>
        <w:t xml:space="preserve"> </w:t>
      </w:r>
      <w:r w:rsidRPr="00716B80">
        <w:rPr>
          <w:rFonts w:asciiTheme="majorBidi" w:eastAsia="Calibri" w:hAnsiTheme="majorBidi" w:cstheme="majorBidi"/>
          <w:lang w:val="en-US"/>
        </w:rPr>
        <w:t xml:space="preserve">to survive in </w:t>
      </w:r>
      <w:r w:rsidR="001151AA" w:rsidRPr="00716B80">
        <w:rPr>
          <w:rFonts w:asciiTheme="majorBidi" w:eastAsia="Calibri" w:hAnsiTheme="majorBidi" w:cstheme="majorBidi"/>
          <w:lang w:val="en-US"/>
        </w:rPr>
        <w:t>the global economic and political system</w:t>
      </w:r>
      <w:r w:rsidR="00DE7AB7" w:rsidRPr="00716B80">
        <w:rPr>
          <w:rFonts w:asciiTheme="majorBidi" w:eastAsia="Calibri" w:hAnsiTheme="majorBidi" w:cstheme="majorBidi"/>
          <w:lang w:val="en-US"/>
        </w:rPr>
        <w:t xml:space="preserve"> (for examples of realist analyses of Brazil, see </w:t>
      </w:r>
      <w:r w:rsidR="009D0675" w:rsidRPr="00716B80">
        <w:rPr>
          <w:rFonts w:asciiTheme="majorBidi" w:eastAsia="Calibri" w:hAnsiTheme="majorBidi" w:cstheme="majorBidi"/>
          <w:lang w:val="en-US"/>
        </w:rPr>
        <w:t>Maciel, 2009;</w:t>
      </w:r>
      <w:r w:rsidR="009D0675" w:rsidRPr="00716B80">
        <w:rPr>
          <w:rFonts w:asciiTheme="majorBidi" w:eastAsia="Calibri" w:hAnsiTheme="majorBidi" w:cstheme="majorBidi"/>
          <w:bCs/>
          <w:lang w:val="en-US"/>
        </w:rPr>
        <w:t xml:space="preserve"> </w:t>
      </w:r>
      <w:r w:rsidR="00DE7AB7" w:rsidRPr="00716B80">
        <w:rPr>
          <w:rFonts w:asciiTheme="majorBidi" w:eastAsia="Calibri" w:hAnsiTheme="majorBidi" w:cstheme="majorBidi"/>
          <w:bCs/>
          <w:lang w:val="en-US"/>
        </w:rPr>
        <w:t>Saraiva</w:t>
      </w:r>
      <w:r w:rsidR="00DE7AB7" w:rsidRPr="00716B80">
        <w:rPr>
          <w:rFonts w:asciiTheme="majorBidi" w:eastAsia="Calibri" w:hAnsiTheme="majorBidi" w:cstheme="majorBidi"/>
          <w:lang w:val="en-US"/>
        </w:rPr>
        <w:t>, 2007; 2010</w:t>
      </w:r>
      <w:r w:rsidR="00526A46" w:rsidRPr="00716B80">
        <w:rPr>
          <w:rFonts w:asciiTheme="majorBidi" w:eastAsia="Calibri" w:hAnsiTheme="majorBidi" w:cstheme="majorBidi"/>
          <w:lang w:val="en-US"/>
        </w:rPr>
        <w:t>; Sotero, 2010</w:t>
      </w:r>
      <w:r w:rsidR="00DE7AB7" w:rsidRPr="00716B80">
        <w:rPr>
          <w:rFonts w:asciiTheme="majorBidi" w:eastAsia="Calibri" w:hAnsiTheme="majorBidi" w:cstheme="majorBidi"/>
          <w:lang w:val="en-US"/>
        </w:rPr>
        <w:t>)</w:t>
      </w:r>
      <w:r w:rsidR="001151AA" w:rsidRPr="00716B80">
        <w:rPr>
          <w:rFonts w:asciiTheme="majorBidi" w:eastAsia="Calibri" w:hAnsiTheme="majorBidi" w:cstheme="majorBidi"/>
          <w:lang w:val="en-US"/>
        </w:rPr>
        <w:t xml:space="preserve">. </w:t>
      </w:r>
      <w:r w:rsidR="000C419C" w:rsidRPr="00716B80">
        <w:rPr>
          <w:rFonts w:asciiTheme="majorBidi" w:eastAsia="Calibri" w:hAnsiTheme="majorBidi" w:cstheme="majorBidi"/>
          <w:lang w:val="en-US"/>
        </w:rPr>
        <w:t xml:space="preserve">Economic realists therefore expect international cooperation to be merely instrumental for the alleged ‘national interest’. However, </w:t>
      </w:r>
      <w:r w:rsidR="00AD797A" w:rsidRPr="00716B80">
        <w:rPr>
          <w:rFonts w:asciiTheme="majorBidi" w:eastAsia="Calibri" w:hAnsiTheme="majorBidi" w:cstheme="majorBidi"/>
          <w:lang w:val="en-US"/>
        </w:rPr>
        <w:t>Brazilian regional policy</w:t>
      </w:r>
      <w:r w:rsidR="00580806" w:rsidRPr="00716B80">
        <w:rPr>
          <w:rFonts w:asciiTheme="majorBidi" w:eastAsia="Calibri" w:hAnsiTheme="majorBidi" w:cstheme="majorBidi"/>
          <w:lang w:val="en-US"/>
        </w:rPr>
        <w:t xml:space="preserve"> gives primacy to the wider</w:t>
      </w:r>
      <w:r w:rsidR="00AD797A" w:rsidRPr="00716B80">
        <w:rPr>
          <w:rFonts w:asciiTheme="majorBidi" w:eastAsia="Calibri" w:hAnsiTheme="majorBidi" w:cstheme="majorBidi"/>
          <w:lang w:val="en-US"/>
        </w:rPr>
        <w:t xml:space="preserve"> regional development, thereby raising theoretical problems for realism’s ‘beggar-thy-neighbor’ expectations. Moreover</w:t>
      </w:r>
      <w:r w:rsidR="001151AA" w:rsidRPr="00716B80">
        <w:rPr>
          <w:rFonts w:asciiTheme="majorBidi" w:eastAsia="Calibri" w:hAnsiTheme="majorBidi" w:cstheme="majorBidi"/>
          <w:lang w:val="en-US"/>
        </w:rPr>
        <w:t xml:space="preserve">, </w:t>
      </w:r>
      <w:r w:rsidR="00580806" w:rsidRPr="00716B80">
        <w:rPr>
          <w:rFonts w:asciiTheme="majorBidi" w:eastAsia="Calibri" w:hAnsiTheme="majorBidi" w:cstheme="majorBidi"/>
          <w:lang w:val="en-US"/>
        </w:rPr>
        <w:t>the</w:t>
      </w:r>
      <w:r w:rsidR="001151AA" w:rsidRPr="00716B80">
        <w:rPr>
          <w:rFonts w:asciiTheme="majorBidi" w:eastAsia="Calibri" w:hAnsiTheme="majorBidi" w:cstheme="majorBidi"/>
          <w:lang w:val="en-US"/>
        </w:rPr>
        <w:t xml:space="preserve"> approach has serious theoretical flaws</w:t>
      </w:r>
      <w:r w:rsidR="00580806" w:rsidRPr="00716B80">
        <w:rPr>
          <w:rFonts w:asciiTheme="majorBidi" w:eastAsia="Calibri" w:hAnsiTheme="majorBidi" w:cstheme="majorBidi"/>
          <w:lang w:val="en-US"/>
        </w:rPr>
        <w:t xml:space="preserve"> with respect to </w:t>
      </w:r>
      <w:r w:rsidR="00087964" w:rsidRPr="00716B80">
        <w:rPr>
          <w:rFonts w:asciiTheme="majorBidi" w:eastAsia="Calibri" w:hAnsiTheme="majorBidi" w:cstheme="majorBidi"/>
          <w:lang w:val="en-US"/>
        </w:rPr>
        <w:t xml:space="preserve">the </w:t>
      </w:r>
      <w:r w:rsidR="001151AA" w:rsidRPr="00716B80">
        <w:rPr>
          <w:rFonts w:asciiTheme="majorBidi" w:eastAsia="Calibri" w:hAnsiTheme="majorBidi" w:cstheme="majorBidi"/>
          <w:lang w:val="en-US"/>
        </w:rPr>
        <w:t>conception of the state</w:t>
      </w:r>
      <w:r w:rsidR="00580806" w:rsidRPr="00716B80">
        <w:rPr>
          <w:rFonts w:asciiTheme="majorBidi" w:eastAsia="Calibri" w:hAnsiTheme="majorBidi" w:cstheme="majorBidi"/>
          <w:lang w:val="en-US"/>
        </w:rPr>
        <w:t>, which like a</w:t>
      </w:r>
      <w:r w:rsidR="001151AA" w:rsidRPr="00716B80">
        <w:rPr>
          <w:rFonts w:asciiTheme="majorBidi" w:eastAsia="Calibri" w:hAnsiTheme="majorBidi" w:cstheme="majorBidi"/>
          <w:lang w:val="en-US"/>
        </w:rPr>
        <w:t>ny realist view</w:t>
      </w:r>
      <w:r w:rsidR="00580806" w:rsidRPr="00716B80">
        <w:rPr>
          <w:rFonts w:asciiTheme="majorBidi" w:eastAsia="Calibri" w:hAnsiTheme="majorBidi" w:cstheme="majorBidi"/>
          <w:lang w:val="en-US"/>
        </w:rPr>
        <w:t xml:space="preserve"> departs from the assumption </w:t>
      </w:r>
      <w:r w:rsidR="00217AAC" w:rsidRPr="00716B80">
        <w:rPr>
          <w:rFonts w:asciiTheme="majorBidi" w:eastAsia="Calibri" w:hAnsiTheme="majorBidi" w:cstheme="majorBidi"/>
          <w:lang w:val="en-US"/>
        </w:rPr>
        <w:t xml:space="preserve">of </w:t>
      </w:r>
      <w:r w:rsidR="001151AA" w:rsidRPr="00716B80">
        <w:rPr>
          <w:rFonts w:asciiTheme="majorBidi" w:eastAsia="Calibri" w:hAnsiTheme="majorBidi" w:cstheme="majorBidi"/>
          <w:lang w:val="en-US"/>
        </w:rPr>
        <w:t>a unitary, rational state, “pursuing the national interest, in an environment defined by anarchy” (Kirshner, 2009: 36). Th</w:t>
      </w:r>
      <w:r w:rsidR="00580806" w:rsidRPr="00716B80">
        <w:rPr>
          <w:rFonts w:asciiTheme="majorBidi" w:eastAsia="Calibri" w:hAnsiTheme="majorBidi" w:cstheme="majorBidi"/>
          <w:lang w:val="en-US"/>
        </w:rPr>
        <w:t xml:space="preserve">is </w:t>
      </w:r>
      <w:r w:rsidR="001151AA" w:rsidRPr="00716B80">
        <w:rPr>
          <w:rFonts w:asciiTheme="majorBidi" w:eastAsia="Calibri" w:hAnsiTheme="majorBidi" w:cstheme="majorBidi"/>
          <w:lang w:val="en-US"/>
        </w:rPr>
        <w:t>assumption</w:t>
      </w:r>
      <w:r w:rsidR="00580806" w:rsidRPr="00716B80">
        <w:rPr>
          <w:rFonts w:asciiTheme="majorBidi" w:eastAsia="Calibri" w:hAnsiTheme="majorBidi" w:cstheme="majorBidi"/>
          <w:lang w:val="en-US"/>
        </w:rPr>
        <w:t xml:space="preserve"> </w:t>
      </w:r>
      <w:r w:rsidR="001151AA" w:rsidRPr="00716B80">
        <w:rPr>
          <w:rFonts w:asciiTheme="majorBidi" w:eastAsia="Calibri" w:hAnsiTheme="majorBidi" w:cstheme="majorBidi"/>
          <w:lang w:val="en-US"/>
        </w:rPr>
        <w:t>ignor</w:t>
      </w:r>
      <w:r w:rsidR="00580806" w:rsidRPr="00716B80">
        <w:rPr>
          <w:rFonts w:asciiTheme="majorBidi" w:eastAsia="Calibri" w:hAnsiTheme="majorBidi" w:cstheme="majorBidi"/>
          <w:lang w:val="en-US"/>
        </w:rPr>
        <w:t>e</w:t>
      </w:r>
      <w:r w:rsidR="000C419C" w:rsidRPr="00716B80">
        <w:rPr>
          <w:rFonts w:asciiTheme="majorBidi" w:eastAsia="Calibri" w:hAnsiTheme="majorBidi" w:cstheme="majorBidi"/>
          <w:lang w:val="en-US"/>
        </w:rPr>
        <w:t>s</w:t>
      </w:r>
      <w:r w:rsidR="00580806" w:rsidRPr="00716B80">
        <w:rPr>
          <w:rFonts w:asciiTheme="majorBidi" w:eastAsia="Calibri" w:hAnsiTheme="majorBidi" w:cstheme="majorBidi"/>
          <w:lang w:val="en-US"/>
        </w:rPr>
        <w:t xml:space="preserve"> </w:t>
      </w:r>
      <w:r w:rsidR="001151AA" w:rsidRPr="00716B80">
        <w:rPr>
          <w:rFonts w:asciiTheme="majorBidi" w:eastAsia="Calibri" w:hAnsiTheme="majorBidi" w:cstheme="majorBidi"/>
          <w:lang w:val="en-US"/>
        </w:rPr>
        <w:t>domestic</w:t>
      </w:r>
      <w:r w:rsidR="000A1AD4" w:rsidRPr="00716B80">
        <w:rPr>
          <w:rFonts w:asciiTheme="majorBidi" w:eastAsia="Calibri" w:hAnsiTheme="majorBidi" w:cstheme="majorBidi"/>
          <w:lang w:val="en-US"/>
        </w:rPr>
        <w:t xml:space="preserve"> and transnational</w:t>
      </w:r>
      <w:r w:rsidR="001151AA" w:rsidRPr="00716B80">
        <w:rPr>
          <w:rFonts w:asciiTheme="majorBidi" w:eastAsia="Calibri" w:hAnsiTheme="majorBidi" w:cstheme="majorBidi"/>
          <w:lang w:val="en-US"/>
        </w:rPr>
        <w:t xml:space="preserve"> social and political power relations</w:t>
      </w:r>
      <w:r w:rsidR="000A3512" w:rsidRPr="00716B80">
        <w:rPr>
          <w:rFonts w:asciiTheme="majorBidi" w:eastAsia="Calibri" w:hAnsiTheme="majorBidi" w:cstheme="majorBidi"/>
          <w:lang w:val="en-US"/>
        </w:rPr>
        <w:t>. Thereby, the theory</w:t>
      </w:r>
      <w:r w:rsidR="001151AA" w:rsidRPr="00716B80">
        <w:rPr>
          <w:rFonts w:asciiTheme="majorBidi" w:eastAsia="Calibri" w:hAnsiTheme="majorBidi" w:cstheme="majorBidi"/>
          <w:lang w:val="en-US"/>
        </w:rPr>
        <w:t xml:space="preserve"> reif</w:t>
      </w:r>
      <w:r w:rsidR="000C419C" w:rsidRPr="00716B80">
        <w:rPr>
          <w:rFonts w:asciiTheme="majorBidi" w:eastAsia="Calibri" w:hAnsiTheme="majorBidi" w:cstheme="majorBidi"/>
          <w:lang w:val="en-US"/>
        </w:rPr>
        <w:t>ies</w:t>
      </w:r>
      <w:r w:rsidR="00580806" w:rsidRPr="00716B80">
        <w:rPr>
          <w:rFonts w:asciiTheme="majorBidi" w:eastAsia="Calibri" w:hAnsiTheme="majorBidi" w:cstheme="majorBidi"/>
          <w:lang w:val="en-US"/>
        </w:rPr>
        <w:t xml:space="preserve"> an</w:t>
      </w:r>
      <w:r w:rsidR="001151AA" w:rsidRPr="00716B80">
        <w:rPr>
          <w:rFonts w:asciiTheme="majorBidi" w:eastAsia="Calibri" w:hAnsiTheme="majorBidi" w:cstheme="majorBidi"/>
          <w:lang w:val="en-US"/>
        </w:rPr>
        <w:t xml:space="preserve"> asocial and ahistorical view of </w:t>
      </w:r>
      <w:r w:rsidR="00580806" w:rsidRPr="00716B80">
        <w:rPr>
          <w:rFonts w:asciiTheme="majorBidi" w:eastAsia="Calibri" w:hAnsiTheme="majorBidi" w:cstheme="majorBidi"/>
          <w:lang w:val="en-US"/>
        </w:rPr>
        <w:t>the</w:t>
      </w:r>
      <w:r w:rsidR="001151AA" w:rsidRPr="00716B80">
        <w:rPr>
          <w:rFonts w:asciiTheme="majorBidi" w:eastAsia="Calibri" w:hAnsiTheme="majorBidi" w:cstheme="majorBidi"/>
          <w:lang w:val="en-US"/>
        </w:rPr>
        <w:t xml:space="preserve"> state system</w:t>
      </w:r>
      <w:r w:rsidR="000A3512" w:rsidRPr="00716B80">
        <w:rPr>
          <w:rFonts w:asciiTheme="majorBidi" w:eastAsia="Calibri" w:hAnsiTheme="majorBidi" w:cstheme="majorBidi"/>
          <w:lang w:val="en-US"/>
        </w:rPr>
        <w:t>. A</w:t>
      </w:r>
      <w:r w:rsidR="00290779" w:rsidRPr="00716B80">
        <w:rPr>
          <w:rFonts w:asciiTheme="majorBidi" w:eastAsia="Calibri" w:hAnsiTheme="majorBidi" w:cstheme="majorBidi"/>
          <w:lang w:val="en-US"/>
        </w:rPr>
        <w:t xml:space="preserve"> conflictu</w:t>
      </w:r>
      <w:r w:rsidR="000A3512" w:rsidRPr="00716B80">
        <w:rPr>
          <w:rFonts w:asciiTheme="majorBidi" w:eastAsia="Calibri" w:hAnsiTheme="majorBidi" w:cstheme="majorBidi"/>
          <w:lang w:val="en-US"/>
        </w:rPr>
        <w:t>ous</w:t>
      </w:r>
      <w:r w:rsidR="00290779" w:rsidRPr="00716B80">
        <w:rPr>
          <w:rFonts w:asciiTheme="majorBidi" w:eastAsia="Calibri" w:hAnsiTheme="majorBidi" w:cstheme="majorBidi"/>
          <w:lang w:val="en-US"/>
        </w:rPr>
        <w:t xml:space="preserve"> world system consisting of only states</w:t>
      </w:r>
      <w:r w:rsidR="000A3512" w:rsidRPr="00716B80">
        <w:rPr>
          <w:rFonts w:asciiTheme="majorBidi" w:eastAsia="Calibri" w:hAnsiTheme="majorBidi" w:cstheme="majorBidi"/>
          <w:lang w:val="en-US"/>
        </w:rPr>
        <w:t>, where capitalism is unproblematic,</w:t>
      </w:r>
      <w:r w:rsidR="00290779" w:rsidRPr="00716B80">
        <w:rPr>
          <w:rFonts w:asciiTheme="majorBidi" w:eastAsia="Calibri" w:hAnsiTheme="majorBidi" w:cstheme="majorBidi"/>
          <w:lang w:val="en-US"/>
        </w:rPr>
        <w:t xml:space="preserve"> is assumed to be always present</w:t>
      </w:r>
      <w:r w:rsidR="000C419C" w:rsidRPr="00716B80">
        <w:rPr>
          <w:rFonts w:asciiTheme="majorBidi" w:eastAsia="Calibri" w:hAnsiTheme="majorBidi" w:cstheme="majorBidi"/>
          <w:lang w:val="en-US"/>
        </w:rPr>
        <w:t>.</w:t>
      </w:r>
      <w:r w:rsidR="006B7863" w:rsidRPr="00716B80">
        <w:rPr>
          <w:rFonts w:asciiTheme="majorBidi" w:eastAsia="Calibri" w:hAnsiTheme="majorBidi" w:cstheme="majorBidi"/>
          <w:lang w:val="en-US"/>
        </w:rPr>
        <w:t xml:space="preserve"> This is problematic as the theory then works in the favor of a system where international conflict is </w:t>
      </w:r>
      <w:r w:rsidR="00B15D80" w:rsidRPr="00716B80">
        <w:rPr>
          <w:rFonts w:asciiTheme="majorBidi" w:eastAsia="Calibri" w:hAnsiTheme="majorBidi" w:cstheme="majorBidi"/>
          <w:lang w:val="en-US"/>
        </w:rPr>
        <w:t>accepted</w:t>
      </w:r>
      <w:r w:rsidR="006B7863" w:rsidRPr="00716B80">
        <w:rPr>
          <w:rFonts w:asciiTheme="majorBidi" w:eastAsia="Calibri" w:hAnsiTheme="majorBidi" w:cstheme="majorBidi"/>
          <w:lang w:val="en-US"/>
        </w:rPr>
        <w:t xml:space="preserve"> as normal.</w:t>
      </w:r>
      <w:r w:rsidR="000C419C" w:rsidRPr="00716B80">
        <w:rPr>
          <w:rFonts w:asciiTheme="majorBidi" w:eastAsia="Calibri" w:hAnsiTheme="majorBidi" w:cstheme="majorBidi"/>
          <w:lang w:val="en-US"/>
        </w:rPr>
        <w:t xml:space="preserve"> </w:t>
      </w:r>
      <w:r w:rsidR="00B238C1" w:rsidRPr="00716B80">
        <w:rPr>
          <w:rFonts w:asciiTheme="majorBidi" w:eastAsia="Calibri" w:hAnsiTheme="majorBidi" w:cstheme="majorBidi"/>
          <w:lang w:val="en-US"/>
        </w:rPr>
        <w:t>By c</w:t>
      </w:r>
      <w:r w:rsidR="00290779" w:rsidRPr="00716B80">
        <w:rPr>
          <w:rFonts w:asciiTheme="majorBidi" w:eastAsia="Calibri" w:hAnsiTheme="majorBidi" w:cstheme="majorBidi"/>
          <w:lang w:val="en-US"/>
        </w:rPr>
        <w:t>onsidering the state as the sole relevant actor in an anarchic world,</w:t>
      </w:r>
      <w:r w:rsidR="000A1AD4" w:rsidRPr="00716B80">
        <w:rPr>
          <w:rFonts w:asciiTheme="majorBidi" w:eastAsia="Calibri" w:hAnsiTheme="majorBidi" w:cstheme="majorBidi"/>
          <w:lang w:val="en-US"/>
        </w:rPr>
        <w:t xml:space="preserve"> economic realism fails to incorporate the capitalist underpinning of the global economy and thereby how power and resources have become distributed unequally</w:t>
      </w:r>
      <w:r w:rsidR="00290779" w:rsidRPr="00716B80">
        <w:rPr>
          <w:rFonts w:asciiTheme="majorBidi" w:eastAsia="Calibri" w:hAnsiTheme="majorBidi" w:cstheme="majorBidi"/>
          <w:lang w:val="en-US"/>
        </w:rPr>
        <w:t>. As a consequence</w:t>
      </w:r>
      <w:r w:rsidR="00217AAC" w:rsidRPr="00716B80">
        <w:rPr>
          <w:rFonts w:asciiTheme="majorBidi" w:eastAsia="Calibri" w:hAnsiTheme="majorBidi" w:cstheme="majorBidi"/>
          <w:lang w:val="en-US"/>
        </w:rPr>
        <w:t xml:space="preserve">, the theory </w:t>
      </w:r>
      <w:r w:rsidR="000C419C" w:rsidRPr="00716B80">
        <w:rPr>
          <w:rFonts w:asciiTheme="majorBidi" w:eastAsia="Calibri" w:hAnsiTheme="majorBidi" w:cstheme="majorBidi"/>
          <w:lang w:val="en-US"/>
        </w:rPr>
        <w:t>involves</w:t>
      </w:r>
      <w:r w:rsidR="000A1AD4" w:rsidRPr="00716B80">
        <w:rPr>
          <w:rFonts w:asciiTheme="majorBidi" w:eastAsia="Calibri" w:hAnsiTheme="majorBidi" w:cstheme="majorBidi"/>
          <w:lang w:val="en-US"/>
        </w:rPr>
        <w:t xml:space="preserve"> a normative choice for those in a predominant power position. </w:t>
      </w:r>
      <w:r w:rsidR="001151AA" w:rsidRPr="00716B80">
        <w:rPr>
          <w:rFonts w:asciiTheme="majorBidi" w:eastAsia="Calibri" w:hAnsiTheme="majorBidi" w:cstheme="majorBidi"/>
          <w:lang w:val="en-US"/>
        </w:rPr>
        <w:t xml:space="preserve">The theory part will </w:t>
      </w:r>
      <w:r w:rsidR="000A1AD4" w:rsidRPr="00716B80">
        <w:rPr>
          <w:rFonts w:asciiTheme="majorBidi" w:eastAsia="Calibri" w:hAnsiTheme="majorBidi" w:cstheme="majorBidi"/>
          <w:lang w:val="en-US"/>
        </w:rPr>
        <w:t xml:space="preserve">conclude </w:t>
      </w:r>
      <w:r w:rsidR="001151AA" w:rsidRPr="00716B80">
        <w:rPr>
          <w:rFonts w:asciiTheme="majorBidi" w:eastAsia="Calibri" w:hAnsiTheme="majorBidi" w:cstheme="majorBidi"/>
          <w:lang w:val="en-US"/>
        </w:rPr>
        <w:t>that economic realism</w:t>
      </w:r>
      <w:r w:rsidR="00DF6614" w:rsidRPr="00716B80">
        <w:rPr>
          <w:rFonts w:asciiTheme="majorBidi" w:eastAsia="Calibri" w:hAnsiTheme="majorBidi" w:cstheme="majorBidi"/>
          <w:lang w:val="en-US"/>
        </w:rPr>
        <w:t xml:space="preserve">, </w:t>
      </w:r>
      <w:r w:rsidR="00AD797A" w:rsidRPr="00716B80">
        <w:rPr>
          <w:rFonts w:asciiTheme="majorBidi" w:eastAsia="Calibri" w:hAnsiTheme="majorBidi" w:cstheme="majorBidi"/>
          <w:lang w:val="en-US"/>
        </w:rPr>
        <w:t>as a political-economic neomercanti</w:t>
      </w:r>
      <w:r w:rsidR="00DF6614" w:rsidRPr="00716B80">
        <w:rPr>
          <w:rFonts w:asciiTheme="majorBidi" w:eastAsia="Calibri" w:hAnsiTheme="majorBidi" w:cstheme="majorBidi"/>
          <w:lang w:val="en-US"/>
        </w:rPr>
        <w:t>list ideology,</w:t>
      </w:r>
      <w:r w:rsidR="001151AA" w:rsidRPr="00716B80">
        <w:rPr>
          <w:rFonts w:asciiTheme="majorBidi" w:eastAsia="Calibri" w:hAnsiTheme="majorBidi" w:cstheme="majorBidi"/>
          <w:lang w:val="en-US"/>
        </w:rPr>
        <w:t xml:space="preserve"> serv</w:t>
      </w:r>
      <w:r w:rsidR="00DF6614" w:rsidRPr="00716B80">
        <w:rPr>
          <w:rFonts w:asciiTheme="majorBidi" w:eastAsia="Calibri" w:hAnsiTheme="majorBidi" w:cstheme="majorBidi"/>
          <w:lang w:val="en-US"/>
        </w:rPr>
        <w:t>es</w:t>
      </w:r>
      <w:r w:rsidR="001151AA" w:rsidRPr="00716B80">
        <w:rPr>
          <w:rFonts w:asciiTheme="majorBidi" w:eastAsia="Calibri" w:hAnsiTheme="majorBidi" w:cstheme="majorBidi"/>
          <w:lang w:val="en-US"/>
        </w:rPr>
        <w:t xml:space="preserve"> specific interests and purposes</w:t>
      </w:r>
      <w:r w:rsidR="000A1AD4" w:rsidRPr="00716B80">
        <w:rPr>
          <w:rFonts w:asciiTheme="majorBidi" w:eastAsia="Calibri" w:hAnsiTheme="majorBidi" w:cstheme="majorBidi"/>
          <w:lang w:val="en-US"/>
        </w:rPr>
        <w:t xml:space="preserve">, </w:t>
      </w:r>
      <w:r w:rsidR="00441ED3" w:rsidRPr="00716B80">
        <w:rPr>
          <w:rFonts w:asciiTheme="majorBidi" w:eastAsia="Calibri" w:hAnsiTheme="majorBidi" w:cstheme="majorBidi"/>
          <w:lang w:val="en-US"/>
        </w:rPr>
        <w:t>namely of</w:t>
      </w:r>
      <w:r w:rsidR="000A1AD4" w:rsidRPr="00716B80">
        <w:rPr>
          <w:rFonts w:asciiTheme="majorBidi" w:eastAsia="Calibri" w:hAnsiTheme="majorBidi" w:cstheme="majorBidi"/>
          <w:lang w:val="en-US"/>
        </w:rPr>
        <w:t xml:space="preserve"> those with large capital for whom the current socio-historical system is unproblematic.</w:t>
      </w:r>
      <w:r w:rsidR="001151AA" w:rsidRPr="00716B80">
        <w:rPr>
          <w:rFonts w:asciiTheme="majorBidi" w:eastAsia="Calibri" w:hAnsiTheme="majorBidi" w:cstheme="majorBidi"/>
          <w:lang w:val="en-US"/>
        </w:rPr>
        <w:t xml:space="preserve"> </w:t>
      </w:r>
    </w:p>
    <w:p w:rsidR="00BF1E08" w:rsidRPr="00716B80" w:rsidRDefault="001151AA" w:rsidP="00B238C1">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The second theory to be discussed </w:t>
      </w:r>
      <w:r w:rsidR="000A1AD4" w:rsidRPr="00716B80">
        <w:rPr>
          <w:rFonts w:asciiTheme="majorBidi" w:eastAsia="Calibri" w:hAnsiTheme="majorBidi" w:cstheme="majorBidi"/>
          <w:lang w:val="en-US"/>
        </w:rPr>
        <w:t xml:space="preserve">is World System Theory (WST). </w:t>
      </w:r>
      <w:r w:rsidR="00441ED3" w:rsidRPr="00716B80">
        <w:rPr>
          <w:rFonts w:asciiTheme="majorBidi" w:eastAsia="Calibri" w:hAnsiTheme="majorBidi" w:cstheme="majorBidi"/>
          <w:lang w:val="en-US"/>
        </w:rPr>
        <w:t xml:space="preserve">Emphasizing international relational aspects of development and underdevelopment, </w:t>
      </w:r>
      <w:r w:rsidRPr="00716B80">
        <w:rPr>
          <w:rFonts w:asciiTheme="majorBidi" w:eastAsia="Calibri" w:hAnsiTheme="majorBidi" w:cstheme="majorBidi"/>
          <w:lang w:val="en-US"/>
        </w:rPr>
        <w:t>W</w:t>
      </w:r>
      <w:r w:rsidR="005F30F3" w:rsidRPr="00716B80">
        <w:rPr>
          <w:rFonts w:asciiTheme="majorBidi" w:eastAsia="Calibri" w:hAnsiTheme="majorBidi" w:cstheme="majorBidi"/>
          <w:lang w:val="en-US"/>
        </w:rPr>
        <w:t xml:space="preserve">orld </w:t>
      </w:r>
      <w:r w:rsidRPr="00716B80">
        <w:rPr>
          <w:rFonts w:asciiTheme="majorBidi" w:eastAsia="Calibri" w:hAnsiTheme="majorBidi" w:cstheme="majorBidi"/>
          <w:lang w:val="en-US"/>
        </w:rPr>
        <w:t>S</w:t>
      </w:r>
      <w:r w:rsidR="005F30F3" w:rsidRPr="00716B80">
        <w:rPr>
          <w:rFonts w:asciiTheme="majorBidi" w:eastAsia="Calibri" w:hAnsiTheme="majorBidi" w:cstheme="majorBidi"/>
          <w:lang w:val="en-US"/>
        </w:rPr>
        <w:t>ystem (WS)</w:t>
      </w:r>
      <w:r w:rsidR="000A1AD4" w:rsidRPr="00716B80">
        <w:rPr>
          <w:rFonts w:asciiTheme="majorBidi" w:eastAsia="Calibri" w:hAnsiTheme="majorBidi" w:cstheme="majorBidi"/>
          <w:lang w:val="en-US"/>
        </w:rPr>
        <w:t xml:space="preserve"> theorists</w:t>
      </w:r>
      <w:r w:rsidRPr="00716B80">
        <w:rPr>
          <w:rFonts w:asciiTheme="majorBidi" w:eastAsia="Calibri" w:hAnsiTheme="majorBidi" w:cstheme="majorBidi"/>
          <w:lang w:val="en-US"/>
        </w:rPr>
        <w:t xml:space="preserve"> provide both a deeper and broader theorization of what realist</w:t>
      </w:r>
      <w:r w:rsidR="00021C82" w:rsidRPr="00716B80">
        <w:rPr>
          <w:rFonts w:asciiTheme="majorBidi" w:eastAsia="Calibri" w:hAnsiTheme="majorBidi" w:cstheme="majorBidi"/>
          <w:lang w:val="en-US"/>
        </w:rPr>
        <w:t>s</w:t>
      </w:r>
      <w:r w:rsidR="008737A9" w:rsidRPr="00716B80">
        <w:rPr>
          <w:rFonts w:asciiTheme="majorBidi" w:eastAsia="Calibri" w:hAnsiTheme="majorBidi" w:cstheme="majorBidi"/>
          <w:lang w:val="en-US"/>
        </w:rPr>
        <w:t xml:space="preserve"> call</w:t>
      </w:r>
      <w:r w:rsidRPr="00716B80">
        <w:rPr>
          <w:rFonts w:asciiTheme="majorBidi" w:eastAsia="Calibri" w:hAnsiTheme="majorBidi" w:cstheme="majorBidi"/>
          <w:lang w:val="en-US"/>
        </w:rPr>
        <w:t xml:space="preserve"> ‘national interest’.</w:t>
      </w:r>
      <w:r w:rsidR="0086549A" w:rsidRPr="00716B80">
        <w:rPr>
          <w:rFonts w:asciiTheme="majorBidi" w:eastAsia="Calibri" w:hAnsiTheme="majorBidi" w:cstheme="majorBidi"/>
          <w:lang w:val="en-US"/>
        </w:rPr>
        <w:t xml:space="preserve"> Brazil’s </w:t>
      </w:r>
      <w:r w:rsidR="00021C82" w:rsidRPr="00716B80">
        <w:rPr>
          <w:rFonts w:asciiTheme="majorBidi" w:eastAsia="Calibri" w:hAnsiTheme="majorBidi" w:cstheme="majorBidi"/>
          <w:lang w:val="en-US"/>
        </w:rPr>
        <w:t xml:space="preserve">change of policies </w:t>
      </w:r>
      <w:r w:rsidR="009D5165" w:rsidRPr="00716B80">
        <w:rPr>
          <w:rFonts w:asciiTheme="majorBidi" w:eastAsia="Calibri" w:hAnsiTheme="majorBidi" w:cstheme="majorBidi"/>
          <w:lang w:val="en-US"/>
        </w:rPr>
        <w:t>could</w:t>
      </w:r>
      <w:r w:rsidR="0086549A" w:rsidRPr="00716B80">
        <w:rPr>
          <w:rFonts w:asciiTheme="majorBidi" w:eastAsia="Calibri" w:hAnsiTheme="majorBidi" w:cstheme="majorBidi"/>
          <w:lang w:val="en-US"/>
        </w:rPr>
        <w:t xml:space="preserve"> be </w:t>
      </w:r>
      <w:r w:rsidR="00021C82" w:rsidRPr="00716B80">
        <w:rPr>
          <w:rFonts w:asciiTheme="majorBidi" w:eastAsia="Calibri" w:hAnsiTheme="majorBidi" w:cstheme="majorBidi"/>
          <w:lang w:val="en-US"/>
        </w:rPr>
        <w:t xml:space="preserve">interpreted </w:t>
      </w:r>
      <w:r w:rsidR="0086549A" w:rsidRPr="00716B80">
        <w:rPr>
          <w:rFonts w:asciiTheme="majorBidi" w:eastAsia="Calibri" w:hAnsiTheme="majorBidi" w:cstheme="majorBidi"/>
          <w:lang w:val="en-US"/>
        </w:rPr>
        <w:t xml:space="preserve">as </w:t>
      </w:r>
      <w:r w:rsidR="00021C82" w:rsidRPr="00716B80">
        <w:rPr>
          <w:rFonts w:asciiTheme="majorBidi" w:eastAsia="Calibri" w:hAnsiTheme="majorBidi" w:cstheme="majorBidi"/>
          <w:lang w:val="en-US"/>
        </w:rPr>
        <w:t xml:space="preserve">part </w:t>
      </w:r>
      <w:r w:rsidR="00667324" w:rsidRPr="00716B80">
        <w:rPr>
          <w:rFonts w:asciiTheme="majorBidi" w:eastAsia="Calibri" w:hAnsiTheme="majorBidi" w:cstheme="majorBidi"/>
          <w:lang w:val="en-US"/>
        </w:rPr>
        <w:t>of its structural position in th</w:t>
      </w:r>
      <w:r w:rsidR="009D5165" w:rsidRPr="00716B80">
        <w:rPr>
          <w:rFonts w:asciiTheme="majorBidi" w:eastAsia="Calibri" w:hAnsiTheme="majorBidi" w:cstheme="majorBidi"/>
          <w:lang w:val="en-US"/>
        </w:rPr>
        <w:t>e semi-periphery of the capitalist global economy</w:t>
      </w:r>
      <w:r w:rsidR="00667324" w:rsidRPr="00716B80">
        <w:rPr>
          <w:rFonts w:asciiTheme="majorBidi" w:eastAsia="Calibri" w:hAnsiTheme="majorBidi" w:cstheme="majorBidi"/>
          <w:lang w:val="en-US"/>
        </w:rPr>
        <w:t>, being subject to unequal exchange by the core while at the same time exploiting the periphery (for examples of WST approaches to Brazil, see Kohli, 2004 and Vivares, 2009).</w:t>
      </w:r>
      <w:r w:rsidR="00BA12BB" w:rsidRPr="00716B80">
        <w:rPr>
          <w:rFonts w:asciiTheme="majorBidi" w:eastAsia="Calibri" w:hAnsiTheme="majorBidi" w:cstheme="majorBidi"/>
          <w:lang w:val="en-US"/>
        </w:rPr>
        <w:t xml:space="preserve"> </w:t>
      </w:r>
      <w:r w:rsidR="005F30F3" w:rsidRPr="00716B80">
        <w:rPr>
          <w:rFonts w:asciiTheme="majorBidi" w:eastAsia="Calibri" w:hAnsiTheme="majorBidi" w:cstheme="majorBidi"/>
          <w:lang w:val="en-US"/>
        </w:rPr>
        <w:t xml:space="preserve">However, WST’s ability to explain policy is severely weakened by </w:t>
      </w:r>
      <w:r w:rsidR="00BA12BB" w:rsidRPr="00716B80">
        <w:rPr>
          <w:rFonts w:asciiTheme="majorBidi" w:eastAsia="Calibri" w:hAnsiTheme="majorBidi" w:cstheme="majorBidi"/>
          <w:lang w:val="en-US"/>
        </w:rPr>
        <w:t>reduc</w:t>
      </w:r>
      <w:r w:rsidR="008737A9" w:rsidRPr="00716B80">
        <w:rPr>
          <w:rFonts w:asciiTheme="majorBidi" w:eastAsia="Calibri" w:hAnsiTheme="majorBidi" w:cstheme="majorBidi"/>
          <w:lang w:val="en-US"/>
        </w:rPr>
        <w:t>ing</w:t>
      </w:r>
      <w:r w:rsidR="00BA12BB" w:rsidRPr="00716B80">
        <w:rPr>
          <w:rFonts w:asciiTheme="majorBidi" w:eastAsia="Calibri" w:hAnsiTheme="majorBidi" w:cstheme="majorBidi"/>
          <w:lang w:val="en-US"/>
        </w:rPr>
        <w:t xml:space="preserve"> all </w:t>
      </w:r>
      <w:r w:rsidR="008737A9" w:rsidRPr="00716B80">
        <w:rPr>
          <w:rFonts w:asciiTheme="majorBidi" w:eastAsia="Calibri" w:hAnsiTheme="majorBidi" w:cstheme="majorBidi"/>
          <w:lang w:val="en-US"/>
        </w:rPr>
        <w:t>state-</w:t>
      </w:r>
      <w:r w:rsidR="00BA12BB" w:rsidRPr="00716B80">
        <w:rPr>
          <w:rFonts w:asciiTheme="majorBidi" w:eastAsia="Calibri" w:hAnsiTheme="majorBidi" w:cstheme="majorBidi"/>
          <w:lang w:val="en-US"/>
        </w:rPr>
        <w:t xml:space="preserve">agency to be determined by the structural positions states take up in the international division of labor. </w:t>
      </w:r>
      <w:r w:rsidR="0015538A" w:rsidRPr="00716B80">
        <w:rPr>
          <w:rFonts w:asciiTheme="majorBidi" w:eastAsia="Calibri" w:hAnsiTheme="majorBidi" w:cstheme="majorBidi"/>
          <w:lang w:val="en-US"/>
        </w:rPr>
        <w:t xml:space="preserve">The consequence of this </w:t>
      </w:r>
      <w:r w:rsidR="008737A9" w:rsidRPr="00716B80">
        <w:rPr>
          <w:rFonts w:asciiTheme="majorBidi" w:eastAsia="Calibri" w:hAnsiTheme="majorBidi" w:cstheme="majorBidi"/>
          <w:lang w:val="en-US"/>
        </w:rPr>
        <w:t xml:space="preserve">structural </w:t>
      </w:r>
      <w:r w:rsidR="0015538A" w:rsidRPr="00716B80">
        <w:rPr>
          <w:rFonts w:asciiTheme="majorBidi" w:eastAsia="Calibri" w:hAnsiTheme="majorBidi" w:cstheme="majorBidi"/>
          <w:lang w:val="en-US"/>
        </w:rPr>
        <w:t xml:space="preserve">over-determinism is that the state does not really exist </w:t>
      </w:r>
      <w:r w:rsidR="00B238C1" w:rsidRPr="00716B80">
        <w:rPr>
          <w:rFonts w:asciiTheme="majorBidi" w:eastAsia="Calibri" w:hAnsiTheme="majorBidi" w:cstheme="majorBidi"/>
          <w:lang w:val="en-US"/>
        </w:rPr>
        <w:t>in</w:t>
      </w:r>
      <w:r w:rsidR="0015538A" w:rsidRPr="00716B80">
        <w:rPr>
          <w:rFonts w:asciiTheme="majorBidi" w:eastAsia="Calibri" w:hAnsiTheme="majorBidi" w:cstheme="majorBidi"/>
          <w:lang w:val="en-US"/>
        </w:rPr>
        <w:t xml:space="preserve"> WST, as the state is seen as a mere transmission belt for predominant social forces interested in exploitation. </w:t>
      </w:r>
      <w:r w:rsidR="00B238C1" w:rsidRPr="00716B80">
        <w:rPr>
          <w:rFonts w:asciiTheme="majorBidi" w:eastAsia="Calibri" w:hAnsiTheme="majorBidi" w:cstheme="majorBidi"/>
          <w:lang w:val="en-US"/>
        </w:rPr>
        <w:t xml:space="preserve">Furthermore, </w:t>
      </w:r>
      <w:r w:rsidR="00E709AC" w:rsidRPr="00716B80">
        <w:rPr>
          <w:rFonts w:asciiTheme="majorBidi" w:eastAsia="Calibri" w:hAnsiTheme="majorBidi" w:cstheme="majorBidi"/>
          <w:lang w:val="en-US"/>
        </w:rPr>
        <w:t>Brazil’s</w:t>
      </w:r>
      <w:r w:rsidR="00290779" w:rsidRPr="00716B80">
        <w:rPr>
          <w:rFonts w:asciiTheme="majorBidi" w:eastAsia="Calibri" w:hAnsiTheme="majorBidi" w:cstheme="majorBidi"/>
          <w:lang w:val="en-US"/>
        </w:rPr>
        <w:t xml:space="preserve"> regional economic</w:t>
      </w:r>
      <w:r w:rsidR="00E709AC" w:rsidRPr="00716B80">
        <w:rPr>
          <w:rFonts w:asciiTheme="majorBidi" w:eastAsia="Calibri" w:hAnsiTheme="majorBidi" w:cstheme="majorBidi"/>
          <w:lang w:val="en-US"/>
        </w:rPr>
        <w:t xml:space="preserve"> policy is not directed at exploiting peripheral states</w:t>
      </w:r>
      <w:r w:rsidR="00D27257" w:rsidRPr="00716B80">
        <w:rPr>
          <w:rFonts w:asciiTheme="majorBidi" w:eastAsia="Calibri" w:hAnsiTheme="majorBidi" w:cstheme="majorBidi"/>
          <w:lang w:val="en-US"/>
        </w:rPr>
        <w:t>,</w:t>
      </w:r>
      <w:r w:rsidR="00E709AC" w:rsidRPr="00716B80">
        <w:rPr>
          <w:rFonts w:asciiTheme="majorBidi" w:eastAsia="Calibri" w:hAnsiTheme="majorBidi" w:cstheme="majorBidi"/>
          <w:lang w:val="en-US"/>
        </w:rPr>
        <w:t xml:space="preserve"> as WST would suggest, but rather at</w:t>
      </w:r>
      <w:r w:rsidR="00EC1AA2" w:rsidRPr="00716B80">
        <w:rPr>
          <w:rFonts w:asciiTheme="majorBidi" w:eastAsia="Calibri" w:hAnsiTheme="majorBidi" w:cstheme="majorBidi"/>
          <w:lang w:val="en-US"/>
        </w:rPr>
        <w:t xml:space="preserve"> regional development.</w:t>
      </w:r>
      <w:r w:rsidR="00E709AC" w:rsidRPr="00716B80">
        <w:rPr>
          <w:rFonts w:asciiTheme="majorBidi" w:eastAsia="Calibri" w:hAnsiTheme="majorBidi" w:cstheme="majorBidi"/>
          <w:lang w:val="en-US"/>
        </w:rPr>
        <w:t xml:space="preserve"> WST </w:t>
      </w:r>
      <w:r w:rsidR="00DA5F89" w:rsidRPr="00716B80">
        <w:rPr>
          <w:rFonts w:asciiTheme="majorBidi" w:eastAsia="Calibri" w:hAnsiTheme="majorBidi" w:cstheme="majorBidi"/>
          <w:lang w:val="en-US"/>
        </w:rPr>
        <w:t xml:space="preserve">can be seen as a type of critical theory, as it </w:t>
      </w:r>
      <w:r w:rsidRPr="00716B80">
        <w:rPr>
          <w:rFonts w:asciiTheme="majorBidi" w:eastAsia="Calibri" w:hAnsiTheme="majorBidi" w:cstheme="majorBidi"/>
          <w:lang w:val="en-US"/>
        </w:rPr>
        <w:t xml:space="preserve">includes </w:t>
      </w:r>
      <w:r w:rsidR="00E709AC" w:rsidRPr="00716B80">
        <w:rPr>
          <w:rFonts w:asciiTheme="majorBidi" w:eastAsia="Calibri" w:hAnsiTheme="majorBidi" w:cstheme="majorBidi"/>
          <w:lang w:val="en-US"/>
        </w:rPr>
        <w:t xml:space="preserve">a </w:t>
      </w:r>
      <w:r w:rsidRPr="00716B80">
        <w:rPr>
          <w:rFonts w:asciiTheme="majorBidi" w:eastAsia="Calibri" w:hAnsiTheme="majorBidi" w:cstheme="majorBidi"/>
          <w:lang w:val="en-US"/>
        </w:rPr>
        <w:t>perspective of underdeveloped economies</w:t>
      </w:r>
      <w:r w:rsidR="00DA5F89" w:rsidRPr="00716B80">
        <w:rPr>
          <w:rFonts w:asciiTheme="majorBidi" w:eastAsia="Calibri" w:hAnsiTheme="majorBidi" w:cstheme="majorBidi"/>
          <w:lang w:val="en-US"/>
        </w:rPr>
        <w:t xml:space="preserve"> and attempts to create awareness of international exploitation. However, by focusing on deterministic </w:t>
      </w:r>
      <w:r w:rsidR="00441ED3" w:rsidRPr="00716B80">
        <w:rPr>
          <w:rFonts w:asciiTheme="majorBidi" w:eastAsia="Calibri" w:hAnsiTheme="majorBidi" w:cstheme="majorBidi"/>
          <w:lang w:val="en-US"/>
        </w:rPr>
        <w:t xml:space="preserve">economic </w:t>
      </w:r>
      <w:r w:rsidR="00DA5F89" w:rsidRPr="00716B80">
        <w:rPr>
          <w:rFonts w:asciiTheme="majorBidi" w:eastAsia="Calibri" w:hAnsiTheme="majorBidi" w:cstheme="majorBidi"/>
          <w:lang w:val="en-US"/>
        </w:rPr>
        <w:t>exploitation</w:t>
      </w:r>
      <w:r w:rsidR="0015538A" w:rsidRPr="00716B80">
        <w:rPr>
          <w:rFonts w:asciiTheme="majorBidi" w:eastAsia="Calibri" w:hAnsiTheme="majorBidi" w:cstheme="majorBidi"/>
          <w:lang w:val="en-US"/>
        </w:rPr>
        <w:t xml:space="preserve"> by predominant social forces within the state</w:t>
      </w:r>
      <w:r w:rsidR="00DA5F89" w:rsidRPr="00716B80">
        <w:rPr>
          <w:rFonts w:asciiTheme="majorBidi" w:eastAsia="Calibri" w:hAnsiTheme="majorBidi" w:cstheme="majorBidi"/>
          <w:lang w:val="en-US"/>
        </w:rPr>
        <w:t>,</w:t>
      </w:r>
      <w:r w:rsidRPr="00716B80">
        <w:rPr>
          <w:rFonts w:asciiTheme="majorBidi" w:eastAsia="Calibri" w:hAnsiTheme="majorBidi" w:cstheme="majorBidi"/>
          <w:lang w:val="en-US"/>
        </w:rPr>
        <w:t xml:space="preserve"> </w:t>
      </w:r>
      <w:r w:rsidR="00441ED3" w:rsidRPr="00716B80">
        <w:rPr>
          <w:rFonts w:asciiTheme="majorBidi" w:eastAsia="Calibri" w:hAnsiTheme="majorBidi" w:cstheme="majorBidi"/>
          <w:lang w:val="en-US"/>
        </w:rPr>
        <w:t>t</w:t>
      </w:r>
      <w:r w:rsidR="00DA5F89" w:rsidRPr="00716B80">
        <w:rPr>
          <w:rFonts w:asciiTheme="majorBidi" w:eastAsia="Calibri" w:hAnsiTheme="majorBidi" w:cstheme="majorBidi"/>
          <w:lang w:val="en-US"/>
        </w:rPr>
        <w:t xml:space="preserve">he capitalist global political economy and </w:t>
      </w:r>
      <w:r w:rsidR="00087964" w:rsidRPr="00716B80">
        <w:rPr>
          <w:rFonts w:asciiTheme="majorBidi" w:eastAsia="Calibri" w:hAnsiTheme="majorBidi" w:cstheme="majorBidi"/>
          <w:lang w:val="en-US"/>
        </w:rPr>
        <w:t>concomitant</w:t>
      </w:r>
      <w:r w:rsidR="00DA5F89" w:rsidRPr="00716B80">
        <w:rPr>
          <w:rFonts w:asciiTheme="majorBidi" w:eastAsia="Calibri" w:hAnsiTheme="majorBidi" w:cstheme="majorBidi"/>
          <w:lang w:val="en-US"/>
        </w:rPr>
        <w:t xml:space="preserve"> unequal power distribution </w:t>
      </w:r>
      <w:r w:rsidR="00441ED3" w:rsidRPr="00716B80">
        <w:rPr>
          <w:rFonts w:asciiTheme="majorBidi" w:eastAsia="Calibri" w:hAnsiTheme="majorBidi" w:cstheme="majorBidi"/>
          <w:lang w:val="en-US"/>
        </w:rPr>
        <w:t>become</w:t>
      </w:r>
      <w:r w:rsidR="00DA5F89" w:rsidRPr="00716B80">
        <w:rPr>
          <w:rFonts w:asciiTheme="majorBidi" w:eastAsia="Calibri" w:hAnsiTheme="majorBidi" w:cstheme="majorBidi"/>
          <w:lang w:val="en-US"/>
        </w:rPr>
        <w:t xml:space="preserve"> </w:t>
      </w:r>
      <w:r w:rsidR="00441ED3" w:rsidRPr="00716B80">
        <w:rPr>
          <w:rFonts w:asciiTheme="majorBidi" w:eastAsia="Calibri" w:hAnsiTheme="majorBidi" w:cstheme="majorBidi"/>
          <w:lang w:val="en-US"/>
        </w:rPr>
        <w:t>reified</w:t>
      </w:r>
      <w:r w:rsidR="00DA5F89" w:rsidRPr="00716B80">
        <w:rPr>
          <w:rFonts w:asciiTheme="majorBidi" w:eastAsia="Calibri" w:hAnsiTheme="majorBidi" w:cstheme="majorBidi"/>
          <w:lang w:val="en-US"/>
        </w:rPr>
        <w:t xml:space="preserve"> as WS theorists see </w:t>
      </w:r>
      <w:r w:rsidR="00087964" w:rsidRPr="00716B80">
        <w:rPr>
          <w:rFonts w:asciiTheme="majorBidi" w:eastAsia="Calibri" w:hAnsiTheme="majorBidi" w:cstheme="majorBidi"/>
          <w:lang w:val="en-US"/>
        </w:rPr>
        <w:t>the world system</w:t>
      </w:r>
      <w:r w:rsidR="00DA5F89" w:rsidRPr="00716B80">
        <w:rPr>
          <w:rFonts w:asciiTheme="majorBidi" w:eastAsia="Calibri" w:hAnsiTheme="majorBidi" w:cstheme="majorBidi"/>
          <w:lang w:val="en-US"/>
        </w:rPr>
        <w:t xml:space="preserve"> as inescapable.</w:t>
      </w:r>
    </w:p>
    <w:p w:rsidR="001D43F0" w:rsidRPr="00716B80" w:rsidRDefault="00BF1E08" w:rsidP="00B238C1">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lastRenderedPageBreak/>
        <w:t>Critical state theory</w:t>
      </w:r>
      <w:r w:rsidRPr="00716B80" w:rsidDel="00BF1E08">
        <w:rPr>
          <w:rFonts w:asciiTheme="majorBidi" w:eastAsia="Calibri" w:hAnsiTheme="majorBidi" w:cstheme="majorBidi"/>
          <w:lang w:val="en-US"/>
        </w:rPr>
        <w:t xml:space="preserve"> </w:t>
      </w:r>
      <w:r w:rsidRPr="00716B80">
        <w:rPr>
          <w:rFonts w:asciiTheme="majorBidi" w:eastAsia="Calibri" w:hAnsiTheme="majorBidi" w:cstheme="majorBidi"/>
          <w:lang w:val="en-US"/>
        </w:rPr>
        <w:t>remedies t</w:t>
      </w:r>
      <w:r w:rsidR="001151AA" w:rsidRPr="00716B80">
        <w:rPr>
          <w:rFonts w:asciiTheme="majorBidi" w:eastAsia="Calibri" w:hAnsiTheme="majorBidi" w:cstheme="majorBidi"/>
          <w:lang w:val="en-US"/>
        </w:rPr>
        <w:t xml:space="preserve">he shortcomings of the above theories </w:t>
      </w:r>
      <w:r w:rsidRPr="00716B80">
        <w:rPr>
          <w:rFonts w:asciiTheme="majorBidi" w:eastAsia="Calibri" w:hAnsiTheme="majorBidi" w:cstheme="majorBidi"/>
          <w:lang w:val="en-US"/>
        </w:rPr>
        <w:t>and</w:t>
      </w:r>
      <w:r w:rsidR="00DF6614" w:rsidRPr="00716B80">
        <w:rPr>
          <w:rFonts w:asciiTheme="majorBidi" w:eastAsia="Calibri" w:hAnsiTheme="majorBidi" w:cstheme="majorBidi"/>
          <w:lang w:val="en-US"/>
        </w:rPr>
        <w:t xml:space="preserve"> will inform the analysis of Brazil’s regional dev</w:t>
      </w:r>
      <w:r w:rsidR="009D5165" w:rsidRPr="00716B80">
        <w:rPr>
          <w:rFonts w:asciiTheme="majorBidi" w:eastAsia="Calibri" w:hAnsiTheme="majorBidi" w:cstheme="majorBidi"/>
          <w:lang w:val="en-US"/>
        </w:rPr>
        <w:t>e</w:t>
      </w:r>
      <w:r w:rsidR="00DF6614" w:rsidRPr="00716B80">
        <w:rPr>
          <w:rFonts w:asciiTheme="majorBidi" w:eastAsia="Calibri" w:hAnsiTheme="majorBidi" w:cstheme="majorBidi"/>
          <w:lang w:val="en-US"/>
        </w:rPr>
        <w:t>lopmental policy.</w:t>
      </w:r>
      <w:r w:rsidR="001151AA" w:rsidRPr="00716B80">
        <w:rPr>
          <w:rFonts w:asciiTheme="majorBidi" w:eastAsia="Calibri" w:hAnsiTheme="majorBidi" w:cstheme="majorBidi"/>
          <w:lang w:val="en-US"/>
        </w:rPr>
        <w:t xml:space="preserve"> Critical state theory, </w:t>
      </w:r>
      <w:r w:rsidR="00B238C1" w:rsidRPr="00716B80">
        <w:rPr>
          <w:rFonts w:asciiTheme="majorBidi" w:eastAsia="Calibri" w:hAnsiTheme="majorBidi" w:cstheme="majorBidi"/>
          <w:lang w:val="en-US"/>
        </w:rPr>
        <w:t>which this thesis</w:t>
      </w:r>
      <w:r w:rsidRPr="00716B80">
        <w:rPr>
          <w:rFonts w:asciiTheme="majorBidi" w:eastAsia="Calibri" w:hAnsiTheme="majorBidi" w:cstheme="majorBidi"/>
          <w:lang w:val="en-US"/>
        </w:rPr>
        <w:t xml:space="preserve"> </w:t>
      </w:r>
      <w:r w:rsidR="001151AA" w:rsidRPr="00716B80">
        <w:rPr>
          <w:rFonts w:asciiTheme="majorBidi" w:eastAsia="Calibri" w:hAnsiTheme="majorBidi" w:cstheme="majorBidi"/>
          <w:lang w:val="en-US"/>
        </w:rPr>
        <w:t>base</w:t>
      </w:r>
      <w:r w:rsidR="00B238C1" w:rsidRPr="00716B80">
        <w:rPr>
          <w:rFonts w:asciiTheme="majorBidi" w:eastAsia="Calibri" w:hAnsiTheme="majorBidi" w:cstheme="majorBidi"/>
          <w:lang w:val="en-US"/>
        </w:rPr>
        <w:t>s</w:t>
      </w:r>
      <w:r w:rsidR="001151AA" w:rsidRPr="00716B80">
        <w:rPr>
          <w:rFonts w:asciiTheme="majorBidi" w:eastAsia="Calibri" w:hAnsiTheme="majorBidi" w:cstheme="majorBidi"/>
          <w:lang w:val="en-US"/>
        </w:rPr>
        <w:t xml:space="preserve"> on writings by Antonio Gramsci, Robert Cox</w:t>
      </w:r>
      <w:r w:rsidR="00441ED3" w:rsidRPr="00716B80">
        <w:rPr>
          <w:rFonts w:asciiTheme="majorBidi" w:eastAsia="Calibri" w:hAnsiTheme="majorBidi" w:cstheme="majorBidi"/>
          <w:lang w:val="en-US"/>
        </w:rPr>
        <w:t>, Nicos Poulantzas</w:t>
      </w:r>
      <w:r w:rsidR="001151AA" w:rsidRPr="00716B80">
        <w:rPr>
          <w:rFonts w:asciiTheme="majorBidi" w:eastAsia="Calibri" w:hAnsiTheme="majorBidi" w:cstheme="majorBidi"/>
          <w:lang w:val="en-US"/>
        </w:rPr>
        <w:t xml:space="preserve"> and Bob Jessop, refuses to treat the state as a (unitary) actor</w:t>
      </w:r>
      <w:r w:rsidR="00DF6614" w:rsidRPr="00716B80">
        <w:rPr>
          <w:rFonts w:asciiTheme="majorBidi" w:eastAsia="Calibri" w:hAnsiTheme="majorBidi" w:cstheme="majorBidi"/>
          <w:lang w:val="en-US"/>
        </w:rPr>
        <w:t xml:space="preserve"> but rather sees it as a site for</w:t>
      </w:r>
      <w:r w:rsidR="005F30F3" w:rsidRPr="00716B80">
        <w:rPr>
          <w:rFonts w:asciiTheme="majorBidi" w:eastAsia="Calibri" w:hAnsiTheme="majorBidi" w:cstheme="majorBidi"/>
          <w:lang w:val="en-US"/>
        </w:rPr>
        <w:t xml:space="preserve"> </w:t>
      </w:r>
      <w:r w:rsidRPr="00716B80">
        <w:rPr>
          <w:rFonts w:asciiTheme="majorBidi" w:eastAsia="Calibri" w:hAnsiTheme="majorBidi" w:cstheme="majorBidi"/>
          <w:lang w:val="en-US"/>
        </w:rPr>
        <w:t>socioeconomic</w:t>
      </w:r>
      <w:r w:rsidR="00DF6614" w:rsidRPr="00716B80">
        <w:rPr>
          <w:rFonts w:asciiTheme="majorBidi" w:eastAsia="Calibri" w:hAnsiTheme="majorBidi" w:cstheme="majorBidi"/>
          <w:lang w:val="en-US"/>
        </w:rPr>
        <w:t xml:space="preserve"> struggle</w:t>
      </w:r>
      <w:r w:rsidRPr="00716B80">
        <w:rPr>
          <w:rFonts w:asciiTheme="majorBidi" w:eastAsia="Calibri" w:hAnsiTheme="majorBidi" w:cstheme="majorBidi"/>
          <w:lang w:val="en-US"/>
        </w:rPr>
        <w:t>s</w:t>
      </w:r>
      <w:r w:rsidR="00DF6614" w:rsidRPr="00716B80">
        <w:rPr>
          <w:rFonts w:asciiTheme="majorBidi" w:eastAsia="Calibri" w:hAnsiTheme="majorBidi" w:cstheme="majorBidi"/>
          <w:lang w:val="en-US"/>
        </w:rPr>
        <w:t xml:space="preserve"> between social forces.</w:t>
      </w:r>
      <w:r w:rsidR="001151AA" w:rsidRPr="00716B80">
        <w:rPr>
          <w:rFonts w:asciiTheme="majorBidi" w:eastAsia="Calibri" w:hAnsiTheme="majorBidi" w:cstheme="majorBidi"/>
          <w:lang w:val="en-US"/>
        </w:rPr>
        <w:t xml:space="preserve"> </w:t>
      </w:r>
      <w:r w:rsidRPr="00716B80">
        <w:rPr>
          <w:rFonts w:asciiTheme="majorBidi" w:eastAsia="Calibri" w:hAnsiTheme="majorBidi" w:cstheme="majorBidi"/>
          <w:lang w:val="en-US"/>
        </w:rPr>
        <w:t>It offers a</w:t>
      </w:r>
      <w:r w:rsidR="001151AA" w:rsidRPr="00716B80">
        <w:rPr>
          <w:rFonts w:asciiTheme="majorBidi" w:eastAsia="Calibri" w:hAnsiTheme="majorBidi" w:cstheme="majorBidi"/>
          <w:lang w:val="en-US"/>
        </w:rPr>
        <w:t xml:space="preserve"> more sophisticated understanding of the state as a </w:t>
      </w:r>
      <w:r w:rsidR="009D5165" w:rsidRPr="00716B80">
        <w:rPr>
          <w:rFonts w:asciiTheme="majorBidi" w:eastAsia="Calibri" w:hAnsiTheme="majorBidi" w:cstheme="majorBidi"/>
          <w:lang w:val="en-US"/>
        </w:rPr>
        <w:t>structure</w:t>
      </w:r>
      <w:r w:rsidRPr="00716B80">
        <w:rPr>
          <w:rFonts w:asciiTheme="majorBidi" w:eastAsia="Calibri" w:hAnsiTheme="majorBidi" w:cstheme="majorBidi"/>
          <w:lang w:val="en-US"/>
        </w:rPr>
        <w:t xml:space="preserve">, while still locating </w:t>
      </w:r>
      <w:r w:rsidR="002B55C2" w:rsidRPr="00716B80">
        <w:rPr>
          <w:rFonts w:asciiTheme="majorBidi" w:eastAsia="Calibri" w:hAnsiTheme="majorBidi" w:cstheme="majorBidi"/>
          <w:lang w:val="en-US"/>
        </w:rPr>
        <w:t>agency within the state</w:t>
      </w:r>
      <w:r w:rsidRPr="00716B80">
        <w:rPr>
          <w:rFonts w:asciiTheme="majorBidi" w:eastAsia="Calibri" w:hAnsiTheme="majorBidi" w:cstheme="majorBidi"/>
          <w:lang w:val="en-US"/>
        </w:rPr>
        <w:t xml:space="preserve"> that deliberately </w:t>
      </w:r>
      <w:r w:rsidR="002B55C2" w:rsidRPr="00716B80">
        <w:rPr>
          <w:rFonts w:asciiTheme="majorBidi" w:eastAsia="Calibri" w:hAnsiTheme="majorBidi" w:cstheme="majorBidi"/>
          <w:lang w:val="en-US"/>
        </w:rPr>
        <w:t>favor</w:t>
      </w:r>
      <w:r w:rsidRPr="00716B80">
        <w:rPr>
          <w:rFonts w:asciiTheme="majorBidi" w:eastAsia="Calibri" w:hAnsiTheme="majorBidi" w:cstheme="majorBidi"/>
          <w:lang w:val="en-US"/>
        </w:rPr>
        <w:t>s</w:t>
      </w:r>
      <w:r w:rsidR="002B55C2" w:rsidRPr="00716B80">
        <w:rPr>
          <w:rFonts w:asciiTheme="majorBidi" w:eastAsia="Calibri" w:hAnsiTheme="majorBidi" w:cstheme="majorBidi"/>
          <w:lang w:val="en-US"/>
        </w:rPr>
        <w:t xml:space="preserve"> specific accumulation strategies over others</w:t>
      </w:r>
      <w:r w:rsidRPr="00716B80">
        <w:rPr>
          <w:rFonts w:asciiTheme="majorBidi" w:eastAsia="Calibri" w:hAnsiTheme="majorBidi" w:cstheme="majorBidi"/>
          <w:lang w:val="en-US"/>
        </w:rPr>
        <w:t>.</w:t>
      </w:r>
      <w:r w:rsidR="001151AA" w:rsidRPr="00716B80">
        <w:rPr>
          <w:rFonts w:asciiTheme="majorBidi" w:eastAsia="Calibri" w:hAnsiTheme="majorBidi" w:cstheme="majorBidi"/>
          <w:lang w:val="en-US"/>
        </w:rPr>
        <w:t xml:space="preserve"> </w:t>
      </w:r>
      <w:r w:rsidR="00E50AA1" w:rsidRPr="00716B80">
        <w:rPr>
          <w:rFonts w:asciiTheme="majorBidi" w:eastAsia="Calibri" w:hAnsiTheme="majorBidi" w:cstheme="majorBidi"/>
          <w:lang w:val="en-US"/>
        </w:rPr>
        <w:t xml:space="preserve">Critical state theory usually directs the attention to how changes in social relations of production, forms of state and world order possibly lead to a change in hegemony in the neo-Gramscian sense. The state is not considered a unitary and black-boxed actor, but rather a condensation of past social struggles that is underpinned and challenged by historically contingent configurations of social power. </w:t>
      </w:r>
      <w:r w:rsidR="00DA5F89" w:rsidRPr="00716B80">
        <w:rPr>
          <w:rFonts w:asciiTheme="majorBidi" w:eastAsia="Calibri" w:hAnsiTheme="majorBidi" w:cstheme="majorBidi"/>
          <w:lang w:val="en-US"/>
        </w:rPr>
        <w:t xml:space="preserve">Critical state theory focuses on </w:t>
      </w:r>
      <w:r w:rsidR="00E50AA1" w:rsidRPr="00716B80">
        <w:rPr>
          <w:rFonts w:asciiTheme="majorBidi" w:eastAsia="Calibri" w:hAnsiTheme="majorBidi" w:cstheme="majorBidi"/>
          <w:lang w:val="en-US"/>
        </w:rPr>
        <w:t xml:space="preserve">the relationship between state </w:t>
      </w:r>
      <w:r w:rsidR="00DA5F89" w:rsidRPr="00716B80">
        <w:rPr>
          <w:rFonts w:asciiTheme="majorBidi" w:eastAsia="Calibri" w:hAnsiTheme="majorBidi" w:cstheme="majorBidi"/>
          <w:lang w:val="en-US"/>
        </w:rPr>
        <w:t>institution</w:t>
      </w:r>
      <w:r w:rsidR="00E50AA1" w:rsidRPr="00716B80">
        <w:rPr>
          <w:rFonts w:asciiTheme="majorBidi" w:eastAsia="Calibri" w:hAnsiTheme="majorBidi" w:cstheme="majorBidi"/>
          <w:lang w:val="en-US"/>
        </w:rPr>
        <w:t xml:space="preserve">s, national and transnational fractions of </w:t>
      </w:r>
      <w:r w:rsidR="00DA5F89" w:rsidRPr="00716B80">
        <w:rPr>
          <w:rFonts w:asciiTheme="majorBidi" w:eastAsia="Calibri" w:hAnsiTheme="majorBidi" w:cstheme="majorBidi"/>
          <w:lang w:val="en-US"/>
        </w:rPr>
        <w:t>capital</w:t>
      </w:r>
      <w:r w:rsidR="00E50AA1" w:rsidRPr="00716B80">
        <w:rPr>
          <w:rFonts w:asciiTheme="majorBidi" w:eastAsia="Calibri" w:hAnsiTheme="majorBidi" w:cstheme="majorBidi"/>
          <w:lang w:val="en-US"/>
        </w:rPr>
        <w:t xml:space="preserve">, as well as labor. </w:t>
      </w:r>
      <w:r w:rsidR="000868E0" w:rsidRPr="00716B80">
        <w:rPr>
          <w:rFonts w:asciiTheme="majorBidi" w:eastAsia="Calibri" w:hAnsiTheme="majorBidi" w:cstheme="majorBidi"/>
          <w:lang w:val="en-US"/>
        </w:rPr>
        <w:t>By emphasizing strategic selectivity within the state, critical state theory includes an explicit cui bono perspective in asking whose interests are favored by state policy.</w:t>
      </w:r>
      <w:r w:rsidR="001D43F0" w:rsidRPr="00716B80">
        <w:rPr>
          <w:rFonts w:asciiTheme="majorBidi" w:eastAsia="Calibri" w:hAnsiTheme="majorBidi" w:cstheme="majorBidi"/>
          <w:lang w:val="en-US"/>
        </w:rPr>
        <w:t xml:space="preserve"> </w:t>
      </w:r>
    </w:p>
    <w:p w:rsidR="001151AA" w:rsidRPr="00716B80" w:rsidRDefault="001D43F0" w:rsidP="00B238C1">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Recent protests in Brazil (July 2013) </w:t>
      </w:r>
      <w:r w:rsidR="00217AAC" w:rsidRPr="00716B80">
        <w:rPr>
          <w:rFonts w:asciiTheme="majorBidi" w:eastAsia="Calibri" w:hAnsiTheme="majorBidi" w:cstheme="majorBidi"/>
          <w:lang w:val="en-US"/>
        </w:rPr>
        <w:t xml:space="preserve">point </w:t>
      </w:r>
      <w:r w:rsidRPr="00716B80">
        <w:rPr>
          <w:rFonts w:asciiTheme="majorBidi" w:eastAsia="Calibri" w:hAnsiTheme="majorBidi" w:cstheme="majorBidi"/>
          <w:lang w:val="en-US"/>
        </w:rPr>
        <w:t xml:space="preserve">out that the economic emergence of Brazil comes with heightened expectations. Economic gains are distributed unequally. The cui bono perspective in this thesis allows the identification of an important underlying problem of why the Brazilian government pursues a focus on regional infrastructure, while domestic infrastructure is still lagging behind. </w:t>
      </w:r>
      <w:r w:rsidR="00217AAC" w:rsidRPr="00716B80">
        <w:rPr>
          <w:rFonts w:asciiTheme="majorBidi" w:eastAsia="Calibri" w:hAnsiTheme="majorBidi" w:cstheme="majorBidi"/>
          <w:lang w:val="en-US"/>
        </w:rPr>
        <w:t xml:space="preserve">Therefore, societal relevance and theoretical relevance are inherently interrelated in this thesis. </w:t>
      </w:r>
      <w:r w:rsidR="002A7CF4" w:rsidRPr="00716B80">
        <w:rPr>
          <w:rFonts w:asciiTheme="majorBidi" w:eastAsia="Calibri" w:hAnsiTheme="majorBidi" w:cstheme="majorBidi"/>
          <w:lang w:val="en-US"/>
        </w:rPr>
        <w:t xml:space="preserve">The transformation of Brazil is chosen as a case as it provides a clear and important example of a country with proactive, regional, non-neoliberal policies although it previously formally adopted the Washington Consensus. </w:t>
      </w:r>
      <w:r w:rsidR="002B55C2" w:rsidRPr="00716B80">
        <w:rPr>
          <w:rFonts w:asciiTheme="majorBidi" w:eastAsia="Calibri" w:hAnsiTheme="majorBidi" w:cstheme="majorBidi"/>
          <w:lang w:val="en-US"/>
        </w:rPr>
        <w:t>Although this research focus</w:t>
      </w:r>
      <w:r w:rsidR="00E50AA1" w:rsidRPr="00716B80">
        <w:rPr>
          <w:rFonts w:asciiTheme="majorBidi" w:eastAsia="Calibri" w:hAnsiTheme="majorBidi" w:cstheme="majorBidi"/>
          <w:lang w:val="en-US"/>
        </w:rPr>
        <w:t>es</w:t>
      </w:r>
      <w:r w:rsidR="002B55C2" w:rsidRPr="00716B80">
        <w:rPr>
          <w:rFonts w:asciiTheme="majorBidi" w:eastAsia="Calibri" w:hAnsiTheme="majorBidi" w:cstheme="majorBidi"/>
          <w:lang w:val="en-US"/>
        </w:rPr>
        <w:t xml:space="preserve"> on Brazilian regional developmental policy, the results </w:t>
      </w:r>
      <w:r w:rsidR="00E50AA1" w:rsidRPr="00716B80">
        <w:rPr>
          <w:rFonts w:asciiTheme="majorBidi" w:eastAsia="Calibri" w:hAnsiTheme="majorBidi" w:cstheme="majorBidi"/>
          <w:lang w:val="en-US"/>
        </w:rPr>
        <w:t xml:space="preserve">might be an indicator for wider political developments not only </w:t>
      </w:r>
      <w:r w:rsidR="002B55C2" w:rsidRPr="00716B80">
        <w:rPr>
          <w:rFonts w:asciiTheme="majorBidi" w:eastAsia="Calibri" w:hAnsiTheme="majorBidi" w:cstheme="majorBidi"/>
          <w:lang w:val="en-US"/>
        </w:rPr>
        <w:t>in</w:t>
      </w:r>
      <w:r w:rsidR="00E50AA1" w:rsidRPr="00716B80">
        <w:rPr>
          <w:rFonts w:asciiTheme="majorBidi" w:eastAsia="Calibri" w:hAnsiTheme="majorBidi" w:cstheme="majorBidi"/>
          <w:lang w:val="en-US"/>
        </w:rPr>
        <w:t xml:space="preserve"> Latin America, but also</w:t>
      </w:r>
      <w:r w:rsidR="00B238C1" w:rsidRPr="00716B80">
        <w:rPr>
          <w:rFonts w:asciiTheme="majorBidi" w:eastAsia="Calibri" w:hAnsiTheme="majorBidi" w:cstheme="majorBidi"/>
          <w:lang w:val="en-US"/>
        </w:rPr>
        <w:t xml:space="preserve"> in</w:t>
      </w:r>
      <w:r w:rsidR="00E50AA1" w:rsidRPr="00716B80">
        <w:rPr>
          <w:rFonts w:asciiTheme="majorBidi" w:eastAsia="Calibri" w:hAnsiTheme="majorBidi" w:cstheme="majorBidi"/>
          <w:lang w:val="en-US"/>
        </w:rPr>
        <w:t xml:space="preserve"> a range of </w:t>
      </w:r>
      <w:r w:rsidR="007531EF" w:rsidRPr="00716B80">
        <w:rPr>
          <w:rFonts w:asciiTheme="majorBidi" w:eastAsia="Calibri" w:hAnsiTheme="majorBidi" w:cstheme="majorBidi"/>
          <w:lang w:val="en-US"/>
        </w:rPr>
        <w:t xml:space="preserve">other </w:t>
      </w:r>
      <w:r w:rsidR="002B55C2" w:rsidRPr="00716B80">
        <w:rPr>
          <w:rFonts w:asciiTheme="majorBidi" w:eastAsia="Calibri" w:hAnsiTheme="majorBidi" w:cstheme="majorBidi"/>
          <w:lang w:val="en-US"/>
        </w:rPr>
        <w:t>emerging countries</w:t>
      </w:r>
      <w:r w:rsidR="000868E0" w:rsidRPr="00716B80">
        <w:rPr>
          <w:rFonts w:asciiTheme="majorBidi" w:eastAsia="Calibri" w:hAnsiTheme="majorBidi" w:cstheme="majorBidi"/>
          <w:lang w:val="en-US"/>
        </w:rPr>
        <w:t xml:space="preserve">. </w:t>
      </w:r>
      <w:r w:rsidR="00F244EE" w:rsidRPr="00716B80">
        <w:rPr>
          <w:rFonts w:asciiTheme="majorBidi" w:eastAsia="Calibri" w:hAnsiTheme="majorBidi" w:cstheme="majorBidi"/>
          <w:lang w:val="en-US"/>
        </w:rPr>
        <w:t>A</w:t>
      </w:r>
      <w:r w:rsidR="000868E0" w:rsidRPr="00716B80">
        <w:rPr>
          <w:rFonts w:asciiTheme="majorBidi" w:eastAsia="Calibri" w:hAnsiTheme="majorBidi" w:cstheme="majorBidi"/>
          <w:lang w:val="en-US"/>
        </w:rPr>
        <w:t>ll</w:t>
      </w:r>
      <w:r w:rsidR="002B55C2" w:rsidRPr="00716B80">
        <w:rPr>
          <w:rFonts w:asciiTheme="majorBidi" w:eastAsia="Calibri" w:hAnsiTheme="majorBidi" w:cstheme="majorBidi"/>
          <w:lang w:val="en-US"/>
        </w:rPr>
        <w:t xml:space="preserve"> the BRIC</w:t>
      </w:r>
      <w:r w:rsidR="00E50AA1" w:rsidRPr="00716B80">
        <w:rPr>
          <w:rFonts w:asciiTheme="majorBidi" w:eastAsia="Calibri" w:hAnsiTheme="majorBidi" w:cstheme="majorBidi"/>
          <w:lang w:val="en-US"/>
        </w:rPr>
        <w:t xml:space="preserve">s </w:t>
      </w:r>
      <w:r w:rsidR="002B55C2" w:rsidRPr="00716B80">
        <w:rPr>
          <w:rFonts w:asciiTheme="majorBidi" w:eastAsia="Calibri" w:hAnsiTheme="majorBidi" w:cstheme="majorBidi"/>
          <w:lang w:val="en-US"/>
        </w:rPr>
        <w:t xml:space="preserve">have become financially more independent. </w:t>
      </w:r>
      <w:r w:rsidR="00807B70" w:rsidRPr="00716B80">
        <w:rPr>
          <w:rFonts w:asciiTheme="majorBidi" w:eastAsia="Calibri" w:hAnsiTheme="majorBidi" w:cstheme="majorBidi"/>
          <w:lang w:val="en-US"/>
        </w:rPr>
        <w:t xml:space="preserve">While </w:t>
      </w:r>
      <w:r w:rsidR="002B55C2" w:rsidRPr="00716B80">
        <w:rPr>
          <w:rFonts w:asciiTheme="majorBidi" w:eastAsia="Calibri" w:hAnsiTheme="majorBidi" w:cstheme="majorBidi"/>
          <w:lang w:val="en-US"/>
        </w:rPr>
        <w:t>China</w:t>
      </w:r>
      <w:r w:rsidR="00807B70" w:rsidRPr="00716B80">
        <w:rPr>
          <w:rFonts w:asciiTheme="majorBidi" w:eastAsia="Calibri" w:hAnsiTheme="majorBidi" w:cstheme="majorBidi"/>
          <w:lang w:val="en-US"/>
        </w:rPr>
        <w:t xml:space="preserve"> </w:t>
      </w:r>
      <w:r w:rsidR="002B55C2" w:rsidRPr="00716B80">
        <w:rPr>
          <w:rFonts w:asciiTheme="majorBidi" w:eastAsia="Calibri" w:hAnsiTheme="majorBidi" w:cstheme="majorBidi"/>
          <w:lang w:val="en-US"/>
        </w:rPr>
        <w:t>no longer</w:t>
      </w:r>
      <w:r w:rsidR="00B238C1" w:rsidRPr="00716B80">
        <w:rPr>
          <w:rFonts w:asciiTheme="majorBidi" w:eastAsia="Calibri" w:hAnsiTheme="majorBidi" w:cstheme="majorBidi"/>
          <w:lang w:val="en-US"/>
        </w:rPr>
        <w:t xml:space="preserve"> has outstanding IMF cred</w:t>
      </w:r>
      <w:r w:rsidR="002B55C2" w:rsidRPr="00716B80">
        <w:rPr>
          <w:rFonts w:asciiTheme="majorBidi" w:eastAsia="Calibri" w:hAnsiTheme="majorBidi" w:cstheme="majorBidi"/>
          <w:lang w:val="en-US"/>
        </w:rPr>
        <w:t xml:space="preserve">it since 1991, </w:t>
      </w:r>
      <w:r w:rsidR="00807B70" w:rsidRPr="00716B80">
        <w:rPr>
          <w:rFonts w:asciiTheme="majorBidi" w:eastAsia="Calibri" w:hAnsiTheme="majorBidi" w:cstheme="majorBidi"/>
          <w:lang w:val="en-US"/>
        </w:rPr>
        <w:t xml:space="preserve">India reached independence in 2000 and </w:t>
      </w:r>
      <w:r w:rsidR="002B55C2" w:rsidRPr="00716B80">
        <w:rPr>
          <w:rFonts w:asciiTheme="majorBidi" w:eastAsia="Calibri" w:hAnsiTheme="majorBidi" w:cstheme="majorBidi"/>
          <w:lang w:val="en-US"/>
        </w:rPr>
        <w:t xml:space="preserve">Russia </w:t>
      </w:r>
      <w:r w:rsidR="00807B70" w:rsidRPr="00716B80">
        <w:rPr>
          <w:rFonts w:asciiTheme="majorBidi" w:eastAsia="Calibri" w:hAnsiTheme="majorBidi" w:cstheme="majorBidi"/>
          <w:lang w:val="en-US"/>
        </w:rPr>
        <w:t xml:space="preserve">in </w:t>
      </w:r>
      <w:r w:rsidR="002B55C2" w:rsidRPr="00716B80">
        <w:rPr>
          <w:rFonts w:asciiTheme="majorBidi" w:eastAsia="Calibri" w:hAnsiTheme="majorBidi" w:cstheme="majorBidi"/>
          <w:lang w:val="en-US"/>
        </w:rPr>
        <w:t xml:space="preserve">2004 (IMF, 2013b). </w:t>
      </w:r>
      <w:r w:rsidR="00F244EE" w:rsidRPr="00716B80">
        <w:rPr>
          <w:rFonts w:asciiTheme="majorBidi" w:eastAsia="Calibri" w:hAnsiTheme="majorBidi" w:cstheme="majorBidi"/>
          <w:lang w:val="en-US"/>
        </w:rPr>
        <w:t xml:space="preserve">The </w:t>
      </w:r>
      <w:r w:rsidR="002B55C2" w:rsidRPr="00716B80">
        <w:rPr>
          <w:rFonts w:asciiTheme="majorBidi" w:eastAsia="Calibri" w:hAnsiTheme="majorBidi" w:cstheme="majorBidi"/>
          <w:lang w:val="en-US"/>
        </w:rPr>
        <w:t>Brazil</w:t>
      </w:r>
      <w:r w:rsidR="00F244EE" w:rsidRPr="00716B80">
        <w:rPr>
          <w:rFonts w:asciiTheme="majorBidi" w:eastAsia="Calibri" w:hAnsiTheme="majorBidi" w:cstheme="majorBidi"/>
          <w:lang w:val="en-US"/>
        </w:rPr>
        <w:t>ian</w:t>
      </w:r>
      <w:r w:rsidR="002B55C2" w:rsidRPr="00716B80">
        <w:rPr>
          <w:rFonts w:asciiTheme="majorBidi" w:eastAsia="Calibri" w:hAnsiTheme="majorBidi" w:cstheme="majorBidi"/>
          <w:lang w:val="en-US"/>
        </w:rPr>
        <w:t xml:space="preserve"> </w:t>
      </w:r>
      <w:r w:rsidR="00F244EE" w:rsidRPr="00716B80">
        <w:rPr>
          <w:rFonts w:asciiTheme="majorBidi" w:eastAsia="Calibri" w:hAnsiTheme="majorBidi" w:cstheme="majorBidi"/>
          <w:lang w:val="en-US"/>
        </w:rPr>
        <w:t xml:space="preserve">transformation </w:t>
      </w:r>
      <w:r w:rsidR="002B55C2" w:rsidRPr="00716B80">
        <w:rPr>
          <w:rFonts w:asciiTheme="majorBidi" w:eastAsia="Calibri" w:hAnsiTheme="majorBidi" w:cstheme="majorBidi"/>
          <w:lang w:val="en-US"/>
        </w:rPr>
        <w:t xml:space="preserve">is </w:t>
      </w:r>
      <w:r w:rsidR="00B238C1" w:rsidRPr="00716B80">
        <w:rPr>
          <w:rFonts w:asciiTheme="majorBidi" w:eastAsia="Calibri" w:hAnsiTheme="majorBidi" w:cstheme="majorBidi"/>
          <w:lang w:val="en-US"/>
        </w:rPr>
        <w:t>therefore</w:t>
      </w:r>
      <w:r w:rsidR="00807B70" w:rsidRPr="00716B80">
        <w:rPr>
          <w:rFonts w:asciiTheme="majorBidi" w:eastAsia="Calibri" w:hAnsiTheme="majorBidi" w:cstheme="majorBidi"/>
          <w:lang w:val="en-US"/>
        </w:rPr>
        <w:t xml:space="preserve"> </w:t>
      </w:r>
      <w:r w:rsidR="002B55C2" w:rsidRPr="00716B80">
        <w:rPr>
          <w:rFonts w:asciiTheme="majorBidi" w:eastAsia="Calibri" w:hAnsiTheme="majorBidi" w:cstheme="majorBidi"/>
          <w:lang w:val="en-US"/>
        </w:rPr>
        <w:t>not unique</w:t>
      </w:r>
      <w:r w:rsidR="00807B70" w:rsidRPr="00716B80">
        <w:rPr>
          <w:rFonts w:asciiTheme="majorBidi" w:eastAsia="Calibri" w:hAnsiTheme="majorBidi" w:cstheme="majorBidi"/>
          <w:lang w:val="en-US"/>
        </w:rPr>
        <w:t>. U</w:t>
      </w:r>
      <w:r w:rsidR="002B55C2" w:rsidRPr="00716B80">
        <w:rPr>
          <w:rFonts w:asciiTheme="majorBidi" w:eastAsia="Calibri" w:hAnsiTheme="majorBidi" w:cstheme="majorBidi"/>
          <w:lang w:val="en-US"/>
        </w:rPr>
        <w:t xml:space="preserve">nderstanding the Brazilian case might offer interesting parallels </w:t>
      </w:r>
      <w:r w:rsidR="00B238C1" w:rsidRPr="00716B80">
        <w:rPr>
          <w:rFonts w:asciiTheme="majorBidi" w:eastAsia="Calibri" w:hAnsiTheme="majorBidi" w:cstheme="majorBidi"/>
          <w:lang w:val="en-US"/>
        </w:rPr>
        <w:t>for</w:t>
      </w:r>
      <w:r w:rsidR="002B55C2" w:rsidRPr="00716B80">
        <w:rPr>
          <w:rFonts w:asciiTheme="majorBidi" w:eastAsia="Calibri" w:hAnsiTheme="majorBidi" w:cstheme="majorBidi"/>
          <w:lang w:val="en-US"/>
        </w:rPr>
        <w:t xml:space="preserve"> the other BRICs countries. </w:t>
      </w:r>
      <w:r w:rsidR="00807B70" w:rsidRPr="00716B80">
        <w:rPr>
          <w:rFonts w:asciiTheme="majorBidi" w:eastAsia="Calibri" w:hAnsiTheme="majorBidi" w:cstheme="majorBidi"/>
          <w:lang w:val="en-US"/>
        </w:rPr>
        <w:t>It should be mentioned h</w:t>
      </w:r>
      <w:r w:rsidR="002B55C2" w:rsidRPr="00716B80">
        <w:rPr>
          <w:rFonts w:asciiTheme="majorBidi" w:eastAsia="Calibri" w:hAnsiTheme="majorBidi" w:cstheme="majorBidi"/>
          <w:lang w:val="en-US"/>
        </w:rPr>
        <w:t xml:space="preserve">owever, </w:t>
      </w:r>
      <w:r w:rsidR="00807B70" w:rsidRPr="00716B80">
        <w:rPr>
          <w:rFonts w:asciiTheme="majorBidi" w:eastAsia="Calibri" w:hAnsiTheme="majorBidi" w:cstheme="majorBidi"/>
          <w:lang w:val="en-US"/>
        </w:rPr>
        <w:t xml:space="preserve">that </w:t>
      </w:r>
      <w:r w:rsidR="002B55C2" w:rsidRPr="00716B80">
        <w:rPr>
          <w:rFonts w:asciiTheme="majorBidi" w:eastAsia="Calibri" w:hAnsiTheme="majorBidi" w:cstheme="majorBidi"/>
          <w:lang w:val="en-US"/>
        </w:rPr>
        <w:t>critical theor</w:t>
      </w:r>
      <w:r w:rsidR="00807B70" w:rsidRPr="00716B80">
        <w:rPr>
          <w:rFonts w:asciiTheme="majorBidi" w:eastAsia="Calibri" w:hAnsiTheme="majorBidi" w:cstheme="majorBidi"/>
          <w:lang w:val="en-US"/>
        </w:rPr>
        <w:t xml:space="preserve">ies on the basis of their epistemological assumptions </w:t>
      </w:r>
      <w:r w:rsidR="002B55C2" w:rsidRPr="00716B80">
        <w:rPr>
          <w:rFonts w:asciiTheme="majorBidi" w:eastAsia="Calibri" w:hAnsiTheme="majorBidi" w:cstheme="majorBidi"/>
          <w:lang w:val="en-US"/>
        </w:rPr>
        <w:t>do</w:t>
      </w:r>
      <w:r w:rsidR="000868E0" w:rsidRPr="00716B80">
        <w:rPr>
          <w:rFonts w:asciiTheme="majorBidi" w:eastAsia="Calibri" w:hAnsiTheme="majorBidi" w:cstheme="majorBidi"/>
          <w:lang w:val="en-US"/>
        </w:rPr>
        <w:t xml:space="preserve"> not</w:t>
      </w:r>
      <w:r w:rsidR="002B55C2" w:rsidRPr="00716B80">
        <w:rPr>
          <w:rFonts w:asciiTheme="majorBidi" w:eastAsia="Calibri" w:hAnsiTheme="majorBidi" w:cstheme="majorBidi"/>
          <w:lang w:val="en-US"/>
        </w:rPr>
        <w:t xml:space="preserve"> provide generalizable results</w:t>
      </w:r>
      <w:r w:rsidR="00807B70" w:rsidRPr="00716B80">
        <w:rPr>
          <w:rFonts w:asciiTheme="majorBidi" w:eastAsia="Calibri" w:hAnsiTheme="majorBidi" w:cstheme="majorBidi"/>
          <w:lang w:val="en-US"/>
        </w:rPr>
        <w:t xml:space="preserve"> across time and space but rather seek to understand the historically contingent nature of political developments</w:t>
      </w:r>
      <w:r w:rsidR="002B55C2" w:rsidRPr="00716B80">
        <w:rPr>
          <w:rFonts w:asciiTheme="majorBidi" w:eastAsia="Calibri" w:hAnsiTheme="majorBidi" w:cstheme="majorBidi"/>
          <w:lang w:val="en-US"/>
        </w:rPr>
        <w:t>.</w:t>
      </w:r>
      <w:r w:rsidR="00807B70" w:rsidRPr="00716B80">
        <w:rPr>
          <w:rFonts w:asciiTheme="majorBidi" w:eastAsia="Calibri" w:hAnsiTheme="majorBidi" w:cstheme="majorBidi"/>
          <w:lang w:val="en-US"/>
        </w:rPr>
        <w:t xml:space="preserve"> </w:t>
      </w:r>
      <w:r w:rsidR="006624DC" w:rsidRPr="00716B80">
        <w:rPr>
          <w:rFonts w:asciiTheme="majorBidi" w:eastAsia="Calibri" w:hAnsiTheme="majorBidi" w:cstheme="majorBidi"/>
          <w:lang w:val="en-US"/>
        </w:rPr>
        <w:t xml:space="preserve">This thesis </w:t>
      </w:r>
      <w:r w:rsidR="00807B70" w:rsidRPr="00716B80">
        <w:rPr>
          <w:rFonts w:asciiTheme="majorBidi" w:eastAsia="Calibri" w:hAnsiTheme="majorBidi" w:cstheme="majorBidi"/>
          <w:lang w:val="en-US"/>
        </w:rPr>
        <w:t xml:space="preserve">therefore analyzes </w:t>
      </w:r>
      <w:r w:rsidR="006624DC" w:rsidRPr="00716B80">
        <w:rPr>
          <w:rFonts w:asciiTheme="majorBidi" w:eastAsia="Calibri" w:hAnsiTheme="majorBidi" w:cstheme="majorBidi"/>
          <w:lang w:val="en-US"/>
        </w:rPr>
        <w:t xml:space="preserve">the social-political </w:t>
      </w:r>
      <w:r w:rsidR="00807B70" w:rsidRPr="00716B80">
        <w:rPr>
          <w:rFonts w:asciiTheme="majorBidi" w:eastAsia="Calibri" w:hAnsiTheme="majorBidi" w:cstheme="majorBidi"/>
          <w:lang w:val="en-US"/>
        </w:rPr>
        <w:t xml:space="preserve">power configuration </w:t>
      </w:r>
      <w:r w:rsidR="006624DC" w:rsidRPr="00716B80">
        <w:rPr>
          <w:rFonts w:asciiTheme="majorBidi" w:eastAsia="Calibri" w:hAnsiTheme="majorBidi" w:cstheme="majorBidi"/>
          <w:lang w:val="en-US"/>
        </w:rPr>
        <w:t>underlying practices of Brazilian state institutions</w:t>
      </w:r>
      <w:r w:rsidR="00807B70" w:rsidRPr="00716B80">
        <w:rPr>
          <w:rFonts w:asciiTheme="majorBidi" w:eastAsia="Calibri" w:hAnsiTheme="majorBidi" w:cstheme="majorBidi"/>
          <w:lang w:val="en-US"/>
        </w:rPr>
        <w:t xml:space="preserve"> that have given shape to </w:t>
      </w:r>
      <w:r w:rsidR="006624DC" w:rsidRPr="00716B80">
        <w:rPr>
          <w:rFonts w:asciiTheme="majorBidi" w:eastAsia="Calibri" w:hAnsiTheme="majorBidi" w:cstheme="majorBidi"/>
          <w:lang w:val="en-US"/>
        </w:rPr>
        <w:t>the content of Brazilian development policy</w:t>
      </w:r>
      <w:r w:rsidR="007531EF" w:rsidRPr="00716B80">
        <w:rPr>
          <w:rFonts w:asciiTheme="majorBidi" w:eastAsia="Calibri" w:hAnsiTheme="majorBidi" w:cstheme="majorBidi"/>
          <w:lang w:val="en-US"/>
        </w:rPr>
        <w:t xml:space="preserve"> in four periods: the pre-1930s agricultural economy, the 1930 to 1980 industrialization period, the 1980 to 2000 </w:t>
      </w:r>
      <w:r w:rsidR="002A7CF4" w:rsidRPr="00716B80">
        <w:rPr>
          <w:rFonts w:asciiTheme="majorBidi" w:eastAsia="Calibri" w:hAnsiTheme="majorBidi" w:cstheme="majorBidi"/>
          <w:lang w:val="en-US"/>
        </w:rPr>
        <w:t xml:space="preserve">advent of the </w:t>
      </w:r>
      <w:r w:rsidR="007531EF" w:rsidRPr="00716B80">
        <w:rPr>
          <w:rFonts w:asciiTheme="majorBidi" w:eastAsia="Calibri" w:hAnsiTheme="majorBidi" w:cstheme="majorBidi"/>
          <w:lang w:val="en-US"/>
        </w:rPr>
        <w:t>Washington Consensus and the post-2000 neo-developmentalist period</w:t>
      </w:r>
      <w:r w:rsidR="000F3153" w:rsidRPr="00716B80">
        <w:rPr>
          <w:rFonts w:asciiTheme="majorBidi" w:eastAsia="Calibri" w:hAnsiTheme="majorBidi" w:cstheme="majorBidi"/>
          <w:lang w:val="en-US"/>
        </w:rPr>
        <w:t xml:space="preserve">. </w:t>
      </w:r>
      <w:r w:rsidRPr="00716B80">
        <w:rPr>
          <w:rFonts w:asciiTheme="majorBidi" w:eastAsia="Calibri" w:hAnsiTheme="majorBidi" w:cstheme="majorBidi"/>
          <w:lang w:val="en-US"/>
        </w:rPr>
        <w:t>P</w:t>
      </w:r>
      <w:r w:rsidR="00B356B9" w:rsidRPr="00716B80">
        <w:rPr>
          <w:rFonts w:asciiTheme="majorBidi" w:eastAsia="Calibri" w:hAnsiTheme="majorBidi" w:cstheme="majorBidi"/>
          <w:lang w:val="en-US"/>
        </w:rPr>
        <w:t>rimary</w:t>
      </w:r>
      <w:r w:rsidR="00EF3314" w:rsidRPr="00716B80">
        <w:rPr>
          <w:rFonts w:asciiTheme="majorBidi" w:eastAsia="Calibri" w:hAnsiTheme="majorBidi" w:cstheme="majorBidi"/>
          <w:lang w:val="en-US"/>
        </w:rPr>
        <w:t xml:space="preserve"> and secondary sources, such as quantitative data and government documents</w:t>
      </w:r>
      <w:r w:rsidRPr="00716B80">
        <w:rPr>
          <w:rFonts w:asciiTheme="majorBidi" w:eastAsia="Calibri" w:hAnsiTheme="majorBidi" w:cstheme="majorBidi"/>
          <w:lang w:val="en-US"/>
        </w:rPr>
        <w:t xml:space="preserve"> are used</w:t>
      </w:r>
      <w:r w:rsidR="00EF3314" w:rsidRPr="00716B80">
        <w:rPr>
          <w:rFonts w:asciiTheme="majorBidi" w:eastAsia="Calibri" w:hAnsiTheme="majorBidi" w:cstheme="majorBidi"/>
          <w:lang w:val="en-US"/>
        </w:rPr>
        <w:t>. S</w:t>
      </w:r>
      <w:r w:rsidR="00B356B9" w:rsidRPr="00716B80">
        <w:rPr>
          <w:rFonts w:asciiTheme="majorBidi" w:eastAsia="Calibri" w:hAnsiTheme="majorBidi" w:cstheme="majorBidi"/>
          <w:lang w:val="en-US"/>
        </w:rPr>
        <w:t xml:space="preserve">econdary </w:t>
      </w:r>
      <w:r w:rsidR="007531EF" w:rsidRPr="00716B80">
        <w:rPr>
          <w:rFonts w:asciiTheme="majorBidi" w:eastAsia="Calibri" w:hAnsiTheme="majorBidi" w:cstheme="majorBidi"/>
          <w:lang w:val="en-US"/>
        </w:rPr>
        <w:t xml:space="preserve">scholarly </w:t>
      </w:r>
      <w:r w:rsidR="00B356B9" w:rsidRPr="00716B80">
        <w:rPr>
          <w:rFonts w:asciiTheme="majorBidi" w:eastAsia="Calibri" w:hAnsiTheme="majorBidi" w:cstheme="majorBidi"/>
          <w:lang w:val="en-US"/>
        </w:rPr>
        <w:t xml:space="preserve">literature on the Brazilian state and </w:t>
      </w:r>
      <w:r w:rsidR="00EF3314" w:rsidRPr="00716B80">
        <w:rPr>
          <w:rFonts w:asciiTheme="majorBidi" w:eastAsia="Calibri" w:hAnsiTheme="majorBidi" w:cstheme="majorBidi"/>
          <w:lang w:val="en-US"/>
        </w:rPr>
        <w:t xml:space="preserve">political </w:t>
      </w:r>
      <w:r w:rsidR="00B356B9" w:rsidRPr="00716B80">
        <w:rPr>
          <w:rFonts w:asciiTheme="majorBidi" w:eastAsia="Calibri" w:hAnsiTheme="majorBidi" w:cstheme="majorBidi"/>
          <w:lang w:val="en-US"/>
        </w:rPr>
        <w:t xml:space="preserve">economy </w:t>
      </w:r>
      <w:r w:rsidR="00EF3314" w:rsidRPr="00716B80">
        <w:rPr>
          <w:rFonts w:asciiTheme="majorBidi" w:eastAsia="Calibri" w:hAnsiTheme="majorBidi" w:cstheme="majorBidi"/>
          <w:lang w:val="en-US"/>
        </w:rPr>
        <w:t xml:space="preserve">complements the analysis. </w:t>
      </w:r>
      <w:r w:rsidR="00B238C1" w:rsidRPr="00716B80">
        <w:rPr>
          <w:rFonts w:asciiTheme="majorBidi" w:eastAsia="Calibri" w:hAnsiTheme="majorBidi" w:cstheme="majorBidi"/>
          <w:lang w:val="en-US"/>
        </w:rPr>
        <w:t>The methodology of the research involves</w:t>
      </w:r>
      <w:r w:rsidR="00B356B9" w:rsidRPr="00716B80">
        <w:rPr>
          <w:rFonts w:asciiTheme="majorBidi" w:eastAsia="Calibri" w:hAnsiTheme="majorBidi" w:cstheme="majorBidi"/>
          <w:lang w:val="en-US"/>
        </w:rPr>
        <w:t xml:space="preserve"> </w:t>
      </w:r>
      <w:r w:rsidR="00051F49" w:rsidRPr="00716B80">
        <w:rPr>
          <w:rFonts w:asciiTheme="majorBidi" w:eastAsia="Calibri" w:hAnsiTheme="majorBidi" w:cstheme="majorBidi"/>
          <w:lang w:val="en-US"/>
        </w:rPr>
        <w:t>a</w:t>
      </w:r>
      <w:r w:rsidR="00B356B9" w:rsidRPr="00716B80">
        <w:rPr>
          <w:rFonts w:asciiTheme="majorBidi" w:eastAsia="Calibri" w:hAnsiTheme="majorBidi" w:cstheme="majorBidi"/>
          <w:lang w:val="en-US"/>
        </w:rPr>
        <w:t xml:space="preserve">n explanatory </w:t>
      </w:r>
      <w:r w:rsidR="00051F49" w:rsidRPr="00716B80">
        <w:rPr>
          <w:rFonts w:asciiTheme="majorBidi" w:eastAsia="Calibri" w:hAnsiTheme="majorBidi" w:cstheme="majorBidi"/>
          <w:lang w:val="en-US"/>
        </w:rPr>
        <w:t xml:space="preserve">historical narrative </w:t>
      </w:r>
      <w:r w:rsidR="00B356B9" w:rsidRPr="00716B80">
        <w:rPr>
          <w:rFonts w:asciiTheme="majorBidi" w:eastAsia="Calibri" w:hAnsiTheme="majorBidi" w:cstheme="majorBidi"/>
          <w:lang w:val="en-US"/>
        </w:rPr>
        <w:t xml:space="preserve">that </w:t>
      </w:r>
      <w:r w:rsidR="00B238C1" w:rsidRPr="00716B80">
        <w:rPr>
          <w:rFonts w:asciiTheme="majorBidi" w:eastAsia="Calibri" w:hAnsiTheme="majorBidi" w:cstheme="majorBidi"/>
          <w:lang w:val="en-US"/>
        </w:rPr>
        <w:t>reconstructs political agency in relation to social power configurations</w:t>
      </w:r>
      <w:r w:rsidR="00051F49" w:rsidRPr="00716B80">
        <w:rPr>
          <w:rFonts w:asciiTheme="majorBidi" w:eastAsia="Calibri" w:hAnsiTheme="majorBidi" w:cstheme="majorBidi"/>
          <w:lang w:val="en-US"/>
        </w:rPr>
        <w:t xml:space="preserve">. </w:t>
      </w:r>
    </w:p>
    <w:p w:rsidR="001A4DAE" w:rsidRPr="00716B80" w:rsidRDefault="00B238C1" w:rsidP="00B238C1">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lastRenderedPageBreak/>
        <w:t>T</w:t>
      </w:r>
      <w:r w:rsidR="003D6A51" w:rsidRPr="00716B80">
        <w:rPr>
          <w:rFonts w:asciiTheme="majorBidi" w:eastAsia="Calibri" w:hAnsiTheme="majorBidi" w:cstheme="majorBidi"/>
          <w:lang w:val="en-US"/>
        </w:rPr>
        <w:t xml:space="preserve">he central argument </w:t>
      </w:r>
      <w:r w:rsidRPr="00716B80">
        <w:rPr>
          <w:rFonts w:asciiTheme="majorBidi" w:eastAsia="Calibri" w:hAnsiTheme="majorBidi" w:cstheme="majorBidi"/>
          <w:lang w:val="en-US"/>
        </w:rPr>
        <w:t>of</w:t>
      </w:r>
      <w:r w:rsidR="003D6A51" w:rsidRPr="00716B80">
        <w:rPr>
          <w:rFonts w:asciiTheme="majorBidi" w:eastAsia="Calibri" w:hAnsiTheme="majorBidi" w:cstheme="majorBidi"/>
          <w:lang w:val="en-US"/>
        </w:rPr>
        <w:t xml:space="preserve"> this thesis </w:t>
      </w:r>
      <w:r w:rsidRPr="00716B80">
        <w:rPr>
          <w:rFonts w:asciiTheme="majorBidi" w:eastAsia="Calibri" w:hAnsiTheme="majorBidi" w:cstheme="majorBidi"/>
          <w:lang w:val="en-US"/>
        </w:rPr>
        <w:t xml:space="preserve">is </w:t>
      </w:r>
      <w:r w:rsidR="003D6A51" w:rsidRPr="00716B80">
        <w:rPr>
          <w:rFonts w:asciiTheme="majorBidi" w:eastAsia="Calibri" w:hAnsiTheme="majorBidi" w:cstheme="majorBidi"/>
          <w:lang w:val="en-US"/>
        </w:rPr>
        <w:t>that the establishment of regional alternatives to Washington Consensus IFIs by Brazilian state institutions is caused by a shift in socioeconomic hegemony. Whereas a transnational mode of accumulation became hegemonic in the 1990s in Brazil, export-oriented national capitalists improved their position significantly</w:t>
      </w:r>
      <w:r w:rsidR="00986DFA" w:rsidRPr="00716B80">
        <w:rPr>
          <w:rFonts w:asciiTheme="majorBidi" w:eastAsia="Calibri" w:hAnsiTheme="majorBidi" w:cstheme="majorBidi"/>
          <w:lang w:val="en-US"/>
        </w:rPr>
        <w:t xml:space="preserve"> in the 2000s</w:t>
      </w:r>
      <w:r w:rsidR="003D6A51" w:rsidRPr="00716B80">
        <w:rPr>
          <w:rFonts w:asciiTheme="majorBidi" w:eastAsia="Calibri" w:hAnsiTheme="majorBidi" w:cstheme="majorBidi"/>
          <w:lang w:val="en-US"/>
        </w:rPr>
        <w:t xml:space="preserve">. By articulating proactive </w:t>
      </w:r>
      <w:r w:rsidR="00B15D80" w:rsidRPr="00716B80">
        <w:rPr>
          <w:rFonts w:asciiTheme="majorBidi" w:eastAsia="Calibri" w:hAnsiTheme="majorBidi" w:cstheme="majorBidi"/>
          <w:lang w:val="en-US"/>
        </w:rPr>
        <w:t>neo-</w:t>
      </w:r>
      <w:r w:rsidR="003D6A51" w:rsidRPr="00716B80">
        <w:rPr>
          <w:rFonts w:asciiTheme="majorBidi" w:eastAsia="Calibri" w:hAnsiTheme="majorBidi" w:cstheme="majorBidi"/>
          <w:lang w:val="en-US"/>
        </w:rPr>
        <w:t xml:space="preserve">developmentalist policies with an emphasis on the Latin American region, national capitalist were able to realize a shift in the state’s strategic selectivity </w:t>
      </w:r>
      <w:r w:rsidR="00986DFA" w:rsidRPr="00716B80">
        <w:rPr>
          <w:rFonts w:asciiTheme="majorBidi" w:eastAsia="Calibri" w:hAnsiTheme="majorBidi" w:cstheme="majorBidi"/>
          <w:lang w:val="en-US"/>
        </w:rPr>
        <w:t>towards a post-</w:t>
      </w:r>
      <w:r w:rsidR="003D6A51" w:rsidRPr="00716B80">
        <w:rPr>
          <w:rFonts w:asciiTheme="majorBidi" w:eastAsia="Calibri" w:hAnsiTheme="majorBidi" w:cstheme="majorBidi"/>
          <w:lang w:val="en-US"/>
        </w:rPr>
        <w:t>Washington Consensus</w:t>
      </w:r>
      <w:r w:rsidR="00986DFA" w:rsidRPr="00716B80">
        <w:rPr>
          <w:rFonts w:asciiTheme="majorBidi" w:eastAsia="Calibri" w:hAnsiTheme="majorBidi" w:cstheme="majorBidi"/>
          <w:lang w:val="en-US"/>
        </w:rPr>
        <w:t xml:space="preserve"> regional focus</w:t>
      </w:r>
      <w:r w:rsidR="003D6A51" w:rsidRPr="00716B80">
        <w:rPr>
          <w:rFonts w:asciiTheme="majorBidi" w:eastAsia="Calibri" w:hAnsiTheme="majorBidi" w:cstheme="majorBidi"/>
          <w:lang w:val="en-US"/>
        </w:rPr>
        <w:t xml:space="preserve">. </w:t>
      </w:r>
    </w:p>
    <w:p w:rsidR="006B55E2" w:rsidRPr="00716B80" w:rsidRDefault="00E05B07" w:rsidP="00345F51">
      <w:pPr>
        <w:spacing w:line="36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The thesis is organized </w:t>
      </w:r>
      <w:r w:rsidR="00D15221" w:rsidRPr="00716B80">
        <w:rPr>
          <w:rFonts w:asciiTheme="majorBidi" w:eastAsia="Calibri" w:hAnsiTheme="majorBidi" w:cstheme="majorBidi"/>
          <w:lang w:val="en-US"/>
        </w:rPr>
        <w:t>as follows</w:t>
      </w:r>
      <w:r w:rsidRPr="00716B80">
        <w:rPr>
          <w:rFonts w:asciiTheme="majorBidi" w:eastAsia="Calibri" w:hAnsiTheme="majorBidi" w:cstheme="majorBidi"/>
          <w:lang w:val="en-US"/>
        </w:rPr>
        <w:t xml:space="preserve">. </w:t>
      </w:r>
      <w:r w:rsidR="00D15221" w:rsidRPr="00716B80">
        <w:rPr>
          <w:rFonts w:asciiTheme="majorBidi" w:eastAsia="Calibri" w:hAnsiTheme="majorBidi" w:cstheme="majorBidi"/>
          <w:lang w:val="en-US"/>
        </w:rPr>
        <w:t>C</w:t>
      </w:r>
      <w:r w:rsidR="002C61FB" w:rsidRPr="00716B80">
        <w:rPr>
          <w:rFonts w:asciiTheme="majorBidi" w:hAnsiTheme="majorBidi" w:cstheme="majorBidi"/>
          <w:iCs/>
          <w:lang w:val="en-US"/>
        </w:rPr>
        <w:t xml:space="preserve">hapter </w:t>
      </w:r>
      <w:r w:rsidR="00D15221" w:rsidRPr="00716B80">
        <w:rPr>
          <w:rFonts w:asciiTheme="majorBidi" w:hAnsiTheme="majorBidi" w:cstheme="majorBidi"/>
          <w:iCs/>
          <w:lang w:val="en-US"/>
        </w:rPr>
        <w:t>two</w:t>
      </w:r>
      <w:r w:rsidR="00B238C1" w:rsidRPr="00716B80">
        <w:rPr>
          <w:rFonts w:asciiTheme="majorBidi" w:hAnsiTheme="majorBidi" w:cstheme="majorBidi"/>
          <w:iCs/>
          <w:lang w:val="en-US"/>
        </w:rPr>
        <w:t xml:space="preserve"> critically</w:t>
      </w:r>
      <w:r w:rsidR="00D15221" w:rsidRPr="00716B80">
        <w:rPr>
          <w:rFonts w:asciiTheme="majorBidi" w:hAnsiTheme="majorBidi" w:cstheme="majorBidi"/>
          <w:iCs/>
          <w:lang w:val="en-US"/>
        </w:rPr>
        <w:t xml:space="preserve"> discusses </w:t>
      </w:r>
      <w:r w:rsidR="00EF3314" w:rsidRPr="00716B80">
        <w:rPr>
          <w:rFonts w:asciiTheme="majorBidi" w:hAnsiTheme="majorBidi" w:cstheme="majorBidi"/>
          <w:iCs/>
          <w:lang w:val="en-US"/>
        </w:rPr>
        <w:t>economic realism and WST</w:t>
      </w:r>
      <w:r w:rsidR="00D15221" w:rsidRPr="00716B80">
        <w:rPr>
          <w:rFonts w:asciiTheme="majorBidi" w:hAnsiTheme="majorBidi" w:cstheme="majorBidi"/>
          <w:iCs/>
          <w:lang w:val="en-US"/>
        </w:rPr>
        <w:t xml:space="preserve"> as two t</w:t>
      </w:r>
      <w:r w:rsidR="002C61FB" w:rsidRPr="00716B80">
        <w:rPr>
          <w:rFonts w:asciiTheme="majorBidi" w:hAnsiTheme="majorBidi" w:cstheme="majorBidi"/>
          <w:iCs/>
          <w:lang w:val="en-US"/>
        </w:rPr>
        <w:t>heorie</w:t>
      </w:r>
      <w:r w:rsidR="00D15221" w:rsidRPr="00716B80">
        <w:rPr>
          <w:rFonts w:asciiTheme="majorBidi" w:hAnsiTheme="majorBidi" w:cstheme="majorBidi"/>
          <w:iCs/>
          <w:lang w:val="en-US"/>
        </w:rPr>
        <w:t>s that</w:t>
      </w:r>
      <w:r w:rsidR="00B23F8A" w:rsidRPr="00716B80">
        <w:rPr>
          <w:rFonts w:asciiTheme="majorBidi" w:hAnsiTheme="majorBidi" w:cstheme="majorBidi"/>
          <w:iCs/>
          <w:lang w:val="en-US"/>
        </w:rPr>
        <w:t xml:space="preserve"> </w:t>
      </w:r>
      <w:r w:rsidR="00D15221" w:rsidRPr="00716B80">
        <w:rPr>
          <w:rFonts w:asciiTheme="majorBidi" w:hAnsiTheme="majorBidi" w:cstheme="majorBidi"/>
          <w:iCs/>
          <w:lang w:val="en-US"/>
        </w:rPr>
        <w:t xml:space="preserve">are frequently </w:t>
      </w:r>
      <w:r w:rsidR="004B46D7" w:rsidRPr="00716B80">
        <w:rPr>
          <w:rFonts w:asciiTheme="majorBidi" w:hAnsiTheme="majorBidi" w:cstheme="majorBidi"/>
          <w:iCs/>
          <w:lang w:val="en-US"/>
        </w:rPr>
        <w:t>used</w:t>
      </w:r>
      <w:r w:rsidR="00D15221" w:rsidRPr="00716B80">
        <w:rPr>
          <w:rFonts w:asciiTheme="majorBidi" w:hAnsiTheme="majorBidi" w:cstheme="majorBidi"/>
          <w:iCs/>
          <w:lang w:val="en-US"/>
        </w:rPr>
        <w:t xml:space="preserve"> to</w:t>
      </w:r>
      <w:r w:rsidR="002C61FB" w:rsidRPr="00716B80">
        <w:rPr>
          <w:rFonts w:asciiTheme="majorBidi" w:hAnsiTheme="majorBidi" w:cstheme="majorBidi"/>
          <w:iCs/>
          <w:lang w:val="en-US"/>
        </w:rPr>
        <w:t xml:space="preserve"> explain regional political economic policy. The theoretical </w:t>
      </w:r>
      <w:r w:rsidR="00B23F8A" w:rsidRPr="00716B80">
        <w:rPr>
          <w:rFonts w:asciiTheme="majorBidi" w:hAnsiTheme="majorBidi" w:cstheme="majorBidi"/>
          <w:iCs/>
          <w:lang w:val="en-US"/>
        </w:rPr>
        <w:t>shortcomings</w:t>
      </w:r>
      <w:r w:rsidR="004805CE" w:rsidRPr="00716B80">
        <w:rPr>
          <w:rFonts w:asciiTheme="majorBidi" w:hAnsiTheme="majorBidi" w:cstheme="majorBidi"/>
          <w:iCs/>
          <w:lang w:val="en-US"/>
        </w:rPr>
        <w:t xml:space="preserve"> </w:t>
      </w:r>
      <w:r w:rsidR="00F244EE" w:rsidRPr="00716B80">
        <w:rPr>
          <w:rFonts w:asciiTheme="majorBidi" w:hAnsiTheme="majorBidi" w:cstheme="majorBidi"/>
          <w:iCs/>
          <w:lang w:val="en-US"/>
        </w:rPr>
        <w:t xml:space="preserve">of these two theories </w:t>
      </w:r>
      <w:r w:rsidR="004805CE" w:rsidRPr="00716B80">
        <w:rPr>
          <w:rFonts w:asciiTheme="majorBidi" w:hAnsiTheme="majorBidi" w:cstheme="majorBidi"/>
          <w:iCs/>
          <w:lang w:val="en-US"/>
        </w:rPr>
        <w:t xml:space="preserve">will be remedied </w:t>
      </w:r>
      <w:r w:rsidR="004B46D7" w:rsidRPr="00716B80">
        <w:rPr>
          <w:rFonts w:asciiTheme="majorBidi" w:hAnsiTheme="majorBidi" w:cstheme="majorBidi"/>
          <w:iCs/>
          <w:lang w:val="en-US"/>
        </w:rPr>
        <w:t>by</w:t>
      </w:r>
      <w:r w:rsidR="004805CE" w:rsidRPr="00716B80">
        <w:rPr>
          <w:rFonts w:asciiTheme="majorBidi" w:hAnsiTheme="majorBidi" w:cstheme="majorBidi"/>
          <w:iCs/>
          <w:lang w:val="en-US"/>
        </w:rPr>
        <w:t xml:space="preserve"> the</w:t>
      </w:r>
      <w:r w:rsidR="002C61FB" w:rsidRPr="00716B80">
        <w:rPr>
          <w:rFonts w:asciiTheme="majorBidi" w:hAnsiTheme="majorBidi" w:cstheme="majorBidi"/>
          <w:iCs/>
          <w:lang w:val="en-US"/>
        </w:rPr>
        <w:t xml:space="preserve"> critical theoretical perspective</w:t>
      </w:r>
      <w:r w:rsidR="004805CE" w:rsidRPr="00716B80">
        <w:rPr>
          <w:rFonts w:asciiTheme="majorBidi" w:hAnsiTheme="majorBidi" w:cstheme="majorBidi"/>
          <w:iCs/>
          <w:lang w:val="en-US"/>
        </w:rPr>
        <w:t xml:space="preserve"> developed in </w:t>
      </w:r>
      <w:r w:rsidR="00B23F8A" w:rsidRPr="00716B80">
        <w:rPr>
          <w:rFonts w:asciiTheme="majorBidi" w:hAnsiTheme="majorBidi" w:cstheme="majorBidi"/>
          <w:iCs/>
          <w:lang w:val="en-US"/>
        </w:rPr>
        <w:t>the remaining part of chapter two</w:t>
      </w:r>
      <w:r w:rsidR="004805CE" w:rsidRPr="00716B80">
        <w:rPr>
          <w:rFonts w:asciiTheme="majorBidi" w:hAnsiTheme="majorBidi" w:cstheme="majorBidi"/>
          <w:iCs/>
          <w:lang w:val="en-US"/>
        </w:rPr>
        <w:t>.</w:t>
      </w:r>
      <w:r w:rsidR="00986DFA" w:rsidRPr="00716B80">
        <w:rPr>
          <w:rFonts w:asciiTheme="majorBidi" w:eastAsia="Calibri" w:hAnsiTheme="majorBidi" w:cstheme="majorBidi"/>
          <w:lang w:val="en-US"/>
        </w:rPr>
        <w:t xml:space="preserve"> </w:t>
      </w:r>
      <w:r w:rsidR="004805CE" w:rsidRPr="00716B80">
        <w:rPr>
          <w:rFonts w:asciiTheme="majorBidi" w:eastAsia="Calibri" w:hAnsiTheme="majorBidi" w:cstheme="majorBidi"/>
          <w:lang w:val="en-US"/>
        </w:rPr>
        <w:t>C</w:t>
      </w:r>
      <w:r w:rsidR="00A47BD5" w:rsidRPr="00716B80">
        <w:rPr>
          <w:rFonts w:asciiTheme="majorBidi" w:eastAsia="Calibri" w:hAnsiTheme="majorBidi" w:cstheme="majorBidi"/>
          <w:lang w:val="en-US"/>
        </w:rPr>
        <w:t xml:space="preserve">hapter three </w:t>
      </w:r>
      <w:r w:rsidR="004B46D7" w:rsidRPr="00716B80">
        <w:rPr>
          <w:rFonts w:asciiTheme="majorBidi" w:eastAsia="Calibri" w:hAnsiTheme="majorBidi" w:cstheme="majorBidi"/>
          <w:lang w:val="en-US"/>
        </w:rPr>
        <w:t>consists of a discussion on the</w:t>
      </w:r>
      <w:r w:rsidR="00A47BD5" w:rsidRPr="00716B80">
        <w:rPr>
          <w:rFonts w:asciiTheme="majorBidi" w:eastAsia="Calibri" w:hAnsiTheme="majorBidi" w:cstheme="majorBidi"/>
          <w:lang w:val="en-US"/>
        </w:rPr>
        <w:t xml:space="preserve"> epistemology, methodology and operationalizations</w:t>
      </w:r>
      <w:r w:rsidR="004B46D7" w:rsidRPr="00716B80">
        <w:rPr>
          <w:rFonts w:asciiTheme="majorBidi" w:eastAsia="Calibri" w:hAnsiTheme="majorBidi" w:cstheme="majorBidi"/>
          <w:lang w:val="en-US"/>
        </w:rPr>
        <w:t xml:space="preserve"> of this research. This</w:t>
      </w:r>
      <w:r w:rsidR="00B23F8A" w:rsidRPr="00716B80">
        <w:rPr>
          <w:rFonts w:asciiTheme="majorBidi" w:eastAsia="Calibri" w:hAnsiTheme="majorBidi" w:cstheme="majorBidi"/>
          <w:lang w:val="en-US"/>
        </w:rPr>
        <w:t xml:space="preserve"> chapter </w:t>
      </w:r>
      <w:r w:rsidR="004805CE" w:rsidRPr="00716B80">
        <w:rPr>
          <w:rFonts w:asciiTheme="majorBidi" w:eastAsia="Calibri" w:hAnsiTheme="majorBidi" w:cstheme="majorBidi"/>
          <w:lang w:val="en-US"/>
        </w:rPr>
        <w:t>explain</w:t>
      </w:r>
      <w:r w:rsidR="00B23F8A" w:rsidRPr="00716B80">
        <w:rPr>
          <w:rFonts w:asciiTheme="majorBidi" w:eastAsia="Calibri" w:hAnsiTheme="majorBidi" w:cstheme="majorBidi"/>
          <w:lang w:val="en-US"/>
        </w:rPr>
        <w:t>s</w:t>
      </w:r>
      <w:r w:rsidR="004805CE" w:rsidRPr="00716B80">
        <w:rPr>
          <w:rFonts w:asciiTheme="majorBidi" w:eastAsia="Calibri" w:hAnsiTheme="majorBidi" w:cstheme="majorBidi"/>
          <w:lang w:val="en-US"/>
        </w:rPr>
        <w:t xml:space="preserve"> </w:t>
      </w:r>
      <w:r w:rsidR="004B46D7" w:rsidRPr="00716B80">
        <w:rPr>
          <w:rFonts w:asciiTheme="majorBidi" w:eastAsia="Calibri" w:hAnsiTheme="majorBidi" w:cstheme="majorBidi"/>
          <w:lang w:val="en-US"/>
        </w:rPr>
        <w:t xml:space="preserve">the use of </w:t>
      </w:r>
      <w:r w:rsidR="00F3369F" w:rsidRPr="00716B80">
        <w:rPr>
          <w:rFonts w:asciiTheme="majorBidi" w:eastAsia="Calibri" w:hAnsiTheme="majorBidi" w:cstheme="majorBidi"/>
          <w:lang w:val="en-US"/>
        </w:rPr>
        <w:t>a post-positivist</w:t>
      </w:r>
      <w:r w:rsidR="00B23F8A" w:rsidRPr="00716B80">
        <w:rPr>
          <w:rFonts w:asciiTheme="majorBidi" w:eastAsia="Calibri" w:hAnsiTheme="majorBidi" w:cstheme="majorBidi"/>
          <w:lang w:val="en-US"/>
        </w:rPr>
        <w:t xml:space="preserve"> </w:t>
      </w:r>
      <w:r w:rsidR="004805CE" w:rsidRPr="00716B80">
        <w:rPr>
          <w:rFonts w:asciiTheme="majorBidi" w:eastAsia="Calibri" w:hAnsiTheme="majorBidi" w:cstheme="majorBidi"/>
          <w:lang w:val="en-US"/>
        </w:rPr>
        <w:t>empistemology</w:t>
      </w:r>
      <w:r w:rsidR="00F3369F" w:rsidRPr="00716B80">
        <w:rPr>
          <w:rFonts w:asciiTheme="majorBidi" w:eastAsia="Calibri" w:hAnsiTheme="majorBidi" w:cstheme="majorBidi"/>
          <w:lang w:val="en-US"/>
        </w:rPr>
        <w:t xml:space="preserve"> an</w:t>
      </w:r>
      <w:r w:rsidR="00B23F8A" w:rsidRPr="00716B80">
        <w:rPr>
          <w:rFonts w:asciiTheme="majorBidi" w:eastAsia="Calibri" w:hAnsiTheme="majorBidi" w:cstheme="majorBidi"/>
          <w:lang w:val="en-US"/>
        </w:rPr>
        <w:t xml:space="preserve">d </w:t>
      </w:r>
      <w:r w:rsidR="00F3369F" w:rsidRPr="00716B80">
        <w:rPr>
          <w:rFonts w:asciiTheme="majorBidi" w:eastAsia="Calibri" w:hAnsiTheme="majorBidi" w:cstheme="majorBidi"/>
          <w:lang w:val="en-US"/>
        </w:rPr>
        <w:t>wh</w:t>
      </w:r>
      <w:r w:rsidR="007531EF" w:rsidRPr="00716B80">
        <w:rPr>
          <w:rFonts w:asciiTheme="majorBidi" w:eastAsia="Calibri" w:hAnsiTheme="majorBidi" w:cstheme="majorBidi"/>
          <w:lang w:val="en-US"/>
        </w:rPr>
        <w:t>ich</w:t>
      </w:r>
      <w:r w:rsidR="00F3369F" w:rsidRPr="00716B80">
        <w:rPr>
          <w:rFonts w:asciiTheme="majorBidi" w:eastAsia="Calibri" w:hAnsiTheme="majorBidi" w:cstheme="majorBidi"/>
          <w:lang w:val="en-US"/>
        </w:rPr>
        <w:t xml:space="preserve"> methods </w:t>
      </w:r>
      <w:r w:rsidR="00480366" w:rsidRPr="00716B80">
        <w:rPr>
          <w:rFonts w:asciiTheme="majorBidi" w:eastAsia="Calibri" w:hAnsiTheme="majorBidi" w:cstheme="majorBidi"/>
          <w:lang w:val="en-US"/>
        </w:rPr>
        <w:t xml:space="preserve">are </w:t>
      </w:r>
      <w:r w:rsidR="00F3369F" w:rsidRPr="00716B80">
        <w:rPr>
          <w:rFonts w:asciiTheme="majorBidi" w:eastAsia="Calibri" w:hAnsiTheme="majorBidi" w:cstheme="majorBidi"/>
          <w:lang w:val="en-US"/>
        </w:rPr>
        <w:t>employed</w:t>
      </w:r>
      <w:r w:rsidR="00480366" w:rsidRPr="00716B80">
        <w:rPr>
          <w:rFonts w:asciiTheme="majorBidi" w:eastAsia="Calibri" w:hAnsiTheme="majorBidi" w:cstheme="majorBidi"/>
          <w:lang w:val="en-US"/>
        </w:rPr>
        <w:t xml:space="preserve"> in the analysis</w:t>
      </w:r>
      <w:r w:rsidR="004805CE" w:rsidRPr="00716B80">
        <w:rPr>
          <w:rFonts w:asciiTheme="majorBidi" w:eastAsia="Calibri" w:hAnsiTheme="majorBidi" w:cstheme="majorBidi"/>
          <w:lang w:val="en-US"/>
        </w:rPr>
        <w:t xml:space="preserve">. </w:t>
      </w:r>
      <w:r w:rsidR="004B46D7" w:rsidRPr="00716B80">
        <w:rPr>
          <w:rFonts w:asciiTheme="majorBidi" w:eastAsia="Calibri" w:hAnsiTheme="majorBidi" w:cstheme="majorBidi"/>
          <w:lang w:val="en-US"/>
        </w:rPr>
        <w:t>Finally, t</w:t>
      </w:r>
      <w:r w:rsidR="00A12782" w:rsidRPr="00716B80">
        <w:rPr>
          <w:rFonts w:asciiTheme="majorBidi" w:hAnsiTheme="majorBidi" w:cstheme="majorBidi"/>
          <w:iCs/>
          <w:lang w:val="en-US"/>
        </w:rPr>
        <w:t xml:space="preserve">he third chapter </w:t>
      </w:r>
      <w:r w:rsidR="004B46D7" w:rsidRPr="00716B80">
        <w:rPr>
          <w:rFonts w:asciiTheme="majorBidi" w:hAnsiTheme="majorBidi" w:cstheme="majorBidi"/>
          <w:iCs/>
          <w:lang w:val="en-US"/>
        </w:rPr>
        <w:t>provide</w:t>
      </w:r>
      <w:r w:rsidR="00480366" w:rsidRPr="00716B80">
        <w:rPr>
          <w:rFonts w:asciiTheme="majorBidi" w:hAnsiTheme="majorBidi" w:cstheme="majorBidi"/>
          <w:iCs/>
          <w:lang w:val="en-US"/>
        </w:rPr>
        <w:t>s</w:t>
      </w:r>
      <w:r w:rsidR="004B46D7" w:rsidRPr="00716B80">
        <w:rPr>
          <w:rFonts w:asciiTheme="majorBidi" w:hAnsiTheme="majorBidi" w:cstheme="majorBidi"/>
          <w:iCs/>
          <w:lang w:val="en-US"/>
        </w:rPr>
        <w:t xml:space="preserve"> </w:t>
      </w:r>
      <w:r w:rsidR="00A12782" w:rsidRPr="00716B80">
        <w:rPr>
          <w:rFonts w:asciiTheme="majorBidi" w:hAnsiTheme="majorBidi" w:cstheme="majorBidi"/>
          <w:iCs/>
          <w:lang w:val="en-US"/>
        </w:rPr>
        <w:t>operationalizations of the main theoretical concepts</w:t>
      </w:r>
      <w:r w:rsidR="004805CE" w:rsidRPr="00716B80">
        <w:rPr>
          <w:rFonts w:asciiTheme="majorBidi" w:hAnsiTheme="majorBidi" w:cstheme="majorBidi"/>
          <w:iCs/>
          <w:lang w:val="en-US"/>
        </w:rPr>
        <w:t xml:space="preserve">. </w:t>
      </w:r>
      <w:r w:rsidR="00A12782" w:rsidRPr="00716B80">
        <w:rPr>
          <w:rFonts w:asciiTheme="majorBidi" w:hAnsiTheme="majorBidi" w:cstheme="majorBidi"/>
          <w:iCs/>
          <w:lang w:val="en-US"/>
        </w:rPr>
        <w:t>Chapter four con</w:t>
      </w:r>
      <w:r w:rsidR="004B46D7" w:rsidRPr="00716B80">
        <w:rPr>
          <w:rFonts w:asciiTheme="majorBidi" w:hAnsiTheme="majorBidi" w:cstheme="majorBidi"/>
          <w:iCs/>
          <w:lang w:val="en-US"/>
        </w:rPr>
        <w:t xml:space="preserve">tains </w:t>
      </w:r>
      <w:r w:rsidR="00A12782" w:rsidRPr="00716B80">
        <w:rPr>
          <w:rFonts w:asciiTheme="majorBidi" w:hAnsiTheme="majorBidi" w:cstheme="majorBidi"/>
          <w:iCs/>
          <w:lang w:val="en-US"/>
        </w:rPr>
        <w:t>the analysis of the Brazil</w:t>
      </w:r>
      <w:r w:rsidR="00632BE8" w:rsidRPr="00716B80">
        <w:rPr>
          <w:rFonts w:asciiTheme="majorBidi" w:hAnsiTheme="majorBidi" w:cstheme="majorBidi"/>
          <w:iCs/>
          <w:lang w:val="en-US"/>
        </w:rPr>
        <w:t>ian case</w:t>
      </w:r>
      <w:r w:rsidR="00A12782" w:rsidRPr="00716B80">
        <w:rPr>
          <w:rFonts w:asciiTheme="majorBidi" w:hAnsiTheme="majorBidi" w:cstheme="majorBidi"/>
          <w:iCs/>
          <w:lang w:val="en-US"/>
        </w:rPr>
        <w:t xml:space="preserve">. The chapter </w:t>
      </w:r>
      <w:r w:rsidR="004B46D7" w:rsidRPr="00716B80">
        <w:rPr>
          <w:rFonts w:asciiTheme="majorBidi" w:hAnsiTheme="majorBidi" w:cstheme="majorBidi"/>
          <w:iCs/>
          <w:lang w:val="en-US"/>
        </w:rPr>
        <w:t xml:space="preserve">begins </w:t>
      </w:r>
      <w:r w:rsidR="00A12782" w:rsidRPr="00716B80">
        <w:rPr>
          <w:rFonts w:asciiTheme="majorBidi" w:hAnsiTheme="majorBidi" w:cstheme="majorBidi"/>
          <w:iCs/>
          <w:lang w:val="en-US"/>
        </w:rPr>
        <w:t>by giving an overview of the</w:t>
      </w:r>
      <w:r w:rsidR="00A12782" w:rsidRPr="00716B80">
        <w:rPr>
          <w:rFonts w:asciiTheme="majorBidi" w:eastAsia="Calibri" w:hAnsiTheme="majorBidi" w:cstheme="majorBidi"/>
          <w:lang w:val="en-US"/>
        </w:rPr>
        <w:t xml:space="preserve"> explanandum</w:t>
      </w:r>
      <w:r w:rsidR="00B23F8A" w:rsidRPr="00716B80">
        <w:rPr>
          <w:rFonts w:asciiTheme="majorBidi" w:eastAsia="Calibri" w:hAnsiTheme="majorBidi" w:cstheme="majorBidi"/>
          <w:lang w:val="en-US"/>
        </w:rPr>
        <w:t>, juxtaposing</w:t>
      </w:r>
      <w:r w:rsidR="00632BE8" w:rsidRPr="00716B80">
        <w:rPr>
          <w:rFonts w:asciiTheme="majorBidi" w:eastAsia="Calibri" w:hAnsiTheme="majorBidi" w:cstheme="majorBidi"/>
          <w:lang w:val="en-US"/>
        </w:rPr>
        <w:t xml:space="preserve"> the old world order of the Washington Consensus </w:t>
      </w:r>
      <w:r w:rsidR="004805CE" w:rsidRPr="00716B80">
        <w:rPr>
          <w:rFonts w:asciiTheme="majorBidi" w:eastAsia="Calibri" w:hAnsiTheme="majorBidi" w:cstheme="majorBidi"/>
          <w:lang w:val="en-US"/>
        </w:rPr>
        <w:t>with</w:t>
      </w:r>
      <w:r w:rsidR="00632BE8" w:rsidRPr="00716B80">
        <w:rPr>
          <w:rFonts w:asciiTheme="majorBidi" w:eastAsia="Calibri" w:hAnsiTheme="majorBidi" w:cstheme="majorBidi"/>
          <w:lang w:val="en-US"/>
        </w:rPr>
        <w:t xml:space="preserve"> the contemporary regional </w:t>
      </w:r>
      <w:r w:rsidR="007531EF" w:rsidRPr="00716B80">
        <w:rPr>
          <w:rFonts w:asciiTheme="majorBidi" w:eastAsia="Calibri" w:hAnsiTheme="majorBidi" w:cstheme="majorBidi"/>
          <w:lang w:val="en-US"/>
        </w:rPr>
        <w:t>economic</w:t>
      </w:r>
      <w:r w:rsidR="00632BE8" w:rsidRPr="00716B80">
        <w:rPr>
          <w:rFonts w:asciiTheme="majorBidi" w:eastAsia="Calibri" w:hAnsiTheme="majorBidi" w:cstheme="majorBidi"/>
          <w:lang w:val="en-US"/>
        </w:rPr>
        <w:t xml:space="preserve"> </w:t>
      </w:r>
      <w:r w:rsidR="00563978" w:rsidRPr="00716B80">
        <w:rPr>
          <w:rFonts w:asciiTheme="majorBidi" w:eastAsia="Calibri" w:hAnsiTheme="majorBidi" w:cstheme="majorBidi"/>
          <w:lang w:val="en-US"/>
        </w:rPr>
        <w:t xml:space="preserve">development policies of the Brazilian government. </w:t>
      </w:r>
      <w:r w:rsidR="004805CE" w:rsidRPr="00716B80">
        <w:rPr>
          <w:rFonts w:asciiTheme="majorBidi" w:eastAsia="Calibri" w:hAnsiTheme="majorBidi" w:cstheme="majorBidi"/>
          <w:lang w:val="en-US"/>
        </w:rPr>
        <w:t>As t</w:t>
      </w:r>
      <w:r w:rsidR="00563978" w:rsidRPr="00716B80">
        <w:rPr>
          <w:rFonts w:asciiTheme="majorBidi" w:eastAsia="Calibri" w:hAnsiTheme="majorBidi" w:cstheme="majorBidi"/>
          <w:lang w:val="en-US"/>
        </w:rPr>
        <w:t xml:space="preserve">he change in world order is </w:t>
      </w:r>
      <w:r w:rsidR="004205E2" w:rsidRPr="00716B80">
        <w:rPr>
          <w:rFonts w:asciiTheme="majorBidi" w:eastAsia="Calibri" w:hAnsiTheme="majorBidi" w:cstheme="majorBidi"/>
          <w:lang w:val="en-US"/>
        </w:rPr>
        <w:t xml:space="preserve">expected to be </w:t>
      </w:r>
      <w:r w:rsidR="00563978" w:rsidRPr="00716B80">
        <w:rPr>
          <w:rFonts w:asciiTheme="majorBidi" w:eastAsia="Calibri" w:hAnsiTheme="majorBidi" w:cstheme="majorBidi"/>
          <w:lang w:val="en-US"/>
        </w:rPr>
        <w:t xml:space="preserve">derived from a change </w:t>
      </w:r>
      <w:r w:rsidR="004205E2" w:rsidRPr="00716B80">
        <w:rPr>
          <w:rFonts w:asciiTheme="majorBidi" w:eastAsia="Calibri" w:hAnsiTheme="majorBidi" w:cstheme="majorBidi"/>
          <w:lang w:val="en-US"/>
        </w:rPr>
        <w:t>in the hegemonic accumulation strategy</w:t>
      </w:r>
      <w:r w:rsidR="004805CE" w:rsidRPr="00716B80">
        <w:rPr>
          <w:rFonts w:asciiTheme="majorBidi" w:eastAsia="Calibri" w:hAnsiTheme="majorBidi" w:cstheme="majorBidi"/>
          <w:lang w:val="en-US"/>
        </w:rPr>
        <w:t xml:space="preserve">, the </w:t>
      </w:r>
      <w:r w:rsidR="004205E2" w:rsidRPr="00716B80">
        <w:rPr>
          <w:rFonts w:asciiTheme="majorBidi" w:eastAsia="Calibri" w:hAnsiTheme="majorBidi" w:cstheme="majorBidi"/>
          <w:lang w:val="en-US"/>
        </w:rPr>
        <w:t xml:space="preserve">analysis turns to the </w:t>
      </w:r>
      <w:r w:rsidR="00563978" w:rsidRPr="00716B80">
        <w:rPr>
          <w:rFonts w:asciiTheme="majorBidi" w:eastAsia="Calibri" w:hAnsiTheme="majorBidi" w:cstheme="majorBidi"/>
          <w:lang w:val="en-US"/>
        </w:rPr>
        <w:t>social relations of production and the state’s strategic selectivity</w:t>
      </w:r>
      <w:r w:rsidR="004805CE" w:rsidRPr="00716B80">
        <w:rPr>
          <w:rFonts w:asciiTheme="majorBidi" w:eastAsia="Calibri" w:hAnsiTheme="majorBidi" w:cstheme="majorBidi"/>
          <w:lang w:val="en-US"/>
        </w:rPr>
        <w:t xml:space="preserve"> as explanatory factors</w:t>
      </w:r>
      <w:r w:rsidR="00480366" w:rsidRPr="00716B80">
        <w:rPr>
          <w:rFonts w:asciiTheme="majorBidi" w:eastAsia="Calibri" w:hAnsiTheme="majorBidi" w:cstheme="majorBidi"/>
          <w:lang w:val="en-US"/>
        </w:rPr>
        <w:t xml:space="preserve"> over the course of four historical periods</w:t>
      </w:r>
      <w:r w:rsidR="004805CE" w:rsidRPr="00716B80">
        <w:rPr>
          <w:rFonts w:asciiTheme="majorBidi" w:eastAsia="Calibri" w:hAnsiTheme="majorBidi" w:cstheme="majorBidi"/>
          <w:lang w:val="en-US"/>
        </w:rPr>
        <w:t xml:space="preserve">. </w:t>
      </w:r>
      <w:r w:rsidR="004205E2" w:rsidRPr="00716B80">
        <w:rPr>
          <w:rFonts w:asciiTheme="majorBidi" w:eastAsia="Calibri" w:hAnsiTheme="majorBidi" w:cstheme="majorBidi"/>
          <w:lang w:val="en-US"/>
        </w:rPr>
        <w:t>As the transnational mode of accumulation became hegemonic in the 1990s, Brazilian national capital started to internationalize. This started a process of regional policy supporting Brazilian capital and a partial return to developmentalist practices</w:t>
      </w:r>
      <w:r w:rsidR="007531EF" w:rsidRPr="00716B80">
        <w:rPr>
          <w:rFonts w:asciiTheme="majorBidi" w:eastAsia="Calibri" w:hAnsiTheme="majorBidi" w:cstheme="majorBidi"/>
          <w:lang w:val="en-US"/>
        </w:rPr>
        <w:t xml:space="preserve"> of the industrialization period</w:t>
      </w:r>
      <w:r w:rsidR="004205E2" w:rsidRPr="00716B80">
        <w:rPr>
          <w:rFonts w:asciiTheme="majorBidi" w:eastAsia="Calibri" w:hAnsiTheme="majorBidi" w:cstheme="majorBidi"/>
          <w:lang w:val="en-US"/>
        </w:rPr>
        <w:t xml:space="preserve">. </w:t>
      </w:r>
      <w:r w:rsidR="004907C1" w:rsidRPr="00716B80">
        <w:rPr>
          <w:rFonts w:asciiTheme="majorBidi" w:eastAsia="Calibri" w:hAnsiTheme="majorBidi" w:cstheme="majorBidi"/>
          <w:lang w:val="en-US"/>
        </w:rPr>
        <w:t>This is the notion the analysis closes of</w:t>
      </w:r>
      <w:r w:rsidR="00C00FF1" w:rsidRPr="00716B80">
        <w:rPr>
          <w:rFonts w:asciiTheme="majorBidi" w:eastAsia="Calibri" w:hAnsiTheme="majorBidi" w:cstheme="majorBidi"/>
          <w:lang w:val="en-US"/>
        </w:rPr>
        <w:t>f</w:t>
      </w:r>
      <w:r w:rsidR="004907C1" w:rsidRPr="00716B80">
        <w:rPr>
          <w:rFonts w:asciiTheme="majorBidi" w:eastAsia="Calibri" w:hAnsiTheme="majorBidi" w:cstheme="majorBidi"/>
          <w:lang w:val="en-US"/>
        </w:rPr>
        <w:t xml:space="preserve"> with and leads to the last chapter, the conclusion. </w:t>
      </w:r>
    </w:p>
    <w:p w:rsidR="006B55E2" w:rsidRPr="007809EC" w:rsidRDefault="006B55E2">
      <w:pPr>
        <w:rPr>
          <w:rFonts w:asciiTheme="majorBidi" w:eastAsia="Calibri" w:hAnsiTheme="majorBidi" w:cstheme="majorBidi"/>
          <w:sz w:val="24"/>
          <w:szCs w:val="24"/>
          <w:lang w:val="en-US"/>
        </w:rPr>
      </w:pPr>
      <w:r w:rsidRPr="007809EC">
        <w:rPr>
          <w:rFonts w:asciiTheme="majorBidi" w:eastAsia="Calibri" w:hAnsiTheme="majorBidi" w:cstheme="majorBidi"/>
          <w:sz w:val="24"/>
          <w:szCs w:val="24"/>
          <w:lang w:val="en-US"/>
        </w:rPr>
        <w:br w:type="page"/>
      </w:r>
    </w:p>
    <w:p w:rsidR="001151AA" w:rsidRPr="007809EC" w:rsidRDefault="001151AA" w:rsidP="007818FF">
      <w:pPr>
        <w:pStyle w:val="ListParagraph"/>
        <w:numPr>
          <w:ilvl w:val="0"/>
          <w:numId w:val="29"/>
        </w:numPr>
        <w:spacing w:line="360" w:lineRule="auto"/>
        <w:jc w:val="both"/>
        <w:outlineLvl w:val="0"/>
        <w:rPr>
          <w:rFonts w:asciiTheme="majorBidi" w:hAnsiTheme="majorBidi" w:cstheme="majorBidi"/>
          <w:b/>
          <w:bCs/>
          <w:sz w:val="28"/>
          <w:szCs w:val="28"/>
          <w:lang w:val="en-US"/>
        </w:rPr>
      </w:pPr>
      <w:bookmarkStart w:id="1" w:name="_Toc364689461"/>
      <w:r w:rsidRPr="007809EC">
        <w:rPr>
          <w:rFonts w:asciiTheme="majorBidi" w:hAnsiTheme="majorBidi" w:cstheme="majorBidi"/>
          <w:b/>
          <w:bCs/>
          <w:sz w:val="28"/>
          <w:szCs w:val="28"/>
          <w:lang w:val="en-US"/>
        </w:rPr>
        <w:lastRenderedPageBreak/>
        <w:t>Theor</w:t>
      </w:r>
      <w:r w:rsidR="002B4CD3" w:rsidRPr="007809EC">
        <w:rPr>
          <w:rFonts w:asciiTheme="majorBidi" w:hAnsiTheme="majorBidi" w:cstheme="majorBidi"/>
          <w:b/>
          <w:bCs/>
          <w:sz w:val="28"/>
          <w:szCs w:val="28"/>
          <w:lang w:val="en-US"/>
        </w:rPr>
        <w:t xml:space="preserve">ies on </w:t>
      </w:r>
      <w:r w:rsidR="0089452C" w:rsidRPr="007809EC">
        <w:rPr>
          <w:rFonts w:asciiTheme="majorBidi" w:hAnsiTheme="majorBidi" w:cstheme="majorBidi"/>
          <w:b/>
          <w:bCs/>
          <w:sz w:val="28"/>
          <w:szCs w:val="28"/>
          <w:lang w:val="en-US"/>
        </w:rPr>
        <w:t xml:space="preserve">regional </w:t>
      </w:r>
      <w:r w:rsidR="002B4CD3" w:rsidRPr="007809EC">
        <w:rPr>
          <w:rFonts w:asciiTheme="majorBidi" w:hAnsiTheme="majorBidi" w:cstheme="majorBidi"/>
          <w:b/>
          <w:bCs/>
          <w:sz w:val="28"/>
          <w:szCs w:val="28"/>
          <w:lang w:val="en-US"/>
        </w:rPr>
        <w:t>economic polic</w:t>
      </w:r>
      <w:r w:rsidR="0089452C" w:rsidRPr="007809EC">
        <w:rPr>
          <w:rFonts w:asciiTheme="majorBidi" w:hAnsiTheme="majorBidi" w:cstheme="majorBidi"/>
          <w:b/>
          <w:bCs/>
          <w:sz w:val="28"/>
          <w:szCs w:val="28"/>
          <w:lang w:val="en-US"/>
        </w:rPr>
        <w:t>y</w:t>
      </w:r>
      <w:bookmarkEnd w:id="1"/>
      <w:r w:rsidR="002B4CD3" w:rsidRPr="007809EC">
        <w:rPr>
          <w:rFonts w:asciiTheme="majorBidi" w:hAnsiTheme="majorBidi" w:cstheme="majorBidi"/>
          <w:b/>
          <w:bCs/>
          <w:sz w:val="28"/>
          <w:szCs w:val="28"/>
          <w:lang w:val="en-US"/>
        </w:rPr>
        <w:t xml:space="preserve"> </w:t>
      </w:r>
    </w:p>
    <w:p w:rsidR="00DC12F4" w:rsidRPr="00716B80" w:rsidRDefault="00DC12F4" w:rsidP="00821644">
      <w:pPr>
        <w:spacing w:line="360" w:lineRule="auto"/>
        <w:jc w:val="both"/>
        <w:rPr>
          <w:rFonts w:asciiTheme="majorBidi" w:hAnsiTheme="majorBidi" w:cstheme="majorBidi"/>
          <w:lang w:val="en-US"/>
        </w:rPr>
      </w:pPr>
      <w:r w:rsidRPr="00716B80">
        <w:rPr>
          <w:rFonts w:asciiTheme="majorBidi" w:hAnsiTheme="majorBidi" w:cstheme="majorBidi"/>
          <w:lang w:val="en-US"/>
        </w:rPr>
        <w:t>This chapter</w:t>
      </w:r>
      <w:r w:rsidR="00480366" w:rsidRPr="00716B80">
        <w:rPr>
          <w:rFonts w:asciiTheme="majorBidi" w:hAnsiTheme="majorBidi" w:cstheme="majorBidi"/>
          <w:lang w:val="en-US"/>
        </w:rPr>
        <w:t xml:space="preserve"> first</w:t>
      </w:r>
      <w:r w:rsidRPr="00716B80">
        <w:rPr>
          <w:rFonts w:asciiTheme="majorBidi" w:hAnsiTheme="majorBidi" w:cstheme="majorBidi"/>
          <w:lang w:val="en-US"/>
        </w:rPr>
        <w:t xml:space="preserve"> critically discusses economic realism and WST as two mainstream global political economy </w:t>
      </w:r>
      <w:r w:rsidR="00480366" w:rsidRPr="00716B80">
        <w:rPr>
          <w:rFonts w:asciiTheme="majorBidi" w:hAnsiTheme="majorBidi" w:cstheme="majorBidi"/>
          <w:lang w:val="en-US"/>
        </w:rPr>
        <w:t>that offer explanations for regional economic policy</w:t>
      </w:r>
      <w:r w:rsidRPr="00716B80">
        <w:rPr>
          <w:rFonts w:asciiTheme="majorBidi" w:hAnsiTheme="majorBidi" w:cstheme="majorBidi"/>
          <w:lang w:val="en-US"/>
        </w:rPr>
        <w:t xml:space="preserve">. The discussion </w:t>
      </w:r>
      <w:r w:rsidR="00480366" w:rsidRPr="00716B80">
        <w:rPr>
          <w:rFonts w:asciiTheme="majorBidi" w:hAnsiTheme="majorBidi" w:cstheme="majorBidi"/>
          <w:lang w:val="en-US"/>
        </w:rPr>
        <w:t xml:space="preserve">of each theory </w:t>
      </w:r>
      <w:r w:rsidRPr="00716B80">
        <w:rPr>
          <w:rFonts w:asciiTheme="majorBidi" w:hAnsiTheme="majorBidi" w:cstheme="majorBidi"/>
          <w:lang w:val="en-US"/>
        </w:rPr>
        <w:t xml:space="preserve">first focuses on </w:t>
      </w:r>
      <w:r w:rsidR="00480366" w:rsidRPr="00716B80">
        <w:rPr>
          <w:rFonts w:asciiTheme="majorBidi" w:hAnsiTheme="majorBidi" w:cstheme="majorBidi"/>
          <w:lang w:val="en-US"/>
        </w:rPr>
        <w:t xml:space="preserve">its </w:t>
      </w:r>
      <w:r w:rsidR="00821644" w:rsidRPr="00716B80">
        <w:rPr>
          <w:rFonts w:asciiTheme="majorBidi" w:hAnsiTheme="majorBidi" w:cstheme="majorBidi"/>
          <w:lang w:val="en-US"/>
        </w:rPr>
        <w:t>main ontological assumptions. Second, h</w:t>
      </w:r>
      <w:r w:rsidRPr="00716B80">
        <w:rPr>
          <w:rFonts w:asciiTheme="majorBidi" w:hAnsiTheme="majorBidi" w:cstheme="majorBidi"/>
          <w:lang w:val="en-US"/>
        </w:rPr>
        <w:t>ow th</w:t>
      </w:r>
      <w:r w:rsidR="00821644" w:rsidRPr="00716B80">
        <w:rPr>
          <w:rFonts w:asciiTheme="majorBidi" w:hAnsiTheme="majorBidi" w:cstheme="majorBidi"/>
          <w:lang w:val="en-US"/>
        </w:rPr>
        <w:t>e</w:t>
      </w:r>
      <w:r w:rsidRPr="00716B80">
        <w:rPr>
          <w:rFonts w:asciiTheme="majorBidi" w:hAnsiTheme="majorBidi" w:cstheme="majorBidi"/>
          <w:lang w:val="en-US"/>
        </w:rPr>
        <w:t xml:space="preserve"> theory would seek to explain the current case</w:t>
      </w:r>
      <w:r w:rsidR="00821644" w:rsidRPr="00716B80">
        <w:rPr>
          <w:rFonts w:asciiTheme="majorBidi" w:hAnsiTheme="majorBidi" w:cstheme="majorBidi"/>
          <w:lang w:val="en-US"/>
        </w:rPr>
        <w:t xml:space="preserve"> is discussed</w:t>
      </w:r>
      <w:r w:rsidRPr="00716B80">
        <w:rPr>
          <w:rFonts w:asciiTheme="majorBidi" w:hAnsiTheme="majorBidi" w:cstheme="majorBidi"/>
          <w:lang w:val="en-US"/>
        </w:rPr>
        <w:t xml:space="preserve">. </w:t>
      </w:r>
      <w:r w:rsidR="00821644" w:rsidRPr="00716B80">
        <w:rPr>
          <w:rFonts w:asciiTheme="majorBidi" w:hAnsiTheme="majorBidi" w:cstheme="majorBidi"/>
          <w:lang w:val="en-US"/>
        </w:rPr>
        <w:t>The third section evaluates t</w:t>
      </w:r>
      <w:r w:rsidRPr="00716B80">
        <w:rPr>
          <w:rFonts w:asciiTheme="majorBidi" w:hAnsiTheme="majorBidi" w:cstheme="majorBidi"/>
          <w:lang w:val="en-US"/>
        </w:rPr>
        <w:t>he theor</w:t>
      </w:r>
      <w:r w:rsidR="00480366" w:rsidRPr="00716B80">
        <w:rPr>
          <w:rFonts w:asciiTheme="majorBidi" w:hAnsiTheme="majorBidi" w:cstheme="majorBidi"/>
          <w:lang w:val="en-US"/>
        </w:rPr>
        <w:t xml:space="preserve">y </w:t>
      </w:r>
      <w:r w:rsidRPr="00716B80">
        <w:rPr>
          <w:rFonts w:asciiTheme="majorBidi" w:hAnsiTheme="majorBidi" w:cstheme="majorBidi"/>
          <w:lang w:val="en-US"/>
        </w:rPr>
        <w:t xml:space="preserve">on the basis of </w:t>
      </w:r>
      <w:r w:rsidR="00480366" w:rsidRPr="00716B80">
        <w:rPr>
          <w:rFonts w:asciiTheme="majorBidi" w:hAnsiTheme="majorBidi" w:cstheme="majorBidi"/>
          <w:lang w:val="en-US"/>
        </w:rPr>
        <w:t xml:space="preserve">its </w:t>
      </w:r>
      <w:r w:rsidRPr="00716B80">
        <w:rPr>
          <w:rFonts w:asciiTheme="majorBidi" w:hAnsiTheme="majorBidi" w:cstheme="majorBidi"/>
          <w:lang w:val="en-US"/>
        </w:rPr>
        <w:t xml:space="preserve">advantages and shortcomings. </w:t>
      </w:r>
    </w:p>
    <w:p w:rsidR="001151AA" w:rsidRPr="00716B80" w:rsidRDefault="001151AA" w:rsidP="000E4386">
      <w:pPr>
        <w:pStyle w:val="Heading2"/>
        <w:jc w:val="both"/>
        <w:rPr>
          <w:rFonts w:asciiTheme="majorBidi" w:hAnsiTheme="majorBidi"/>
          <w:bCs w:val="0"/>
          <w:i/>
          <w:iCs/>
          <w:color w:val="auto"/>
          <w:sz w:val="22"/>
          <w:szCs w:val="22"/>
          <w:lang w:val="en-US"/>
        </w:rPr>
      </w:pPr>
      <w:bookmarkStart w:id="2" w:name="_Toc364689462"/>
      <w:r w:rsidRPr="00716B80">
        <w:rPr>
          <w:rFonts w:asciiTheme="majorBidi" w:hAnsiTheme="majorBidi"/>
          <w:bCs w:val="0"/>
          <w:i/>
          <w:iCs/>
          <w:color w:val="auto"/>
          <w:sz w:val="22"/>
          <w:szCs w:val="22"/>
          <w:lang w:val="en-US"/>
        </w:rPr>
        <w:t xml:space="preserve">2.1 Economic </w:t>
      </w:r>
      <w:r w:rsidR="000E4386" w:rsidRPr="00716B80">
        <w:rPr>
          <w:rFonts w:asciiTheme="majorBidi" w:hAnsiTheme="majorBidi"/>
          <w:bCs w:val="0"/>
          <w:i/>
          <w:iCs/>
          <w:color w:val="auto"/>
          <w:sz w:val="22"/>
          <w:szCs w:val="22"/>
          <w:lang w:val="en-US"/>
        </w:rPr>
        <w:t>r</w:t>
      </w:r>
      <w:r w:rsidRPr="00716B80">
        <w:rPr>
          <w:rFonts w:asciiTheme="majorBidi" w:hAnsiTheme="majorBidi"/>
          <w:bCs w:val="0"/>
          <w:i/>
          <w:iCs/>
          <w:color w:val="auto"/>
          <w:sz w:val="22"/>
          <w:szCs w:val="22"/>
          <w:lang w:val="en-US"/>
        </w:rPr>
        <w:t>ealism</w:t>
      </w:r>
      <w:r w:rsidR="00AA3F33" w:rsidRPr="00716B80">
        <w:rPr>
          <w:rFonts w:asciiTheme="majorBidi" w:hAnsiTheme="majorBidi"/>
          <w:bCs w:val="0"/>
          <w:i/>
          <w:iCs/>
          <w:color w:val="auto"/>
          <w:sz w:val="22"/>
          <w:szCs w:val="22"/>
          <w:lang w:val="en-US"/>
        </w:rPr>
        <w:t xml:space="preserve">: </w:t>
      </w:r>
      <w:r w:rsidR="00052FF7" w:rsidRPr="00716B80">
        <w:rPr>
          <w:rFonts w:asciiTheme="majorBidi" w:hAnsiTheme="majorBidi"/>
          <w:bCs w:val="0"/>
          <w:i/>
          <w:iCs/>
          <w:color w:val="auto"/>
          <w:sz w:val="22"/>
          <w:szCs w:val="22"/>
          <w:lang w:val="en-US"/>
        </w:rPr>
        <w:t>ontology and theoretical assumptions</w:t>
      </w:r>
      <w:bookmarkEnd w:id="2"/>
    </w:p>
    <w:p w:rsidR="00F4710F" w:rsidRPr="00716B80" w:rsidRDefault="001151AA" w:rsidP="004B46D7">
      <w:pPr>
        <w:spacing w:line="360" w:lineRule="auto"/>
        <w:jc w:val="both"/>
        <w:rPr>
          <w:rFonts w:asciiTheme="majorBidi" w:hAnsiTheme="majorBidi" w:cstheme="majorBidi"/>
          <w:lang w:val="en-US"/>
        </w:rPr>
      </w:pPr>
      <w:r w:rsidRPr="00716B80">
        <w:rPr>
          <w:rFonts w:asciiTheme="majorBidi" w:hAnsiTheme="majorBidi" w:cstheme="majorBidi"/>
          <w:lang w:val="en-US"/>
        </w:rPr>
        <w:t>Research in the field of economic realism</w:t>
      </w:r>
      <w:r w:rsidR="003125C5" w:rsidRPr="00716B80">
        <w:rPr>
          <w:rFonts w:asciiTheme="majorBidi" w:hAnsiTheme="majorBidi" w:cstheme="majorBidi"/>
          <w:lang w:val="en-US"/>
        </w:rPr>
        <w:t>, or neomercantilism,</w:t>
      </w:r>
      <w:r w:rsidRPr="00716B80">
        <w:rPr>
          <w:rFonts w:asciiTheme="majorBidi" w:hAnsiTheme="majorBidi" w:cstheme="majorBidi"/>
          <w:lang w:val="en-US"/>
        </w:rPr>
        <w:t xml:space="preserve"> builds on (neo)realist theoretical assumptions.</w:t>
      </w:r>
      <w:r w:rsidR="000C67E5" w:rsidRPr="00716B80">
        <w:rPr>
          <w:rFonts w:asciiTheme="majorBidi" w:hAnsiTheme="majorBidi" w:cstheme="majorBidi"/>
          <w:lang w:val="en-US"/>
        </w:rPr>
        <w:t xml:space="preserve"> Realist assumptions are structured around a</w:t>
      </w:r>
      <w:r w:rsidRPr="00716B80">
        <w:rPr>
          <w:rFonts w:asciiTheme="majorBidi" w:hAnsiTheme="majorBidi" w:cstheme="majorBidi"/>
          <w:lang w:val="en-US"/>
        </w:rPr>
        <w:t xml:space="preserve"> narrow ontology</w:t>
      </w:r>
      <w:r w:rsidR="000C67E5" w:rsidRPr="00716B80">
        <w:rPr>
          <w:rFonts w:asciiTheme="majorBidi" w:hAnsiTheme="majorBidi" w:cstheme="majorBidi"/>
          <w:lang w:val="en-US"/>
        </w:rPr>
        <w:t>, viewing the world as consisting</w:t>
      </w:r>
      <w:r w:rsidRPr="00716B80">
        <w:rPr>
          <w:rFonts w:asciiTheme="majorBidi" w:eastAsia="Calibri" w:hAnsiTheme="majorBidi" w:cstheme="majorBidi"/>
          <w:lang w:val="en-US"/>
        </w:rPr>
        <w:t xml:space="preserve"> </w:t>
      </w:r>
      <w:r w:rsidR="000C67E5" w:rsidRPr="00716B80">
        <w:rPr>
          <w:rFonts w:asciiTheme="majorBidi" w:eastAsia="Calibri" w:hAnsiTheme="majorBidi" w:cstheme="majorBidi"/>
          <w:lang w:val="en-US"/>
        </w:rPr>
        <w:t xml:space="preserve">of </w:t>
      </w:r>
      <w:r w:rsidR="007C5EEC" w:rsidRPr="00716B80">
        <w:rPr>
          <w:rFonts w:asciiTheme="majorBidi" w:eastAsia="Calibri" w:hAnsiTheme="majorBidi" w:cstheme="majorBidi"/>
          <w:lang w:val="en-US"/>
        </w:rPr>
        <w:t xml:space="preserve">only </w:t>
      </w:r>
      <w:r w:rsidRPr="00716B80">
        <w:rPr>
          <w:rFonts w:asciiTheme="majorBidi" w:eastAsia="Calibri" w:hAnsiTheme="majorBidi" w:cstheme="majorBidi"/>
          <w:lang w:val="en-US"/>
        </w:rPr>
        <w:t>unitary, rational state</w:t>
      </w:r>
      <w:r w:rsidR="000C67E5" w:rsidRPr="00716B80">
        <w:rPr>
          <w:rFonts w:asciiTheme="majorBidi" w:eastAsia="Calibri" w:hAnsiTheme="majorBidi" w:cstheme="majorBidi"/>
          <w:lang w:val="en-US"/>
        </w:rPr>
        <w:t>s</w:t>
      </w:r>
      <w:r w:rsidRPr="00716B80">
        <w:rPr>
          <w:rFonts w:asciiTheme="majorBidi" w:eastAsia="Calibri" w:hAnsiTheme="majorBidi" w:cstheme="majorBidi"/>
          <w:lang w:val="en-US"/>
        </w:rPr>
        <w:t xml:space="preserve"> “pursuing the national interest, in an environment defined by anarchy” (Kirshner, 2009: 36). Realists see the state as the </w:t>
      </w:r>
      <w:r w:rsidR="007C5EEC" w:rsidRPr="00716B80">
        <w:rPr>
          <w:rFonts w:asciiTheme="majorBidi" w:eastAsia="Calibri" w:hAnsiTheme="majorBidi" w:cstheme="majorBidi"/>
          <w:lang w:val="en-US"/>
        </w:rPr>
        <w:t xml:space="preserve">only </w:t>
      </w:r>
      <w:r w:rsidR="004B46D7" w:rsidRPr="00716B80">
        <w:rPr>
          <w:rFonts w:asciiTheme="majorBidi" w:eastAsia="Calibri" w:hAnsiTheme="majorBidi" w:cstheme="majorBidi"/>
          <w:lang w:val="en-US"/>
        </w:rPr>
        <w:t xml:space="preserve">relevant </w:t>
      </w:r>
      <w:r w:rsidRPr="00716B80">
        <w:rPr>
          <w:rFonts w:asciiTheme="majorBidi" w:eastAsia="Calibri" w:hAnsiTheme="majorBidi" w:cstheme="majorBidi"/>
          <w:lang w:val="en-US"/>
        </w:rPr>
        <w:t>actor</w:t>
      </w:r>
      <w:r w:rsidR="007C5EEC" w:rsidRPr="00716B80">
        <w:rPr>
          <w:rFonts w:asciiTheme="majorBidi" w:eastAsia="Calibri" w:hAnsiTheme="majorBidi" w:cstheme="majorBidi"/>
          <w:lang w:val="en-US"/>
        </w:rPr>
        <w:t xml:space="preserve"> when it comes to world politics</w:t>
      </w:r>
      <w:r w:rsidR="004B46D7" w:rsidRPr="00716B80">
        <w:rPr>
          <w:rFonts w:asciiTheme="majorBidi" w:eastAsia="Calibri" w:hAnsiTheme="majorBidi" w:cstheme="majorBidi"/>
          <w:lang w:val="en-US"/>
        </w:rPr>
        <w:t xml:space="preserve">. Furtheymore, they consider the state </w:t>
      </w:r>
      <w:r w:rsidRPr="00716B80">
        <w:rPr>
          <w:rFonts w:asciiTheme="majorBidi" w:eastAsia="Calibri" w:hAnsiTheme="majorBidi" w:cstheme="majorBidi"/>
          <w:lang w:val="en-US"/>
        </w:rPr>
        <w:t xml:space="preserve">capable, like a person, of agency. </w:t>
      </w:r>
      <w:r w:rsidR="003125C5" w:rsidRPr="00716B80">
        <w:rPr>
          <w:rFonts w:asciiTheme="majorBidi" w:eastAsia="Calibri" w:hAnsiTheme="majorBidi" w:cstheme="majorBidi"/>
          <w:lang w:val="en-US"/>
        </w:rPr>
        <w:t>The state is seen as unitary as</w:t>
      </w:r>
      <w:r w:rsidR="00A03D00" w:rsidRPr="00716B80">
        <w:rPr>
          <w:rFonts w:asciiTheme="majorBidi" w:eastAsia="Calibri" w:hAnsiTheme="majorBidi" w:cstheme="majorBidi"/>
          <w:lang w:val="en-US"/>
        </w:rPr>
        <w:t xml:space="preserve"> “it is not possible to understand world politics simply by looking inside of states” (Waltz, 1979: 65). </w:t>
      </w:r>
      <w:r w:rsidR="00D8321A" w:rsidRPr="00716B80">
        <w:rPr>
          <w:rFonts w:asciiTheme="majorBidi" w:eastAsia="Calibri" w:hAnsiTheme="majorBidi" w:cstheme="majorBidi"/>
          <w:lang w:val="en-US"/>
        </w:rPr>
        <w:t xml:space="preserve">States, like billiard balls on a billiard table, bump into each other in the international system. </w:t>
      </w:r>
      <w:r w:rsidR="00C27B88" w:rsidRPr="00716B80">
        <w:rPr>
          <w:rFonts w:asciiTheme="majorBidi" w:eastAsia="Calibri" w:hAnsiTheme="majorBidi" w:cstheme="majorBidi"/>
          <w:lang w:val="en-US"/>
        </w:rPr>
        <w:t>For realists, an alleged</w:t>
      </w:r>
      <w:r w:rsidRPr="00716B80">
        <w:rPr>
          <w:rFonts w:asciiTheme="majorBidi" w:eastAsia="Calibri" w:hAnsiTheme="majorBidi" w:cstheme="majorBidi"/>
          <w:lang w:val="en-US"/>
        </w:rPr>
        <w:t xml:space="preserve"> ‘national interest’ </w:t>
      </w:r>
      <w:r w:rsidR="00D8321A" w:rsidRPr="00716B80">
        <w:rPr>
          <w:rFonts w:asciiTheme="majorBidi" w:eastAsia="Calibri" w:hAnsiTheme="majorBidi" w:cstheme="majorBidi"/>
          <w:lang w:val="en-US"/>
        </w:rPr>
        <w:t>guides a</w:t>
      </w:r>
      <w:r w:rsidRPr="00716B80">
        <w:rPr>
          <w:rFonts w:asciiTheme="majorBidi" w:eastAsia="Calibri" w:hAnsiTheme="majorBidi" w:cstheme="majorBidi"/>
          <w:lang w:val="en-US"/>
        </w:rPr>
        <w:t>gency by the realist autonomous state</w:t>
      </w:r>
      <w:r w:rsidR="00A03D00" w:rsidRPr="00716B80">
        <w:rPr>
          <w:rFonts w:asciiTheme="majorBidi" w:eastAsia="Calibri" w:hAnsiTheme="majorBidi" w:cstheme="majorBidi"/>
          <w:lang w:val="en-US"/>
        </w:rPr>
        <w:t xml:space="preserve">. The national interest, and therefore </w:t>
      </w:r>
      <w:r w:rsidR="00D8321A" w:rsidRPr="00716B80">
        <w:rPr>
          <w:rFonts w:asciiTheme="majorBidi" w:eastAsia="Calibri" w:hAnsiTheme="majorBidi" w:cstheme="majorBidi"/>
          <w:lang w:val="en-US"/>
        </w:rPr>
        <w:t>agency</w:t>
      </w:r>
      <w:r w:rsidR="00A03D00" w:rsidRPr="00716B80">
        <w:rPr>
          <w:rFonts w:asciiTheme="majorBidi" w:eastAsia="Calibri" w:hAnsiTheme="majorBidi" w:cstheme="majorBidi"/>
          <w:lang w:val="en-US"/>
        </w:rPr>
        <w:t>,</w:t>
      </w:r>
      <w:r w:rsidR="00D8321A" w:rsidRPr="00716B80">
        <w:rPr>
          <w:rFonts w:asciiTheme="majorBidi" w:eastAsia="Calibri" w:hAnsiTheme="majorBidi" w:cstheme="majorBidi"/>
          <w:lang w:val="en-US"/>
        </w:rPr>
        <w:t xml:space="preserve"> is</w:t>
      </w:r>
      <w:r w:rsidRPr="00716B80">
        <w:rPr>
          <w:rFonts w:asciiTheme="majorBidi" w:eastAsia="Calibri" w:hAnsiTheme="majorBidi" w:cstheme="majorBidi"/>
          <w:lang w:val="en-US"/>
        </w:rPr>
        <w:t xml:space="preserve"> always </w:t>
      </w:r>
      <w:r w:rsidR="00D8321A" w:rsidRPr="00716B80">
        <w:rPr>
          <w:rFonts w:asciiTheme="majorBidi" w:eastAsia="Calibri" w:hAnsiTheme="majorBidi" w:cstheme="majorBidi"/>
          <w:lang w:val="en-US"/>
        </w:rPr>
        <w:t xml:space="preserve">determined </w:t>
      </w:r>
      <w:r w:rsidRPr="00716B80">
        <w:rPr>
          <w:rFonts w:asciiTheme="majorBidi" w:eastAsia="Calibri" w:hAnsiTheme="majorBidi" w:cstheme="majorBidi"/>
          <w:lang w:val="en-US"/>
        </w:rPr>
        <w:t>by the system,</w:t>
      </w:r>
      <w:r w:rsidR="00D8321A" w:rsidRPr="00716B80">
        <w:rPr>
          <w:rFonts w:asciiTheme="majorBidi" w:eastAsia="Calibri" w:hAnsiTheme="majorBidi" w:cstheme="majorBidi"/>
          <w:lang w:val="en-US"/>
        </w:rPr>
        <w:t xml:space="preserve"> which is</w:t>
      </w:r>
      <w:r w:rsidRPr="00716B80">
        <w:rPr>
          <w:rFonts w:asciiTheme="majorBidi" w:eastAsia="Calibri" w:hAnsiTheme="majorBidi" w:cstheme="majorBidi"/>
          <w:lang w:val="en-US"/>
        </w:rPr>
        <w:t xml:space="preserve"> crucially defined by anarchy (Waltz, 1979). </w:t>
      </w:r>
      <w:r w:rsidR="00A03D00" w:rsidRPr="00716B80">
        <w:rPr>
          <w:rFonts w:asciiTheme="majorBidi" w:eastAsia="Calibri" w:hAnsiTheme="majorBidi" w:cstheme="majorBidi"/>
          <w:lang w:val="en-US"/>
        </w:rPr>
        <w:t>States therefore</w:t>
      </w:r>
      <w:r w:rsidR="003125C5" w:rsidRPr="00716B80">
        <w:rPr>
          <w:rFonts w:asciiTheme="majorBidi" w:eastAsia="Calibri" w:hAnsiTheme="majorBidi" w:cstheme="majorBidi"/>
          <w:lang w:val="en-US"/>
        </w:rPr>
        <w:t xml:space="preserve"> are rational and</w:t>
      </w:r>
      <w:r w:rsidR="00A03D00" w:rsidRPr="00716B80">
        <w:rPr>
          <w:rFonts w:asciiTheme="majorBidi" w:eastAsia="Calibri" w:hAnsiTheme="majorBidi" w:cstheme="majorBidi"/>
          <w:lang w:val="en-US"/>
        </w:rPr>
        <w:t xml:space="preserve"> follow a logic of consequences to maximize the national interest. </w:t>
      </w:r>
      <w:r w:rsidR="00A03D00" w:rsidRPr="00716B80">
        <w:rPr>
          <w:rFonts w:asciiTheme="majorBidi" w:hAnsiTheme="majorBidi" w:cstheme="majorBidi"/>
          <w:lang w:val="en-US"/>
        </w:rPr>
        <w:t>Realists see no place for a so-called logic of appropriateness</w:t>
      </w:r>
      <w:r w:rsidR="00F4710F" w:rsidRPr="00716B80">
        <w:rPr>
          <w:rFonts w:asciiTheme="majorBidi" w:hAnsiTheme="majorBidi" w:cstheme="majorBidi"/>
          <w:lang w:val="en-US"/>
        </w:rPr>
        <w:t>.</w:t>
      </w:r>
      <w:r w:rsidR="00A03D00" w:rsidRPr="00716B80">
        <w:rPr>
          <w:rFonts w:asciiTheme="majorBidi" w:hAnsiTheme="majorBidi" w:cstheme="majorBidi"/>
          <w:lang w:val="en-US"/>
        </w:rPr>
        <w:t xml:space="preserve"> </w:t>
      </w:r>
      <w:r w:rsidR="00F4710F" w:rsidRPr="00716B80">
        <w:rPr>
          <w:rFonts w:asciiTheme="majorBidi" w:hAnsiTheme="majorBidi" w:cstheme="majorBidi"/>
          <w:lang w:val="en-US"/>
        </w:rPr>
        <w:t>I</w:t>
      </w:r>
      <w:r w:rsidR="00A03D00" w:rsidRPr="00716B80">
        <w:rPr>
          <w:rFonts w:asciiTheme="majorBidi" w:hAnsiTheme="majorBidi" w:cstheme="majorBidi"/>
          <w:lang w:val="en-US"/>
        </w:rPr>
        <w:t xml:space="preserve">deas and norms cannot help to explain state behavior. </w:t>
      </w:r>
      <w:r w:rsidR="00D8321A" w:rsidRPr="00716B80">
        <w:rPr>
          <w:rFonts w:asciiTheme="majorBidi" w:eastAsia="Calibri" w:hAnsiTheme="majorBidi" w:cstheme="majorBidi"/>
          <w:lang w:val="en-US"/>
        </w:rPr>
        <w:t xml:space="preserve">As the international system lacks a central authority, states struggle for security. </w:t>
      </w:r>
      <w:r w:rsidRPr="00716B80">
        <w:rPr>
          <w:rFonts w:asciiTheme="majorBidi" w:eastAsia="Calibri" w:hAnsiTheme="majorBidi" w:cstheme="majorBidi"/>
          <w:lang w:val="en-US"/>
        </w:rPr>
        <w:t>Therefore the national interest</w:t>
      </w:r>
      <w:r w:rsidR="004B46D7" w:rsidRPr="00716B80">
        <w:rPr>
          <w:rFonts w:asciiTheme="majorBidi" w:eastAsia="Calibri" w:hAnsiTheme="majorBidi" w:cstheme="majorBidi"/>
          <w:lang w:val="en-US"/>
        </w:rPr>
        <w:t xml:space="preserve"> in economic realism</w:t>
      </w:r>
      <w:r w:rsidRPr="00716B80">
        <w:rPr>
          <w:rFonts w:asciiTheme="majorBidi" w:eastAsia="Calibri" w:hAnsiTheme="majorBidi" w:cstheme="majorBidi"/>
          <w:lang w:val="en-US"/>
        </w:rPr>
        <w:t xml:space="preserve"> is primarily defined by survival</w:t>
      </w:r>
      <w:r w:rsidR="000F6865" w:rsidRPr="00716B80">
        <w:rPr>
          <w:rFonts w:asciiTheme="majorBidi" w:eastAsia="Calibri" w:hAnsiTheme="majorBidi" w:cstheme="majorBidi"/>
          <w:lang w:val="en-US"/>
        </w:rPr>
        <w:t xml:space="preserve"> and</w:t>
      </w:r>
      <w:r w:rsidR="007C5EEC" w:rsidRPr="00716B80">
        <w:rPr>
          <w:rFonts w:asciiTheme="majorBidi" w:eastAsia="Calibri" w:hAnsiTheme="majorBidi" w:cstheme="majorBidi"/>
          <w:lang w:val="en-US"/>
        </w:rPr>
        <w:t xml:space="preserve"> security is a zero-sum game. The concern for anarchy</w:t>
      </w:r>
      <w:r w:rsidRPr="00716B80">
        <w:rPr>
          <w:rFonts w:asciiTheme="majorBidi" w:eastAsia="Calibri" w:hAnsiTheme="majorBidi" w:cstheme="majorBidi"/>
          <w:lang w:val="en-US"/>
        </w:rPr>
        <w:t xml:space="preserve"> makes realis</w:t>
      </w:r>
      <w:r w:rsidR="00666F4F" w:rsidRPr="00716B80">
        <w:rPr>
          <w:rFonts w:asciiTheme="majorBidi" w:eastAsia="Calibri" w:hAnsiTheme="majorBidi" w:cstheme="majorBidi"/>
          <w:lang w:val="en-US"/>
        </w:rPr>
        <w:t>m</w:t>
      </w:r>
      <w:r w:rsidRPr="00716B80">
        <w:rPr>
          <w:rFonts w:asciiTheme="majorBidi" w:eastAsia="Calibri" w:hAnsiTheme="majorBidi" w:cstheme="majorBidi"/>
          <w:lang w:val="en-US"/>
        </w:rPr>
        <w:t xml:space="preserve"> a predominantly structuralist paradigm</w:t>
      </w:r>
      <w:r w:rsidR="00666F4F" w:rsidRPr="00716B80">
        <w:rPr>
          <w:rFonts w:asciiTheme="majorBidi" w:eastAsia="Calibri" w:hAnsiTheme="majorBidi" w:cstheme="majorBidi"/>
          <w:lang w:val="en-US"/>
        </w:rPr>
        <w:t>. T</w:t>
      </w:r>
      <w:r w:rsidR="00C27B88" w:rsidRPr="00716B80">
        <w:rPr>
          <w:rFonts w:asciiTheme="majorBidi" w:eastAsia="Calibri" w:hAnsiTheme="majorBidi" w:cstheme="majorBidi"/>
          <w:lang w:val="en-US"/>
        </w:rPr>
        <w:t xml:space="preserve">he nature of the system determines </w:t>
      </w:r>
      <w:r w:rsidR="00666F4F" w:rsidRPr="00716B80">
        <w:rPr>
          <w:rFonts w:asciiTheme="majorBidi" w:eastAsia="Calibri" w:hAnsiTheme="majorBidi" w:cstheme="majorBidi"/>
          <w:lang w:val="en-US"/>
        </w:rPr>
        <w:t>state policy</w:t>
      </w:r>
      <w:r w:rsidR="00D8321A" w:rsidRPr="00716B80">
        <w:rPr>
          <w:rFonts w:asciiTheme="majorBidi" w:eastAsia="Calibri" w:hAnsiTheme="majorBidi" w:cstheme="majorBidi"/>
          <w:lang w:val="en-US"/>
        </w:rPr>
        <w:t xml:space="preserve">. </w:t>
      </w:r>
      <w:r w:rsidR="003F686E" w:rsidRPr="00716B80">
        <w:rPr>
          <w:rFonts w:asciiTheme="majorBidi" w:hAnsiTheme="majorBidi" w:cstheme="majorBidi"/>
          <w:lang w:val="en-US"/>
        </w:rPr>
        <w:t>The emphasis on fear and security means that changes in state behavior always imply changes in the structural balance of power between states (Waltz, 1979).</w:t>
      </w:r>
      <w:r w:rsidR="00D8321A" w:rsidRPr="00716B80">
        <w:rPr>
          <w:rFonts w:asciiTheme="majorBidi" w:hAnsiTheme="majorBidi" w:cstheme="majorBidi"/>
          <w:lang w:val="en-US"/>
        </w:rPr>
        <w:t xml:space="preserve"> </w:t>
      </w:r>
    </w:p>
    <w:p w:rsidR="00FF380C" w:rsidRPr="00716B80" w:rsidRDefault="007C5EEC" w:rsidP="00494AF7">
      <w:pPr>
        <w:spacing w:line="360" w:lineRule="auto"/>
        <w:jc w:val="both"/>
        <w:rPr>
          <w:rFonts w:asciiTheme="majorBidi" w:hAnsiTheme="majorBidi" w:cstheme="majorBidi"/>
          <w:lang w:val="en-US"/>
        </w:rPr>
      </w:pPr>
      <w:r w:rsidRPr="00716B80">
        <w:rPr>
          <w:rFonts w:asciiTheme="majorBidi" w:hAnsiTheme="majorBidi" w:cstheme="majorBidi"/>
          <w:lang w:val="en-US"/>
        </w:rPr>
        <w:t>From the realist assumptions follows that r</w:t>
      </w:r>
      <w:r w:rsidR="007D33E2" w:rsidRPr="00716B80">
        <w:rPr>
          <w:rFonts w:asciiTheme="majorBidi" w:hAnsiTheme="majorBidi" w:cstheme="majorBidi"/>
          <w:lang w:val="en-US"/>
        </w:rPr>
        <w:t xml:space="preserve">ealism is not only </w:t>
      </w:r>
      <w:r w:rsidR="003F686E" w:rsidRPr="00716B80">
        <w:rPr>
          <w:rFonts w:asciiTheme="majorBidi" w:hAnsiTheme="majorBidi" w:cstheme="majorBidi"/>
          <w:lang w:val="en-US"/>
        </w:rPr>
        <w:t xml:space="preserve">a </w:t>
      </w:r>
      <w:r w:rsidR="007D33E2" w:rsidRPr="00716B80">
        <w:rPr>
          <w:rFonts w:asciiTheme="majorBidi" w:hAnsiTheme="majorBidi" w:cstheme="majorBidi"/>
          <w:lang w:val="en-US"/>
        </w:rPr>
        <w:t>structuralist</w:t>
      </w:r>
      <w:r w:rsidR="003F686E" w:rsidRPr="00716B80">
        <w:rPr>
          <w:rFonts w:asciiTheme="majorBidi" w:hAnsiTheme="majorBidi" w:cstheme="majorBidi"/>
          <w:lang w:val="en-US"/>
        </w:rPr>
        <w:t xml:space="preserve"> theory</w:t>
      </w:r>
      <w:r w:rsidR="007D33E2" w:rsidRPr="00716B80">
        <w:rPr>
          <w:rFonts w:asciiTheme="majorBidi" w:hAnsiTheme="majorBidi" w:cstheme="majorBidi"/>
          <w:lang w:val="en-US"/>
        </w:rPr>
        <w:t xml:space="preserve">, but also a theory that </w:t>
      </w:r>
      <w:r w:rsidR="004B46D7" w:rsidRPr="00716B80">
        <w:rPr>
          <w:rFonts w:asciiTheme="majorBidi" w:hAnsiTheme="majorBidi" w:cstheme="majorBidi"/>
          <w:lang w:val="en-US"/>
        </w:rPr>
        <w:t xml:space="preserve">believes in the primacy of power </w:t>
      </w:r>
      <w:r w:rsidR="00480366" w:rsidRPr="00716B80">
        <w:rPr>
          <w:rFonts w:asciiTheme="majorBidi" w:hAnsiTheme="majorBidi" w:cstheme="majorBidi"/>
          <w:lang w:val="en-US"/>
        </w:rPr>
        <w:t xml:space="preserve">over </w:t>
      </w:r>
      <w:r w:rsidR="004B46D7" w:rsidRPr="00716B80">
        <w:rPr>
          <w:rFonts w:asciiTheme="majorBidi" w:hAnsiTheme="majorBidi" w:cstheme="majorBidi"/>
          <w:lang w:val="en-US"/>
        </w:rPr>
        <w:t>economics</w:t>
      </w:r>
      <w:r w:rsidR="007D33E2" w:rsidRPr="00716B80">
        <w:rPr>
          <w:rFonts w:asciiTheme="majorBidi" w:hAnsiTheme="majorBidi" w:cstheme="majorBidi"/>
          <w:lang w:val="en-US"/>
        </w:rPr>
        <w:t xml:space="preserve">. </w:t>
      </w:r>
      <w:r w:rsidR="001151AA" w:rsidRPr="00716B80">
        <w:rPr>
          <w:rFonts w:asciiTheme="majorBidi" w:hAnsiTheme="majorBidi" w:cstheme="majorBidi"/>
          <w:lang w:val="en-US"/>
        </w:rPr>
        <w:t>Economic realists argue that</w:t>
      </w:r>
      <w:r w:rsidR="00C27B88" w:rsidRPr="00716B80">
        <w:rPr>
          <w:rFonts w:asciiTheme="majorBidi" w:hAnsiTheme="majorBidi" w:cstheme="majorBidi"/>
          <w:lang w:val="en-US"/>
        </w:rPr>
        <w:t xml:space="preserve"> </w:t>
      </w:r>
      <w:r w:rsidR="001151AA" w:rsidRPr="00716B80">
        <w:rPr>
          <w:rFonts w:asciiTheme="majorBidi" w:hAnsiTheme="majorBidi" w:cstheme="majorBidi"/>
          <w:lang w:val="en-US"/>
        </w:rPr>
        <w:t xml:space="preserve">core </w:t>
      </w:r>
      <w:r w:rsidR="00851E72" w:rsidRPr="00716B80">
        <w:rPr>
          <w:rFonts w:asciiTheme="majorBidi" w:hAnsiTheme="majorBidi" w:cstheme="majorBidi"/>
          <w:iCs/>
          <w:lang w:val="en-US"/>
        </w:rPr>
        <w:t>liberal</w:t>
      </w:r>
      <w:r w:rsidR="001151AA" w:rsidRPr="00716B80">
        <w:rPr>
          <w:rFonts w:asciiTheme="majorBidi" w:hAnsiTheme="majorBidi" w:cstheme="majorBidi"/>
          <w:lang w:val="en-US"/>
        </w:rPr>
        <w:t xml:space="preserve"> assumptions of rationality, perfect information, perfect competition, equal and neutral distribution of wealth, stability and absence of negative externalities “are serious simplifications of, and unsound assumptions about, important aspects of reality” (Jones, 1986: 61). </w:t>
      </w:r>
      <w:r w:rsidR="0058533B" w:rsidRPr="00716B80">
        <w:rPr>
          <w:rFonts w:asciiTheme="majorBidi" w:hAnsiTheme="majorBidi" w:cstheme="majorBidi"/>
          <w:lang w:val="en-US"/>
        </w:rPr>
        <w:t xml:space="preserve">Reality is not governed by economic laws but is subordinate to logics of power and security. </w:t>
      </w:r>
      <w:r w:rsidR="001151AA" w:rsidRPr="00716B80">
        <w:rPr>
          <w:rFonts w:asciiTheme="majorBidi" w:hAnsiTheme="majorBidi" w:cstheme="majorBidi"/>
          <w:lang w:val="en-US"/>
        </w:rPr>
        <w:t>The neomercantilist logic of economic realism can be seen as “an articulation of the nation-state logic vis-à-vis the free play of market forces”</w:t>
      </w:r>
      <w:r w:rsidRPr="00716B80">
        <w:rPr>
          <w:rFonts w:asciiTheme="majorBidi" w:hAnsiTheme="majorBidi" w:cstheme="majorBidi"/>
          <w:lang w:val="en-US"/>
        </w:rPr>
        <w:t xml:space="preserve"> (Hettne, 1993: 211)</w:t>
      </w:r>
      <w:r w:rsidR="00494AF7" w:rsidRPr="00716B80">
        <w:rPr>
          <w:rFonts w:asciiTheme="majorBidi" w:hAnsiTheme="majorBidi" w:cstheme="majorBidi"/>
          <w:lang w:val="en-US"/>
        </w:rPr>
        <w:t xml:space="preserve">. </w:t>
      </w:r>
      <w:r w:rsidRPr="00716B80">
        <w:rPr>
          <w:rFonts w:asciiTheme="majorBidi" w:hAnsiTheme="majorBidi" w:cstheme="majorBidi"/>
          <w:lang w:val="en-US"/>
        </w:rPr>
        <w:t>The realist primacy of politics over economics</w:t>
      </w:r>
      <w:r w:rsidR="001151AA" w:rsidRPr="00716B80">
        <w:rPr>
          <w:rFonts w:asciiTheme="majorBidi" w:hAnsiTheme="majorBidi" w:cstheme="majorBidi"/>
          <w:lang w:val="en-US"/>
        </w:rPr>
        <w:t xml:space="preserve"> touches on the realist view on human nature, which is essentially pessimistic. Fear and security </w:t>
      </w:r>
      <w:r w:rsidR="00494AF7" w:rsidRPr="00716B80">
        <w:rPr>
          <w:rFonts w:asciiTheme="majorBidi" w:hAnsiTheme="majorBidi" w:cstheme="majorBidi"/>
          <w:lang w:val="en-US"/>
        </w:rPr>
        <w:t>are</w:t>
      </w:r>
      <w:r w:rsidR="001151AA" w:rsidRPr="00716B80">
        <w:rPr>
          <w:rFonts w:asciiTheme="majorBidi" w:hAnsiTheme="majorBidi" w:cstheme="majorBidi"/>
          <w:lang w:val="en-US"/>
        </w:rPr>
        <w:t xml:space="preserve"> the principal motive</w:t>
      </w:r>
      <w:r w:rsidR="00494AF7" w:rsidRPr="00716B80">
        <w:rPr>
          <w:rFonts w:asciiTheme="majorBidi" w:hAnsiTheme="majorBidi" w:cstheme="majorBidi"/>
          <w:lang w:val="en-US"/>
        </w:rPr>
        <w:t>s</w:t>
      </w:r>
      <w:r w:rsidR="001151AA" w:rsidRPr="00716B80">
        <w:rPr>
          <w:rFonts w:asciiTheme="majorBidi" w:hAnsiTheme="majorBidi" w:cstheme="majorBidi"/>
          <w:lang w:val="en-US"/>
        </w:rPr>
        <w:t xml:space="preserve"> for human </w:t>
      </w:r>
      <w:r w:rsidR="003125C5" w:rsidRPr="00716B80">
        <w:rPr>
          <w:rFonts w:asciiTheme="majorBidi" w:hAnsiTheme="majorBidi" w:cstheme="majorBidi"/>
          <w:lang w:val="en-US"/>
        </w:rPr>
        <w:t>behavior (Kirshner, 2009: 37). T</w:t>
      </w:r>
      <w:r w:rsidR="001151AA" w:rsidRPr="00716B80">
        <w:rPr>
          <w:rFonts w:asciiTheme="majorBidi" w:hAnsiTheme="majorBidi" w:cstheme="majorBidi"/>
          <w:lang w:val="en-US"/>
        </w:rPr>
        <w:t xml:space="preserve">his is an essential difference with Marxist and liberal theory, which </w:t>
      </w:r>
      <w:r w:rsidR="00494AF7" w:rsidRPr="00716B80">
        <w:rPr>
          <w:rFonts w:asciiTheme="majorBidi" w:hAnsiTheme="majorBidi" w:cstheme="majorBidi"/>
          <w:lang w:val="en-US"/>
        </w:rPr>
        <w:t>consider</w:t>
      </w:r>
      <w:r w:rsidR="001151AA" w:rsidRPr="00716B80">
        <w:rPr>
          <w:rFonts w:asciiTheme="majorBidi" w:hAnsiTheme="majorBidi" w:cstheme="majorBidi"/>
          <w:lang w:val="en-US"/>
        </w:rPr>
        <w:t xml:space="preserve"> economic factors as the basis for all social behavior</w:t>
      </w:r>
      <w:r w:rsidR="0058533B" w:rsidRPr="00716B80">
        <w:rPr>
          <w:rFonts w:asciiTheme="majorBidi" w:hAnsiTheme="majorBidi" w:cstheme="majorBidi"/>
          <w:lang w:val="en-US"/>
        </w:rPr>
        <w:t xml:space="preserve">. Kirshner </w:t>
      </w:r>
      <w:r w:rsidR="000C4740" w:rsidRPr="00716B80">
        <w:rPr>
          <w:rFonts w:asciiTheme="majorBidi" w:hAnsiTheme="majorBidi" w:cstheme="majorBidi"/>
          <w:lang w:val="en-US"/>
        </w:rPr>
        <w:t xml:space="preserve">(ibid.: 37) </w:t>
      </w:r>
      <w:r w:rsidR="0058533B" w:rsidRPr="00716B80">
        <w:rPr>
          <w:rFonts w:asciiTheme="majorBidi" w:hAnsiTheme="majorBidi" w:cstheme="majorBidi"/>
          <w:lang w:val="en-US"/>
        </w:rPr>
        <w:lastRenderedPageBreak/>
        <w:t>describes this ontological difference as follows</w:t>
      </w:r>
      <w:r w:rsidR="001151AA" w:rsidRPr="00716B80">
        <w:rPr>
          <w:rFonts w:asciiTheme="majorBidi" w:hAnsiTheme="majorBidi" w:cstheme="majorBidi"/>
          <w:lang w:val="en-US"/>
        </w:rPr>
        <w:t>:</w:t>
      </w:r>
      <w:r w:rsidR="0058533B" w:rsidRPr="00716B80">
        <w:rPr>
          <w:rFonts w:asciiTheme="majorBidi" w:hAnsiTheme="majorBidi" w:cstheme="majorBidi"/>
          <w:lang w:val="en-US"/>
        </w:rPr>
        <w:t xml:space="preserve"> </w:t>
      </w:r>
      <w:r w:rsidR="001151AA" w:rsidRPr="00716B80">
        <w:rPr>
          <w:rFonts w:asciiTheme="majorBidi" w:hAnsiTheme="majorBidi" w:cstheme="majorBidi"/>
          <w:lang w:val="en-US"/>
        </w:rPr>
        <w:t xml:space="preserve">“while radical scholars would describe the use of power to hold in place a system of international capitalism that enforces economic exploitation, the realist view commonly reverses this relationship”. </w:t>
      </w:r>
      <w:r w:rsidR="00EC10C4" w:rsidRPr="00716B80">
        <w:rPr>
          <w:rFonts w:asciiTheme="majorBidi" w:hAnsiTheme="majorBidi" w:cstheme="majorBidi"/>
          <w:lang w:val="en-US"/>
        </w:rPr>
        <w:t>Thereby, realists see economic development as an essential national, territorial activity. Economic realists have an absolutist understanding of ‘the national interest’: states have to generate wealth and can do this by developing their industries. Consequently economic realism builds on a ‘developmentalist’ way of thinking</w:t>
      </w:r>
      <w:r w:rsidR="00EE17F2" w:rsidRPr="00716B80">
        <w:rPr>
          <w:rFonts w:asciiTheme="majorBidi" w:hAnsiTheme="majorBidi" w:cstheme="majorBidi"/>
          <w:lang w:val="en-US"/>
        </w:rPr>
        <w:t>,</w:t>
      </w:r>
      <w:r w:rsidR="00EC10C4" w:rsidRPr="00716B80">
        <w:rPr>
          <w:rFonts w:asciiTheme="majorBidi" w:hAnsiTheme="majorBidi" w:cstheme="majorBidi"/>
          <w:lang w:val="en-US"/>
        </w:rPr>
        <w:t xml:space="preserve"> assuming that every state can develop in the same way and goes through the same ‘stages of growth’</w:t>
      </w:r>
      <w:r w:rsidR="00EE17F2" w:rsidRPr="00716B80">
        <w:rPr>
          <w:rFonts w:asciiTheme="majorBidi" w:hAnsiTheme="majorBidi" w:cstheme="majorBidi"/>
          <w:lang w:val="en-US"/>
        </w:rPr>
        <w:t xml:space="preserve"> (Goldfrank, 2000: 151)</w:t>
      </w:r>
      <w:r w:rsidR="00EC10C4" w:rsidRPr="00716B80">
        <w:rPr>
          <w:rFonts w:asciiTheme="majorBidi" w:hAnsiTheme="majorBidi" w:cstheme="majorBidi"/>
          <w:lang w:val="en-US"/>
        </w:rPr>
        <w:t>.</w:t>
      </w:r>
      <w:r w:rsidR="00EC10C4" w:rsidRPr="00716B80">
        <w:rPr>
          <w:rStyle w:val="FootnoteReference"/>
          <w:rFonts w:asciiTheme="majorBidi" w:hAnsiTheme="majorBidi" w:cstheme="majorBidi"/>
          <w:lang w:val="en-US"/>
        </w:rPr>
        <w:footnoteReference w:id="1"/>
      </w:r>
    </w:p>
    <w:p w:rsidR="001151AA" w:rsidRPr="00716B80" w:rsidRDefault="00FF380C" w:rsidP="00EC10C4">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What kind of expectations can be formulated on the basis of the realist ontology? </w:t>
      </w:r>
      <w:r w:rsidR="001151AA" w:rsidRPr="00716B80">
        <w:rPr>
          <w:rFonts w:asciiTheme="majorBidi" w:hAnsiTheme="majorBidi" w:cstheme="majorBidi"/>
          <w:lang w:val="en-US"/>
        </w:rPr>
        <w:t xml:space="preserve">The realist notion of human nature implies that essentially all state interaction in an environment of anarchy is characterized by conflict. </w:t>
      </w:r>
      <w:r w:rsidR="007D33E2" w:rsidRPr="00716B80">
        <w:rPr>
          <w:rFonts w:asciiTheme="majorBidi" w:hAnsiTheme="majorBidi" w:cstheme="majorBidi"/>
          <w:lang w:val="en-US"/>
        </w:rPr>
        <w:t xml:space="preserve">Realists in general do not expect international cooperation to emerge. </w:t>
      </w:r>
      <w:r w:rsidR="003F686E" w:rsidRPr="00716B80">
        <w:rPr>
          <w:rFonts w:asciiTheme="majorBidi" w:hAnsiTheme="majorBidi" w:cstheme="majorBidi"/>
          <w:lang w:val="en-US"/>
        </w:rPr>
        <w:t>The realist billiard table of state</w:t>
      </w:r>
      <w:r w:rsidR="003125C5" w:rsidRPr="00716B80">
        <w:rPr>
          <w:rFonts w:asciiTheme="majorBidi" w:hAnsiTheme="majorBidi" w:cstheme="majorBidi"/>
          <w:lang w:val="en-US"/>
        </w:rPr>
        <w:t>s</w:t>
      </w:r>
      <w:r w:rsidR="003F686E" w:rsidRPr="00716B80">
        <w:rPr>
          <w:rFonts w:asciiTheme="majorBidi" w:hAnsiTheme="majorBidi" w:cstheme="majorBidi"/>
          <w:lang w:val="en-US"/>
        </w:rPr>
        <w:t xml:space="preserve"> is essentially a Hobbesian dog-eat-dog system.</w:t>
      </w:r>
      <w:r w:rsidR="007921C5" w:rsidRPr="00716B80">
        <w:rPr>
          <w:rFonts w:asciiTheme="majorBidi" w:hAnsiTheme="majorBidi" w:cstheme="majorBidi"/>
          <w:lang w:val="en-US"/>
        </w:rPr>
        <w:t xml:space="preserve"> </w:t>
      </w:r>
      <w:r w:rsidR="00BA2DD3" w:rsidRPr="00716B80">
        <w:rPr>
          <w:rFonts w:asciiTheme="majorBidi" w:hAnsiTheme="majorBidi" w:cstheme="majorBidi"/>
          <w:lang w:val="en-US"/>
        </w:rPr>
        <w:t>In order to develop, economic realism expects states to conduct so-called ‘beggar-thy-neighbor’ policies.</w:t>
      </w:r>
    </w:p>
    <w:p w:rsidR="00600C8E" w:rsidRPr="00716B80" w:rsidRDefault="00600C8E" w:rsidP="004F21B9">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Although realists mostly expect states to conduct exploitative behavior, economic realists do expect economic cooperation to emerge in some case. For realists, the primary motive </w:t>
      </w:r>
      <w:r w:rsidR="0074395B" w:rsidRPr="00716B80">
        <w:rPr>
          <w:rFonts w:asciiTheme="majorBidi" w:hAnsiTheme="majorBidi" w:cstheme="majorBidi"/>
          <w:lang w:val="en-US"/>
        </w:rPr>
        <w:t>of</w:t>
      </w:r>
      <w:r w:rsidRPr="00716B80">
        <w:rPr>
          <w:rFonts w:asciiTheme="majorBidi" w:hAnsiTheme="majorBidi" w:cstheme="majorBidi"/>
          <w:lang w:val="en-US"/>
        </w:rPr>
        <w:t xml:space="preserve"> the </w:t>
      </w:r>
      <w:r w:rsidR="0074395B" w:rsidRPr="00716B80">
        <w:rPr>
          <w:rFonts w:asciiTheme="majorBidi" w:hAnsiTheme="majorBidi" w:cstheme="majorBidi"/>
          <w:lang w:val="en-US"/>
        </w:rPr>
        <w:t>state is</w:t>
      </w:r>
      <w:r w:rsidRPr="00716B80">
        <w:rPr>
          <w:rFonts w:asciiTheme="majorBidi" w:hAnsiTheme="majorBidi" w:cstheme="majorBidi"/>
          <w:lang w:val="en-US"/>
        </w:rPr>
        <w:t xml:space="preserve"> securing international power, which at times can be expected to come at the expense of economic sacrifices (Kirshner, 2009: 37). According to Hettne (1993), neomercantilism, as an extension of mercantilism, refers to the changed world order </w:t>
      </w:r>
      <w:r w:rsidR="0074395B" w:rsidRPr="00716B80">
        <w:rPr>
          <w:rFonts w:asciiTheme="majorBidi" w:hAnsiTheme="majorBidi" w:cstheme="majorBidi"/>
          <w:lang w:val="en-US"/>
        </w:rPr>
        <w:t xml:space="preserve">in which </w:t>
      </w:r>
      <w:r w:rsidRPr="00716B80">
        <w:rPr>
          <w:rFonts w:asciiTheme="majorBidi" w:hAnsiTheme="majorBidi" w:cstheme="majorBidi"/>
          <w:lang w:val="en-US"/>
        </w:rPr>
        <w:t xml:space="preserve">national economies are of lesser importance and </w:t>
      </w:r>
      <w:r w:rsidR="0074395B" w:rsidRPr="00716B80">
        <w:rPr>
          <w:rFonts w:asciiTheme="majorBidi" w:hAnsiTheme="majorBidi" w:cstheme="majorBidi"/>
          <w:lang w:val="en-US"/>
        </w:rPr>
        <w:t>in which</w:t>
      </w:r>
      <w:r w:rsidRPr="00716B80">
        <w:rPr>
          <w:rFonts w:asciiTheme="majorBidi" w:hAnsiTheme="majorBidi" w:cstheme="majorBidi"/>
          <w:lang w:val="en-US"/>
        </w:rPr>
        <w:t xml:space="preserve"> we speak of an international or global economy. Where</w:t>
      </w:r>
      <w:r w:rsidR="0074395B" w:rsidRPr="00716B80">
        <w:rPr>
          <w:rFonts w:asciiTheme="majorBidi" w:hAnsiTheme="majorBidi" w:cstheme="majorBidi"/>
          <w:lang w:val="en-US"/>
        </w:rPr>
        <w:t>as</w:t>
      </w:r>
      <w:r w:rsidRPr="00716B80">
        <w:rPr>
          <w:rFonts w:asciiTheme="majorBidi" w:hAnsiTheme="majorBidi" w:cstheme="majorBidi"/>
          <w:lang w:val="en-US"/>
        </w:rPr>
        <w:t xml:space="preserve"> mercantilism refers to “the pursuit of stateness”, neomercantilism refers to “the pursuit of regionness” (Hettne, 1993). States still use their economies to pursue their national interest, but globalization has </w:t>
      </w:r>
      <w:r w:rsidR="0074395B" w:rsidRPr="00716B80">
        <w:rPr>
          <w:rFonts w:asciiTheme="majorBidi" w:hAnsiTheme="majorBidi" w:cstheme="majorBidi"/>
          <w:lang w:val="en-US"/>
        </w:rPr>
        <w:t>embedded</w:t>
      </w:r>
      <w:r w:rsidRPr="00716B80">
        <w:rPr>
          <w:rFonts w:asciiTheme="majorBidi" w:hAnsiTheme="majorBidi" w:cstheme="majorBidi"/>
          <w:lang w:val="en-US"/>
        </w:rPr>
        <w:t xml:space="preserve"> their economies within the international economy and mo</w:t>
      </w:r>
      <w:r w:rsidR="00FF380C" w:rsidRPr="00716B80">
        <w:rPr>
          <w:rFonts w:asciiTheme="majorBidi" w:hAnsiTheme="majorBidi" w:cstheme="majorBidi"/>
          <w:lang w:val="en-US"/>
        </w:rPr>
        <w:t>re</w:t>
      </w:r>
      <w:r w:rsidRPr="00716B80">
        <w:rPr>
          <w:rFonts w:asciiTheme="majorBidi" w:hAnsiTheme="majorBidi" w:cstheme="majorBidi"/>
          <w:lang w:val="en-US"/>
        </w:rPr>
        <w:t xml:space="preserve"> notably within a certain region. So whereas mercantilism pursues a self-sufficient state, this notion is upgraded to the region with neomercantilism. </w:t>
      </w:r>
      <w:r w:rsidR="003125C5" w:rsidRPr="00716B80">
        <w:rPr>
          <w:rFonts w:asciiTheme="majorBidi" w:hAnsiTheme="majorBidi" w:cstheme="majorBidi"/>
          <w:lang w:val="en-US"/>
        </w:rPr>
        <w:t xml:space="preserve">Economic realist expectations of regional cooperation are worked out more explicitly by </w:t>
      </w:r>
      <w:r w:rsidRPr="00716B80">
        <w:rPr>
          <w:rFonts w:asciiTheme="majorBidi" w:hAnsiTheme="majorBidi" w:cstheme="majorBidi"/>
          <w:lang w:val="en-US"/>
        </w:rPr>
        <w:t xml:space="preserve">Gilpin, the </w:t>
      </w:r>
      <w:r w:rsidR="004F21B9" w:rsidRPr="00716B80">
        <w:rPr>
          <w:rFonts w:asciiTheme="majorBidi" w:hAnsiTheme="majorBidi" w:cstheme="majorBidi"/>
          <w:lang w:val="en-US"/>
        </w:rPr>
        <w:t xml:space="preserve">best </w:t>
      </w:r>
      <w:r w:rsidRPr="00716B80">
        <w:rPr>
          <w:rFonts w:asciiTheme="majorBidi" w:hAnsiTheme="majorBidi" w:cstheme="majorBidi"/>
          <w:lang w:val="en-US"/>
        </w:rPr>
        <w:t xml:space="preserve">known economic realist </w:t>
      </w:r>
      <w:r w:rsidR="003125C5" w:rsidRPr="00716B80">
        <w:rPr>
          <w:rFonts w:asciiTheme="majorBidi" w:hAnsiTheme="majorBidi" w:cstheme="majorBidi"/>
          <w:lang w:val="en-US"/>
        </w:rPr>
        <w:t>for</w:t>
      </w:r>
      <w:r w:rsidRPr="00716B80">
        <w:rPr>
          <w:rFonts w:asciiTheme="majorBidi" w:hAnsiTheme="majorBidi" w:cstheme="majorBidi"/>
          <w:lang w:val="en-US"/>
        </w:rPr>
        <w:t xml:space="preserve"> develop</w:t>
      </w:r>
      <w:r w:rsidR="003125C5" w:rsidRPr="00716B80">
        <w:rPr>
          <w:rFonts w:asciiTheme="majorBidi" w:hAnsiTheme="majorBidi" w:cstheme="majorBidi"/>
          <w:lang w:val="en-US"/>
        </w:rPr>
        <w:t>ing</w:t>
      </w:r>
      <w:r w:rsidRPr="00716B80">
        <w:rPr>
          <w:rFonts w:asciiTheme="majorBidi" w:hAnsiTheme="majorBidi" w:cstheme="majorBidi"/>
          <w:lang w:val="en-US"/>
        </w:rPr>
        <w:t xml:space="preserve"> hegemonic stability theory. </w:t>
      </w:r>
      <w:r w:rsidR="004F21B9" w:rsidRPr="00716B80">
        <w:rPr>
          <w:rFonts w:asciiTheme="majorBidi" w:hAnsiTheme="majorBidi" w:cstheme="majorBidi"/>
          <w:lang w:val="en-US"/>
        </w:rPr>
        <w:t>According to Gilpin (2001: 14)</w:t>
      </w:r>
      <w:r w:rsidRPr="00716B80">
        <w:rPr>
          <w:rFonts w:asciiTheme="majorBidi" w:hAnsiTheme="majorBidi" w:cstheme="majorBidi"/>
          <w:lang w:val="en-US"/>
        </w:rPr>
        <w:t>,</w:t>
      </w:r>
      <w:r w:rsidR="004F21B9" w:rsidRPr="00716B80">
        <w:rPr>
          <w:rFonts w:asciiTheme="majorBidi" w:hAnsiTheme="majorBidi" w:cstheme="majorBidi"/>
          <w:lang w:val="en-US"/>
        </w:rPr>
        <w:t xml:space="preserve"> the state will, under certain circumstances, assume a</w:t>
      </w:r>
      <w:r w:rsidRPr="00716B80">
        <w:rPr>
          <w:rFonts w:asciiTheme="majorBidi" w:hAnsiTheme="majorBidi" w:cstheme="majorBidi"/>
          <w:lang w:val="en-US"/>
        </w:rPr>
        <w:t xml:space="preserve"> critical role in employing nationalist policies in an economic liberal economy. Gilpin sees economic regionalism as the embodiment of efforts of individual states to collectively promote their national interests in a globalizing world (ibid.: 11). The existence of a regional </w:t>
      </w:r>
      <w:r w:rsidR="003125C5" w:rsidRPr="00716B80">
        <w:rPr>
          <w:rFonts w:asciiTheme="majorBidi" w:hAnsiTheme="majorBidi" w:cstheme="majorBidi"/>
          <w:lang w:val="en-US"/>
        </w:rPr>
        <w:t>‘</w:t>
      </w:r>
      <w:r w:rsidRPr="00716B80">
        <w:rPr>
          <w:rFonts w:asciiTheme="majorBidi" w:hAnsiTheme="majorBidi" w:cstheme="majorBidi"/>
          <w:lang w:val="en-US"/>
        </w:rPr>
        <w:t>hegemon</w:t>
      </w:r>
      <w:r w:rsidR="003125C5" w:rsidRPr="00716B80">
        <w:rPr>
          <w:rFonts w:asciiTheme="majorBidi" w:hAnsiTheme="majorBidi" w:cstheme="majorBidi"/>
          <w:lang w:val="en-US"/>
        </w:rPr>
        <w:t xml:space="preserve">’, a dominant state that is able to force other states to </w:t>
      </w:r>
      <w:r w:rsidR="004F21B9" w:rsidRPr="00716B80">
        <w:rPr>
          <w:rFonts w:asciiTheme="majorBidi" w:hAnsiTheme="majorBidi" w:cstheme="majorBidi"/>
          <w:lang w:val="en-US"/>
        </w:rPr>
        <w:t>exhibit</w:t>
      </w:r>
      <w:r w:rsidR="003125C5" w:rsidRPr="00716B80">
        <w:rPr>
          <w:rFonts w:asciiTheme="majorBidi" w:hAnsiTheme="majorBidi" w:cstheme="majorBidi"/>
          <w:lang w:val="en-US"/>
        </w:rPr>
        <w:t xml:space="preserve"> specific behavior,</w:t>
      </w:r>
      <w:r w:rsidRPr="00716B80">
        <w:rPr>
          <w:rFonts w:asciiTheme="majorBidi" w:hAnsiTheme="majorBidi" w:cstheme="majorBidi"/>
          <w:lang w:val="en-US"/>
        </w:rPr>
        <w:t xml:space="preserve"> is crucial for cooperation to emerge. Hegemonic stability </w:t>
      </w:r>
      <w:r w:rsidR="003125C5" w:rsidRPr="00716B80">
        <w:rPr>
          <w:rFonts w:asciiTheme="majorBidi" w:hAnsiTheme="majorBidi" w:cstheme="majorBidi"/>
          <w:lang w:val="en-US"/>
        </w:rPr>
        <w:t>shares the</w:t>
      </w:r>
      <w:r w:rsidRPr="00716B80">
        <w:rPr>
          <w:rFonts w:asciiTheme="majorBidi" w:hAnsiTheme="majorBidi" w:cstheme="majorBidi"/>
          <w:lang w:val="en-US"/>
        </w:rPr>
        <w:t xml:space="preserve"> realist theoretical assumptions but expects a regional hegemon to provide public goods to other states </w:t>
      </w:r>
      <w:r w:rsidR="00764A0A" w:rsidRPr="00716B80">
        <w:rPr>
          <w:rFonts w:asciiTheme="majorBidi" w:hAnsiTheme="majorBidi" w:cstheme="majorBidi"/>
          <w:lang w:val="en-US"/>
        </w:rPr>
        <w:t>in exchange</w:t>
      </w:r>
      <w:r w:rsidRPr="00716B80">
        <w:rPr>
          <w:rFonts w:asciiTheme="majorBidi" w:hAnsiTheme="majorBidi" w:cstheme="majorBidi"/>
          <w:lang w:val="en-US"/>
        </w:rPr>
        <w:t xml:space="preserve"> </w:t>
      </w:r>
      <w:r w:rsidR="004F21B9" w:rsidRPr="00716B80">
        <w:rPr>
          <w:rFonts w:asciiTheme="majorBidi" w:hAnsiTheme="majorBidi" w:cstheme="majorBidi"/>
          <w:lang w:val="en-US"/>
        </w:rPr>
        <w:t>for</w:t>
      </w:r>
      <w:r w:rsidRPr="00716B80">
        <w:rPr>
          <w:rFonts w:asciiTheme="majorBidi" w:hAnsiTheme="majorBidi" w:cstheme="majorBidi"/>
          <w:lang w:val="en-US"/>
        </w:rPr>
        <w:t xml:space="preserve"> support from these states. </w:t>
      </w:r>
    </w:p>
    <w:p w:rsidR="001151AA" w:rsidRPr="00716B80" w:rsidRDefault="00AF1A04" w:rsidP="0069632A">
      <w:pPr>
        <w:pStyle w:val="Heading3"/>
        <w:jc w:val="both"/>
        <w:rPr>
          <w:rFonts w:asciiTheme="majorBidi" w:hAnsiTheme="majorBidi"/>
          <w:iCs/>
          <w:color w:val="auto"/>
          <w:u w:val="single"/>
          <w:lang w:val="en-US"/>
        </w:rPr>
      </w:pPr>
      <w:bookmarkStart w:id="3" w:name="_Toc364689463"/>
      <w:r w:rsidRPr="00716B80">
        <w:rPr>
          <w:rFonts w:asciiTheme="majorBidi" w:hAnsiTheme="majorBidi"/>
          <w:b w:val="0"/>
          <w:bCs w:val="0"/>
          <w:color w:val="auto"/>
          <w:u w:val="single"/>
          <w:lang w:val="en-US"/>
        </w:rPr>
        <w:lastRenderedPageBreak/>
        <w:t>How would e</w:t>
      </w:r>
      <w:r w:rsidR="001151AA" w:rsidRPr="00716B80">
        <w:rPr>
          <w:rFonts w:asciiTheme="majorBidi" w:hAnsiTheme="majorBidi"/>
          <w:b w:val="0"/>
          <w:bCs w:val="0"/>
          <w:color w:val="auto"/>
          <w:u w:val="single"/>
          <w:lang w:val="en-US"/>
        </w:rPr>
        <w:t>conomic realist</w:t>
      </w:r>
      <w:r w:rsidRPr="00716B80">
        <w:rPr>
          <w:rFonts w:asciiTheme="majorBidi" w:hAnsiTheme="majorBidi"/>
          <w:b w:val="0"/>
          <w:bCs w:val="0"/>
          <w:color w:val="auto"/>
          <w:u w:val="single"/>
          <w:lang w:val="en-US"/>
        </w:rPr>
        <w:t>s</w:t>
      </w:r>
      <w:r w:rsidR="001151AA" w:rsidRPr="00716B80">
        <w:rPr>
          <w:rFonts w:asciiTheme="majorBidi" w:hAnsiTheme="majorBidi"/>
          <w:b w:val="0"/>
          <w:bCs w:val="0"/>
          <w:color w:val="auto"/>
          <w:u w:val="single"/>
          <w:lang w:val="en-US"/>
        </w:rPr>
        <w:t xml:space="preserve"> </w:t>
      </w:r>
      <w:r w:rsidRPr="00716B80">
        <w:rPr>
          <w:rFonts w:asciiTheme="majorBidi" w:hAnsiTheme="majorBidi"/>
          <w:b w:val="0"/>
          <w:bCs w:val="0"/>
          <w:color w:val="auto"/>
          <w:u w:val="single"/>
          <w:lang w:val="en-US"/>
        </w:rPr>
        <w:t xml:space="preserve">seek to explain Brazilian regional </w:t>
      </w:r>
      <w:r w:rsidR="003521A6" w:rsidRPr="00716B80">
        <w:rPr>
          <w:rFonts w:asciiTheme="majorBidi" w:hAnsiTheme="majorBidi"/>
          <w:b w:val="0"/>
          <w:bCs w:val="0"/>
          <w:color w:val="auto"/>
          <w:u w:val="single"/>
          <w:lang w:val="en-US"/>
        </w:rPr>
        <w:t xml:space="preserve">economic </w:t>
      </w:r>
      <w:r w:rsidRPr="00716B80">
        <w:rPr>
          <w:rFonts w:asciiTheme="majorBidi" w:hAnsiTheme="majorBidi"/>
          <w:b w:val="0"/>
          <w:bCs w:val="0"/>
          <w:color w:val="auto"/>
          <w:u w:val="single"/>
          <w:lang w:val="en-US"/>
        </w:rPr>
        <w:t>policy?</w:t>
      </w:r>
      <w:bookmarkEnd w:id="3"/>
    </w:p>
    <w:p w:rsidR="00A92207" w:rsidRPr="00716B80" w:rsidRDefault="00FF380C" w:rsidP="005A3C85">
      <w:pPr>
        <w:spacing w:line="360" w:lineRule="auto"/>
        <w:jc w:val="both"/>
        <w:rPr>
          <w:rFonts w:asciiTheme="majorBidi" w:hAnsiTheme="majorBidi" w:cstheme="majorBidi"/>
          <w:lang w:val="en-US"/>
        </w:rPr>
      </w:pPr>
      <w:r w:rsidRPr="00716B80">
        <w:rPr>
          <w:rFonts w:asciiTheme="majorBidi" w:hAnsiTheme="majorBidi" w:cstheme="majorBidi"/>
          <w:lang w:val="en-US"/>
        </w:rPr>
        <w:t>As security is seen as the primary motive in human nature, realists would expect Brazil</w:t>
      </w:r>
      <w:r w:rsidR="00D83E69" w:rsidRPr="00716B80">
        <w:rPr>
          <w:rFonts w:asciiTheme="majorBidi" w:hAnsiTheme="majorBidi" w:cstheme="majorBidi"/>
          <w:lang w:val="en-US"/>
        </w:rPr>
        <w:t>, as an actor,</w:t>
      </w:r>
      <w:r w:rsidRPr="00716B80">
        <w:rPr>
          <w:rFonts w:asciiTheme="majorBidi" w:hAnsiTheme="majorBidi" w:cstheme="majorBidi"/>
          <w:lang w:val="en-US"/>
        </w:rPr>
        <w:t xml:space="preserve"> to conduct some type of beggar-thy-neighbor policy. </w:t>
      </w:r>
      <w:r w:rsidR="00B2330A" w:rsidRPr="00716B80">
        <w:rPr>
          <w:rFonts w:asciiTheme="majorBidi" w:hAnsiTheme="majorBidi" w:cstheme="majorBidi"/>
          <w:lang w:val="en-US"/>
        </w:rPr>
        <w:t>A realist explanation of the Brazilian establishment of regional alternatives to Washington Consensus IFIs would emphasize the changing balance of power within the</w:t>
      </w:r>
      <w:r w:rsidR="00D83E69" w:rsidRPr="00716B80">
        <w:rPr>
          <w:rFonts w:asciiTheme="majorBidi" w:hAnsiTheme="majorBidi" w:cstheme="majorBidi"/>
          <w:lang w:val="en-US"/>
        </w:rPr>
        <w:t xml:space="preserve"> </w:t>
      </w:r>
      <w:r w:rsidR="00B2330A" w:rsidRPr="00716B80">
        <w:rPr>
          <w:rFonts w:asciiTheme="majorBidi" w:hAnsiTheme="majorBidi" w:cstheme="majorBidi"/>
          <w:lang w:val="en-US"/>
        </w:rPr>
        <w:t>international system</w:t>
      </w:r>
      <w:r w:rsidR="00D85693" w:rsidRPr="00716B80">
        <w:rPr>
          <w:rFonts w:asciiTheme="majorBidi" w:hAnsiTheme="majorBidi" w:cstheme="majorBidi"/>
          <w:lang w:val="en-US"/>
        </w:rPr>
        <w:t xml:space="preserve"> (Hurrel, 2006)</w:t>
      </w:r>
      <w:r w:rsidR="00B2330A" w:rsidRPr="00716B80">
        <w:rPr>
          <w:rFonts w:asciiTheme="majorBidi" w:hAnsiTheme="majorBidi" w:cstheme="majorBidi"/>
          <w:lang w:val="en-US"/>
        </w:rPr>
        <w:t xml:space="preserve">. </w:t>
      </w:r>
      <w:r w:rsidR="00E03667" w:rsidRPr="00716B80">
        <w:rPr>
          <w:rFonts w:asciiTheme="majorBidi" w:hAnsiTheme="majorBidi" w:cstheme="majorBidi"/>
          <w:lang w:val="en-US"/>
        </w:rPr>
        <w:t xml:space="preserve">Realists would explain the change in </w:t>
      </w:r>
      <w:r w:rsidR="007C45E3" w:rsidRPr="00716B80">
        <w:rPr>
          <w:rFonts w:asciiTheme="majorBidi" w:hAnsiTheme="majorBidi" w:cstheme="majorBidi"/>
          <w:lang w:val="en-US"/>
        </w:rPr>
        <w:t xml:space="preserve">Brazilian </w:t>
      </w:r>
      <w:r w:rsidR="00E03667" w:rsidRPr="00716B80">
        <w:rPr>
          <w:rFonts w:asciiTheme="majorBidi" w:hAnsiTheme="majorBidi" w:cstheme="majorBidi"/>
          <w:lang w:val="en-US"/>
        </w:rPr>
        <w:t>policy by stating that Brazil’s power ca</w:t>
      </w:r>
      <w:r w:rsidR="00DB224F" w:rsidRPr="00716B80">
        <w:rPr>
          <w:rFonts w:asciiTheme="majorBidi" w:hAnsiTheme="majorBidi" w:cstheme="majorBidi"/>
          <w:lang w:val="en-US"/>
        </w:rPr>
        <w:t>pa</w:t>
      </w:r>
      <w:r w:rsidR="00E03667" w:rsidRPr="00716B80">
        <w:rPr>
          <w:rFonts w:asciiTheme="majorBidi" w:hAnsiTheme="majorBidi" w:cstheme="majorBidi"/>
          <w:lang w:val="en-US"/>
        </w:rPr>
        <w:t xml:space="preserve">bilities have risen </w:t>
      </w:r>
      <w:r w:rsidRPr="00716B80">
        <w:rPr>
          <w:rFonts w:asciiTheme="majorBidi" w:hAnsiTheme="majorBidi" w:cstheme="majorBidi"/>
          <w:lang w:val="en-US"/>
        </w:rPr>
        <w:t>as a consequence of</w:t>
      </w:r>
      <w:r w:rsidR="00E03667" w:rsidRPr="00716B80">
        <w:rPr>
          <w:rFonts w:asciiTheme="majorBidi" w:hAnsiTheme="majorBidi" w:cstheme="majorBidi"/>
          <w:lang w:val="en-US"/>
        </w:rPr>
        <w:t xml:space="preserve"> its economic emergence. </w:t>
      </w:r>
      <w:r w:rsidR="003521A6" w:rsidRPr="00716B80">
        <w:rPr>
          <w:rFonts w:asciiTheme="majorBidi" w:hAnsiTheme="majorBidi" w:cstheme="majorBidi"/>
          <w:lang w:val="en-US"/>
        </w:rPr>
        <w:t>Furthermore</w:t>
      </w:r>
      <w:r w:rsidR="00813B1D" w:rsidRPr="00716B80">
        <w:rPr>
          <w:rFonts w:asciiTheme="majorBidi" w:hAnsiTheme="majorBidi" w:cstheme="majorBidi"/>
          <w:lang w:val="en-US"/>
        </w:rPr>
        <w:t>, e</w:t>
      </w:r>
      <w:r w:rsidR="00D44AE0" w:rsidRPr="00716B80">
        <w:rPr>
          <w:rFonts w:asciiTheme="majorBidi" w:hAnsiTheme="majorBidi" w:cstheme="majorBidi"/>
          <w:lang w:val="en-US"/>
        </w:rPr>
        <w:t xml:space="preserve">conomic realists would expect </w:t>
      </w:r>
      <w:r w:rsidR="00600C8E" w:rsidRPr="00716B80">
        <w:rPr>
          <w:rFonts w:asciiTheme="majorBidi" w:hAnsiTheme="majorBidi" w:cstheme="majorBidi"/>
          <w:lang w:val="en-US"/>
        </w:rPr>
        <w:t>alternatives to Washington Consensus IFIs</w:t>
      </w:r>
      <w:r w:rsidR="00D44AE0" w:rsidRPr="00716B80">
        <w:rPr>
          <w:rFonts w:asciiTheme="majorBidi" w:hAnsiTheme="majorBidi" w:cstheme="majorBidi"/>
          <w:lang w:val="en-US"/>
        </w:rPr>
        <w:t xml:space="preserve"> to serve the alleged ‘</w:t>
      </w:r>
      <w:r w:rsidR="00B2330A" w:rsidRPr="00716B80">
        <w:rPr>
          <w:rFonts w:asciiTheme="majorBidi" w:hAnsiTheme="majorBidi" w:cstheme="majorBidi"/>
          <w:lang w:val="en-US"/>
        </w:rPr>
        <w:t xml:space="preserve">national </w:t>
      </w:r>
      <w:r w:rsidR="00D44AE0" w:rsidRPr="00716B80">
        <w:rPr>
          <w:rFonts w:asciiTheme="majorBidi" w:hAnsiTheme="majorBidi" w:cstheme="majorBidi"/>
          <w:lang w:val="en-US"/>
        </w:rPr>
        <w:t>interest’</w:t>
      </w:r>
      <w:r w:rsidR="00B2330A" w:rsidRPr="00716B80">
        <w:rPr>
          <w:rFonts w:asciiTheme="majorBidi" w:hAnsiTheme="majorBidi" w:cstheme="majorBidi"/>
          <w:lang w:val="en-US"/>
        </w:rPr>
        <w:t xml:space="preserve"> of Brazil as an emerging regional hegemon</w:t>
      </w:r>
      <w:r w:rsidR="00592865" w:rsidRPr="00716B80">
        <w:rPr>
          <w:rFonts w:asciiTheme="majorBidi" w:hAnsiTheme="majorBidi" w:cstheme="majorBidi"/>
          <w:lang w:val="en-US"/>
        </w:rPr>
        <w:t xml:space="preserve"> (</w:t>
      </w:r>
      <w:r w:rsidR="00592865" w:rsidRPr="00716B80">
        <w:rPr>
          <w:rFonts w:asciiTheme="majorBidi" w:eastAsia="Calibri" w:hAnsiTheme="majorBidi" w:cstheme="majorBidi"/>
          <w:lang w:val="en-US"/>
        </w:rPr>
        <w:t>Maciel, 2009;</w:t>
      </w:r>
      <w:r w:rsidR="00592865" w:rsidRPr="00716B80">
        <w:rPr>
          <w:rFonts w:asciiTheme="majorBidi" w:eastAsia="Calibri" w:hAnsiTheme="majorBidi" w:cstheme="majorBidi"/>
          <w:bCs/>
          <w:lang w:val="en-US"/>
        </w:rPr>
        <w:t xml:space="preserve"> Saraiva</w:t>
      </w:r>
      <w:r w:rsidR="00592865" w:rsidRPr="00716B80">
        <w:rPr>
          <w:rFonts w:asciiTheme="majorBidi" w:eastAsia="Calibri" w:hAnsiTheme="majorBidi" w:cstheme="majorBidi"/>
          <w:lang w:val="en-US"/>
        </w:rPr>
        <w:t>, 2007; 2010; Sotero, 2010)</w:t>
      </w:r>
      <w:r w:rsidR="00D44AE0" w:rsidRPr="00716B80">
        <w:rPr>
          <w:rFonts w:asciiTheme="majorBidi" w:hAnsiTheme="majorBidi" w:cstheme="majorBidi"/>
          <w:lang w:val="en-US"/>
        </w:rPr>
        <w:t xml:space="preserve">. </w:t>
      </w:r>
      <w:r w:rsidR="00782C49" w:rsidRPr="00716B80">
        <w:rPr>
          <w:rFonts w:asciiTheme="majorBidi" w:hAnsiTheme="majorBidi" w:cstheme="majorBidi"/>
          <w:lang w:val="en-US"/>
        </w:rPr>
        <w:t>E</w:t>
      </w:r>
      <w:r w:rsidR="001151AA" w:rsidRPr="00716B80">
        <w:rPr>
          <w:rFonts w:asciiTheme="majorBidi" w:hAnsiTheme="majorBidi" w:cstheme="majorBidi"/>
          <w:lang w:val="en-US"/>
        </w:rPr>
        <w:t>conomic realis</w:t>
      </w:r>
      <w:r w:rsidR="00AF1A04" w:rsidRPr="00716B80">
        <w:rPr>
          <w:rFonts w:asciiTheme="majorBidi" w:hAnsiTheme="majorBidi" w:cstheme="majorBidi"/>
          <w:lang w:val="en-US"/>
        </w:rPr>
        <w:t>t</w:t>
      </w:r>
      <w:r w:rsidR="003521A6" w:rsidRPr="00716B80">
        <w:rPr>
          <w:rFonts w:asciiTheme="majorBidi" w:hAnsiTheme="majorBidi" w:cstheme="majorBidi"/>
          <w:lang w:val="en-US"/>
        </w:rPr>
        <w:t>s</w:t>
      </w:r>
      <w:r w:rsidR="00AF1A04" w:rsidRPr="00716B80">
        <w:rPr>
          <w:rFonts w:asciiTheme="majorBidi" w:hAnsiTheme="majorBidi" w:cstheme="majorBidi"/>
          <w:lang w:val="en-US"/>
        </w:rPr>
        <w:t xml:space="preserve"> </w:t>
      </w:r>
      <w:r w:rsidR="001151AA" w:rsidRPr="00716B80">
        <w:rPr>
          <w:rFonts w:asciiTheme="majorBidi" w:hAnsiTheme="majorBidi" w:cstheme="majorBidi"/>
          <w:lang w:val="en-US"/>
        </w:rPr>
        <w:t>would</w:t>
      </w:r>
      <w:r w:rsidRPr="00716B80">
        <w:rPr>
          <w:rFonts w:asciiTheme="majorBidi" w:hAnsiTheme="majorBidi" w:cstheme="majorBidi"/>
          <w:lang w:val="en-US"/>
        </w:rPr>
        <w:t xml:space="preserve"> further</w:t>
      </w:r>
      <w:r w:rsidR="001151AA" w:rsidRPr="00716B80">
        <w:rPr>
          <w:rFonts w:asciiTheme="majorBidi" w:hAnsiTheme="majorBidi" w:cstheme="majorBidi"/>
          <w:lang w:val="en-US"/>
        </w:rPr>
        <w:t xml:space="preserve"> </w:t>
      </w:r>
      <w:r w:rsidR="00782C49" w:rsidRPr="00716B80">
        <w:rPr>
          <w:rFonts w:asciiTheme="majorBidi" w:hAnsiTheme="majorBidi" w:cstheme="majorBidi"/>
          <w:lang w:val="en-US"/>
        </w:rPr>
        <w:t xml:space="preserve">expect </w:t>
      </w:r>
      <w:r w:rsidR="00D44AE0" w:rsidRPr="00716B80">
        <w:rPr>
          <w:rFonts w:asciiTheme="majorBidi" w:hAnsiTheme="majorBidi" w:cstheme="majorBidi"/>
          <w:lang w:val="en-US"/>
        </w:rPr>
        <w:t>the Brazili</w:t>
      </w:r>
      <w:r w:rsidR="001151AA" w:rsidRPr="00716B80">
        <w:rPr>
          <w:rFonts w:asciiTheme="majorBidi" w:hAnsiTheme="majorBidi" w:cstheme="majorBidi"/>
          <w:lang w:val="en-US"/>
        </w:rPr>
        <w:t>a</w:t>
      </w:r>
      <w:r w:rsidR="00D44AE0" w:rsidRPr="00716B80">
        <w:rPr>
          <w:rFonts w:asciiTheme="majorBidi" w:hAnsiTheme="majorBidi" w:cstheme="majorBidi"/>
          <w:lang w:val="en-US"/>
        </w:rPr>
        <w:t>n</w:t>
      </w:r>
      <w:r w:rsidR="001151AA" w:rsidRPr="00716B80">
        <w:rPr>
          <w:rFonts w:asciiTheme="majorBidi" w:hAnsiTheme="majorBidi" w:cstheme="majorBidi"/>
          <w:lang w:val="en-US"/>
        </w:rPr>
        <w:t xml:space="preserve"> gov</w:t>
      </w:r>
      <w:r w:rsidR="007C45E3" w:rsidRPr="00716B80">
        <w:rPr>
          <w:rFonts w:asciiTheme="majorBidi" w:hAnsiTheme="majorBidi" w:cstheme="majorBidi"/>
          <w:lang w:val="en-US"/>
        </w:rPr>
        <w:t>ernment to pursue protectionist</w:t>
      </w:r>
      <w:r w:rsidR="001151AA" w:rsidRPr="00716B80">
        <w:rPr>
          <w:rFonts w:asciiTheme="majorBidi" w:hAnsiTheme="majorBidi" w:cstheme="majorBidi"/>
          <w:lang w:val="en-US"/>
        </w:rPr>
        <w:t xml:space="preserve"> policies while at the same time expanding the market for </w:t>
      </w:r>
      <w:r w:rsidR="00262090" w:rsidRPr="00716B80">
        <w:rPr>
          <w:rFonts w:asciiTheme="majorBidi" w:hAnsiTheme="majorBidi" w:cstheme="majorBidi"/>
          <w:lang w:val="en-US"/>
        </w:rPr>
        <w:t>Brazilian</w:t>
      </w:r>
      <w:r w:rsidR="001151AA" w:rsidRPr="00716B80">
        <w:rPr>
          <w:rFonts w:asciiTheme="majorBidi" w:hAnsiTheme="majorBidi" w:cstheme="majorBidi"/>
          <w:lang w:val="en-US"/>
        </w:rPr>
        <w:t xml:space="preserve"> companies. </w:t>
      </w:r>
      <w:r w:rsidR="00B2330A" w:rsidRPr="00716B80">
        <w:rPr>
          <w:rFonts w:asciiTheme="majorBidi" w:hAnsiTheme="majorBidi" w:cstheme="majorBidi"/>
          <w:lang w:val="en-US"/>
        </w:rPr>
        <w:t xml:space="preserve">Brazil’s regional policies have indeed at times been criticized for being imperialistic, both by academics and by governments of neighboring states (Zirker, 1994 and Burges, 2008). </w:t>
      </w:r>
      <w:r w:rsidR="00D83E69" w:rsidRPr="00716B80">
        <w:rPr>
          <w:rFonts w:asciiTheme="majorBidi" w:hAnsiTheme="majorBidi" w:cstheme="majorBidi"/>
          <w:lang w:val="en-US"/>
        </w:rPr>
        <w:t xml:space="preserve">Hence, it seems that economic realism is to some extent able to explain Brazilian policy. </w:t>
      </w:r>
      <w:r w:rsidR="00B2330A" w:rsidRPr="00716B80">
        <w:rPr>
          <w:rFonts w:asciiTheme="majorBidi" w:hAnsiTheme="majorBidi" w:cstheme="majorBidi"/>
          <w:lang w:val="en-US"/>
        </w:rPr>
        <w:t>Nonetheless, t</w:t>
      </w:r>
      <w:r w:rsidR="00A92207" w:rsidRPr="00716B80">
        <w:rPr>
          <w:rFonts w:asciiTheme="majorBidi" w:hAnsiTheme="majorBidi" w:cstheme="majorBidi"/>
          <w:lang w:val="en-US"/>
        </w:rPr>
        <w:t>he content of Brazil’s policies constitut</w:t>
      </w:r>
      <w:r w:rsidR="005A3C85" w:rsidRPr="00716B80">
        <w:rPr>
          <w:rFonts w:asciiTheme="majorBidi" w:hAnsiTheme="majorBidi" w:cstheme="majorBidi"/>
          <w:lang w:val="en-US"/>
        </w:rPr>
        <w:t>e</w:t>
      </w:r>
      <w:r w:rsidR="003521A6" w:rsidRPr="00716B80">
        <w:rPr>
          <w:rFonts w:asciiTheme="majorBidi" w:hAnsiTheme="majorBidi" w:cstheme="majorBidi"/>
          <w:lang w:val="en-US"/>
        </w:rPr>
        <w:t>s</w:t>
      </w:r>
      <w:r w:rsidR="00A92207" w:rsidRPr="00716B80">
        <w:rPr>
          <w:rFonts w:asciiTheme="majorBidi" w:hAnsiTheme="majorBidi" w:cstheme="majorBidi"/>
          <w:lang w:val="en-US"/>
        </w:rPr>
        <w:t xml:space="preserve"> an ideological counterforce to the neoliberal Washing</w:t>
      </w:r>
      <w:r w:rsidRPr="00716B80">
        <w:rPr>
          <w:rFonts w:asciiTheme="majorBidi" w:hAnsiTheme="majorBidi" w:cstheme="majorBidi"/>
          <w:lang w:val="en-US"/>
        </w:rPr>
        <w:t>ton</w:t>
      </w:r>
      <w:r w:rsidR="00A92207" w:rsidRPr="00716B80">
        <w:rPr>
          <w:rFonts w:asciiTheme="majorBidi" w:hAnsiTheme="majorBidi" w:cstheme="majorBidi"/>
          <w:lang w:val="en-US"/>
        </w:rPr>
        <w:t xml:space="preserve"> Consensus</w:t>
      </w:r>
      <w:r w:rsidR="005A3C85" w:rsidRPr="00716B80">
        <w:rPr>
          <w:rFonts w:asciiTheme="majorBidi" w:hAnsiTheme="majorBidi" w:cstheme="majorBidi"/>
          <w:lang w:val="en-US"/>
        </w:rPr>
        <w:t xml:space="preserve"> and thereby</w:t>
      </w:r>
      <w:r w:rsidR="00A92207" w:rsidRPr="00716B80">
        <w:rPr>
          <w:rFonts w:asciiTheme="majorBidi" w:hAnsiTheme="majorBidi" w:cstheme="majorBidi"/>
          <w:lang w:val="en-US"/>
        </w:rPr>
        <w:t xml:space="preserve"> cannot read</w:t>
      </w:r>
      <w:r w:rsidR="00D83E69" w:rsidRPr="00716B80">
        <w:rPr>
          <w:rFonts w:asciiTheme="majorBidi" w:hAnsiTheme="majorBidi" w:cstheme="majorBidi"/>
          <w:lang w:val="en-US"/>
        </w:rPr>
        <w:t>i</w:t>
      </w:r>
      <w:r w:rsidR="00A92207" w:rsidRPr="00716B80">
        <w:rPr>
          <w:rFonts w:asciiTheme="majorBidi" w:hAnsiTheme="majorBidi" w:cstheme="majorBidi"/>
          <w:lang w:val="en-US"/>
        </w:rPr>
        <w:t>ly be explained by realis</w:t>
      </w:r>
      <w:r w:rsidR="005A3C85" w:rsidRPr="00716B80">
        <w:rPr>
          <w:rFonts w:asciiTheme="majorBidi" w:hAnsiTheme="majorBidi" w:cstheme="majorBidi"/>
          <w:lang w:val="en-US"/>
        </w:rPr>
        <w:t>m’s</w:t>
      </w:r>
      <w:r w:rsidR="00A92207" w:rsidRPr="00716B80">
        <w:rPr>
          <w:rFonts w:asciiTheme="majorBidi" w:hAnsiTheme="majorBidi" w:cstheme="majorBidi"/>
          <w:lang w:val="en-US"/>
        </w:rPr>
        <w:t xml:space="preserve"> </w:t>
      </w:r>
      <w:r w:rsidR="005A3C85" w:rsidRPr="00716B80">
        <w:rPr>
          <w:rFonts w:asciiTheme="majorBidi" w:hAnsiTheme="majorBidi" w:cstheme="majorBidi"/>
          <w:lang w:val="en-US"/>
        </w:rPr>
        <w:t xml:space="preserve">rationalist </w:t>
      </w:r>
      <w:r w:rsidR="00A92207" w:rsidRPr="00716B80">
        <w:rPr>
          <w:rFonts w:asciiTheme="majorBidi" w:hAnsiTheme="majorBidi" w:cstheme="majorBidi"/>
          <w:lang w:val="en-US"/>
        </w:rPr>
        <w:t>expectations</w:t>
      </w:r>
      <w:r w:rsidR="005A3C85" w:rsidRPr="00716B80">
        <w:rPr>
          <w:rFonts w:asciiTheme="majorBidi" w:hAnsiTheme="majorBidi" w:cstheme="majorBidi"/>
          <w:lang w:val="en-US"/>
        </w:rPr>
        <w:t xml:space="preserve"> that revolve around an alleged national interest</w:t>
      </w:r>
      <w:r w:rsidR="00A92207" w:rsidRPr="00716B80">
        <w:rPr>
          <w:rFonts w:asciiTheme="majorBidi" w:hAnsiTheme="majorBidi" w:cstheme="majorBidi"/>
          <w:lang w:val="en-US"/>
        </w:rPr>
        <w:t>.</w:t>
      </w:r>
      <w:r w:rsidR="00D83E69" w:rsidRPr="00716B80">
        <w:rPr>
          <w:rFonts w:asciiTheme="majorBidi" w:hAnsiTheme="majorBidi" w:cstheme="majorBidi"/>
          <w:lang w:val="en-US"/>
        </w:rPr>
        <w:t xml:space="preserve"> Therefore, a discussion on the value of economic realism is in order.</w:t>
      </w:r>
    </w:p>
    <w:p w:rsidR="001151AA" w:rsidRPr="00716B80" w:rsidRDefault="000E4386" w:rsidP="000E4386">
      <w:pPr>
        <w:pStyle w:val="Heading3"/>
        <w:jc w:val="both"/>
        <w:rPr>
          <w:rFonts w:asciiTheme="majorBidi" w:hAnsiTheme="majorBidi"/>
          <w:b w:val="0"/>
          <w:bCs w:val="0"/>
          <w:color w:val="auto"/>
          <w:u w:val="single"/>
          <w:lang w:val="en-US"/>
        </w:rPr>
      </w:pPr>
      <w:bookmarkStart w:id="4" w:name="_Toc364689464"/>
      <w:r w:rsidRPr="00716B80">
        <w:rPr>
          <w:rFonts w:asciiTheme="majorBidi" w:hAnsiTheme="majorBidi"/>
          <w:b w:val="0"/>
          <w:bCs w:val="0"/>
          <w:color w:val="auto"/>
          <w:u w:val="single"/>
          <w:lang w:val="en-US"/>
        </w:rPr>
        <w:t>Economic r</w:t>
      </w:r>
      <w:r w:rsidR="001151AA" w:rsidRPr="00716B80">
        <w:rPr>
          <w:rFonts w:asciiTheme="majorBidi" w:hAnsiTheme="majorBidi"/>
          <w:b w:val="0"/>
          <w:bCs w:val="0"/>
          <w:color w:val="auto"/>
          <w:u w:val="single"/>
          <w:lang w:val="en-US"/>
        </w:rPr>
        <w:t xml:space="preserve">ealism </w:t>
      </w:r>
      <w:r w:rsidRPr="00716B80">
        <w:rPr>
          <w:rFonts w:asciiTheme="majorBidi" w:hAnsiTheme="majorBidi"/>
          <w:b w:val="0"/>
          <w:bCs w:val="0"/>
          <w:color w:val="auto"/>
          <w:u w:val="single"/>
          <w:lang w:val="en-US"/>
        </w:rPr>
        <w:t>a</w:t>
      </w:r>
      <w:r w:rsidR="001151AA" w:rsidRPr="00716B80">
        <w:rPr>
          <w:rFonts w:asciiTheme="majorBidi" w:hAnsiTheme="majorBidi"/>
          <w:b w:val="0"/>
          <w:bCs w:val="0"/>
          <w:color w:val="auto"/>
          <w:u w:val="single"/>
          <w:lang w:val="en-US"/>
        </w:rPr>
        <w:t>ssessed</w:t>
      </w:r>
      <w:bookmarkEnd w:id="4"/>
    </w:p>
    <w:p w:rsidR="008D60F8" w:rsidRPr="00716B80" w:rsidRDefault="00F8142E" w:rsidP="00652E38">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The realist core of economic realism has often been praised for being </w:t>
      </w:r>
      <w:r w:rsidR="003521A6" w:rsidRPr="00716B80">
        <w:rPr>
          <w:rFonts w:asciiTheme="majorBidi" w:hAnsiTheme="majorBidi" w:cstheme="majorBidi"/>
          <w:lang w:val="en-US"/>
        </w:rPr>
        <w:t>‘</w:t>
      </w:r>
      <w:r w:rsidRPr="00716B80">
        <w:rPr>
          <w:rFonts w:asciiTheme="majorBidi" w:hAnsiTheme="majorBidi" w:cstheme="majorBidi"/>
          <w:lang w:val="en-US"/>
        </w:rPr>
        <w:t>parsimonious</w:t>
      </w:r>
      <w:r w:rsidR="003521A6" w:rsidRPr="00716B80">
        <w:rPr>
          <w:rFonts w:asciiTheme="majorBidi" w:hAnsiTheme="majorBidi" w:cstheme="majorBidi"/>
          <w:lang w:val="en-US"/>
        </w:rPr>
        <w:t>’</w:t>
      </w:r>
      <w:r w:rsidRPr="00716B80">
        <w:rPr>
          <w:rFonts w:asciiTheme="majorBidi" w:hAnsiTheme="majorBidi" w:cstheme="majorBidi"/>
          <w:lang w:val="en-US"/>
        </w:rPr>
        <w:t xml:space="preserve"> (Blyth, 2009: 291). Realists attempt to explain outcomes with the use of a minimal amount of variables. </w:t>
      </w:r>
      <w:r w:rsidR="008D60F8" w:rsidRPr="00716B80">
        <w:rPr>
          <w:rFonts w:asciiTheme="majorBidi" w:hAnsiTheme="majorBidi" w:cstheme="majorBidi"/>
          <w:lang w:val="en-US"/>
        </w:rPr>
        <w:t>However,</w:t>
      </w:r>
      <w:r w:rsidR="00D405EF" w:rsidRPr="00716B80">
        <w:rPr>
          <w:rFonts w:asciiTheme="majorBidi" w:hAnsiTheme="majorBidi" w:cstheme="majorBidi"/>
          <w:lang w:val="en-US"/>
        </w:rPr>
        <w:t xml:space="preserve"> this thesis argues that</w:t>
      </w:r>
      <w:r w:rsidR="008D60F8" w:rsidRPr="00716B80">
        <w:rPr>
          <w:rFonts w:asciiTheme="majorBidi" w:hAnsiTheme="majorBidi" w:cstheme="majorBidi"/>
          <w:lang w:val="en-US"/>
        </w:rPr>
        <w:t xml:space="preserve"> the </w:t>
      </w:r>
      <w:r w:rsidR="00572ACD" w:rsidRPr="00716B80">
        <w:rPr>
          <w:rFonts w:asciiTheme="majorBidi" w:hAnsiTheme="majorBidi" w:cstheme="majorBidi"/>
          <w:lang w:val="en-US"/>
        </w:rPr>
        <w:t>focus on</w:t>
      </w:r>
      <w:r w:rsidR="008D60F8" w:rsidRPr="00716B80">
        <w:rPr>
          <w:rFonts w:asciiTheme="majorBidi" w:hAnsiTheme="majorBidi" w:cstheme="majorBidi"/>
          <w:lang w:val="en-US"/>
        </w:rPr>
        <w:t xml:space="preserve"> parsimony </w:t>
      </w:r>
      <w:r w:rsidR="00572ACD" w:rsidRPr="00716B80">
        <w:rPr>
          <w:rFonts w:asciiTheme="majorBidi" w:hAnsiTheme="majorBidi" w:cstheme="majorBidi"/>
          <w:lang w:val="en-US"/>
        </w:rPr>
        <w:t>in economic</w:t>
      </w:r>
      <w:r w:rsidR="008D60F8" w:rsidRPr="00716B80">
        <w:rPr>
          <w:rFonts w:asciiTheme="majorBidi" w:hAnsiTheme="majorBidi" w:cstheme="majorBidi"/>
          <w:lang w:val="en-US"/>
        </w:rPr>
        <w:t xml:space="preserve"> realism </w:t>
      </w:r>
      <w:r w:rsidR="00572ACD" w:rsidRPr="00716B80">
        <w:rPr>
          <w:rFonts w:asciiTheme="majorBidi" w:hAnsiTheme="majorBidi" w:cstheme="majorBidi"/>
          <w:lang w:val="en-US"/>
        </w:rPr>
        <w:t>is problematic in three ways</w:t>
      </w:r>
      <w:r w:rsidR="00345F51" w:rsidRPr="00716B80">
        <w:rPr>
          <w:rFonts w:asciiTheme="majorBidi" w:hAnsiTheme="majorBidi" w:cstheme="majorBidi"/>
          <w:lang w:val="en-US"/>
        </w:rPr>
        <w:t>, which will be discussed in the following order. First,</w:t>
      </w:r>
      <w:r w:rsidR="00572ACD" w:rsidRPr="00716B80">
        <w:rPr>
          <w:rFonts w:asciiTheme="majorBidi" w:hAnsiTheme="majorBidi" w:cstheme="majorBidi"/>
          <w:lang w:val="en-US"/>
        </w:rPr>
        <w:t xml:space="preserve"> </w:t>
      </w:r>
      <w:r w:rsidR="00345F51" w:rsidRPr="00716B80">
        <w:rPr>
          <w:rFonts w:asciiTheme="majorBidi" w:hAnsiTheme="majorBidi" w:cstheme="majorBidi"/>
          <w:lang w:val="en-US"/>
        </w:rPr>
        <w:t>economic realism</w:t>
      </w:r>
      <w:r w:rsidR="008D60F8" w:rsidRPr="00716B80">
        <w:rPr>
          <w:rFonts w:asciiTheme="majorBidi" w:hAnsiTheme="majorBidi" w:cstheme="majorBidi"/>
          <w:lang w:val="en-US"/>
        </w:rPr>
        <w:t xml:space="preserve"> constitute</w:t>
      </w:r>
      <w:r w:rsidR="00572ACD" w:rsidRPr="00716B80">
        <w:rPr>
          <w:rFonts w:asciiTheme="majorBidi" w:hAnsiTheme="majorBidi" w:cstheme="majorBidi"/>
          <w:lang w:val="en-US"/>
        </w:rPr>
        <w:t>s</w:t>
      </w:r>
      <w:r w:rsidR="008D60F8" w:rsidRPr="00716B80">
        <w:rPr>
          <w:rFonts w:asciiTheme="majorBidi" w:hAnsiTheme="majorBidi" w:cstheme="majorBidi"/>
          <w:lang w:val="en-US"/>
        </w:rPr>
        <w:t xml:space="preserve"> a </w:t>
      </w:r>
      <w:r w:rsidR="00652E38" w:rsidRPr="00716B80">
        <w:rPr>
          <w:rFonts w:asciiTheme="majorBidi" w:hAnsiTheme="majorBidi" w:cstheme="majorBidi"/>
          <w:lang w:val="en-US"/>
        </w:rPr>
        <w:t xml:space="preserve">too </w:t>
      </w:r>
      <w:r w:rsidR="008D60F8" w:rsidRPr="00716B80">
        <w:rPr>
          <w:rFonts w:asciiTheme="majorBidi" w:hAnsiTheme="majorBidi" w:cstheme="majorBidi"/>
          <w:lang w:val="en-US"/>
        </w:rPr>
        <w:t>narrow ontology</w:t>
      </w:r>
      <w:r w:rsidR="00345F51" w:rsidRPr="00716B80">
        <w:rPr>
          <w:rFonts w:asciiTheme="majorBidi" w:hAnsiTheme="majorBidi" w:cstheme="majorBidi"/>
          <w:lang w:val="en-US"/>
        </w:rPr>
        <w:t xml:space="preserve">. Second, this </w:t>
      </w:r>
      <w:r w:rsidR="008D60F8" w:rsidRPr="00716B80">
        <w:rPr>
          <w:rFonts w:asciiTheme="majorBidi" w:hAnsiTheme="majorBidi" w:cstheme="majorBidi"/>
          <w:lang w:val="en-US"/>
        </w:rPr>
        <w:t>reifies specific unequal power relations</w:t>
      </w:r>
      <w:r w:rsidR="003521A6" w:rsidRPr="00716B80">
        <w:rPr>
          <w:rFonts w:asciiTheme="majorBidi" w:hAnsiTheme="majorBidi" w:cstheme="majorBidi"/>
          <w:lang w:val="en-US"/>
        </w:rPr>
        <w:t>. Third</w:t>
      </w:r>
      <w:r w:rsidR="00345F51" w:rsidRPr="00716B80">
        <w:rPr>
          <w:rFonts w:asciiTheme="majorBidi" w:hAnsiTheme="majorBidi" w:cstheme="majorBidi"/>
          <w:lang w:val="en-US"/>
        </w:rPr>
        <w:t>, the theory</w:t>
      </w:r>
      <w:r w:rsidR="008D60F8" w:rsidRPr="00716B80">
        <w:rPr>
          <w:rFonts w:asciiTheme="majorBidi" w:hAnsiTheme="majorBidi" w:cstheme="majorBidi"/>
          <w:lang w:val="en-US"/>
        </w:rPr>
        <w:t xml:space="preserve"> pursu</w:t>
      </w:r>
      <w:r w:rsidR="00345F51" w:rsidRPr="00716B80">
        <w:rPr>
          <w:rFonts w:asciiTheme="majorBidi" w:hAnsiTheme="majorBidi" w:cstheme="majorBidi"/>
          <w:lang w:val="en-US"/>
        </w:rPr>
        <w:t>es</w:t>
      </w:r>
      <w:r w:rsidR="008D60F8" w:rsidRPr="00716B80">
        <w:rPr>
          <w:rFonts w:asciiTheme="majorBidi" w:hAnsiTheme="majorBidi" w:cstheme="majorBidi"/>
          <w:lang w:val="en-US"/>
        </w:rPr>
        <w:t xml:space="preserve"> underlying neomercantilist ideas.</w:t>
      </w:r>
    </w:p>
    <w:p w:rsidR="00F8142E" w:rsidRPr="00716B80" w:rsidRDefault="00F8142E" w:rsidP="00B64FC4">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This section first argues that the realist concern for parsimony means realism depends too strongly on a narrow ontology. According to realists, “the nation-state remains the dominant actor in both domestic and international economic affairs” (Gilpin, 2001: 4). Economic realism’s narrow ontology is profoundly inadequate as state-centrality leaves no space for other actors. By applying a universal assumption of rationality to all states, economic realists </w:t>
      </w:r>
      <w:r w:rsidR="00DB4E01" w:rsidRPr="00716B80">
        <w:rPr>
          <w:rFonts w:asciiTheme="majorBidi" w:hAnsiTheme="majorBidi" w:cstheme="majorBidi"/>
          <w:lang w:val="en-US"/>
        </w:rPr>
        <w:t>see</w:t>
      </w:r>
      <w:r w:rsidRPr="00716B80">
        <w:rPr>
          <w:rFonts w:asciiTheme="majorBidi" w:hAnsiTheme="majorBidi" w:cstheme="majorBidi"/>
          <w:lang w:val="en-US"/>
        </w:rPr>
        <w:t xml:space="preserve"> a world of states like competing black boxes (Dunn, 2009: 40). In </w:t>
      </w:r>
      <w:r w:rsidR="00DB4E01" w:rsidRPr="00716B80">
        <w:rPr>
          <w:rFonts w:asciiTheme="majorBidi" w:hAnsiTheme="majorBidi" w:cstheme="majorBidi"/>
          <w:lang w:val="en-US"/>
        </w:rPr>
        <w:t>reality</w:t>
      </w:r>
      <w:r w:rsidRPr="00716B80">
        <w:rPr>
          <w:rFonts w:asciiTheme="majorBidi" w:hAnsiTheme="majorBidi" w:cstheme="majorBidi"/>
          <w:lang w:val="en-US"/>
        </w:rPr>
        <w:t>, the state is not a black box</w:t>
      </w:r>
      <w:r w:rsidR="00DB4E01" w:rsidRPr="00716B80">
        <w:rPr>
          <w:rFonts w:asciiTheme="majorBidi" w:hAnsiTheme="majorBidi" w:cstheme="majorBidi"/>
          <w:lang w:val="en-US"/>
        </w:rPr>
        <w:t xml:space="preserve">. </w:t>
      </w:r>
      <w:r w:rsidR="003521A6" w:rsidRPr="00716B80">
        <w:rPr>
          <w:rFonts w:asciiTheme="majorBidi" w:hAnsiTheme="majorBidi" w:cstheme="majorBidi"/>
          <w:lang w:val="en-US"/>
        </w:rPr>
        <w:t>Rather</w:t>
      </w:r>
      <w:r w:rsidR="00DB4E01" w:rsidRPr="00716B80">
        <w:rPr>
          <w:rFonts w:asciiTheme="majorBidi" w:hAnsiTheme="majorBidi" w:cstheme="majorBidi"/>
          <w:lang w:val="en-US"/>
        </w:rPr>
        <w:t>, it</w:t>
      </w:r>
      <w:r w:rsidRPr="00716B80">
        <w:rPr>
          <w:rFonts w:asciiTheme="majorBidi" w:hAnsiTheme="majorBidi" w:cstheme="majorBidi"/>
          <w:lang w:val="en-US"/>
        </w:rPr>
        <w:t xml:space="preserve"> consists of different institutions, with different interests. </w:t>
      </w:r>
      <w:r w:rsidRPr="00716B80">
        <w:rPr>
          <w:rFonts w:asciiTheme="majorBidi" w:eastAsia="Calibri" w:hAnsiTheme="majorBidi" w:cstheme="majorBidi"/>
          <w:lang w:val="en-US"/>
        </w:rPr>
        <w:t xml:space="preserve">The </w:t>
      </w:r>
      <w:r w:rsidR="00DB4E01" w:rsidRPr="00716B80">
        <w:rPr>
          <w:rFonts w:asciiTheme="majorBidi" w:eastAsia="Calibri" w:hAnsiTheme="majorBidi" w:cstheme="majorBidi"/>
          <w:lang w:val="en-US"/>
        </w:rPr>
        <w:t xml:space="preserve">conception of an </w:t>
      </w:r>
      <w:r w:rsidRPr="00716B80">
        <w:rPr>
          <w:rFonts w:asciiTheme="majorBidi" w:eastAsia="Calibri" w:hAnsiTheme="majorBidi" w:cstheme="majorBidi"/>
          <w:lang w:val="en-US"/>
        </w:rPr>
        <w:t xml:space="preserve">anthropomorphic, rationalist state stands in clear opposition to liberal views, which see the state as merely the sum of individual interests, or certain types of Marxism that conceive the state as merely a transmission belt for certain privileged capitalist interests. </w:t>
      </w:r>
      <w:r w:rsidR="00B64FC4" w:rsidRPr="00716B80">
        <w:rPr>
          <w:rFonts w:asciiTheme="majorBidi" w:eastAsia="Calibri" w:hAnsiTheme="majorBidi" w:cstheme="majorBidi"/>
          <w:lang w:val="en-US"/>
        </w:rPr>
        <w:t>When it comes to agency, r</w:t>
      </w:r>
      <w:r w:rsidRPr="00716B80">
        <w:rPr>
          <w:rFonts w:asciiTheme="majorBidi" w:hAnsiTheme="majorBidi" w:cstheme="majorBidi"/>
          <w:lang w:val="en-US"/>
        </w:rPr>
        <w:t xml:space="preserve">ealism shifts the focus from social forces, which is prominent in (most) critical theory, to states. </w:t>
      </w:r>
      <w:r w:rsidR="00652E38" w:rsidRPr="00716B80">
        <w:rPr>
          <w:rFonts w:asciiTheme="majorBidi" w:hAnsiTheme="majorBidi" w:cstheme="majorBidi"/>
          <w:lang w:val="en-US"/>
        </w:rPr>
        <w:t>S</w:t>
      </w:r>
      <w:r w:rsidRPr="00716B80">
        <w:rPr>
          <w:rFonts w:asciiTheme="majorBidi" w:hAnsiTheme="majorBidi" w:cstheme="majorBidi"/>
          <w:lang w:val="en-US"/>
        </w:rPr>
        <w:t xml:space="preserve">tates, in </w:t>
      </w:r>
      <w:r w:rsidR="00652E38" w:rsidRPr="00716B80">
        <w:rPr>
          <w:rFonts w:asciiTheme="majorBidi" w:hAnsiTheme="majorBidi" w:cstheme="majorBidi"/>
          <w:lang w:val="en-US"/>
        </w:rPr>
        <w:t xml:space="preserve">the </w:t>
      </w:r>
      <w:r w:rsidRPr="00716B80">
        <w:rPr>
          <w:rFonts w:asciiTheme="majorBidi" w:hAnsiTheme="majorBidi" w:cstheme="majorBidi"/>
          <w:lang w:val="en-US"/>
        </w:rPr>
        <w:t>economic realis</w:t>
      </w:r>
      <w:r w:rsidR="00652E38" w:rsidRPr="00716B80">
        <w:rPr>
          <w:rFonts w:asciiTheme="majorBidi" w:hAnsiTheme="majorBidi" w:cstheme="majorBidi"/>
          <w:lang w:val="en-US"/>
        </w:rPr>
        <w:t>t primacy of power over economics</w:t>
      </w:r>
      <w:r w:rsidRPr="00716B80">
        <w:rPr>
          <w:rFonts w:asciiTheme="majorBidi" w:hAnsiTheme="majorBidi" w:cstheme="majorBidi"/>
          <w:lang w:val="en-US"/>
        </w:rPr>
        <w:t xml:space="preserve">, compel “economies to secure their interests”, while actually social forces act through states to secure their group interests (Robinson, 2007b: 87). As economic realists see the state as both </w:t>
      </w:r>
      <w:r w:rsidRPr="00716B80">
        <w:rPr>
          <w:rFonts w:asciiTheme="majorBidi" w:hAnsiTheme="majorBidi" w:cstheme="majorBidi"/>
          <w:lang w:val="en-US"/>
        </w:rPr>
        <w:lastRenderedPageBreak/>
        <w:t xml:space="preserve">separate from and neutral towards social forces promoting their interests (Cox, 1986: 205), unequal distributions of power within society are crucially ignored. Any analysis of political economy should not look at state agency, but at agency by social forces and how their interests are represented in a state. The ´national interest´ does not exist and the state </w:t>
      </w:r>
      <w:r w:rsidRPr="00716B80">
        <w:rPr>
          <w:rFonts w:asciiTheme="majorBidi" w:hAnsiTheme="majorBidi" w:cstheme="majorBidi"/>
          <w:i/>
          <w:iCs/>
          <w:lang w:val="en-US"/>
        </w:rPr>
        <w:t>cannot act</w:t>
      </w:r>
      <w:r w:rsidRPr="00716B80">
        <w:rPr>
          <w:rFonts w:asciiTheme="majorBidi" w:hAnsiTheme="majorBidi" w:cstheme="majorBidi"/>
          <w:lang w:val="en-US"/>
        </w:rPr>
        <w:t xml:space="preserve">, both not unitary and not rational (Robinson, 2007b: 84). Not only are domestic relations between social forces important for what constitutes the state (see Cox, 1986; Jessop, 1999), transnational aspects and actors have become increasingly important in the current political economic world order (Robinson, 2007b). </w:t>
      </w:r>
      <w:r w:rsidR="00B64FC4" w:rsidRPr="00716B80">
        <w:rPr>
          <w:rFonts w:asciiTheme="majorBidi" w:hAnsiTheme="majorBidi" w:cstheme="majorBidi"/>
          <w:lang w:val="en-US"/>
        </w:rPr>
        <w:t>R</w:t>
      </w:r>
      <w:r w:rsidRPr="00716B80">
        <w:rPr>
          <w:rFonts w:asciiTheme="majorBidi" w:hAnsiTheme="majorBidi" w:cstheme="majorBidi"/>
          <w:lang w:val="en-US"/>
        </w:rPr>
        <w:t>ealists</w:t>
      </w:r>
      <w:r w:rsidR="00B64FC4" w:rsidRPr="00716B80">
        <w:rPr>
          <w:rFonts w:asciiTheme="majorBidi" w:hAnsiTheme="majorBidi" w:cstheme="majorBidi"/>
          <w:lang w:val="en-US"/>
        </w:rPr>
        <w:t xml:space="preserve"> however, tend to</w:t>
      </w:r>
      <w:r w:rsidRPr="00716B80">
        <w:rPr>
          <w:rFonts w:asciiTheme="majorBidi" w:hAnsiTheme="majorBidi" w:cstheme="majorBidi"/>
          <w:lang w:val="en-US"/>
        </w:rPr>
        <w:t xml:space="preserve"> ignore issues of transnational power relations, the influence of the development of capitalism and the influence of globalization (</w:t>
      </w:r>
      <w:r w:rsidR="003521A6" w:rsidRPr="00716B80">
        <w:rPr>
          <w:rFonts w:asciiTheme="majorBidi" w:hAnsiTheme="majorBidi" w:cstheme="majorBidi"/>
          <w:lang w:val="en-US"/>
        </w:rPr>
        <w:t>ibid.</w:t>
      </w:r>
      <w:r w:rsidRPr="00716B80">
        <w:rPr>
          <w:rFonts w:asciiTheme="majorBidi" w:hAnsiTheme="majorBidi" w:cstheme="majorBidi"/>
          <w:lang w:val="en-US"/>
        </w:rPr>
        <w:t>: 73). Economic power (capital) is no longer organized along national lines, which means any theory solely focusing on states is seriously flawed (Robinson, 2007b).</w:t>
      </w:r>
      <w:r w:rsidRPr="00716B80">
        <w:rPr>
          <w:rStyle w:val="FootnoteReference"/>
          <w:rFonts w:asciiTheme="majorBidi" w:hAnsiTheme="majorBidi" w:cstheme="majorBidi"/>
          <w:lang w:val="en-US"/>
        </w:rPr>
        <w:footnoteReference w:id="2"/>
      </w:r>
      <w:r w:rsidRPr="00716B80">
        <w:rPr>
          <w:rFonts w:asciiTheme="majorBidi" w:hAnsiTheme="majorBidi" w:cstheme="majorBidi"/>
          <w:lang w:val="en-US"/>
        </w:rPr>
        <w:t xml:space="preserve"> </w:t>
      </w:r>
    </w:p>
    <w:p w:rsidR="00F8142E" w:rsidRPr="00716B80" w:rsidRDefault="00B64FC4" w:rsidP="0034637A">
      <w:pPr>
        <w:spacing w:line="360" w:lineRule="auto"/>
        <w:jc w:val="both"/>
        <w:rPr>
          <w:rFonts w:asciiTheme="majorBidi" w:hAnsiTheme="majorBidi" w:cstheme="majorBidi"/>
          <w:lang w:val="en-US"/>
        </w:rPr>
      </w:pPr>
      <w:r w:rsidRPr="00716B80">
        <w:rPr>
          <w:rFonts w:asciiTheme="majorBidi" w:hAnsiTheme="majorBidi" w:cstheme="majorBidi"/>
          <w:lang w:val="en-US"/>
        </w:rPr>
        <w:t>A s</w:t>
      </w:r>
      <w:r w:rsidR="008D60F8" w:rsidRPr="00716B80">
        <w:rPr>
          <w:rFonts w:asciiTheme="majorBidi" w:hAnsiTheme="majorBidi" w:cstheme="majorBidi"/>
          <w:lang w:val="en-US"/>
        </w:rPr>
        <w:t>econd</w:t>
      </w:r>
      <w:r w:rsidRPr="00716B80">
        <w:rPr>
          <w:rFonts w:asciiTheme="majorBidi" w:hAnsiTheme="majorBidi" w:cstheme="majorBidi"/>
          <w:lang w:val="en-US"/>
        </w:rPr>
        <w:t xml:space="preserve"> </w:t>
      </w:r>
      <w:r w:rsidR="00F8142E" w:rsidRPr="00716B80">
        <w:rPr>
          <w:rFonts w:asciiTheme="majorBidi" w:hAnsiTheme="majorBidi" w:cstheme="majorBidi"/>
          <w:lang w:val="en-US"/>
        </w:rPr>
        <w:t>consequence of realism’s narrow ontology is that</w:t>
      </w:r>
      <w:r w:rsidR="003521A6" w:rsidRPr="00716B80">
        <w:rPr>
          <w:rFonts w:asciiTheme="majorBidi" w:hAnsiTheme="majorBidi" w:cstheme="majorBidi"/>
          <w:lang w:val="en-US"/>
        </w:rPr>
        <w:t>, as</w:t>
      </w:r>
      <w:r w:rsidR="00F8142E" w:rsidRPr="00716B80">
        <w:rPr>
          <w:rFonts w:asciiTheme="majorBidi" w:hAnsiTheme="majorBidi" w:cstheme="majorBidi"/>
          <w:lang w:val="en-US"/>
        </w:rPr>
        <w:t xml:space="preserve"> </w:t>
      </w:r>
      <w:r w:rsidRPr="00716B80">
        <w:rPr>
          <w:rFonts w:asciiTheme="majorBidi" w:hAnsiTheme="majorBidi" w:cstheme="majorBidi"/>
          <w:lang w:val="en-US"/>
        </w:rPr>
        <w:t xml:space="preserve">merely </w:t>
      </w:r>
      <w:r w:rsidR="00F8142E" w:rsidRPr="00716B80">
        <w:rPr>
          <w:rFonts w:asciiTheme="majorBidi" w:hAnsiTheme="majorBidi" w:cstheme="majorBidi"/>
          <w:lang w:val="en-US"/>
        </w:rPr>
        <w:t>states</w:t>
      </w:r>
      <w:r w:rsidRPr="00716B80">
        <w:rPr>
          <w:rFonts w:asciiTheme="majorBidi" w:hAnsiTheme="majorBidi" w:cstheme="majorBidi"/>
          <w:lang w:val="en-US"/>
        </w:rPr>
        <w:t xml:space="preserve"> are seen</w:t>
      </w:r>
      <w:r w:rsidR="00F8142E" w:rsidRPr="00716B80">
        <w:rPr>
          <w:rFonts w:asciiTheme="majorBidi" w:hAnsiTheme="majorBidi" w:cstheme="majorBidi"/>
          <w:lang w:val="en-US"/>
        </w:rPr>
        <w:t xml:space="preserve"> as acting like in anarchy, the reproduction of unequal distributions of power</w:t>
      </w:r>
      <w:r w:rsidR="003521A6" w:rsidRPr="00716B80">
        <w:rPr>
          <w:rFonts w:asciiTheme="majorBidi" w:hAnsiTheme="majorBidi" w:cstheme="majorBidi"/>
          <w:lang w:val="en-US"/>
        </w:rPr>
        <w:t xml:space="preserve"> is legitimized</w:t>
      </w:r>
      <w:r w:rsidR="00F8142E" w:rsidRPr="00716B80">
        <w:rPr>
          <w:rFonts w:asciiTheme="majorBidi" w:hAnsiTheme="majorBidi" w:cstheme="majorBidi"/>
          <w:lang w:val="en-US"/>
        </w:rPr>
        <w:t xml:space="preserve"> as the interests by predominant forces are rea</w:t>
      </w:r>
      <w:r w:rsidR="003521A6" w:rsidRPr="00716B80">
        <w:rPr>
          <w:rFonts w:asciiTheme="majorBidi" w:hAnsiTheme="majorBidi" w:cstheme="majorBidi"/>
          <w:lang w:val="en-US"/>
        </w:rPr>
        <w:t xml:space="preserve">ffirmed (Linklater, 2001: 26). </w:t>
      </w:r>
      <w:r w:rsidR="00F8142E" w:rsidRPr="00716B80">
        <w:rPr>
          <w:rFonts w:asciiTheme="majorBidi" w:hAnsiTheme="majorBidi" w:cstheme="majorBidi"/>
          <w:lang w:val="en-US"/>
        </w:rPr>
        <w:t xml:space="preserve">The realist narrow ontology takes the state as a given and, in doing that, legitimizes a ‘dog-eat-dog’ state system: “the state becomes reified, and its centrality to how the [mainstream IR] discipline sees the world becomes tautological” (Smith, 2004: 505). The critique on the narrow ontology of economic realism, does not mean that states have become completely irrelevant in world politics. States do try to regulate the transnationalized means of production. However, acknowledging the relevance of states does not imply states will always remain the primary form of politically organized power. The narrow ontology </w:t>
      </w:r>
      <w:r w:rsidRPr="00716B80">
        <w:rPr>
          <w:rFonts w:asciiTheme="majorBidi" w:hAnsiTheme="majorBidi" w:cstheme="majorBidi"/>
          <w:lang w:val="en-US"/>
        </w:rPr>
        <w:t xml:space="preserve">of economic realism </w:t>
      </w:r>
      <w:r w:rsidR="00F8142E" w:rsidRPr="00716B80">
        <w:rPr>
          <w:rFonts w:asciiTheme="majorBidi" w:hAnsiTheme="majorBidi" w:cstheme="majorBidi"/>
          <w:lang w:val="en-US"/>
        </w:rPr>
        <w:t xml:space="preserve">fails to include this and thereby reifies an antagonistical world system of rational, unitary, anthropomorphic states. This reification means economic realism takes a normative stance towards the current status quo and essentially argues for the continuing existence of states as the most important entities where power is politically organized. Realism legitimizes </w:t>
      </w:r>
      <w:r w:rsidRPr="00716B80">
        <w:rPr>
          <w:rFonts w:asciiTheme="majorBidi" w:hAnsiTheme="majorBidi" w:cstheme="majorBidi"/>
          <w:lang w:val="en-US"/>
        </w:rPr>
        <w:t>the</w:t>
      </w:r>
      <w:r w:rsidR="00F8142E" w:rsidRPr="00716B80">
        <w:rPr>
          <w:rFonts w:asciiTheme="majorBidi" w:hAnsiTheme="majorBidi" w:cstheme="majorBidi"/>
          <w:lang w:val="en-US"/>
        </w:rPr>
        <w:t xml:space="preserve"> </w:t>
      </w:r>
      <w:r w:rsidRPr="00716B80">
        <w:rPr>
          <w:rFonts w:asciiTheme="majorBidi" w:hAnsiTheme="majorBidi" w:cstheme="majorBidi"/>
          <w:lang w:val="en-US"/>
        </w:rPr>
        <w:t xml:space="preserve">alleged </w:t>
      </w:r>
      <w:r w:rsidR="00F8142E" w:rsidRPr="00716B80">
        <w:rPr>
          <w:rFonts w:asciiTheme="majorBidi" w:hAnsiTheme="majorBidi" w:cstheme="majorBidi"/>
          <w:lang w:val="en-US"/>
        </w:rPr>
        <w:t>anarchic nature and conflictu</w:t>
      </w:r>
      <w:r w:rsidR="003521A6" w:rsidRPr="00716B80">
        <w:rPr>
          <w:rFonts w:asciiTheme="majorBidi" w:hAnsiTheme="majorBidi" w:cstheme="majorBidi"/>
          <w:lang w:val="en-US"/>
        </w:rPr>
        <w:t>ous</w:t>
      </w:r>
      <w:r w:rsidR="00F8142E" w:rsidRPr="00716B80">
        <w:rPr>
          <w:rFonts w:asciiTheme="majorBidi" w:hAnsiTheme="majorBidi" w:cstheme="majorBidi"/>
          <w:lang w:val="en-US"/>
        </w:rPr>
        <w:t xml:space="preserve"> character of the international system. Moreover, by ignoring the capitalist base of the global political economy, realism reifies and legitimizes the continuity of capitalism as the dominant mode of social organization of production. </w:t>
      </w:r>
      <w:r w:rsidRPr="00716B80">
        <w:rPr>
          <w:rFonts w:asciiTheme="majorBidi" w:hAnsiTheme="majorBidi" w:cstheme="majorBidi"/>
          <w:lang w:val="en-US"/>
        </w:rPr>
        <w:t>Furthermore, a</w:t>
      </w:r>
      <w:r w:rsidR="00F8142E" w:rsidRPr="00716B80">
        <w:rPr>
          <w:rFonts w:asciiTheme="majorBidi" w:hAnsiTheme="majorBidi" w:cstheme="majorBidi"/>
          <w:lang w:val="en-US"/>
        </w:rPr>
        <w:t xml:space="preserve">s realists deduce the ‘national interest’ from the international system, whether a state is already developed or not does not matter for the economic realist. </w:t>
      </w:r>
      <w:r w:rsidR="0034637A" w:rsidRPr="00716B80">
        <w:rPr>
          <w:rFonts w:asciiTheme="majorBidi" w:hAnsiTheme="majorBidi" w:cstheme="majorBidi"/>
          <w:lang w:val="en-US"/>
        </w:rPr>
        <w:t>Consequently, h</w:t>
      </w:r>
      <w:r w:rsidRPr="00716B80">
        <w:rPr>
          <w:rFonts w:asciiTheme="majorBidi" w:hAnsiTheme="majorBidi" w:cstheme="majorBidi"/>
          <w:lang w:val="en-US"/>
        </w:rPr>
        <w:t xml:space="preserve">istorical and relational aspects of capitalist development are ignored. </w:t>
      </w:r>
      <w:r w:rsidR="003521A6" w:rsidRPr="00716B80">
        <w:rPr>
          <w:rFonts w:asciiTheme="majorBidi" w:hAnsiTheme="majorBidi" w:cstheme="majorBidi"/>
          <w:lang w:val="en-US"/>
        </w:rPr>
        <w:t>E</w:t>
      </w:r>
      <w:r w:rsidR="00F8142E" w:rsidRPr="00716B80">
        <w:rPr>
          <w:rFonts w:asciiTheme="majorBidi" w:hAnsiTheme="majorBidi" w:cstheme="majorBidi"/>
          <w:lang w:val="en-US"/>
        </w:rPr>
        <w:t>very state is</w:t>
      </w:r>
      <w:r w:rsidR="003521A6" w:rsidRPr="00716B80">
        <w:rPr>
          <w:rFonts w:asciiTheme="majorBidi" w:hAnsiTheme="majorBidi" w:cstheme="majorBidi"/>
          <w:lang w:val="en-US"/>
        </w:rPr>
        <w:t xml:space="preserve"> rational and therefore</w:t>
      </w:r>
      <w:r w:rsidR="00F8142E" w:rsidRPr="00716B80">
        <w:rPr>
          <w:rFonts w:asciiTheme="majorBidi" w:hAnsiTheme="majorBidi" w:cstheme="majorBidi"/>
          <w:lang w:val="en-US"/>
        </w:rPr>
        <w:t xml:space="preserve"> expected to pursue self-sufficiency and a current account surplus. Dependency and international suppression of development </w:t>
      </w:r>
      <w:r w:rsidR="0034637A" w:rsidRPr="00716B80">
        <w:rPr>
          <w:rFonts w:asciiTheme="majorBidi" w:hAnsiTheme="majorBidi" w:cstheme="majorBidi"/>
          <w:lang w:val="en-US"/>
        </w:rPr>
        <w:t xml:space="preserve">are reified as they </w:t>
      </w:r>
      <w:r w:rsidR="00F8142E" w:rsidRPr="00716B80">
        <w:rPr>
          <w:rFonts w:asciiTheme="majorBidi" w:hAnsiTheme="majorBidi" w:cstheme="majorBidi"/>
          <w:lang w:val="en-US"/>
        </w:rPr>
        <w:t>do not find a place in the emphasis on hegemonic states</w:t>
      </w:r>
      <w:r w:rsidR="0034637A" w:rsidRPr="00716B80">
        <w:rPr>
          <w:rFonts w:asciiTheme="majorBidi" w:hAnsiTheme="majorBidi" w:cstheme="majorBidi"/>
          <w:lang w:val="en-US"/>
        </w:rPr>
        <w:t xml:space="preserve"> in realist analyses</w:t>
      </w:r>
      <w:r w:rsidR="00F8142E" w:rsidRPr="00716B80">
        <w:rPr>
          <w:rFonts w:asciiTheme="majorBidi" w:hAnsiTheme="majorBidi" w:cstheme="majorBidi"/>
          <w:lang w:val="en-US"/>
        </w:rPr>
        <w:t>.</w:t>
      </w:r>
    </w:p>
    <w:p w:rsidR="008D60F8" w:rsidRPr="00716B80" w:rsidRDefault="00F8142E" w:rsidP="0034637A">
      <w:pPr>
        <w:autoSpaceDE w:val="0"/>
        <w:autoSpaceDN w:val="0"/>
        <w:adjustRightInd w:val="0"/>
        <w:spacing w:after="0" w:line="360" w:lineRule="auto"/>
        <w:jc w:val="both"/>
        <w:rPr>
          <w:rFonts w:asciiTheme="majorBidi" w:hAnsiTheme="majorBidi" w:cstheme="majorBidi"/>
          <w:iCs/>
          <w:lang w:val="en-US"/>
        </w:rPr>
      </w:pPr>
      <w:r w:rsidRPr="00716B80">
        <w:rPr>
          <w:rFonts w:asciiTheme="majorBidi" w:hAnsiTheme="majorBidi" w:cstheme="majorBidi"/>
          <w:lang w:val="en-US"/>
        </w:rPr>
        <w:lastRenderedPageBreak/>
        <w:t xml:space="preserve">This thesis argues thirdly that the realist reification of antagonist states essentially is a normative choice. </w:t>
      </w:r>
      <w:r w:rsidR="008D60F8" w:rsidRPr="00716B80">
        <w:rPr>
          <w:rFonts w:asciiTheme="majorBidi" w:hAnsiTheme="majorBidi" w:cstheme="majorBidi"/>
          <w:lang w:val="en-US"/>
        </w:rPr>
        <w:t>B</w:t>
      </w:r>
      <w:r w:rsidRPr="00716B80">
        <w:rPr>
          <w:rFonts w:asciiTheme="majorBidi" w:hAnsiTheme="majorBidi" w:cstheme="majorBidi"/>
          <w:lang w:val="en-US"/>
        </w:rPr>
        <w:t>ecause the</w:t>
      </w:r>
      <w:r w:rsidR="008D60F8" w:rsidRPr="00716B80">
        <w:rPr>
          <w:rFonts w:asciiTheme="majorBidi" w:hAnsiTheme="majorBidi" w:cstheme="majorBidi"/>
          <w:lang w:val="en-US"/>
        </w:rPr>
        <w:t xml:space="preserve"> realist</w:t>
      </w:r>
      <w:r w:rsidRPr="00716B80">
        <w:rPr>
          <w:rFonts w:asciiTheme="majorBidi" w:hAnsiTheme="majorBidi" w:cstheme="majorBidi"/>
          <w:lang w:val="en-US"/>
        </w:rPr>
        <w:t xml:space="preserve"> conception of the state is used as an assumption, without further theorizing its nature, </w:t>
      </w:r>
      <w:r w:rsidR="00262090" w:rsidRPr="00716B80">
        <w:rPr>
          <w:rFonts w:asciiTheme="majorBidi" w:hAnsiTheme="majorBidi" w:cstheme="majorBidi"/>
          <w:lang w:val="en-US"/>
        </w:rPr>
        <w:t xml:space="preserve">the state conception </w:t>
      </w:r>
      <w:r w:rsidRPr="00716B80">
        <w:rPr>
          <w:rFonts w:asciiTheme="majorBidi" w:hAnsiTheme="majorBidi" w:cstheme="majorBidi"/>
          <w:lang w:val="en-US"/>
        </w:rPr>
        <w:t xml:space="preserve">is essentially based on a “set of pre-theoretical assumptions, grounded in intuition or ideology’ (Wendt, </w:t>
      </w:r>
      <w:r w:rsidR="003521A6" w:rsidRPr="00716B80">
        <w:rPr>
          <w:rFonts w:asciiTheme="majorBidi" w:hAnsiTheme="majorBidi" w:cstheme="majorBidi"/>
          <w:lang w:val="en-US"/>
        </w:rPr>
        <w:t>1987: 343</w:t>
      </w:r>
      <w:r w:rsidRPr="00716B80">
        <w:rPr>
          <w:rFonts w:asciiTheme="majorBidi" w:hAnsiTheme="majorBidi" w:cstheme="majorBidi"/>
          <w:lang w:val="en-US"/>
        </w:rPr>
        <w:t>). Economic realism as a</w:t>
      </w:r>
      <w:r w:rsidR="008D60F8" w:rsidRPr="00716B80">
        <w:rPr>
          <w:rFonts w:asciiTheme="majorBidi" w:hAnsiTheme="majorBidi" w:cstheme="majorBidi"/>
          <w:lang w:val="en-US"/>
        </w:rPr>
        <w:t>n objective,</w:t>
      </w:r>
      <w:r w:rsidRPr="00716B80">
        <w:rPr>
          <w:rFonts w:asciiTheme="majorBidi" w:hAnsiTheme="majorBidi" w:cstheme="majorBidi"/>
          <w:lang w:val="en-US"/>
        </w:rPr>
        <w:t xml:space="preserve"> ‘scientific’ theory is underlined by neomercantilist ideas. As a consequence, </w:t>
      </w:r>
      <w:r w:rsidR="003521A6" w:rsidRPr="00716B80">
        <w:rPr>
          <w:rFonts w:asciiTheme="majorBidi" w:hAnsiTheme="majorBidi" w:cstheme="majorBidi"/>
          <w:lang w:val="en-US"/>
        </w:rPr>
        <w:t>the theory</w:t>
      </w:r>
      <w:r w:rsidRPr="00716B80">
        <w:rPr>
          <w:rFonts w:asciiTheme="majorBidi" w:hAnsiTheme="majorBidi" w:cstheme="majorBidi"/>
          <w:lang w:val="en-US"/>
        </w:rPr>
        <w:t xml:space="preserve"> serve the purpose of state-making and the emergence of the state as an actor with interests that are different from other groups within society (Kirshner, 2009: 38). This link between theory and ideology </w:t>
      </w:r>
      <w:r w:rsidR="0034637A" w:rsidRPr="00716B80">
        <w:rPr>
          <w:rFonts w:asciiTheme="majorBidi" w:hAnsiTheme="majorBidi" w:cstheme="majorBidi"/>
          <w:lang w:val="en-US"/>
        </w:rPr>
        <w:t>exists</w:t>
      </w:r>
      <w:r w:rsidRPr="00716B80">
        <w:rPr>
          <w:rFonts w:asciiTheme="majorBidi" w:hAnsiTheme="majorBidi" w:cstheme="majorBidi"/>
          <w:lang w:val="en-US"/>
        </w:rPr>
        <w:t xml:space="preserve"> not only scientifically, but also in practice. </w:t>
      </w:r>
      <w:r w:rsidR="0034637A" w:rsidRPr="00716B80">
        <w:rPr>
          <w:rFonts w:asciiTheme="majorBidi" w:hAnsiTheme="majorBidi" w:cstheme="majorBidi"/>
          <w:lang w:val="en-US"/>
        </w:rPr>
        <w:t>Numerous</w:t>
      </w:r>
      <w:r w:rsidRPr="00716B80">
        <w:rPr>
          <w:rFonts w:asciiTheme="majorBidi" w:hAnsiTheme="majorBidi" w:cstheme="majorBidi"/>
          <w:lang w:val="en-US"/>
        </w:rPr>
        <w:t xml:space="preserve"> realists have taken up policy position, with some, like Gilpin, even openly embracing it (Dunn, 2009: 42). As economic realism serves neomercantilist state purposes, it is a showcase of Cox’ saying that </w:t>
      </w:r>
      <w:r w:rsidRPr="00716B80">
        <w:rPr>
          <w:rFonts w:asciiTheme="majorBidi" w:hAnsiTheme="majorBidi" w:cstheme="majorBidi"/>
          <w:i/>
          <w:iCs/>
          <w:lang w:val="en-US"/>
        </w:rPr>
        <w:t xml:space="preserve">theory is always for someone and some purpose </w:t>
      </w:r>
      <w:r w:rsidRPr="00716B80">
        <w:rPr>
          <w:rFonts w:asciiTheme="majorBidi" w:hAnsiTheme="majorBidi" w:cstheme="majorBidi"/>
          <w:lang w:val="en-US"/>
        </w:rPr>
        <w:t>(1986: 207)</w:t>
      </w:r>
      <w:r w:rsidRPr="00716B80">
        <w:rPr>
          <w:rFonts w:asciiTheme="majorBidi" w:hAnsiTheme="majorBidi" w:cstheme="majorBidi"/>
          <w:i/>
          <w:iCs/>
          <w:lang w:val="en-US"/>
        </w:rPr>
        <w:t>.</w:t>
      </w:r>
      <w:r w:rsidRPr="00716B80">
        <w:rPr>
          <w:rFonts w:asciiTheme="majorBidi" w:hAnsiTheme="majorBidi" w:cstheme="majorBidi"/>
          <w:iCs/>
          <w:lang w:val="en-US"/>
        </w:rPr>
        <w:t xml:space="preserve"> </w:t>
      </w:r>
    </w:p>
    <w:p w:rsidR="006B55E2" w:rsidRPr="00716B80" w:rsidRDefault="006B55E2" w:rsidP="008337D8">
      <w:pPr>
        <w:autoSpaceDE w:val="0"/>
        <w:autoSpaceDN w:val="0"/>
        <w:adjustRightInd w:val="0"/>
        <w:spacing w:after="0" w:line="360" w:lineRule="auto"/>
        <w:jc w:val="both"/>
        <w:rPr>
          <w:rFonts w:asciiTheme="majorBidi" w:hAnsiTheme="majorBidi" w:cstheme="majorBidi"/>
          <w:iCs/>
          <w:lang w:val="en-US"/>
        </w:rPr>
      </w:pPr>
    </w:p>
    <w:p w:rsidR="00B1254C" w:rsidRPr="00716B80" w:rsidRDefault="008D60F8" w:rsidP="008337D8">
      <w:pPr>
        <w:autoSpaceDE w:val="0"/>
        <w:autoSpaceDN w:val="0"/>
        <w:adjustRightInd w:val="0"/>
        <w:spacing w:after="0" w:line="360" w:lineRule="auto"/>
        <w:jc w:val="both"/>
        <w:rPr>
          <w:rFonts w:asciiTheme="majorBidi" w:hAnsiTheme="majorBidi" w:cstheme="majorBidi"/>
          <w:lang w:val="en-US"/>
        </w:rPr>
      </w:pPr>
      <w:r w:rsidRPr="00716B80">
        <w:rPr>
          <w:rFonts w:asciiTheme="majorBidi" w:hAnsiTheme="majorBidi" w:cstheme="majorBidi"/>
          <w:iCs/>
          <w:lang w:val="en-US"/>
        </w:rPr>
        <w:t>W</w:t>
      </w:r>
      <w:r w:rsidR="00F8142E" w:rsidRPr="00716B80">
        <w:rPr>
          <w:rFonts w:asciiTheme="majorBidi" w:hAnsiTheme="majorBidi" w:cstheme="majorBidi"/>
          <w:iCs/>
          <w:lang w:val="en-US"/>
        </w:rPr>
        <w:t>hat</w:t>
      </w:r>
      <w:r w:rsidRPr="00716B80">
        <w:rPr>
          <w:rFonts w:asciiTheme="majorBidi" w:hAnsiTheme="majorBidi" w:cstheme="majorBidi"/>
          <w:iCs/>
          <w:lang w:val="en-US"/>
        </w:rPr>
        <w:t xml:space="preserve"> then is the purpose of economic realism? </w:t>
      </w:r>
      <w:r w:rsidR="00F8142E" w:rsidRPr="00716B80">
        <w:rPr>
          <w:rFonts w:asciiTheme="majorBidi" w:hAnsiTheme="majorBidi" w:cstheme="majorBidi"/>
          <w:lang w:val="en-US"/>
        </w:rPr>
        <w:t xml:space="preserve">The neomercantilist ideological foundations of economic realism can be defined as “the pursuit of a current account surplus; namely, a persistent excess of exports over imports” (Guerrieri and Padoan, 1986: 30). Neomercantilism aims for a state to be economically self-sufficient, defined as non-dependent on imports. Mercantilism, as an economic ideology, was heavily criticized in Adam Smith’s </w:t>
      </w:r>
      <w:r w:rsidR="00F8142E" w:rsidRPr="00716B80">
        <w:rPr>
          <w:rFonts w:asciiTheme="majorBidi" w:hAnsiTheme="majorBidi" w:cstheme="majorBidi"/>
          <w:i/>
          <w:iCs/>
          <w:lang w:val="en-US"/>
        </w:rPr>
        <w:t xml:space="preserve">The Wealth of Nations </w:t>
      </w:r>
      <w:r w:rsidR="00F8142E" w:rsidRPr="00716B80">
        <w:rPr>
          <w:rFonts w:asciiTheme="majorBidi" w:hAnsiTheme="majorBidi" w:cstheme="majorBidi"/>
          <w:lang w:val="en-US"/>
        </w:rPr>
        <w:t xml:space="preserve">(1776), as it very much promotes a predominant role of the state in the national economy, which would hinder economic growth according to liberal principles of free supply and demand (Jones, 2001: 1009). Supporters of </w:t>
      </w:r>
      <w:r w:rsidR="00F8142E" w:rsidRPr="00716B80">
        <w:rPr>
          <w:rFonts w:asciiTheme="majorBidi" w:hAnsiTheme="majorBidi" w:cstheme="majorBidi"/>
          <w:iCs/>
          <w:lang w:val="en-US"/>
        </w:rPr>
        <w:t>neo</w:t>
      </w:r>
      <w:r w:rsidR="00F8142E" w:rsidRPr="00716B80">
        <w:rPr>
          <w:rFonts w:asciiTheme="majorBidi" w:hAnsiTheme="majorBidi" w:cstheme="majorBidi"/>
          <w:lang w:val="en-US"/>
        </w:rPr>
        <w:t xml:space="preserve">mercantilism attempt to overcome this criticism by merging liberal principles with the mercantilist principles of economic utility for the state. Although neoliberalism has been the central ideology and theory of economics since at least the 1970s (see for example Brenner et al., 2010: 329), neo-mercantilism has not disappeared. Indeed, neo-mercantilism </w:t>
      </w:r>
      <w:r w:rsidR="008337D8" w:rsidRPr="00716B80">
        <w:rPr>
          <w:rFonts w:asciiTheme="majorBidi" w:hAnsiTheme="majorBidi" w:cstheme="majorBidi"/>
          <w:lang w:val="en-US"/>
        </w:rPr>
        <w:t>has been</w:t>
      </w:r>
      <w:r w:rsidR="00F8142E" w:rsidRPr="00716B80">
        <w:rPr>
          <w:rFonts w:asciiTheme="majorBidi" w:hAnsiTheme="majorBidi" w:cstheme="majorBidi"/>
          <w:lang w:val="en-US"/>
        </w:rPr>
        <w:t xml:space="preserve"> ‘embedded’ (Spiro, 2012), just like liberalism was after World War II (Ruggie, 1982). Neomercantilists argue for substantive state presence in the economy with the purpose of protection of infant industries to create the right incentives for development without being crushed by earl</w:t>
      </w:r>
      <w:r w:rsidR="008337D8" w:rsidRPr="00716B80">
        <w:rPr>
          <w:rFonts w:asciiTheme="majorBidi" w:hAnsiTheme="majorBidi" w:cstheme="majorBidi"/>
          <w:lang w:val="en-US"/>
        </w:rPr>
        <w:t>ier</w:t>
      </w:r>
      <w:r w:rsidR="00F8142E" w:rsidRPr="00716B80">
        <w:rPr>
          <w:rFonts w:asciiTheme="majorBidi" w:hAnsiTheme="majorBidi" w:cstheme="majorBidi"/>
          <w:lang w:val="en-US"/>
        </w:rPr>
        <w:t>-developed industries in other countries</w:t>
      </w:r>
      <w:r w:rsidR="00C04277" w:rsidRPr="00716B80">
        <w:rPr>
          <w:rFonts w:asciiTheme="majorBidi" w:hAnsiTheme="majorBidi" w:cstheme="majorBidi"/>
          <w:lang w:val="en-US"/>
        </w:rPr>
        <w:t>.</w:t>
      </w:r>
      <w:r w:rsidR="00F8142E" w:rsidRPr="00716B80">
        <w:rPr>
          <w:rStyle w:val="FootnoteReference"/>
          <w:rFonts w:asciiTheme="majorBidi" w:hAnsiTheme="majorBidi" w:cstheme="majorBidi"/>
          <w:lang w:val="en-US"/>
        </w:rPr>
        <w:footnoteReference w:id="3"/>
      </w:r>
      <w:r w:rsidR="00F8142E" w:rsidRPr="00716B80">
        <w:rPr>
          <w:rFonts w:asciiTheme="majorBidi" w:hAnsiTheme="majorBidi" w:cstheme="majorBidi"/>
          <w:lang w:val="en-US"/>
        </w:rPr>
        <w:t xml:space="preserve">This is what Herman Schwartz (2010) calls a ‘Kaldorian’ strategy: </w:t>
      </w:r>
      <w:r w:rsidR="008337D8" w:rsidRPr="00716B80">
        <w:rPr>
          <w:rFonts w:asciiTheme="majorBidi" w:hAnsiTheme="majorBidi" w:cstheme="majorBidi"/>
          <w:lang w:val="en-US"/>
        </w:rPr>
        <w:t>using protectionist policies to enable</w:t>
      </w:r>
      <w:r w:rsidR="00F8142E" w:rsidRPr="00716B80">
        <w:rPr>
          <w:rFonts w:asciiTheme="majorBidi" w:hAnsiTheme="majorBidi" w:cstheme="majorBidi"/>
          <w:lang w:val="en-US"/>
        </w:rPr>
        <w:t xml:space="preserve"> the development of a strong, more independent economic sector which can aim in particular at developing certain Schumpeterian, leading sectors. </w:t>
      </w:r>
    </w:p>
    <w:p w:rsidR="00B1254C" w:rsidRPr="00716B80" w:rsidRDefault="00B1254C" w:rsidP="008D60F8">
      <w:pPr>
        <w:autoSpaceDE w:val="0"/>
        <w:autoSpaceDN w:val="0"/>
        <w:adjustRightInd w:val="0"/>
        <w:spacing w:after="0" w:line="360" w:lineRule="auto"/>
        <w:jc w:val="both"/>
        <w:rPr>
          <w:rFonts w:asciiTheme="majorBidi" w:hAnsiTheme="majorBidi" w:cstheme="majorBidi"/>
          <w:lang w:val="en-US"/>
        </w:rPr>
      </w:pPr>
    </w:p>
    <w:p w:rsidR="00D423BD" w:rsidRPr="00716B80" w:rsidRDefault="00B1254C" w:rsidP="00B04267">
      <w:pPr>
        <w:autoSpaceDE w:val="0"/>
        <w:autoSpaceDN w:val="0"/>
        <w:adjustRightInd w:val="0"/>
        <w:spacing w:after="0" w:line="360" w:lineRule="auto"/>
        <w:jc w:val="both"/>
        <w:rPr>
          <w:rFonts w:asciiTheme="majorBidi" w:hAnsiTheme="majorBidi" w:cstheme="majorBidi"/>
          <w:lang w:val="en-US"/>
        </w:rPr>
      </w:pPr>
      <w:r w:rsidRPr="00716B80">
        <w:rPr>
          <w:rFonts w:asciiTheme="majorBidi" w:hAnsiTheme="majorBidi" w:cstheme="majorBidi"/>
          <w:lang w:val="en-US"/>
        </w:rPr>
        <w:t>The neomercantilist emphasis on protection</w:t>
      </w:r>
      <w:r w:rsidR="000B6228" w:rsidRPr="00716B80">
        <w:rPr>
          <w:rFonts w:asciiTheme="majorBidi" w:hAnsiTheme="majorBidi" w:cstheme="majorBidi"/>
          <w:lang w:val="en-US"/>
        </w:rPr>
        <w:t>ism</w:t>
      </w:r>
      <w:r w:rsidRPr="00716B80">
        <w:rPr>
          <w:rFonts w:asciiTheme="majorBidi" w:hAnsiTheme="majorBidi" w:cstheme="majorBidi"/>
          <w:lang w:val="en-US"/>
        </w:rPr>
        <w:t xml:space="preserve"> </w:t>
      </w:r>
      <w:r w:rsidR="00F8142E" w:rsidRPr="00716B80">
        <w:rPr>
          <w:rFonts w:asciiTheme="majorBidi" w:hAnsiTheme="majorBidi" w:cstheme="majorBidi"/>
          <w:lang w:val="en-US"/>
        </w:rPr>
        <w:t>means neomercantilists are very much concerned with international rivalry, as the international system is seen as a hostile environment where survival of the state is the single most important goal. Th</w:t>
      </w:r>
      <w:r w:rsidR="00A24F02" w:rsidRPr="00716B80">
        <w:rPr>
          <w:rFonts w:asciiTheme="majorBidi" w:hAnsiTheme="majorBidi" w:cstheme="majorBidi"/>
          <w:lang w:val="en-US"/>
        </w:rPr>
        <w:t>is</w:t>
      </w:r>
      <w:r w:rsidR="00F8142E" w:rsidRPr="00716B80">
        <w:rPr>
          <w:rFonts w:asciiTheme="majorBidi" w:hAnsiTheme="majorBidi" w:cstheme="majorBidi"/>
          <w:lang w:val="en-US"/>
        </w:rPr>
        <w:t xml:space="preserve"> ideological, pre-theoretical assumption forms the basis for economic realism. </w:t>
      </w:r>
      <w:r w:rsidR="00A24F02" w:rsidRPr="00716B80">
        <w:rPr>
          <w:rFonts w:asciiTheme="majorBidi" w:hAnsiTheme="majorBidi" w:cstheme="majorBidi"/>
          <w:lang w:val="en-US"/>
        </w:rPr>
        <w:t>Hence,</w:t>
      </w:r>
      <w:r w:rsidR="000B6228" w:rsidRPr="00716B80">
        <w:rPr>
          <w:rFonts w:asciiTheme="majorBidi" w:hAnsiTheme="majorBidi" w:cstheme="majorBidi"/>
          <w:lang w:val="en-US"/>
        </w:rPr>
        <w:t xml:space="preserve"> the overlap between neomercantilist ideas and the economic realist </w:t>
      </w:r>
      <w:r w:rsidR="000B6228" w:rsidRPr="00716B80">
        <w:rPr>
          <w:rFonts w:asciiTheme="majorBidi" w:hAnsiTheme="majorBidi" w:cstheme="majorBidi"/>
          <w:lang w:val="en-US"/>
        </w:rPr>
        <w:lastRenderedPageBreak/>
        <w:t>theoretical assumptions</w:t>
      </w:r>
      <w:r w:rsidR="00A24F02" w:rsidRPr="00716B80">
        <w:rPr>
          <w:rFonts w:asciiTheme="majorBidi" w:hAnsiTheme="majorBidi" w:cstheme="majorBidi"/>
          <w:lang w:val="en-US"/>
        </w:rPr>
        <w:t xml:space="preserve"> is </w:t>
      </w:r>
      <w:r w:rsidR="001C45BD" w:rsidRPr="00716B80">
        <w:rPr>
          <w:rFonts w:asciiTheme="majorBidi" w:hAnsiTheme="majorBidi" w:cstheme="majorBidi"/>
          <w:lang w:val="en-US"/>
        </w:rPr>
        <w:t xml:space="preserve">now </w:t>
      </w:r>
      <w:r w:rsidR="00A24F02" w:rsidRPr="00716B80">
        <w:rPr>
          <w:rFonts w:asciiTheme="majorBidi" w:hAnsiTheme="majorBidi" w:cstheme="majorBidi"/>
          <w:lang w:val="en-US"/>
        </w:rPr>
        <w:t>made explicit</w:t>
      </w:r>
      <w:r w:rsidR="000B6228" w:rsidRPr="00716B80">
        <w:rPr>
          <w:rFonts w:asciiTheme="majorBidi" w:hAnsiTheme="majorBidi" w:cstheme="majorBidi"/>
          <w:lang w:val="en-US"/>
        </w:rPr>
        <w:t xml:space="preserve">. </w:t>
      </w:r>
      <w:r w:rsidR="00B04267" w:rsidRPr="00716B80">
        <w:rPr>
          <w:rFonts w:asciiTheme="majorBidi" w:hAnsiTheme="majorBidi" w:cstheme="majorBidi"/>
          <w:lang w:val="en-US"/>
        </w:rPr>
        <w:t>E</w:t>
      </w:r>
      <w:r w:rsidR="00F8142E" w:rsidRPr="00716B80">
        <w:rPr>
          <w:rFonts w:asciiTheme="majorBidi" w:hAnsiTheme="majorBidi" w:cstheme="majorBidi"/>
          <w:lang w:val="en-US"/>
        </w:rPr>
        <w:t xml:space="preserve">conomic realists </w:t>
      </w:r>
      <w:r w:rsidR="00B04267" w:rsidRPr="00716B80">
        <w:rPr>
          <w:rFonts w:asciiTheme="majorBidi" w:hAnsiTheme="majorBidi" w:cstheme="majorBidi"/>
          <w:lang w:val="en-US"/>
        </w:rPr>
        <w:t xml:space="preserve">however </w:t>
      </w:r>
      <w:r w:rsidR="00F8142E" w:rsidRPr="00716B80">
        <w:rPr>
          <w:rFonts w:asciiTheme="majorBidi" w:hAnsiTheme="majorBidi" w:cstheme="majorBidi"/>
          <w:lang w:val="en-US"/>
        </w:rPr>
        <w:t>are</w:t>
      </w:r>
      <w:r w:rsidR="00B04267" w:rsidRPr="00716B80">
        <w:rPr>
          <w:rFonts w:asciiTheme="majorBidi" w:hAnsiTheme="majorBidi" w:cstheme="majorBidi"/>
          <w:lang w:val="en-US"/>
        </w:rPr>
        <w:t xml:space="preserve"> mostly</w:t>
      </w:r>
      <w:r w:rsidR="00F8142E" w:rsidRPr="00716B80">
        <w:rPr>
          <w:rFonts w:asciiTheme="majorBidi" w:hAnsiTheme="majorBidi" w:cstheme="majorBidi"/>
          <w:lang w:val="en-US"/>
        </w:rPr>
        <w:t xml:space="preserve"> unaware of the normative and ideological assumptions that underlie their theories and are promoted through them.</w:t>
      </w:r>
    </w:p>
    <w:p w:rsidR="00D423BD" w:rsidRPr="00716B80" w:rsidRDefault="00D423BD" w:rsidP="00F8142E">
      <w:pPr>
        <w:autoSpaceDE w:val="0"/>
        <w:autoSpaceDN w:val="0"/>
        <w:adjustRightInd w:val="0"/>
        <w:spacing w:after="0" w:line="360" w:lineRule="auto"/>
        <w:jc w:val="both"/>
        <w:rPr>
          <w:rFonts w:asciiTheme="majorBidi" w:hAnsiTheme="majorBidi" w:cstheme="majorBidi"/>
          <w:lang w:val="en-US"/>
        </w:rPr>
      </w:pPr>
    </w:p>
    <w:p w:rsidR="00F8142E" w:rsidRPr="00716B80" w:rsidRDefault="000F6865" w:rsidP="00262090">
      <w:pPr>
        <w:autoSpaceDE w:val="0"/>
        <w:autoSpaceDN w:val="0"/>
        <w:adjustRightInd w:val="0"/>
        <w:spacing w:after="0" w:line="360" w:lineRule="auto"/>
        <w:jc w:val="both"/>
        <w:rPr>
          <w:rFonts w:asciiTheme="majorBidi" w:hAnsiTheme="majorBidi" w:cstheme="majorBidi"/>
          <w:lang w:val="en-US"/>
        </w:rPr>
      </w:pPr>
      <w:r w:rsidRPr="00716B80">
        <w:rPr>
          <w:rFonts w:asciiTheme="majorBidi" w:hAnsiTheme="majorBidi" w:cstheme="majorBidi"/>
          <w:lang w:val="en-US"/>
        </w:rPr>
        <w:t>Overall,</w:t>
      </w:r>
      <w:r w:rsidR="00F8142E" w:rsidRPr="00716B80">
        <w:rPr>
          <w:rFonts w:asciiTheme="majorBidi" w:hAnsiTheme="majorBidi" w:cstheme="majorBidi"/>
          <w:lang w:val="en-US"/>
        </w:rPr>
        <w:t xml:space="preserve"> economic realism should not be applied to the Brazilian case of establishing regional alternatives to Washington Consensus IFIs. Any realist analysis would only account for the role of states, thereby ignoring underlying important power relations that underpin the power of the Brazilian state. This ignorance would reify t</w:t>
      </w:r>
      <w:r w:rsidR="001C45BD" w:rsidRPr="00716B80">
        <w:rPr>
          <w:rFonts w:asciiTheme="majorBidi" w:hAnsiTheme="majorBidi" w:cstheme="majorBidi"/>
          <w:lang w:val="en-US"/>
        </w:rPr>
        <w:t xml:space="preserve">he Brazilian state as it were an anthropomorphic </w:t>
      </w:r>
      <w:r w:rsidR="00F8142E" w:rsidRPr="00716B80">
        <w:rPr>
          <w:rFonts w:asciiTheme="majorBidi" w:hAnsiTheme="majorBidi" w:cstheme="majorBidi"/>
          <w:lang w:val="en-US"/>
        </w:rPr>
        <w:t xml:space="preserve">‘actor’ and thereby legitimize the continuance of the capitalist underpinning of the Brazilian economy and </w:t>
      </w:r>
      <w:r w:rsidR="00262090" w:rsidRPr="00716B80">
        <w:rPr>
          <w:rFonts w:asciiTheme="majorBidi" w:hAnsiTheme="majorBidi" w:cstheme="majorBidi"/>
          <w:lang w:val="en-US"/>
        </w:rPr>
        <w:t>concomitant</w:t>
      </w:r>
      <w:r w:rsidR="00F8142E" w:rsidRPr="00716B80">
        <w:rPr>
          <w:rFonts w:asciiTheme="majorBidi" w:hAnsiTheme="majorBidi" w:cstheme="majorBidi"/>
          <w:lang w:val="en-US"/>
        </w:rPr>
        <w:t xml:space="preserve"> unequal distribution</w:t>
      </w:r>
      <w:r w:rsidR="00262090" w:rsidRPr="00716B80">
        <w:rPr>
          <w:rFonts w:asciiTheme="majorBidi" w:hAnsiTheme="majorBidi" w:cstheme="majorBidi"/>
          <w:lang w:val="en-US"/>
        </w:rPr>
        <w:t>s</w:t>
      </w:r>
      <w:r w:rsidR="00F8142E" w:rsidRPr="00716B80">
        <w:rPr>
          <w:rFonts w:asciiTheme="majorBidi" w:hAnsiTheme="majorBidi" w:cstheme="majorBidi"/>
          <w:lang w:val="en-US"/>
        </w:rPr>
        <w:t xml:space="preserve"> of power. </w:t>
      </w:r>
    </w:p>
    <w:p w:rsidR="008737A9" w:rsidRPr="00716B80" w:rsidRDefault="008737A9" w:rsidP="00F8142E">
      <w:pPr>
        <w:autoSpaceDE w:val="0"/>
        <w:autoSpaceDN w:val="0"/>
        <w:adjustRightInd w:val="0"/>
        <w:spacing w:after="0" w:line="360" w:lineRule="auto"/>
        <w:jc w:val="both"/>
        <w:rPr>
          <w:rFonts w:asciiTheme="majorBidi" w:hAnsiTheme="majorBidi" w:cstheme="majorBidi"/>
          <w:lang w:val="en-US"/>
        </w:rPr>
      </w:pPr>
    </w:p>
    <w:p w:rsidR="001151AA" w:rsidRPr="00716B80" w:rsidRDefault="001151AA" w:rsidP="0069632A">
      <w:pPr>
        <w:pStyle w:val="Heading2"/>
        <w:jc w:val="both"/>
        <w:rPr>
          <w:rFonts w:asciiTheme="majorBidi" w:hAnsiTheme="majorBidi"/>
          <w:bCs w:val="0"/>
          <w:i/>
          <w:iCs/>
          <w:color w:val="auto"/>
          <w:sz w:val="22"/>
          <w:szCs w:val="22"/>
          <w:lang w:val="en-US"/>
        </w:rPr>
      </w:pPr>
      <w:r w:rsidRPr="00716B80">
        <w:rPr>
          <w:rFonts w:asciiTheme="majorBidi" w:hAnsiTheme="majorBidi"/>
          <w:i/>
          <w:iCs/>
          <w:color w:val="auto"/>
          <w:sz w:val="22"/>
          <w:szCs w:val="22"/>
          <w:lang w:val="en-US"/>
        </w:rPr>
        <w:tab/>
      </w:r>
      <w:bookmarkStart w:id="5" w:name="_Toc364689465"/>
      <w:r w:rsidRPr="00716B80">
        <w:rPr>
          <w:rFonts w:asciiTheme="majorBidi" w:hAnsiTheme="majorBidi"/>
          <w:bCs w:val="0"/>
          <w:i/>
          <w:iCs/>
          <w:color w:val="auto"/>
          <w:sz w:val="22"/>
          <w:szCs w:val="22"/>
          <w:lang w:val="en-US"/>
        </w:rPr>
        <w:t>2.2 World System Theory</w:t>
      </w:r>
      <w:bookmarkEnd w:id="5"/>
    </w:p>
    <w:p w:rsidR="00B41438" w:rsidRPr="00716B80" w:rsidRDefault="00C22AF5" w:rsidP="007C7941">
      <w:pPr>
        <w:spacing w:line="360" w:lineRule="auto"/>
        <w:jc w:val="both"/>
        <w:rPr>
          <w:rFonts w:asciiTheme="majorBidi" w:hAnsiTheme="majorBidi" w:cstheme="majorBidi"/>
          <w:lang w:val="en-US"/>
        </w:rPr>
      </w:pPr>
      <w:r w:rsidRPr="00716B80">
        <w:rPr>
          <w:rFonts w:asciiTheme="majorBidi" w:hAnsiTheme="majorBidi" w:cstheme="majorBidi"/>
          <w:lang w:val="en-US"/>
        </w:rPr>
        <w:t>Realism is not the only structuralist theory in</w:t>
      </w:r>
      <w:r w:rsidR="00F124B0" w:rsidRPr="00716B80">
        <w:rPr>
          <w:rFonts w:asciiTheme="majorBidi" w:hAnsiTheme="majorBidi" w:cstheme="majorBidi"/>
          <w:lang w:val="en-US"/>
        </w:rPr>
        <w:t xml:space="preserve"> the field of global</w:t>
      </w:r>
      <w:r w:rsidRPr="00716B80">
        <w:rPr>
          <w:rFonts w:asciiTheme="majorBidi" w:hAnsiTheme="majorBidi" w:cstheme="majorBidi"/>
          <w:lang w:val="en-US"/>
        </w:rPr>
        <w:t xml:space="preserve"> political economy. </w:t>
      </w:r>
      <w:r w:rsidR="00D423BD" w:rsidRPr="00716B80">
        <w:rPr>
          <w:rFonts w:asciiTheme="majorBidi" w:hAnsiTheme="majorBidi" w:cstheme="majorBidi"/>
          <w:lang w:val="en-US"/>
        </w:rPr>
        <w:t xml:space="preserve">By looking at relational and historical economic elements that form the international economic structure, World System Theory (WST) departs from realism. </w:t>
      </w:r>
      <w:r w:rsidR="00DC68E0" w:rsidRPr="00716B80">
        <w:rPr>
          <w:rFonts w:asciiTheme="majorBidi" w:hAnsiTheme="majorBidi" w:cstheme="majorBidi"/>
          <w:lang w:val="en-US"/>
        </w:rPr>
        <w:t>WST has been developed by Immanuel Wallerstein (1974; 2004) from the 1970s onwards</w:t>
      </w:r>
      <w:r w:rsidR="00B41438" w:rsidRPr="00716B80">
        <w:rPr>
          <w:rFonts w:asciiTheme="majorBidi" w:hAnsiTheme="majorBidi" w:cstheme="majorBidi"/>
          <w:lang w:val="en-US"/>
        </w:rPr>
        <w:t xml:space="preserve"> and </w:t>
      </w:r>
      <w:r w:rsidRPr="00716B80">
        <w:rPr>
          <w:rFonts w:asciiTheme="majorBidi" w:hAnsiTheme="majorBidi" w:cstheme="majorBidi"/>
          <w:lang w:val="en-US"/>
        </w:rPr>
        <w:t xml:space="preserve">refrains from applying a universalist rationality to all states, but distinguishes between different roles states can take up in </w:t>
      </w:r>
      <w:r w:rsidR="00D423BD" w:rsidRPr="00716B80">
        <w:rPr>
          <w:rFonts w:asciiTheme="majorBidi" w:hAnsiTheme="majorBidi" w:cstheme="majorBidi"/>
          <w:lang w:val="en-US"/>
        </w:rPr>
        <w:t>a</w:t>
      </w:r>
      <w:r w:rsidRPr="00716B80">
        <w:rPr>
          <w:rFonts w:asciiTheme="majorBidi" w:hAnsiTheme="majorBidi" w:cstheme="majorBidi"/>
          <w:lang w:val="en-US"/>
        </w:rPr>
        <w:t xml:space="preserve"> global capitalist </w:t>
      </w:r>
      <w:r w:rsidR="00D423BD" w:rsidRPr="00716B80">
        <w:rPr>
          <w:rFonts w:asciiTheme="majorBidi" w:hAnsiTheme="majorBidi" w:cstheme="majorBidi"/>
          <w:lang w:val="en-US"/>
        </w:rPr>
        <w:t>division of labor</w:t>
      </w:r>
      <w:r w:rsidRPr="00716B80">
        <w:rPr>
          <w:rFonts w:asciiTheme="majorBidi" w:hAnsiTheme="majorBidi" w:cstheme="majorBidi"/>
          <w:lang w:val="en-US"/>
        </w:rPr>
        <w:t>.</w:t>
      </w:r>
      <w:r w:rsidR="001151AA" w:rsidRPr="00716B80">
        <w:rPr>
          <w:rFonts w:asciiTheme="majorBidi" w:hAnsiTheme="majorBidi" w:cstheme="majorBidi"/>
          <w:lang w:val="en-US"/>
        </w:rPr>
        <w:t xml:space="preserve"> </w:t>
      </w:r>
      <w:r w:rsidR="00DC68E0" w:rsidRPr="00716B80">
        <w:rPr>
          <w:rFonts w:asciiTheme="majorBidi" w:hAnsiTheme="majorBidi" w:cstheme="majorBidi"/>
          <w:lang w:val="en-US"/>
        </w:rPr>
        <w:t>While e</w:t>
      </w:r>
      <w:r w:rsidR="001151AA" w:rsidRPr="00716B80">
        <w:rPr>
          <w:rFonts w:asciiTheme="majorBidi" w:hAnsiTheme="majorBidi" w:cstheme="majorBidi"/>
          <w:lang w:val="en-US"/>
        </w:rPr>
        <w:t xml:space="preserve">conomic realism explains state behavior as a function of state rationality in the international state system, WST claims state behavior can be derived from the rationality of the so-called ‘World System’: the capitalist world economy (Van der Pijl, 2009: 167). </w:t>
      </w:r>
      <w:r w:rsidR="00DC68E0" w:rsidRPr="00716B80">
        <w:rPr>
          <w:rFonts w:asciiTheme="majorBidi" w:hAnsiTheme="majorBidi" w:cstheme="majorBidi"/>
          <w:lang w:val="en-US"/>
        </w:rPr>
        <w:t>Consequently, w</w:t>
      </w:r>
      <w:r w:rsidR="0069350E" w:rsidRPr="00716B80">
        <w:rPr>
          <w:rFonts w:asciiTheme="majorBidi" w:hAnsiTheme="majorBidi" w:cstheme="majorBidi"/>
          <w:lang w:val="en-US"/>
        </w:rPr>
        <w:t xml:space="preserve">hereas </w:t>
      </w:r>
      <w:r w:rsidR="00C04E43" w:rsidRPr="00716B80">
        <w:rPr>
          <w:rFonts w:asciiTheme="majorBidi" w:hAnsiTheme="majorBidi" w:cstheme="majorBidi"/>
          <w:lang w:val="en-US"/>
        </w:rPr>
        <w:t>realis</w:t>
      </w:r>
      <w:r w:rsidR="0069350E" w:rsidRPr="00716B80">
        <w:rPr>
          <w:rFonts w:asciiTheme="majorBidi" w:hAnsiTheme="majorBidi" w:cstheme="majorBidi"/>
          <w:lang w:val="en-US"/>
        </w:rPr>
        <w:t>m</w:t>
      </w:r>
      <w:r w:rsidR="00C04E43" w:rsidRPr="00716B80">
        <w:rPr>
          <w:rFonts w:asciiTheme="majorBidi" w:hAnsiTheme="majorBidi" w:cstheme="majorBidi"/>
          <w:lang w:val="en-US"/>
        </w:rPr>
        <w:t xml:space="preserve"> lack</w:t>
      </w:r>
      <w:r w:rsidR="0069350E" w:rsidRPr="00716B80">
        <w:rPr>
          <w:rFonts w:asciiTheme="majorBidi" w:hAnsiTheme="majorBidi" w:cstheme="majorBidi"/>
          <w:lang w:val="en-US"/>
        </w:rPr>
        <w:t>s</w:t>
      </w:r>
      <w:r w:rsidR="00C04E43" w:rsidRPr="00716B80">
        <w:rPr>
          <w:rFonts w:asciiTheme="majorBidi" w:hAnsiTheme="majorBidi" w:cstheme="majorBidi"/>
          <w:lang w:val="en-US"/>
        </w:rPr>
        <w:t xml:space="preserve"> attention for the capitalist underpinning of the state system, WST</w:t>
      </w:r>
      <w:r w:rsidR="0069350E" w:rsidRPr="00716B80">
        <w:rPr>
          <w:rFonts w:asciiTheme="majorBidi" w:hAnsiTheme="majorBidi" w:cstheme="majorBidi"/>
          <w:lang w:val="en-US"/>
        </w:rPr>
        <w:t xml:space="preserve"> does account for capitalism as </w:t>
      </w:r>
      <w:r w:rsidR="00966963" w:rsidRPr="00716B80">
        <w:rPr>
          <w:rFonts w:asciiTheme="majorBidi" w:hAnsiTheme="majorBidi" w:cstheme="majorBidi"/>
          <w:lang w:val="en-US"/>
        </w:rPr>
        <w:t xml:space="preserve">a </w:t>
      </w:r>
      <w:r w:rsidR="0069350E" w:rsidRPr="00716B80">
        <w:rPr>
          <w:rFonts w:asciiTheme="majorBidi" w:hAnsiTheme="majorBidi" w:cstheme="majorBidi"/>
          <w:lang w:val="en-US"/>
        </w:rPr>
        <w:t>mode of the social organization of production</w:t>
      </w:r>
      <w:r w:rsidR="00A13C97" w:rsidRPr="00716B80">
        <w:rPr>
          <w:rFonts w:asciiTheme="majorBidi" w:hAnsiTheme="majorBidi" w:cstheme="majorBidi"/>
          <w:lang w:val="en-US"/>
        </w:rPr>
        <w:t xml:space="preserve"> and concomitant social relations of power</w:t>
      </w:r>
      <w:r w:rsidR="00C04E43" w:rsidRPr="00716B80">
        <w:rPr>
          <w:rFonts w:asciiTheme="majorBidi" w:hAnsiTheme="majorBidi" w:cstheme="majorBidi"/>
          <w:lang w:val="en-US"/>
        </w:rPr>
        <w:t xml:space="preserve">. </w:t>
      </w:r>
      <w:r w:rsidR="00793B51" w:rsidRPr="00716B80">
        <w:rPr>
          <w:rFonts w:asciiTheme="majorBidi" w:hAnsiTheme="majorBidi" w:cstheme="majorBidi"/>
          <w:lang w:val="en-US"/>
        </w:rPr>
        <w:t>Capitalism is</w:t>
      </w:r>
      <w:r w:rsidR="007C7941" w:rsidRPr="00716B80">
        <w:rPr>
          <w:rFonts w:asciiTheme="majorBidi" w:hAnsiTheme="majorBidi" w:cstheme="majorBidi"/>
          <w:lang w:val="en-US"/>
        </w:rPr>
        <w:t xml:space="preserve"> </w:t>
      </w:r>
      <w:r w:rsidR="00793B51" w:rsidRPr="00716B80">
        <w:rPr>
          <w:rFonts w:asciiTheme="majorBidi" w:hAnsiTheme="majorBidi" w:cstheme="majorBidi"/>
          <w:lang w:val="en-US"/>
        </w:rPr>
        <w:t xml:space="preserve">defined as a </w:t>
      </w:r>
      <w:r w:rsidR="006C2AE8" w:rsidRPr="00716B80">
        <w:rPr>
          <w:rFonts w:asciiTheme="majorBidi" w:hAnsiTheme="majorBidi" w:cstheme="majorBidi"/>
          <w:lang w:val="en-US"/>
        </w:rPr>
        <w:t xml:space="preserve">social </w:t>
      </w:r>
      <w:r w:rsidR="00793B51" w:rsidRPr="00716B80">
        <w:rPr>
          <w:rFonts w:asciiTheme="majorBidi" w:hAnsiTheme="majorBidi" w:cstheme="majorBidi"/>
          <w:lang w:val="en-US"/>
        </w:rPr>
        <w:t xml:space="preserve">system that “gives priority to the endless accumulation of capital” (Wallerstein, 2004: 24). </w:t>
      </w:r>
      <w:r w:rsidR="006C2AE8" w:rsidRPr="00716B80">
        <w:rPr>
          <w:rFonts w:asciiTheme="majorBidi" w:hAnsiTheme="majorBidi" w:cstheme="majorBidi"/>
          <w:lang w:val="en-US"/>
        </w:rPr>
        <w:t xml:space="preserve">Accordingly, </w:t>
      </w:r>
      <w:r w:rsidR="001151AA" w:rsidRPr="00716B80">
        <w:rPr>
          <w:rFonts w:asciiTheme="majorBidi" w:hAnsiTheme="majorBidi" w:cstheme="majorBidi"/>
          <w:lang w:val="en-US"/>
        </w:rPr>
        <w:t xml:space="preserve">WST </w:t>
      </w:r>
      <w:r w:rsidR="007C7941" w:rsidRPr="00716B80">
        <w:rPr>
          <w:rFonts w:asciiTheme="majorBidi" w:hAnsiTheme="majorBidi" w:cstheme="majorBidi"/>
          <w:lang w:val="en-US"/>
        </w:rPr>
        <w:t>does not revolve around</w:t>
      </w:r>
      <w:r w:rsidR="001151AA" w:rsidRPr="00716B80">
        <w:rPr>
          <w:rFonts w:asciiTheme="majorBidi" w:hAnsiTheme="majorBidi" w:cstheme="majorBidi"/>
          <w:lang w:val="en-US"/>
        </w:rPr>
        <w:t xml:space="preserve"> statist national development</w:t>
      </w:r>
      <w:r w:rsidR="006C2AE8" w:rsidRPr="00716B80">
        <w:rPr>
          <w:rFonts w:asciiTheme="majorBidi" w:hAnsiTheme="majorBidi" w:cstheme="majorBidi"/>
          <w:lang w:val="en-US"/>
        </w:rPr>
        <w:t xml:space="preserve"> (</w:t>
      </w:r>
      <w:r w:rsidR="007C7941" w:rsidRPr="00716B80">
        <w:rPr>
          <w:rFonts w:asciiTheme="majorBidi" w:hAnsiTheme="majorBidi" w:cstheme="majorBidi"/>
          <w:lang w:val="en-US"/>
        </w:rPr>
        <w:t xml:space="preserve">the </w:t>
      </w:r>
      <w:r w:rsidR="006C2AE8" w:rsidRPr="00716B80">
        <w:rPr>
          <w:rFonts w:asciiTheme="majorBidi" w:hAnsiTheme="majorBidi" w:cstheme="majorBidi"/>
          <w:lang w:val="en-US"/>
        </w:rPr>
        <w:t>‘developmentalism’</w:t>
      </w:r>
      <w:r w:rsidR="007C7941" w:rsidRPr="00716B80">
        <w:rPr>
          <w:rFonts w:asciiTheme="majorBidi" w:hAnsiTheme="majorBidi" w:cstheme="majorBidi"/>
          <w:lang w:val="en-US"/>
        </w:rPr>
        <w:t xml:space="preserve"> of economic realism</w:t>
      </w:r>
      <w:r w:rsidR="006C2AE8" w:rsidRPr="00716B80">
        <w:rPr>
          <w:rFonts w:asciiTheme="majorBidi" w:hAnsiTheme="majorBidi" w:cstheme="majorBidi"/>
          <w:lang w:val="en-US"/>
        </w:rPr>
        <w:t>)</w:t>
      </w:r>
      <w:r w:rsidR="001151AA" w:rsidRPr="00716B80">
        <w:rPr>
          <w:rFonts w:asciiTheme="majorBidi" w:hAnsiTheme="majorBidi" w:cstheme="majorBidi"/>
          <w:lang w:val="en-US"/>
        </w:rPr>
        <w:t xml:space="preserve">, </w:t>
      </w:r>
      <w:r w:rsidR="00851E72" w:rsidRPr="00716B80">
        <w:rPr>
          <w:rFonts w:asciiTheme="majorBidi" w:hAnsiTheme="majorBidi" w:cstheme="majorBidi"/>
          <w:lang w:val="en-US"/>
        </w:rPr>
        <w:t>but</w:t>
      </w:r>
      <w:r w:rsidR="00F17069" w:rsidRPr="00716B80">
        <w:rPr>
          <w:rFonts w:asciiTheme="majorBidi" w:hAnsiTheme="majorBidi" w:cstheme="majorBidi"/>
          <w:lang w:val="en-US"/>
        </w:rPr>
        <w:t xml:space="preserve"> </w:t>
      </w:r>
      <w:r w:rsidR="007C7941" w:rsidRPr="00716B80">
        <w:rPr>
          <w:rFonts w:asciiTheme="majorBidi" w:hAnsiTheme="majorBidi" w:cstheme="majorBidi"/>
          <w:lang w:val="en-US"/>
        </w:rPr>
        <w:t>around</w:t>
      </w:r>
      <w:r w:rsidR="00F17069" w:rsidRPr="00716B80">
        <w:rPr>
          <w:rFonts w:asciiTheme="majorBidi" w:hAnsiTheme="majorBidi" w:cstheme="majorBidi"/>
          <w:lang w:val="en-US"/>
        </w:rPr>
        <w:t xml:space="preserve"> stages of social (world) systems</w:t>
      </w:r>
      <w:r w:rsidR="001151AA" w:rsidRPr="00716B80">
        <w:rPr>
          <w:rFonts w:asciiTheme="majorBidi" w:hAnsiTheme="majorBidi" w:cstheme="majorBidi"/>
          <w:lang w:val="en-US"/>
        </w:rPr>
        <w:t xml:space="preserve">. </w:t>
      </w:r>
      <w:r w:rsidR="006C2AE8" w:rsidRPr="00716B80">
        <w:rPr>
          <w:rFonts w:asciiTheme="majorBidi" w:hAnsiTheme="majorBidi" w:cstheme="majorBidi"/>
          <w:lang w:val="en-US"/>
        </w:rPr>
        <w:t xml:space="preserve">In </w:t>
      </w:r>
      <w:r w:rsidR="007C7941" w:rsidRPr="00716B80">
        <w:rPr>
          <w:rFonts w:asciiTheme="majorBidi" w:hAnsiTheme="majorBidi" w:cstheme="majorBidi"/>
          <w:lang w:val="en-US"/>
        </w:rPr>
        <w:t>the 1950s, developmentalists labeled</w:t>
      </w:r>
      <w:r w:rsidR="006C2AE8" w:rsidRPr="00716B80">
        <w:rPr>
          <w:rFonts w:asciiTheme="majorBidi" w:hAnsiTheme="majorBidi" w:cstheme="majorBidi"/>
          <w:lang w:val="en-US"/>
        </w:rPr>
        <w:t xml:space="preserve"> Latin America as being in an underdeveloped stage of semi-feudalism. </w:t>
      </w:r>
      <w:r w:rsidR="00B41438" w:rsidRPr="00716B80">
        <w:rPr>
          <w:rFonts w:asciiTheme="majorBidi" w:hAnsiTheme="majorBidi" w:cstheme="majorBidi"/>
          <w:lang w:val="en-US"/>
        </w:rPr>
        <w:t>F</w:t>
      </w:r>
      <w:r w:rsidR="006C2AE8" w:rsidRPr="00716B80">
        <w:rPr>
          <w:rFonts w:asciiTheme="majorBidi" w:hAnsiTheme="majorBidi" w:cstheme="majorBidi"/>
          <w:lang w:val="en-US"/>
        </w:rPr>
        <w:t>ollowing dependency theory</w:t>
      </w:r>
      <w:r w:rsidR="00DC68E0" w:rsidRPr="00716B80">
        <w:rPr>
          <w:rFonts w:asciiTheme="majorBidi" w:hAnsiTheme="majorBidi" w:cstheme="majorBidi"/>
          <w:lang w:val="en-US"/>
        </w:rPr>
        <w:t>,</w:t>
      </w:r>
      <w:r w:rsidR="006C2AE8" w:rsidRPr="00716B80">
        <w:rPr>
          <w:rFonts w:asciiTheme="majorBidi" w:hAnsiTheme="majorBidi" w:cstheme="majorBidi"/>
          <w:lang w:val="en-US"/>
        </w:rPr>
        <w:t xml:space="preserve"> Wallerstein</w:t>
      </w:r>
      <w:r w:rsidR="00B41438" w:rsidRPr="00716B80">
        <w:rPr>
          <w:rFonts w:asciiTheme="majorBidi" w:hAnsiTheme="majorBidi" w:cstheme="majorBidi"/>
          <w:lang w:val="en-US"/>
        </w:rPr>
        <w:t xml:space="preserve"> however</w:t>
      </w:r>
      <w:r w:rsidR="006C2AE8" w:rsidRPr="00716B80">
        <w:rPr>
          <w:rFonts w:asciiTheme="majorBidi" w:hAnsiTheme="majorBidi" w:cstheme="majorBidi"/>
          <w:lang w:val="en-US"/>
        </w:rPr>
        <w:t xml:space="preserve"> argues that “Latin American states were already part and parcel of the capitalist system” (2004: 13)</w:t>
      </w:r>
      <w:r w:rsidR="007C7941" w:rsidRPr="00716B80">
        <w:rPr>
          <w:rFonts w:asciiTheme="majorBidi" w:hAnsiTheme="majorBidi" w:cstheme="majorBidi"/>
          <w:lang w:val="en-US"/>
        </w:rPr>
        <w:t>.</w:t>
      </w:r>
      <w:r w:rsidR="00DC68E0" w:rsidRPr="00716B80">
        <w:rPr>
          <w:rFonts w:asciiTheme="majorBidi" w:hAnsiTheme="majorBidi" w:cstheme="majorBidi"/>
          <w:lang w:val="en-US"/>
        </w:rPr>
        <w:t xml:space="preserve"> </w:t>
      </w:r>
      <w:r w:rsidR="007C7941" w:rsidRPr="00716B80">
        <w:rPr>
          <w:rFonts w:asciiTheme="majorBidi" w:hAnsiTheme="majorBidi" w:cstheme="majorBidi"/>
          <w:lang w:val="en-US"/>
        </w:rPr>
        <w:t>U</w:t>
      </w:r>
      <w:r w:rsidR="00DC68E0" w:rsidRPr="00716B80">
        <w:rPr>
          <w:rFonts w:asciiTheme="majorBidi" w:hAnsiTheme="majorBidi" w:cstheme="majorBidi"/>
          <w:lang w:val="en-US"/>
        </w:rPr>
        <w:t>nderdevelopment was the consequence of dependency</w:t>
      </w:r>
      <w:r w:rsidR="00126EE0" w:rsidRPr="00716B80">
        <w:rPr>
          <w:rFonts w:asciiTheme="majorBidi" w:hAnsiTheme="majorBidi" w:cstheme="majorBidi"/>
          <w:lang w:val="en-US"/>
        </w:rPr>
        <w:t xml:space="preserve"> inherent to capitalism</w:t>
      </w:r>
      <w:r w:rsidR="00DC68E0" w:rsidRPr="00716B80">
        <w:rPr>
          <w:rFonts w:asciiTheme="majorBidi" w:hAnsiTheme="majorBidi" w:cstheme="majorBidi"/>
          <w:lang w:val="en-US"/>
        </w:rPr>
        <w:t>, not of being in an earlier stage of development</w:t>
      </w:r>
      <w:r w:rsidR="006C2AE8" w:rsidRPr="00716B80">
        <w:rPr>
          <w:rFonts w:asciiTheme="majorBidi" w:hAnsiTheme="majorBidi" w:cstheme="majorBidi"/>
          <w:lang w:val="en-US"/>
        </w:rPr>
        <w:t>.</w:t>
      </w:r>
      <w:r w:rsidR="008737A9" w:rsidRPr="00716B80">
        <w:rPr>
          <w:rFonts w:asciiTheme="majorBidi" w:hAnsiTheme="majorBidi" w:cstheme="majorBidi"/>
          <w:lang w:val="en-US"/>
        </w:rPr>
        <w:t xml:space="preserve"> </w:t>
      </w:r>
      <w:r w:rsidR="00DC68E0" w:rsidRPr="00716B80">
        <w:rPr>
          <w:rFonts w:asciiTheme="majorBidi" w:hAnsiTheme="majorBidi" w:cstheme="majorBidi"/>
          <w:lang w:val="en-US"/>
        </w:rPr>
        <w:t>Whereas</w:t>
      </w:r>
      <w:r w:rsidR="006C2AE8" w:rsidRPr="00716B80">
        <w:rPr>
          <w:rFonts w:asciiTheme="majorBidi" w:hAnsiTheme="majorBidi" w:cstheme="majorBidi"/>
          <w:lang w:val="en-US"/>
        </w:rPr>
        <w:t xml:space="preserve"> </w:t>
      </w:r>
      <w:r w:rsidR="00DC68E0" w:rsidRPr="00716B80">
        <w:rPr>
          <w:rFonts w:asciiTheme="majorBidi" w:hAnsiTheme="majorBidi" w:cstheme="majorBidi"/>
          <w:lang w:val="en-US"/>
        </w:rPr>
        <w:t xml:space="preserve">economic </w:t>
      </w:r>
      <w:r w:rsidR="006C2AE8" w:rsidRPr="00716B80">
        <w:rPr>
          <w:rFonts w:asciiTheme="majorBidi" w:hAnsiTheme="majorBidi" w:cstheme="majorBidi"/>
          <w:lang w:val="en-US"/>
        </w:rPr>
        <w:t xml:space="preserve">realists ignore the </w:t>
      </w:r>
      <w:r w:rsidR="006C2AE8" w:rsidRPr="00716B80">
        <w:rPr>
          <w:rFonts w:asciiTheme="majorBidi" w:hAnsiTheme="majorBidi" w:cstheme="majorBidi"/>
          <w:i/>
          <w:iCs/>
          <w:lang w:val="en-US"/>
        </w:rPr>
        <w:t>relational</w:t>
      </w:r>
      <w:r w:rsidR="006C2AE8" w:rsidRPr="00716B80">
        <w:rPr>
          <w:rFonts w:asciiTheme="majorBidi" w:hAnsiTheme="majorBidi" w:cstheme="majorBidi"/>
          <w:lang w:val="en-US"/>
        </w:rPr>
        <w:t xml:space="preserve"> aspects of economic development</w:t>
      </w:r>
      <w:r w:rsidR="00DC68E0" w:rsidRPr="00716B80">
        <w:rPr>
          <w:rFonts w:asciiTheme="majorBidi" w:hAnsiTheme="majorBidi" w:cstheme="majorBidi"/>
          <w:lang w:val="en-US"/>
        </w:rPr>
        <w:t>,</w:t>
      </w:r>
      <w:r w:rsidR="006C2AE8" w:rsidRPr="00716B80">
        <w:rPr>
          <w:rFonts w:asciiTheme="majorBidi" w:hAnsiTheme="majorBidi" w:cstheme="majorBidi"/>
          <w:lang w:val="en-US"/>
        </w:rPr>
        <w:t xml:space="preserve"> WST stresses the notion that economic development is usually suppressed by unequal exchange and exploitation on the part of more developed countries.</w:t>
      </w:r>
      <w:r w:rsidR="00DC68E0" w:rsidRPr="00716B80">
        <w:rPr>
          <w:rFonts w:asciiTheme="majorBidi" w:hAnsiTheme="majorBidi" w:cstheme="majorBidi"/>
          <w:vertAlign w:val="superscript"/>
          <w:lang w:val="en-US"/>
        </w:rPr>
        <w:footnoteReference w:id="4"/>
      </w:r>
      <w:r w:rsidR="00F34FBE" w:rsidRPr="00716B80">
        <w:rPr>
          <w:rFonts w:asciiTheme="majorBidi" w:hAnsiTheme="majorBidi" w:cstheme="majorBidi"/>
          <w:lang w:val="en-US"/>
        </w:rPr>
        <w:t xml:space="preserve"> </w:t>
      </w:r>
      <w:r w:rsidR="006C2AE8" w:rsidRPr="00716B80">
        <w:rPr>
          <w:rFonts w:asciiTheme="majorBidi" w:hAnsiTheme="majorBidi" w:cstheme="majorBidi"/>
          <w:lang w:val="en-US"/>
        </w:rPr>
        <w:t xml:space="preserve">Therefore, WST argues that it is insufficient to analyze the national capitalist economy, as </w:t>
      </w:r>
      <w:r w:rsidR="00B41438" w:rsidRPr="00716B80">
        <w:rPr>
          <w:rFonts w:asciiTheme="majorBidi" w:hAnsiTheme="majorBidi" w:cstheme="majorBidi"/>
          <w:lang w:val="en-US"/>
        </w:rPr>
        <w:t xml:space="preserve">the </w:t>
      </w:r>
      <w:r w:rsidR="006C2AE8" w:rsidRPr="00716B80">
        <w:rPr>
          <w:rFonts w:asciiTheme="majorBidi" w:hAnsiTheme="majorBidi" w:cstheme="majorBidi"/>
          <w:lang w:val="en-US"/>
        </w:rPr>
        <w:t xml:space="preserve">capitalist </w:t>
      </w:r>
      <w:r w:rsidR="00B41438" w:rsidRPr="00716B80">
        <w:rPr>
          <w:rFonts w:asciiTheme="majorBidi" w:hAnsiTheme="majorBidi" w:cstheme="majorBidi"/>
          <w:lang w:val="en-US"/>
        </w:rPr>
        <w:t xml:space="preserve">world </w:t>
      </w:r>
      <w:r w:rsidR="006C2AE8" w:rsidRPr="00716B80">
        <w:rPr>
          <w:rFonts w:asciiTheme="majorBidi" w:hAnsiTheme="majorBidi" w:cstheme="majorBidi"/>
          <w:lang w:val="en-US"/>
        </w:rPr>
        <w:t xml:space="preserve">system determines a country’s economic position. </w:t>
      </w:r>
    </w:p>
    <w:p w:rsidR="001151AA" w:rsidRPr="00716B80" w:rsidRDefault="00F124B0" w:rsidP="007C7941">
      <w:pPr>
        <w:spacing w:line="360" w:lineRule="auto"/>
        <w:jc w:val="both"/>
        <w:rPr>
          <w:rFonts w:asciiTheme="majorBidi" w:hAnsiTheme="majorBidi" w:cstheme="majorBidi"/>
          <w:lang w:val="en-US"/>
        </w:rPr>
      </w:pPr>
      <w:r w:rsidRPr="00716B80">
        <w:rPr>
          <w:rFonts w:asciiTheme="majorBidi" w:hAnsiTheme="majorBidi" w:cstheme="majorBidi"/>
          <w:lang w:val="en-US"/>
        </w:rPr>
        <w:lastRenderedPageBreak/>
        <w:t>Global capitalism as a social system</w:t>
      </w:r>
      <w:r w:rsidR="00F17069" w:rsidRPr="00716B80">
        <w:rPr>
          <w:rFonts w:asciiTheme="majorBidi" w:hAnsiTheme="majorBidi" w:cstheme="majorBidi"/>
          <w:lang w:val="en-US"/>
        </w:rPr>
        <w:t xml:space="preserve"> can be defined by </w:t>
      </w:r>
      <w:r w:rsidRPr="00716B80">
        <w:rPr>
          <w:rFonts w:asciiTheme="majorBidi" w:hAnsiTheme="majorBidi" w:cstheme="majorBidi"/>
          <w:lang w:val="en-US"/>
        </w:rPr>
        <w:t xml:space="preserve">a </w:t>
      </w:r>
      <w:r w:rsidR="00F17069" w:rsidRPr="00716B80">
        <w:rPr>
          <w:rFonts w:asciiTheme="majorBidi" w:hAnsiTheme="majorBidi" w:cstheme="majorBidi"/>
          <w:lang w:val="en-US"/>
        </w:rPr>
        <w:t xml:space="preserve">self-contained division of labor (Wallerstein, 1974: 390). </w:t>
      </w:r>
      <w:r w:rsidR="001151AA" w:rsidRPr="00716B80">
        <w:rPr>
          <w:rFonts w:asciiTheme="majorBidi" w:hAnsiTheme="majorBidi" w:cstheme="majorBidi"/>
          <w:lang w:val="en-US"/>
        </w:rPr>
        <w:t>WS</w:t>
      </w:r>
      <w:r w:rsidR="00F17069" w:rsidRPr="00716B80">
        <w:rPr>
          <w:rFonts w:asciiTheme="majorBidi" w:hAnsiTheme="majorBidi" w:cstheme="majorBidi"/>
          <w:lang w:val="en-US"/>
        </w:rPr>
        <w:t xml:space="preserve"> theorists</w:t>
      </w:r>
      <w:r w:rsidR="001151AA" w:rsidRPr="00716B80">
        <w:rPr>
          <w:rFonts w:asciiTheme="majorBidi" w:hAnsiTheme="majorBidi" w:cstheme="majorBidi"/>
          <w:lang w:val="en-US"/>
        </w:rPr>
        <w:t xml:space="preserve"> argue</w:t>
      </w:r>
      <w:r w:rsidR="00F17069" w:rsidRPr="00716B80">
        <w:rPr>
          <w:rFonts w:asciiTheme="majorBidi" w:hAnsiTheme="majorBidi" w:cstheme="majorBidi"/>
          <w:lang w:val="en-US"/>
        </w:rPr>
        <w:t xml:space="preserve"> </w:t>
      </w:r>
      <w:r w:rsidR="001151AA" w:rsidRPr="00716B80">
        <w:rPr>
          <w:rFonts w:asciiTheme="majorBidi" w:hAnsiTheme="majorBidi" w:cstheme="majorBidi"/>
          <w:lang w:val="en-US"/>
        </w:rPr>
        <w:t xml:space="preserve">that a state’s position </w:t>
      </w:r>
      <w:r w:rsidR="00B41438" w:rsidRPr="00716B80">
        <w:rPr>
          <w:rFonts w:asciiTheme="majorBidi" w:hAnsiTheme="majorBidi" w:cstheme="majorBidi"/>
          <w:lang w:val="en-US"/>
        </w:rPr>
        <w:t>in the division of labor in the</w:t>
      </w:r>
      <w:r w:rsidR="001151AA" w:rsidRPr="00716B80">
        <w:rPr>
          <w:rFonts w:asciiTheme="majorBidi" w:hAnsiTheme="majorBidi" w:cstheme="majorBidi"/>
          <w:lang w:val="en-US"/>
        </w:rPr>
        <w:t xml:space="preserve"> world</w:t>
      </w:r>
      <w:r w:rsidR="00B41438" w:rsidRPr="00716B80">
        <w:rPr>
          <w:rFonts w:asciiTheme="majorBidi" w:hAnsiTheme="majorBidi" w:cstheme="majorBidi"/>
          <w:lang w:val="en-US"/>
        </w:rPr>
        <w:t xml:space="preserve"> </w:t>
      </w:r>
      <w:r w:rsidR="001151AA" w:rsidRPr="00716B80">
        <w:rPr>
          <w:rFonts w:asciiTheme="majorBidi" w:hAnsiTheme="majorBidi" w:cstheme="majorBidi"/>
          <w:lang w:val="en-US"/>
        </w:rPr>
        <w:t xml:space="preserve">system determines </w:t>
      </w:r>
      <w:r w:rsidR="00262090" w:rsidRPr="00716B80">
        <w:rPr>
          <w:rFonts w:asciiTheme="majorBidi" w:hAnsiTheme="majorBidi" w:cstheme="majorBidi"/>
          <w:lang w:val="en-US"/>
        </w:rPr>
        <w:t>economic policy</w:t>
      </w:r>
      <w:r w:rsidR="001151AA" w:rsidRPr="00716B80">
        <w:rPr>
          <w:rFonts w:asciiTheme="majorBidi" w:hAnsiTheme="majorBidi" w:cstheme="majorBidi"/>
          <w:lang w:val="en-US"/>
        </w:rPr>
        <w:t>. The system forms a specific division of labor between different countries: the core, the periphery and the semi-periphery. The core specializes in high value-added production, the periphery in low value-added (mostly raw materials and foodstuff) and the semi-periphery has an intermediate position.</w:t>
      </w:r>
      <w:r w:rsidR="001151AA" w:rsidRPr="00716B80">
        <w:rPr>
          <w:rStyle w:val="FootnoteReference"/>
          <w:rFonts w:asciiTheme="majorBidi" w:hAnsiTheme="majorBidi" w:cstheme="majorBidi"/>
          <w:lang w:val="en-US"/>
        </w:rPr>
        <w:footnoteReference w:id="5"/>
      </w:r>
      <w:r w:rsidR="00132006" w:rsidRPr="00716B80">
        <w:rPr>
          <w:rFonts w:asciiTheme="majorBidi" w:hAnsiTheme="majorBidi" w:cstheme="majorBidi"/>
          <w:lang w:val="en-US"/>
        </w:rPr>
        <w:t xml:space="preserve"> </w:t>
      </w:r>
      <w:r w:rsidR="00B41438" w:rsidRPr="00716B80">
        <w:rPr>
          <w:rFonts w:asciiTheme="majorBidi" w:hAnsiTheme="majorBidi" w:cstheme="majorBidi"/>
          <w:lang w:val="en-US"/>
        </w:rPr>
        <w:t xml:space="preserve">The </w:t>
      </w:r>
      <w:r w:rsidR="00132006" w:rsidRPr="00716B80">
        <w:rPr>
          <w:rFonts w:asciiTheme="majorBidi" w:hAnsiTheme="majorBidi" w:cstheme="majorBidi"/>
          <w:lang w:val="en-US"/>
        </w:rPr>
        <w:t>core is at the center of capital accumulation</w:t>
      </w:r>
      <w:r w:rsidR="00B41438" w:rsidRPr="00716B80">
        <w:rPr>
          <w:rFonts w:asciiTheme="majorBidi" w:hAnsiTheme="majorBidi" w:cstheme="majorBidi"/>
          <w:lang w:val="en-US"/>
        </w:rPr>
        <w:t xml:space="preserve"> and </w:t>
      </w:r>
      <w:r w:rsidR="00132006" w:rsidRPr="00716B80">
        <w:rPr>
          <w:rFonts w:asciiTheme="majorBidi" w:hAnsiTheme="majorBidi" w:cstheme="majorBidi"/>
          <w:lang w:val="en-US"/>
        </w:rPr>
        <w:t>impose</w:t>
      </w:r>
      <w:r w:rsidR="00B41438" w:rsidRPr="00716B80">
        <w:rPr>
          <w:rFonts w:asciiTheme="majorBidi" w:hAnsiTheme="majorBidi" w:cstheme="majorBidi"/>
          <w:lang w:val="en-US"/>
        </w:rPr>
        <w:t>s</w:t>
      </w:r>
      <w:r w:rsidR="00132006" w:rsidRPr="00716B80">
        <w:rPr>
          <w:rFonts w:asciiTheme="majorBidi" w:hAnsiTheme="majorBidi" w:cstheme="majorBidi"/>
          <w:lang w:val="en-US"/>
        </w:rPr>
        <w:t xml:space="preserve"> exploitative behavior and terms of unequal exchange. </w:t>
      </w:r>
      <w:r w:rsidR="001D6AFA" w:rsidRPr="00716B80">
        <w:rPr>
          <w:rFonts w:asciiTheme="majorBidi" w:hAnsiTheme="majorBidi" w:cstheme="majorBidi"/>
          <w:lang w:val="en-US"/>
        </w:rPr>
        <w:t xml:space="preserve">The periphery is unable to leave </w:t>
      </w:r>
      <w:r w:rsidR="00262090" w:rsidRPr="00716B80">
        <w:rPr>
          <w:rFonts w:asciiTheme="majorBidi" w:hAnsiTheme="majorBidi" w:cstheme="majorBidi"/>
          <w:lang w:val="en-US"/>
        </w:rPr>
        <w:t>the</w:t>
      </w:r>
      <w:r w:rsidR="001D6AFA" w:rsidRPr="00716B80">
        <w:rPr>
          <w:rFonts w:asciiTheme="majorBidi" w:hAnsiTheme="majorBidi" w:cstheme="majorBidi"/>
          <w:lang w:val="en-US"/>
        </w:rPr>
        <w:t xml:space="preserve"> underdeveloped position as </w:t>
      </w:r>
      <w:r w:rsidR="00DB0DDC" w:rsidRPr="00716B80">
        <w:rPr>
          <w:rFonts w:asciiTheme="majorBidi" w:hAnsiTheme="majorBidi" w:cstheme="majorBidi"/>
          <w:lang w:val="en-US"/>
        </w:rPr>
        <w:t xml:space="preserve">the transition from low value-added to high value-added is </w:t>
      </w:r>
      <w:r w:rsidR="00D423BD" w:rsidRPr="00716B80">
        <w:rPr>
          <w:rFonts w:asciiTheme="majorBidi" w:hAnsiTheme="majorBidi" w:cstheme="majorBidi"/>
          <w:lang w:val="en-US"/>
        </w:rPr>
        <w:t>suppressed</w:t>
      </w:r>
      <w:r w:rsidR="00DB0DDC" w:rsidRPr="00716B80">
        <w:rPr>
          <w:rFonts w:asciiTheme="majorBidi" w:hAnsiTheme="majorBidi" w:cstheme="majorBidi"/>
          <w:lang w:val="en-US"/>
        </w:rPr>
        <w:t xml:space="preserve"> by the exploitative policies by core states. </w:t>
      </w:r>
      <w:r w:rsidR="00B41438" w:rsidRPr="00716B80">
        <w:rPr>
          <w:rFonts w:asciiTheme="majorBidi" w:hAnsiTheme="majorBidi" w:cstheme="majorBidi"/>
          <w:lang w:val="en-US"/>
        </w:rPr>
        <w:t>Peripheral states</w:t>
      </w:r>
      <w:r w:rsidR="001151AA" w:rsidRPr="00716B80">
        <w:rPr>
          <w:rFonts w:asciiTheme="majorBidi" w:hAnsiTheme="majorBidi" w:cstheme="majorBidi"/>
          <w:lang w:val="en-US"/>
        </w:rPr>
        <w:t xml:space="preserve"> are </w:t>
      </w:r>
      <w:r w:rsidR="007C7941" w:rsidRPr="00716B80">
        <w:rPr>
          <w:rFonts w:asciiTheme="majorBidi" w:hAnsiTheme="majorBidi" w:cstheme="majorBidi"/>
          <w:lang w:val="en-US"/>
        </w:rPr>
        <w:t>forced</w:t>
      </w:r>
      <w:r w:rsidR="001151AA" w:rsidRPr="00716B80">
        <w:rPr>
          <w:rFonts w:asciiTheme="majorBidi" w:hAnsiTheme="majorBidi" w:cstheme="majorBidi"/>
          <w:lang w:val="en-US"/>
        </w:rPr>
        <w:t xml:space="preserve"> to export low-value-added goods cheaply and import high-value-added goods expensively (Van der Pijl, 2009: 171)</w:t>
      </w:r>
      <w:r w:rsidR="00B41438" w:rsidRPr="00716B80">
        <w:rPr>
          <w:rFonts w:asciiTheme="majorBidi" w:hAnsiTheme="majorBidi" w:cstheme="majorBidi"/>
          <w:lang w:val="en-US"/>
        </w:rPr>
        <w:t xml:space="preserve"> and therefore </w:t>
      </w:r>
      <w:r w:rsidR="001151AA" w:rsidRPr="00716B80">
        <w:rPr>
          <w:rFonts w:asciiTheme="majorBidi" w:hAnsiTheme="majorBidi" w:cstheme="majorBidi"/>
          <w:lang w:val="en-US"/>
        </w:rPr>
        <w:t>fail to generate enough income to overcome the unequal conditions in their structural relation with the core. Development and underdevelopment are therefore necessarily linked: “under-development of the South only emerged as a result of development in the North; the two are sides of the same process” (</w:t>
      </w:r>
      <w:r w:rsidR="00B41438" w:rsidRPr="00716B80">
        <w:rPr>
          <w:rFonts w:asciiTheme="majorBidi" w:hAnsiTheme="majorBidi" w:cstheme="majorBidi"/>
          <w:lang w:val="en-US"/>
        </w:rPr>
        <w:t>ibid.</w:t>
      </w:r>
      <w:r w:rsidR="001151AA" w:rsidRPr="00716B80">
        <w:rPr>
          <w:rFonts w:asciiTheme="majorBidi" w:hAnsiTheme="majorBidi" w:cstheme="majorBidi"/>
          <w:lang w:val="en-US"/>
        </w:rPr>
        <w:t>: 172).</w:t>
      </w:r>
      <w:r w:rsidR="00F34FBE" w:rsidRPr="00716B80">
        <w:rPr>
          <w:rFonts w:asciiTheme="majorBidi" w:hAnsiTheme="majorBidi" w:cstheme="majorBidi"/>
          <w:lang w:val="en-US"/>
        </w:rPr>
        <w:t xml:space="preserve"> </w:t>
      </w:r>
    </w:p>
    <w:p w:rsidR="00EA727D" w:rsidRPr="00716B80" w:rsidRDefault="00EA727D" w:rsidP="00D455CB">
      <w:pPr>
        <w:spacing w:line="360" w:lineRule="auto"/>
        <w:jc w:val="both"/>
        <w:rPr>
          <w:rFonts w:asciiTheme="majorBidi" w:hAnsiTheme="majorBidi" w:cstheme="majorBidi"/>
          <w:lang w:val="en-US"/>
        </w:rPr>
      </w:pPr>
      <w:r w:rsidRPr="00716B80">
        <w:rPr>
          <w:rFonts w:asciiTheme="majorBidi" w:hAnsiTheme="majorBidi" w:cstheme="majorBidi"/>
          <w:lang w:val="en-US"/>
        </w:rPr>
        <w:t>WST adds to dependency theory the notion of the one World System, as well the intermediary position of the semi-periphery</w:t>
      </w:r>
      <w:r w:rsidRPr="00716B80">
        <w:rPr>
          <w:rFonts w:asciiTheme="majorBidi" w:hAnsiTheme="majorBidi" w:cstheme="majorBidi"/>
          <w:i/>
          <w:iCs/>
          <w:lang w:val="en-US"/>
        </w:rPr>
        <w:t xml:space="preserve"> </w:t>
      </w:r>
      <w:r w:rsidR="007C7941" w:rsidRPr="00716B80">
        <w:rPr>
          <w:rFonts w:asciiTheme="majorBidi" w:hAnsiTheme="majorBidi" w:cstheme="majorBidi"/>
          <w:lang w:val="en-US"/>
        </w:rPr>
        <w:t xml:space="preserve">(Goldfrank, 2000: 169). Brazil is still considered to be a semi-peripheral state </w:t>
      </w:r>
      <w:r w:rsidRPr="00716B80">
        <w:rPr>
          <w:rFonts w:asciiTheme="majorBidi" w:hAnsiTheme="majorBidi" w:cstheme="majorBidi"/>
          <w:lang w:val="en-US"/>
        </w:rPr>
        <w:t xml:space="preserve">(Vivares, 2009). WST is often used to provide explanations for economic state behavior. WST at times theorizes semi-peripheries, like Brazil, as agents of change in the world system (Owen, 2009: 9, and see Chase-Dunn in Owen, 2009: 15). </w:t>
      </w:r>
      <w:r w:rsidR="00D455CB" w:rsidRPr="00716B80">
        <w:rPr>
          <w:rFonts w:asciiTheme="majorBidi" w:hAnsiTheme="majorBidi" w:cstheme="majorBidi"/>
          <w:lang w:val="en-US"/>
        </w:rPr>
        <w:t>WST therefore</w:t>
      </w:r>
      <w:r w:rsidRPr="00716B80">
        <w:rPr>
          <w:rFonts w:asciiTheme="majorBidi" w:hAnsiTheme="majorBidi" w:cstheme="majorBidi"/>
          <w:lang w:val="en-US"/>
        </w:rPr>
        <w:t xml:space="preserve"> could potentially provide insight into the question why Brazil has chosen to establish regional alternatives to existing Washington Con</w:t>
      </w:r>
      <w:r w:rsidR="00D455CB" w:rsidRPr="00716B80">
        <w:rPr>
          <w:rFonts w:asciiTheme="majorBidi" w:hAnsiTheme="majorBidi" w:cstheme="majorBidi"/>
          <w:lang w:val="en-US"/>
        </w:rPr>
        <w:t>s</w:t>
      </w:r>
      <w:r w:rsidRPr="00716B80">
        <w:rPr>
          <w:rFonts w:asciiTheme="majorBidi" w:hAnsiTheme="majorBidi" w:cstheme="majorBidi"/>
          <w:lang w:val="en-US"/>
        </w:rPr>
        <w:t xml:space="preserve">ensus IFIs. </w:t>
      </w:r>
      <w:r w:rsidR="00D455CB" w:rsidRPr="00716B80">
        <w:rPr>
          <w:rFonts w:asciiTheme="majorBidi" w:hAnsiTheme="majorBidi" w:cstheme="majorBidi"/>
          <w:lang w:val="en-US"/>
        </w:rPr>
        <w:t>However, WST research has mostly focused on how semi-peripheral states have integrated into the world economy, meaning how they have exhibited system-functional behavior. S</w:t>
      </w:r>
      <w:r w:rsidRPr="00716B80">
        <w:rPr>
          <w:rFonts w:asciiTheme="majorBidi" w:hAnsiTheme="majorBidi" w:cstheme="majorBidi"/>
          <w:lang w:val="en-US"/>
        </w:rPr>
        <w:t>emi-peripheral states stabilize the world system, as they take part in both exploiting the periphery as well as being exploited by the core.</w:t>
      </w:r>
    </w:p>
    <w:p w:rsidR="001151AA" w:rsidRPr="00716B80" w:rsidRDefault="000E4386" w:rsidP="0069632A">
      <w:pPr>
        <w:pStyle w:val="Heading3"/>
        <w:jc w:val="both"/>
        <w:rPr>
          <w:rFonts w:asciiTheme="majorBidi" w:hAnsiTheme="majorBidi"/>
          <w:b w:val="0"/>
          <w:bCs w:val="0"/>
          <w:iCs/>
          <w:color w:val="auto"/>
          <w:u w:val="single"/>
          <w:lang w:val="en-US"/>
        </w:rPr>
      </w:pPr>
      <w:bookmarkStart w:id="6" w:name="_Toc364689466"/>
      <w:r w:rsidRPr="00716B80">
        <w:rPr>
          <w:rFonts w:asciiTheme="majorBidi" w:hAnsiTheme="majorBidi"/>
          <w:b w:val="0"/>
          <w:bCs w:val="0"/>
          <w:iCs/>
          <w:color w:val="auto"/>
          <w:u w:val="single"/>
          <w:lang w:val="en-US"/>
        </w:rPr>
        <w:t>Brazil as semi-p</w:t>
      </w:r>
      <w:r w:rsidR="001151AA" w:rsidRPr="00716B80">
        <w:rPr>
          <w:rFonts w:asciiTheme="majorBidi" w:hAnsiTheme="majorBidi"/>
          <w:b w:val="0"/>
          <w:bCs w:val="0"/>
          <w:iCs/>
          <w:color w:val="auto"/>
          <w:u w:val="single"/>
          <w:lang w:val="en-US"/>
        </w:rPr>
        <w:t xml:space="preserve">eriphery: </w:t>
      </w:r>
      <w:r w:rsidR="00F81DB9" w:rsidRPr="00716B80">
        <w:rPr>
          <w:rFonts w:asciiTheme="majorBidi" w:hAnsiTheme="majorBidi"/>
          <w:b w:val="0"/>
          <w:bCs w:val="0"/>
          <w:iCs/>
          <w:color w:val="auto"/>
          <w:u w:val="single"/>
          <w:lang w:val="en-US"/>
        </w:rPr>
        <w:t xml:space="preserve">expectations as </w:t>
      </w:r>
      <w:r w:rsidR="001151AA" w:rsidRPr="00716B80">
        <w:rPr>
          <w:rFonts w:asciiTheme="majorBidi" w:hAnsiTheme="majorBidi"/>
          <w:b w:val="0"/>
          <w:bCs w:val="0"/>
          <w:iCs/>
          <w:color w:val="auto"/>
          <w:u w:val="single"/>
          <w:lang w:val="en-US"/>
        </w:rPr>
        <w:t>agent for change or exploitation?</w:t>
      </w:r>
      <w:bookmarkEnd w:id="6"/>
      <w:r w:rsidR="001151AA" w:rsidRPr="00716B80">
        <w:rPr>
          <w:rFonts w:asciiTheme="majorBidi" w:hAnsiTheme="majorBidi"/>
          <w:b w:val="0"/>
          <w:bCs w:val="0"/>
          <w:iCs/>
          <w:color w:val="auto"/>
          <w:u w:val="single"/>
          <w:lang w:val="en-US"/>
        </w:rPr>
        <w:t xml:space="preserve"> </w:t>
      </w:r>
    </w:p>
    <w:p w:rsidR="00D455CB" w:rsidRPr="00716B80" w:rsidRDefault="001151AA" w:rsidP="00262090">
      <w:pPr>
        <w:spacing w:line="360" w:lineRule="auto"/>
        <w:jc w:val="both"/>
        <w:rPr>
          <w:rFonts w:asciiTheme="majorBidi" w:hAnsiTheme="majorBidi" w:cstheme="majorBidi"/>
          <w:lang w:val="en-US"/>
        </w:rPr>
      </w:pPr>
      <w:r w:rsidRPr="00716B80">
        <w:rPr>
          <w:rFonts w:asciiTheme="majorBidi" w:hAnsiTheme="majorBidi" w:cstheme="majorBidi"/>
          <w:lang w:val="en-US"/>
        </w:rPr>
        <w:t>One could expect</w:t>
      </w:r>
      <w:r w:rsidR="00EA727D" w:rsidRPr="00716B80">
        <w:rPr>
          <w:rFonts w:asciiTheme="majorBidi" w:hAnsiTheme="majorBidi" w:cstheme="majorBidi"/>
          <w:lang w:val="en-US"/>
        </w:rPr>
        <w:t xml:space="preserve"> Brazil as a</w:t>
      </w:r>
      <w:r w:rsidRPr="00716B80">
        <w:rPr>
          <w:rFonts w:asciiTheme="majorBidi" w:hAnsiTheme="majorBidi" w:cstheme="majorBidi"/>
          <w:lang w:val="en-US"/>
        </w:rPr>
        <w:t xml:space="preserve"> semi-peripheral countr</w:t>
      </w:r>
      <w:r w:rsidR="00EA727D" w:rsidRPr="00716B80">
        <w:rPr>
          <w:rFonts w:asciiTheme="majorBidi" w:hAnsiTheme="majorBidi" w:cstheme="majorBidi"/>
          <w:lang w:val="en-US"/>
        </w:rPr>
        <w:t>y</w:t>
      </w:r>
      <w:r w:rsidRPr="00716B80">
        <w:rPr>
          <w:rFonts w:asciiTheme="majorBidi" w:hAnsiTheme="majorBidi" w:cstheme="majorBidi"/>
          <w:lang w:val="en-US"/>
        </w:rPr>
        <w:t xml:space="preserve"> to pursue certain policies to resist and challenge the overall system of exploitation by the core (Arrighi, 1990: 17). However, </w:t>
      </w:r>
      <w:r w:rsidR="00B41438" w:rsidRPr="00716B80">
        <w:rPr>
          <w:rFonts w:asciiTheme="majorBidi" w:hAnsiTheme="majorBidi" w:cstheme="majorBidi"/>
          <w:lang w:val="en-US"/>
        </w:rPr>
        <w:t>WS scholars</w:t>
      </w:r>
      <w:r w:rsidRPr="00716B80">
        <w:rPr>
          <w:rFonts w:asciiTheme="majorBidi" w:hAnsiTheme="majorBidi" w:cstheme="majorBidi"/>
          <w:lang w:val="en-US"/>
        </w:rPr>
        <w:t xml:space="preserve"> would not expect these policies to be successful, as the strong system determines the structural position of the semi-peripheral countries. In a WST-perspective, the </w:t>
      </w:r>
      <w:r w:rsidR="00EA727D" w:rsidRPr="00716B80">
        <w:rPr>
          <w:rFonts w:asciiTheme="majorBidi" w:hAnsiTheme="majorBidi" w:cstheme="majorBidi"/>
          <w:lang w:val="en-US"/>
        </w:rPr>
        <w:t xml:space="preserve">Washington Consensus </w:t>
      </w:r>
      <w:r w:rsidRPr="00716B80">
        <w:rPr>
          <w:rFonts w:asciiTheme="majorBidi" w:hAnsiTheme="majorBidi" w:cstheme="majorBidi"/>
          <w:lang w:val="en-US"/>
        </w:rPr>
        <w:t xml:space="preserve">IFIs would represent the relations with the core and therefore involve unavoidable core-periphery exploitation. </w:t>
      </w:r>
      <w:r w:rsidR="007365C5" w:rsidRPr="00716B80">
        <w:rPr>
          <w:rFonts w:asciiTheme="majorBidi" w:hAnsiTheme="majorBidi" w:cstheme="majorBidi"/>
          <w:lang w:val="en-US"/>
        </w:rPr>
        <w:t xml:space="preserve">As a consequence, insights from WST would not expect Brazil to move away from IFIs. WST’s expectation on state behavior towards the core therefore does not fit the Brazilian reality of a departure from Washington Consensus IFIs. </w:t>
      </w:r>
    </w:p>
    <w:p w:rsidR="001151AA" w:rsidRPr="00716B80" w:rsidRDefault="007365C5" w:rsidP="00262090">
      <w:pPr>
        <w:spacing w:line="360" w:lineRule="auto"/>
        <w:jc w:val="both"/>
        <w:rPr>
          <w:rFonts w:asciiTheme="majorBidi" w:hAnsiTheme="majorBidi" w:cstheme="majorBidi"/>
          <w:lang w:val="en-US"/>
        </w:rPr>
      </w:pPr>
      <w:r w:rsidRPr="00716B80">
        <w:rPr>
          <w:rFonts w:asciiTheme="majorBidi" w:hAnsiTheme="majorBidi" w:cstheme="majorBidi"/>
          <w:lang w:val="en-US"/>
        </w:rPr>
        <w:lastRenderedPageBreak/>
        <w:t xml:space="preserve">WST also includes expectations of </w:t>
      </w:r>
      <w:r w:rsidR="00B41438" w:rsidRPr="00716B80">
        <w:rPr>
          <w:rFonts w:asciiTheme="majorBidi" w:hAnsiTheme="majorBidi" w:cstheme="majorBidi"/>
          <w:lang w:val="en-US"/>
        </w:rPr>
        <w:t xml:space="preserve">state </w:t>
      </w:r>
      <w:r w:rsidRPr="00716B80">
        <w:rPr>
          <w:rFonts w:asciiTheme="majorBidi" w:hAnsiTheme="majorBidi" w:cstheme="majorBidi"/>
          <w:lang w:val="en-US"/>
        </w:rPr>
        <w:t xml:space="preserve">behavior towards the periphery. </w:t>
      </w:r>
      <w:r w:rsidR="001151AA" w:rsidRPr="00716B80">
        <w:rPr>
          <w:rFonts w:asciiTheme="majorBidi" w:hAnsiTheme="majorBidi" w:cstheme="majorBidi"/>
          <w:lang w:val="en-US"/>
        </w:rPr>
        <w:t>In addition to attempts to challenge exploitation by the core, the semi-periphery uses mechanisms of unequal exchange to hold their dominant position towards peripheral countries. These mechanisms enable the semi-periphery to refrain from falling “into the abysmal poverty of peripheral states” (</w:t>
      </w:r>
      <w:r w:rsidR="00135AD2" w:rsidRPr="00716B80">
        <w:rPr>
          <w:rFonts w:asciiTheme="majorBidi" w:hAnsiTheme="majorBidi" w:cstheme="majorBidi"/>
          <w:lang w:val="en-US"/>
        </w:rPr>
        <w:t>ibid.</w:t>
      </w:r>
      <w:r w:rsidR="001151AA" w:rsidRPr="00716B80">
        <w:rPr>
          <w:rFonts w:asciiTheme="majorBidi" w:hAnsiTheme="majorBidi" w:cstheme="majorBidi"/>
          <w:lang w:val="en-US"/>
        </w:rPr>
        <w:t>: 18). The semi-periphery is “located within regional organizations and inter-state partnerships that exploit, or at least contribute to mechanisms that disadvantage underdeveloped states” (Worth and Moore, 2009: 12). WS</w:t>
      </w:r>
      <w:r w:rsidR="00B41438" w:rsidRPr="00716B80">
        <w:rPr>
          <w:rFonts w:asciiTheme="majorBidi" w:hAnsiTheme="majorBidi" w:cstheme="majorBidi"/>
          <w:lang w:val="en-US"/>
        </w:rPr>
        <w:t xml:space="preserve"> scholars therefore</w:t>
      </w:r>
      <w:r w:rsidR="001151AA" w:rsidRPr="00716B80">
        <w:rPr>
          <w:rFonts w:asciiTheme="majorBidi" w:hAnsiTheme="majorBidi" w:cstheme="majorBidi"/>
          <w:lang w:val="en-US"/>
        </w:rPr>
        <w:t xml:space="preserve"> would expect </w:t>
      </w:r>
      <w:r w:rsidR="00B41438" w:rsidRPr="00716B80">
        <w:rPr>
          <w:rFonts w:asciiTheme="majorBidi" w:hAnsiTheme="majorBidi" w:cstheme="majorBidi"/>
          <w:lang w:val="en-US"/>
        </w:rPr>
        <w:t xml:space="preserve">Brazil </w:t>
      </w:r>
      <w:r w:rsidR="001151AA" w:rsidRPr="00716B80">
        <w:rPr>
          <w:rFonts w:asciiTheme="majorBidi" w:hAnsiTheme="majorBidi" w:cstheme="majorBidi"/>
          <w:lang w:val="en-US"/>
        </w:rPr>
        <w:t>to show exploitation behavior towards the peripheral states. As a consequence, WST shares with economic realism an expectation of hegemonic, or imperialistic, policies towards neighbor</w:t>
      </w:r>
      <w:r w:rsidR="00262090" w:rsidRPr="00716B80">
        <w:rPr>
          <w:rFonts w:asciiTheme="majorBidi" w:hAnsiTheme="majorBidi" w:cstheme="majorBidi"/>
          <w:lang w:val="en-US"/>
        </w:rPr>
        <w:t>ing states</w:t>
      </w:r>
      <w:r w:rsidR="001151AA" w:rsidRPr="00716B80">
        <w:rPr>
          <w:rFonts w:asciiTheme="majorBidi" w:hAnsiTheme="majorBidi" w:cstheme="majorBidi"/>
          <w:lang w:val="en-US"/>
        </w:rPr>
        <w:t xml:space="preserve">. </w:t>
      </w:r>
      <w:r w:rsidRPr="00716B80">
        <w:rPr>
          <w:rFonts w:asciiTheme="majorBidi" w:hAnsiTheme="majorBidi" w:cstheme="majorBidi"/>
          <w:lang w:val="en-US"/>
        </w:rPr>
        <w:t xml:space="preserve">However, </w:t>
      </w:r>
      <w:r w:rsidR="00262090" w:rsidRPr="00716B80">
        <w:rPr>
          <w:rFonts w:asciiTheme="majorBidi" w:hAnsiTheme="majorBidi" w:cstheme="majorBidi"/>
          <w:lang w:val="en-US"/>
        </w:rPr>
        <w:t>Brazil’s</w:t>
      </w:r>
      <w:r w:rsidRPr="00716B80">
        <w:rPr>
          <w:rFonts w:asciiTheme="majorBidi" w:hAnsiTheme="majorBidi" w:cstheme="majorBidi"/>
          <w:lang w:val="en-US"/>
        </w:rPr>
        <w:t xml:space="preserve"> newly established policies clearly involve a concern for regional development, thereby refuting the exploitation expectation by WS theorists. Moreover, a WST perspective would expect Brazil to actively participate in exploitation of the periphery within existing Washington Consensus IFIs.</w:t>
      </w:r>
      <w:r w:rsidR="001151AA" w:rsidRPr="00716B80">
        <w:rPr>
          <w:rFonts w:asciiTheme="majorBidi" w:hAnsiTheme="majorBidi" w:cstheme="majorBidi"/>
          <w:lang w:val="en-US"/>
        </w:rPr>
        <w:t xml:space="preserve"> However, the observed trend in Brazilian policy is one of moving away from the Washington Consensus (exploitative) mechanisms. </w:t>
      </w:r>
      <w:r w:rsidRPr="00716B80">
        <w:rPr>
          <w:rFonts w:asciiTheme="majorBidi" w:hAnsiTheme="majorBidi" w:cstheme="majorBidi"/>
          <w:lang w:val="en-US"/>
        </w:rPr>
        <w:t>In other words, WST’s expectation of exploitative behavior does not fit the reality of Brazil’s regional policies.</w:t>
      </w:r>
    </w:p>
    <w:p w:rsidR="002B4CD3" w:rsidRPr="00716B80" w:rsidRDefault="001151AA" w:rsidP="000E4386">
      <w:pPr>
        <w:pStyle w:val="Heading3"/>
        <w:jc w:val="both"/>
        <w:rPr>
          <w:rFonts w:asciiTheme="majorBidi" w:hAnsiTheme="majorBidi"/>
          <w:b w:val="0"/>
          <w:bCs w:val="0"/>
          <w:color w:val="auto"/>
          <w:u w:val="single"/>
          <w:lang w:val="en-US"/>
        </w:rPr>
      </w:pPr>
      <w:bookmarkStart w:id="7" w:name="_Toc364689467"/>
      <w:r w:rsidRPr="00716B80">
        <w:rPr>
          <w:rFonts w:asciiTheme="majorBidi" w:hAnsiTheme="majorBidi"/>
          <w:b w:val="0"/>
          <w:bCs w:val="0"/>
          <w:color w:val="auto"/>
          <w:u w:val="single"/>
          <w:lang w:val="en-US"/>
        </w:rPr>
        <w:t>W</w:t>
      </w:r>
      <w:r w:rsidR="00D71D2C" w:rsidRPr="00716B80">
        <w:rPr>
          <w:rFonts w:asciiTheme="majorBidi" w:hAnsiTheme="majorBidi"/>
          <w:b w:val="0"/>
          <w:bCs w:val="0"/>
          <w:color w:val="auto"/>
          <w:u w:val="single"/>
          <w:lang w:val="en-US"/>
        </w:rPr>
        <w:t xml:space="preserve">orld </w:t>
      </w:r>
      <w:r w:rsidRPr="00716B80">
        <w:rPr>
          <w:rFonts w:asciiTheme="majorBidi" w:hAnsiTheme="majorBidi"/>
          <w:b w:val="0"/>
          <w:bCs w:val="0"/>
          <w:color w:val="auto"/>
          <w:u w:val="single"/>
          <w:lang w:val="en-US"/>
        </w:rPr>
        <w:t>S</w:t>
      </w:r>
      <w:r w:rsidR="00D71D2C" w:rsidRPr="00716B80">
        <w:rPr>
          <w:rFonts w:asciiTheme="majorBidi" w:hAnsiTheme="majorBidi"/>
          <w:b w:val="0"/>
          <w:bCs w:val="0"/>
          <w:color w:val="auto"/>
          <w:u w:val="single"/>
          <w:lang w:val="en-US"/>
        </w:rPr>
        <w:t xml:space="preserve">ystem </w:t>
      </w:r>
      <w:r w:rsidRPr="00716B80">
        <w:rPr>
          <w:rFonts w:asciiTheme="majorBidi" w:hAnsiTheme="majorBidi"/>
          <w:b w:val="0"/>
          <w:bCs w:val="0"/>
          <w:color w:val="auto"/>
          <w:u w:val="single"/>
          <w:lang w:val="en-US"/>
        </w:rPr>
        <w:t>T</w:t>
      </w:r>
      <w:r w:rsidR="00D71D2C" w:rsidRPr="00716B80">
        <w:rPr>
          <w:rFonts w:asciiTheme="majorBidi" w:hAnsiTheme="majorBidi"/>
          <w:b w:val="0"/>
          <w:bCs w:val="0"/>
          <w:color w:val="auto"/>
          <w:u w:val="single"/>
          <w:lang w:val="en-US"/>
        </w:rPr>
        <w:t>heory</w:t>
      </w:r>
      <w:r w:rsidRPr="00716B80">
        <w:rPr>
          <w:rFonts w:asciiTheme="majorBidi" w:hAnsiTheme="majorBidi"/>
          <w:b w:val="0"/>
          <w:bCs w:val="0"/>
          <w:color w:val="auto"/>
          <w:u w:val="single"/>
          <w:lang w:val="en-US"/>
        </w:rPr>
        <w:t xml:space="preserve"> </w:t>
      </w:r>
      <w:r w:rsidR="000E4386" w:rsidRPr="00716B80">
        <w:rPr>
          <w:rFonts w:asciiTheme="majorBidi" w:hAnsiTheme="majorBidi"/>
          <w:b w:val="0"/>
          <w:bCs w:val="0"/>
          <w:color w:val="auto"/>
          <w:u w:val="single"/>
          <w:lang w:val="en-US"/>
        </w:rPr>
        <w:t>a</w:t>
      </w:r>
      <w:r w:rsidRPr="00716B80">
        <w:rPr>
          <w:rFonts w:asciiTheme="majorBidi" w:hAnsiTheme="majorBidi"/>
          <w:b w:val="0"/>
          <w:bCs w:val="0"/>
          <w:color w:val="auto"/>
          <w:u w:val="single"/>
          <w:lang w:val="en-US"/>
        </w:rPr>
        <w:t>ssessed</w:t>
      </w:r>
      <w:bookmarkEnd w:id="7"/>
      <w:r w:rsidRPr="00716B80">
        <w:rPr>
          <w:rFonts w:asciiTheme="majorBidi" w:hAnsiTheme="majorBidi"/>
          <w:b w:val="0"/>
          <w:bCs w:val="0"/>
          <w:color w:val="auto"/>
          <w:u w:val="single"/>
          <w:lang w:val="en-US"/>
        </w:rPr>
        <w:t xml:space="preserve"> </w:t>
      </w:r>
    </w:p>
    <w:p w:rsidR="00026922" w:rsidRPr="00716B80" w:rsidRDefault="001151AA" w:rsidP="00D455CB">
      <w:pPr>
        <w:spacing w:line="360" w:lineRule="auto"/>
        <w:jc w:val="both"/>
        <w:rPr>
          <w:rFonts w:asciiTheme="majorBidi" w:hAnsiTheme="majorBidi" w:cstheme="majorBidi"/>
          <w:lang w:val="en-US"/>
        </w:rPr>
      </w:pPr>
      <w:r w:rsidRPr="00716B80">
        <w:rPr>
          <w:rFonts w:asciiTheme="majorBidi" w:hAnsiTheme="majorBidi" w:cstheme="majorBidi"/>
          <w:lang w:val="en-US"/>
        </w:rPr>
        <w:t>Scholars in the WST tradition have developed a coherent research paradigm in analyzing unequal exchange relations</w:t>
      </w:r>
      <w:r w:rsidR="00D455CB" w:rsidRPr="00716B80">
        <w:rPr>
          <w:rFonts w:asciiTheme="majorBidi" w:hAnsiTheme="majorBidi" w:cstheme="majorBidi"/>
          <w:lang w:val="en-US"/>
        </w:rPr>
        <w:t xml:space="preserve"> between states. WST has been </w:t>
      </w:r>
      <w:r w:rsidRPr="00716B80">
        <w:rPr>
          <w:rFonts w:asciiTheme="majorBidi" w:hAnsiTheme="majorBidi" w:cstheme="majorBidi"/>
          <w:lang w:val="en-US"/>
        </w:rPr>
        <w:t xml:space="preserve">praised for including the explicit perspective of developing economies and relations of dependency and exploitation in the world system (Moore and Worth, 2009). </w:t>
      </w:r>
      <w:r w:rsidR="00BF0E63" w:rsidRPr="00716B80">
        <w:rPr>
          <w:rFonts w:asciiTheme="majorBidi" w:hAnsiTheme="majorBidi" w:cstheme="majorBidi"/>
          <w:lang w:val="en-US"/>
        </w:rPr>
        <w:t xml:space="preserve">One of </w:t>
      </w:r>
      <w:r w:rsidR="00262090" w:rsidRPr="00716B80">
        <w:rPr>
          <w:rFonts w:asciiTheme="majorBidi" w:hAnsiTheme="majorBidi" w:cstheme="majorBidi"/>
          <w:lang w:val="en-US"/>
        </w:rPr>
        <w:t>the theory’s</w:t>
      </w:r>
      <w:r w:rsidR="00BF0E63" w:rsidRPr="00716B80">
        <w:rPr>
          <w:rFonts w:asciiTheme="majorBidi" w:hAnsiTheme="majorBidi" w:cstheme="majorBidi"/>
          <w:lang w:val="en-US"/>
        </w:rPr>
        <w:t xml:space="preserve"> main strengths therefore is that WST approach</w:t>
      </w:r>
      <w:r w:rsidR="00D455CB" w:rsidRPr="00716B80">
        <w:rPr>
          <w:rFonts w:asciiTheme="majorBidi" w:hAnsiTheme="majorBidi" w:cstheme="majorBidi"/>
          <w:lang w:val="en-US"/>
        </w:rPr>
        <w:t>es</w:t>
      </w:r>
      <w:r w:rsidR="00BF0E63" w:rsidRPr="00716B80">
        <w:rPr>
          <w:rFonts w:asciiTheme="majorBidi" w:hAnsiTheme="majorBidi" w:cstheme="majorBidi"/>
          <w:lang w:val="en-US"/>
        </w:rPr>
        <w:t xml:space="preserve"> a form of critical theory</w:t>
      </w:r>
      <w:r w:rsidR="00EA727D" w:rsidRPr="00716B80">
        <w:rPr>
          <w:rFonts w:asciiTheme="majorBidi" w:hAnsiTheme="majorBidi" w:cstheme="majorBidi"/>
          <w:lang w:val="en-US"/>
        </w:rPr>
        <w:t xml:space="preserve"> by creating awareness of unequal power relations</w:t>
      </w:r>
      <w:r w:rsidR="00F07F4C" w:rsidRPr="00716B80">
        <w:rPr>
          <w:rFonts w:asciiTheme="majorBidi" w:hAnsiTheme="majorBidi" w:cstheme="majorBidi"/>
          <w:lang w:val="en-US"/>
        </w:rPr>
        <w:t xml:space="preserve"> (Burch, 1995)</w:t>
      </w:r>
      <w:r w:rsidR="00BF0E63" w:rsidRPr="00716B80">
        <w:rPr>
          <w:rFonts w:asciiTheme="majorBidi" w:hAnsiTheme="majorBidi" w:cstheme="majorBidi"/>
          <w:lang w:val="en-US"/>
        </w:rPr>
        <w:t xml:space="preserve">. </w:t>
      </w:r>
      <w:r w:rsidR="00D455CB" w:rsidRPr="00716B80">
        <w:rPr>
          <w:rFonts w:asciiTheme="majorBidi" w:hAnsiTheme="majorBidi" w:cstheme="majorBidi"/>
          <w:lang w:val="en-US"/>
        </w:rPr>
        <w:t xml:space="preserve">By questioning </w:t>
      </w:r>
      <w:r w:rsidR="00BF0E63" w:rsidRPr="00716B80">
        <w:rPr>
          <w:rFonts w:asciiTheme="majorBidi" w:hAnsiTheme="majorBidi" w:cstheme="majorBidi"/>
          <w:lang w:val="en-US"/>
        </w:rPr>
        <w:t>capitalism and its consequences on underdeveloped countries</w:t>
      </w:r>
      <w:r w:rsidR="00D455CB" w:rsidRPr="00716B80">
        <w:rPr>
          <w:rFonts w:asciiTheme="majorBidi" w:hAnsiTheme="majorBidi" w:cstheme="majorBidi"/>
          <w:lang w:val="en-US"/>
        </w:rPr>
        <w:t xml:space="preserve"> the theory positions itself outside the modern world order</w:t>
      </w:r>
      <w:r w:rsidR="00BF0E63" w:rsidRPr="00716B80">
        <w:rPr>
          <w:rFonts w:asciiTheme="majorBidi" w:hAnsiTheme="majorBidi" w:cstheme="majorBidi"/>
          <w:lang w:val="en-US"/>
        </w:rPr>
        <w:t xml:space="preserve">. </w:t>
      </w:r>
    </w:p>
    <w:p w:rsidR="0092101E" w:rsidRPr="00716B80" w:rsidRDefault="001151AA" w:rsidP="00D455CB">
      <w:pPr>
        <w:spacing w:line="360" w:lineRule="auto"/>
        <w:jc w:val="both"/>
        <w:rPr>
          <w:rFonts w:asciiTheme="majorBidi" w:hAnsiTheme="majorBidi" w:cstheme="majorBidi"/>
          <w:iCs/>
          <w:lang w:val="en-US"/>
        </w:rPr>
      </w:pPr>
      <w:r w:rsidRPr="00716B80">
        <w:rPr>
          <w:rFonts w:asciiTheme="majorBidi" w:hAnsiTheme="majorBidi" w:cstheme="majorBidi"/>
          <w:lang w:val="en-US"/>
        </w:rPr>
        <w:t xml:space="preserve">Although WST </w:t>
      </w:r>
      <w:r w:rsidR="003519DE" w:rsidRPr="00716B80">
        <w:rPr>
          <w:rFonts w:asciiTheme="majorBidi" w:hAnsiTheme="majorBidi" w:cstheme="majorBidi"/>
          <w:lang w:val="en-US"/>
        </w:rPr>
        <w:t>clearly differs</w:t>
      </w:r>
      <w:r w:rsidRPr="00716B80">
        <w:rPr>
          <w:rFonts w:asciiTheme="majorBidi" w:hAnsiTheme="majorBidi" w:cstheme="majorBidi"/>
          <w:lang w:val="en-US"/>
        </w:rPr>
        <w:t xml:space="preserve"> from economic realism, both theories share theoretical shortcomings. </w:t>
      </w:r>
      <w:r w:rsidR="00E3125B" w:rsidRPr="00716B80">
        <w:rPr>
          <w:rFonts w:asciiTheme="majorBidi" w:hAnsiTheme="majorBidi" w:cstheme="majorBidi"/>
          <w:lang w:val="en-US"/>
        </w:rPr>
        <w:t>Regarding</w:t>
      </w:r>
      <w:r w:rsidRPr="00716B80">
        <w:rPr>
          <w:rFonts w:asciiTheme="majorBidi" w:hAnsiTheme="majorBidi" w:cstheme="majorBidi"/>
          <w:lang w:val="en-US"/>
        </w:rPr>
        <w:t xml:space="preserve"> ontology, both theories can be criticized for being too state-centric and </w:t>
      </w:r>
      <w:r w:rsidR="0056413A" w:rsidRPr="00716B80">
        <w:rPr>
          <w:rFonts w:asciiTheme="majorBidi" w:hAnsiTheme="majorBidi" w:cstheme="majorBidi"/>
          <w:lang w:val="en-US"/>
        </w:rPr>
        <w:t>reducing agency to systemic features</w:t>
      </w:r>
      <w:r w:rsidRPr="00716B80">
        <w:rPr>
          <w:rFonts w:asciiTheme="majorBidi" w:hAnsiTheme="majorBidi" w:cstheme="majorBidi"/>
          <w:lang w:val="en-US"/>
        </w:rPr>
        <w:t xml:space="preserve">. </w:t>
      </w:r>
      <w:r w:rsidR="00C4322B" w:rsidRPr="00716B80">
        <w:rPr>
          <w:rFonts w:asciiTheme="majorBidi" w:hAnsiTheme="majorBidi" w:cstheme="majorBidi"/>
          <w:lang w:val="en-US"/>
        </w:rPr>
        <w:t xml:space="preserve">In focusing on questions of dependency between </w:t>
      </w:r>
      <w:r w:rsidR="00F3369F" w:rsidRPr="00716B80">
        <w:rPr>
          <w:rFonts w:asciiTheme="majorBidi" w:hAnsiTheme="majorBidi" w:cstheme="majorBidi"/>
          <w:iCs/>
          <w:lang w:val="en-US"/>
        </w:rPr>
        <w:t>states</w:t>
      </w:r>
      <w:r w:rsidR="00C4322B" w:rsidRPr="00716B80">
        <w:rPr>
          <w:rFonts w:asciiTheme="majorBidi" w:hAnsiTheme="majorBidi" w:cstheme="majorBidi"/>
          <w:i/>
          <w:iCs/>
          <w:lang w:val="en-US"/>
        </w:rPr>
        <w:t xml:space="preserve">, </w:t>
      </w:r>
      <w:r w:rsidRPr="00716B80">
        <w:rPr>
          <w:rFonts w:asciiTheme="majorBidi" w:hAnsiTheme="majorBidi" w:cstheme="majorBidi"/>
          <w:lang w:val="en-US"/>
        </w:rPr>
        <w:t>WST, like realism, reduces the international political economy to one system that is only composed of states (Cox in Worth, 2009: 10</w:t>
      </w:r>
      <w:r w:rsidR="003519DE" w:rsidRPr="00716B80">
        <w:rPr>
          <w:rFonts w:asciiTheme="majorBidi" w:hAnsiTheme="majorBidi" w:cstheme="majorBidi"/>
          <w:lang w:val="en-US"/>
        </w:rPr>
        <w:t>; Owen, 2009: 10</w:t>
      </w:r>
      <w:r w:rsidR="00EC07D1" w:rsidRPr="00716B80">
        <w:rPr>
          <w:rFonts w:asciiTheme="majorBidi" w:hAnsiTheme="majorBidi" w:cstheme="majorBidi"/>
          <w:lang w:val="en-US"/>
        </w:rPr>
        <w:t>; Skocpol, 1977</w:t>
      </w:r>
      <w:r w:rsidR="003519DE" w:rsidRPr="00716B80">
        <w:rPr>
          <w:rFonts w:asciiTheme="majorBidi" w:hAnsiTheme="majorBidi" w:cstheme="majorBidi"/>
          <w:lang w:val="en-US"/>
        </w:rPr>
        <w:t xml:space="preserve">). </w:t>
      </w:r>
      <w:r w:rsidR="00D455CB" w:rsidRPr="00716B80">
        <w:rPr>
          <w:rFonts w:asciiTheme="majorBidi" w:hAnsiTheme="majorBidi" w:cstheme="majorBidi"/>
          <w:lang w:val="en-US"/>
        </w:rPr>
        <w:t>For</w:t>
      </w:r>
      <w:r w:rsidR="00E36C05" w:rsidRPr="00716B80">
        <w:rPr>
          <w:rFonts w:asciiTheme="majorBidi" w:hAnsiTheme="majorBidi" w:cstheme="majorBidi"/>
          <w:lang w:val="en-US"/>
        </w:rPr>
        <w:t xml:space="preserve"> both theories</w:t>
      </w:r>
      <w:r w:rsidRPr="00716B80">
        <w:rPr>
          <w:rFonts w:asciiTheme="majorBidi" w:hAnsiTheme="majorBidi" w:cstheme="majorBidi"/>
          <w:lang w:val="en-US"/>
        </w:rPr>
        <w:t xml:space="preserve"> the key factor for change lies in inter-state competition (Goldfrank, 2000: 167). </w:t>
      </w:r>
      <w:r w:rsidR="0092101E" w:rsidRPr="00716B80">
        <w:rPr>
          <w:rFonts w:asciiTheme="majorBidi" w:hAnsiTheme="majorBidi" w:cstheme="majorBidi"/>
          <w:iCs/>
          <w:lang w:val="en-US"/>
        </w:rPr>
        <w:t xml:space="preserve">As the structure determines state behavior, changes within the state are irrelevant for questions of economic development. Hence, WST – like realism – can be accused of black-boxing the state. </w:t>
      </w:r>
    </w:p>
    <w:p w:rsidR="00C37808" w:rsidRPr="00716B80" w:rsidRDefault="00E36C05" w:rsidP="00D455CB">
      <w:pPr>
        <w:spacing w:line="360" w:lineRule="auto"/>
        <w:jc w:val="both"/>
        <w:rPr>
          <w:rFonts w:asciiTheme="majorBidi" w:hAnsiTheme="majorBidi" w:cstheme="majorBidi"/>
          <w:lang w:val="en-US"/>
        </w:rPr>
      </w:pPr>
      <w:r w:rsidRPr="00716B80">
        <w:rPr>
          <w:rFonts w:asciiTheme="majorBidi" w:hAnsiTheme="majorBidi" w:cstheme="majorBidi"/>
          <w:lang w:val="en-US"/>
        </w:rPr>
        <w:t>A</w:t>
      </w:r>
      <w:r w:rsidR="0092101E" w:rsidRPr="00716B80">
        <w:rPr>
          <w:rFonts w:asciiTheme="majorBidi" w:hAnsiTheme="majorBidi" w:cstheme="majorBidi"/>
          <w:lang w:val="en-US"/>
        </w:rPr>
        <w:t>lthough</w:t>
      </w:r>
      <w:r w:rsidRPr="00716B80">
        <w:rPr>
          <w:rFonts w:asciiTheme="majorBidi" w:hAnsiTheme="majorBidi" w:cstheme="majorBidi"/>
          <w:lang w:val="en-US"/>
        </w:rPr>
        <w:t xml:space="preserve"> both theories see </w:t>
      </w:r>
      <w:r w:rsidR="00846965" w:rsidRPr="00716B80">
        <w:rPr>
          <w:rFonts w:asciiTheme="majorBidi" w:hAnsiTheme="majorBidi" w:cstheme="majorBidi"/>
          <w:lang w:val="en-US"/>
        </w:rPr>
        <w:t xml:space="preserve">the system </w:t>
      </w:r>
      <w:r w:rsidRPr="00716B80">
        <w:rPr>
          <w:rFonts w:asciiTheme="majorBidi" w:hAnsiTheme="majorBidi" w:cstheme="majorBidi"/>
          <w:lang w:val="en-US"/>
        </w:rPr>
        <w:t>a</w:t>
      </w:r>
      <w:r w:rsidR="00846965" w:rsidRPr="00716B80">
        <w:rPr>
          <w:rFonts w:asciiTheme="majorBidi" w:hAnsiTheme="majorBidi" w:cstheme="majorBidi"/>
          <w:lang w:val="en-US"/>
        </w:rPr>
        <w:t>s prior to states</w:t>
      </w:r>
      <w:r w:rsidR="0092101E" w:rsidRPr="00716B80">
        <w:rPr>
          <w:rFonts w:asciiTheme="majorBidi" w:hAnsiTheme="majorBidi" w:cstheme="majorBidi"/>
          <w:lang w:val="en-US"/>
        </w:rPr>
        <w:t>, economic realis</w:t>
      </w:r>
      <w:r w:rsidR="00D455CB" w:rsidRPr="00716B80">
        <w:rPr>
          <w:rFonts w:asciiTheme="majorBidi" w:hAnsiTheme="majorBidi" w:cstheme="majorBidi"/>
          <w:lang w:val="en-US"/>
        </w:rPr>
        <w:t>ts treat the</w:t>
      </w:r>
      <w:r w:rsidRPr="00716B80">
        <w:rPr>
          <w:rFonts w:asciiTheme="majorBidi" w:hAnsiTheme="majorBidi" w:cstheme="majorBidi"/>
          <w:lang w:val="en-US"/>
        </w:rPr>
        <w:t xml:space="preserve"> state </w:t>
      </w:r>
      <w:r w:rsidR="00D455CB" w:rsidRPr="00716B80">
        <w:rPr>
          <w:rFonts w:asciiTheme="majorBidi" w:hAnsiTheme="majorBidi" w:cstheme="majorBidi"/>
          <w:lang w:val="en-US"/>
        </w:rPr>
        <w:t>a</w:t>
      </w:r>
      <w:r w:rsidRPr="00716B80">
        <w:rPr>
          <w:rFonts w:asciiTheme="majorBidi" w:hAnsiTheme="majorBidi" w:cstheme="majorBidi"/>
          <w:lang w:val="en-US"/>
        </w:rPr>
        <w:t xml:space="preserve">s pre-theoretically given, </w:t>
      </w:r>
      <w:r w:rsidR="0092101E" w:rsidRPr="00716B80">
        <w:rPr>
          <w:rFonts w:asciiTheme="majorBidi" w:hAnsiTheme="majorBidi" w:cstheme="majorBidi"/>
          <w:lang w:val="en-US"/>
        </w:rPr>
        <w:t xml:space="preserve">while </w:t>
      </w:r>
      <w:r w:rsidRPr="00716B80">
        <w:rPr>
          <w:rFonts w:asciiTheme="majorBidi" w:hAnsiTheme="majorBidi" w:cstheme="majorBidi"/>
          <w:lang w:val="en-US"/>
        </w:rPr>
        <w:t>WST endogenize</w:t>
      </w:r>
      <w:r w:rsidR="00D455CB" w:rsidRPr="00716B80">
        <w:rPr>
          <w:rFonts w:asciiTheme="majorBidi" w:hAnsiTheme="majorBidi" w:cstheme="majorBidi"/>
          <w:lang w:val="en-US"/>
        </w:rPr>
        <w:t>s</w:t>
      </w:r>
      <w:r w:rsidRPr="00716B80">
        <w:rPr>
          <w:rFonts w:asciiTheme="majorBidi" w:hAnsiTheme="majorBidi" w:cstheme="majorBidi"/>
          <w:lang w:val="en-US"/>
        </w:rPr>
        <w:t xml:space="preserve"> the state</w:t>
      </w:r>
      <w:r w:rsidR="00846965" w:rsidRPr="00716B80">
        <w:rPr>
          <w:rFonts w:asciiTheme="majorBidi" w:hAnsiTheme="majorBidi" w:cstheme="majorBidi"/>
          <w:lang w:val="en-US"/>
        </w:rPr>
        <w:t xml:space="preserve">. WST’s notion of the state is that the state itself is a product of the role as core (Van der Pijl, 2009: 175). </w:t>
      </w:r>
      <w:r w:rsidR="0092101E" w:rsidRPr="00716B80">
        <w:rPr>
          <w:rFonts w:asciiTheme="majorBidi" w:hAnsiTheme="majorBidi" w:cstheme="majorBidi"/>
          <w:lang w:val="en-US"/>
        </w:rPr>
        <w:t>WST scholars</w:t>
      </w:r>
      <w:r w:rsidR="00846965" w:rsidRPr="00716B80">
        <w:rPr>
          <w:rFonts w:asciiTheme="majorBidi" w:hAnsiTheme="majorBidi" w:cstheme="majorBidi"/>
          <w:lang w:val="en-US"/>
        </w:rPr>
        <w:t xml:space="preserve"> expect </w:t>
      </w:r>
      <w:r w:rsidR="00D455CB" w:rsidRPr="00716B80">
        <w:rPr>
          <w:rFonts w:asciiTheme="majorBidi" w:hAnsiTheme="majorBidi" w:cstheme="majorBidi"/>
          <w:lang w:val="en-US"/>
        </w:rPr>
        <w:t xml:space="preserve">core </w:t>
      </w:r>
      <w:r w:rsidR="00846965" w:rsidRPr="00716B80">
        <w:rPr>
          <w:rFonts w:asciiTheme="majorBidi" w:hAnsiTheme="majorBidi" w:cstheme="majorBidi"/>
          <w:lang w:val="en-US"/>
        </w:rPr>
        <w:t xml:space="preserve">states to be domestically </w:t>
      </w:r>
      <w:r w:rsidR="00D455CB" w:rsidRPr="00716B80">
        <w:rPr>
          <w:rFonts w:asciiTheme="majorBidi" w:hAnsiTheme="majorBidi" w:cstheme="majorBidi"/>
          <w:lang w:val="en-US"/>
        </w:rPr>
        <w:t xml:space="preserve">strong </w:t>
      </w:r>
      <w:r w:rsidR="00846965" w:rsidRPr="00716B80">
        <w:rPr>
          <w:rFonts w:asciiTheme="majorBidi" w:hAnsiTheme="majorBidi" w:cstheme="majorBidi"/>
          <w:lang w:val="en-US"/>
        </w:rPr>
        <w:t>and peripher</w:t>
      </w:r>
      <w:r w:rsidR="00D455CB" w:rsidRPr="00716B80">
        <w:rPr>
          <w:rFonts w:asciiTheme="majorBidi" w:hAnsiTheme="majorBidi" w:cstheme="majorBidi"/>
          <w:lang w:val="en-US"/>
        </w:rPr>
        <w:t xml:space="preserve">al states to be weak </w:t>
      </w:r>
      <w:r w:rsidRPr="00716B80">
        <w:rPr>
          <w:rFonts w:asciiTheme="majorBidi" w:hAnsiTheme="majorBidi" w:cstheme="majorBidi"/>
          <w:lang w:val="en-US"/>
        </w:rPr>
        <w:t>vis-à-vis any social or political group (</w:t>
      </w:r>
      <w:r w:rsidR="00846965" w:rsidRPr="00716B80">
        <w:rPr>
          <w:rFonts w:asciiTheme="majorBidi" w:hAnsiTheme="majorBidi" w:cstheme="majorBidi"/>
          <w:lang w:val="en-US"/>
        </w:rPr>
        <w:t xml:space="preserve">Skocpol, 1977: 1077, later on Skocpol asserts that this expectation does not fit with historical experiences, p. </w:t>
      </w:r>
      <w:r w:rsidR="00846965" w:rsidRPr="00716B80">
        <w:rPr>
          <w:rFonts w:asciiTheme="majorBidi" w:hAnsiTheme="majorBidi" w:cstheme="majorBidi"/>
          <w:lang w:val="en-US"/>
        </w:rPr>
        <w:lastRenderedPageBreak/>
        <w:t xml:space="preserve">1084). </w:t>
      </w:r>
      <w:r w:rsidRPr="00716B80">
        <w:rPr>
          <w:rFonts w:asciiTheme="majorBidi" w:hAnsiTheme="majorBidi" w:cstheme="majorBidi"/>
          <w:lang w:val="en-US"/>
        </w:rPr>
        <w:t>Goldfrank argues that, within WST, class forces use</w:t>
      </w:r>
      <w:r w:rsidR="0092101E" w:rsidRPr="00716B80">
        <w:rPr>
          <w:rFonts w:asciiTheme="majorBidi" w:hAnsiTheme="majorBidi" w:cstheme="majorBidi"/>
          <w:lang w:val="en-US"/>
        </w:rPr>
        <w:t xml:space="preserve"> the state</w:t>
      </w:r>
      <w:r w:rsidRPr="00716B80">
        <w:rPr>
          <w:rFonts w:asciiTheme="majorBidi" w:hAnsiTheme="majorBidi" w:cstheme="majorBidi"/>
          <w:lang w:val="en-US"/>
        </w:rPr>
        <w:t xml:space="preserve"> to enforce unequal exchange (2000). Therefore, class struggle is important both domestically and internationally. Indeed, “the economic structure of each zone [periphery, semi-periphery and core] supports a given sort of dominant class oriented toward the world market” (Skocpol, 1977: 1077). Essentially this means that Wallerstein leaves the state to be determined by dominant class interests: “reducing politics to the vulgar expression of market-class interests” (ibid.: 1079-1080). What is left of the state is merely a type of ‘transmission belt’ for dominant class interests (see Cox, 1986: 206). Indeed, the dominant class is expected to always dominate policy, regardless of pre-existing institutions, culture and geopolitical interests (see Brenner in Skocpol, 1977: 1082). </w:t>
      </w:r>
      <w:r w:rsidR="00E3125B" w:rsidRPr="00716B80">
        <w:rPr>
          <w:rFonts w:asciiTheme="majorBidi" w:hAnsiTheme="majorBidi" w:cstheme="majorBidi"/>
          <w:lang w:val="en-US"/>
        </w:rPr>
        <w:t>However</w:t>
      </w:r>
      <w:r w:rsidRPr="00716B80">
        <w:rPr>
          <w:rFonts w:asciiTheme="majorBidi" w:hAnsiTheme="majorBidi" w:cstheme="majorBidi"/>
          <w:lang w:val="en-US"/>
        </w:rPr>
        <w:t>, if Wallerstein assumes states in the core to be domestically strong, how then can a core state both be strong and independent versus domestic groups, while at the same time representing and pursuing the interest of the dominant class? To put more bluntly, the state does not really exist with</w:t>
      </w:r>
      <w:r w:rsidR="00D455CB" w:rsidRPr="00716B80">
        <w:rPr>
          <w:rFonts w:asciiTheme="majorBidi" w:hAnsiTheme="majorBidi" w:cstheme="majorBidi"/>
          <w:lang w:val="en-US"/>
        </w:rPr>
        <w:t>in WST</w:t>
      </w:r>
      <w:r w:rsidRPr="00716B80">
        <w:rPr>
          <w:rFonts w:asciiTheme="majorBidi" w:hAnsiTheme="majorBidi" w:cstheme="majorBidi"/>
          <w:lang w:val="en-US"/>
        </w:rPr>
        <w:t xml:space="preserve">. WST can </w:t>
      </w:r>
      <w:r w:rsidR="00D455CB" w:rsidRPr="00716B80">
        <w:rPr>
          <w:rFonts w:asciiTheme="majorBidi" w:hAnsiTheme="majorBidi" w:cstheme="majorBidi"/>
          <w:lang w:val="en-US"/>
        </w:rPr>
        <w:t>ther</w:t>
      </w:r>
      <w:r w:rsidR="00E3125B" w:rsidRPr="00716B80">
        <w:rPr>
          <w:rFonts w:asciiTheme="majorBidi" w:hAnsiTheme="majorBidi" w:cstheme="majorBidi"/>
          <w:lang w:val="en-US"/>
        </w:rPr>
        <w:t>e</w:t>
      </w:r>
      <w:r w:rsidR="00D455CB" w:rsidRPr="00716B80">
        <w:rPr>
          <w:rFonts w:asciiTheme="majorBidi" w:hAnsiTheme="majorBidi" w:cstheme="majorBidi"/>
          <w:lang w:val="en-US"/>
        </w:rPr>
        <w:t xml:space="preserve">fore </w:t>
      </w:r>
      <w:r w:rsidRPr="00716B80">
        <w:rPr>
          <w:rFonts w:asciiTheme="majorBidi" w:hAnsiTheme="majorBidi" w:cstheme="majorBidi"/>
          <w:lang w:val="en-US"/>
        </w:rPr>
        <w:t xml:space="preserve">be accused of under-theorization of the state. </w:t>
      </w:r>
    </w:p>
    <w:p w:rsidR="00C84ACB" w:rsidRPr="00716B80" w:rsidRDefault="008852A9" w:rsidP="008852A9">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The </w:t>
      </w:r>
      <w:r w:rsidR="00846965" w:rsidRPr="00716B80">
        <w:rPr>
          <w:rFonts w:asciiTheme="majorBidi" w:hAnsiTheme="majorBidi" w:cstheme="majorBidi"/>
          <w:lang w:val="en-US"/>
        </w:rPr>
        <w:t xml:space="preserve">state becomes an almost irrelevant entity </w:t>
      </w:r>
      <w:r w:rsidRPr="00716B80">
        <w:rPr>
          <w:rFonts w:asciiTheme="majorBidi" w:hAnsiTheme="majorBidi" w:cstheme="majorBidi"/>
          <w:lang w:val="en-US"/>
        </w:rPr>
        <w:t xml:space="preserve">within WST </w:t>
      </w:r>
      <w:r w:rsidR="00C37808" w:rsidRPr="00716B80">
        <w:rPr>
          <w:rFonts w:asciiTheme="majorBidi" w:hAnsiTheme="majorBidi" w:cstheme="majorBidi"/>
          <w:lang w:val="en-US"/>
        </w:rPr>
        <w:t>not only because of its problematic relation to domestic forces, but also because of its determinist function internationally</w:t>
      </w:r>
      <w:r w:rsidR="00846965" w:rsidRPr="00716B80">
        <w:rPr>
          <w:rFonts w:asciiTheme="majorBidi" w:hAnsiTheme="majorBidi" w:cstheme="majorBidi"/>
          <w:lang w:val="en-US"/>
        </w:rPr>
        <w:t>.</w:t>
      </w:r>
      <w:r w:rsidRPr="00716B80">
        <w:rPr>
          <w:rFonts w:asciiTheme="majorBidi" w:hAnsiTheme="majorBidi" w:cstheme="majorBidi"/>
          <w:lang w:val="en-US"/>
        </w:rPr>
        <w:t xml:space="preserve"> States cannot overcome the </w:t>
      </w:r>
      <w:r w:rsidR="00846965" w:rsidRPr="00716B80">
        <w:rPr>
          <w:rFonts w:asciiTheme="majorBidi" w:hAnsiTheme="majorBidi" w:cstheme="majorBidi"/>
          <w:lang w:val="en-US"/>
        </w:rPr>
        <w:t>structural relations of the system as they are trapped in an underdeveloped position of exploitation (Wallerste</w:t>
      </w:r>
      <w:r w:rsidRPr="00716B80">
        <w:rPr>
          <w:rFonts w:asciiTheme="majorBidi" w:hAnsiTheme="majorBidi" w:cstheme="majorBidi"/>
          <w:lang w:val="en-US"/>
        </w:rPr>
        <w:t xml:space="preserve">in in </w:t>
      </w:r>
      <w:r w:rsidR="000C4740" w:rsidRPr="00716B80">
        <w:rPr>
          <w:rFonts w:asciiTheme="majorBidi" w:hAnsiTheme="majorBidi" w:cstheme="majorBidi"/>
          <w:lang w:val="en-US"/>
        </w:rPr>
        <w:t>Van der Pijl, 2009</w:t>
      </w:r>
      <w:r w:rsidRPr="00716B80">
        <w:rPr>
          <w:rFonts w:asciiTheme="majorBidi" w:hAnsiTheme="majorBidi" w:cstheme="majorBidi"/>
          <w:lang w:val="en-US"/>
        </w:rPr>
        <w:t xml:space="preserve">: 177). </w:t>
      </w:r>
      <w:r w:rsidR="00846965" w:rsidRPr="00716B80">
        <w:rPr>
          <w:rFonts w:asciiTheme="majorBidi" w:hAnsiTheme="majorBidi" w:cstheme="majorBidi"/>
          <w:lang w:val="en-US"/>
        </w:rPr>
        <w:t xml:space="preserve">WST is </w:t>
      </w:r>
      <w:r w:rsidR="00E3125B" w:rsidRPr="00716B80">
        <w:rPr>
          <w:rFonts w:asciiTheme="majorBidi" w:hAnsiTheme="majorBidi" w:cstheme="majorBidi"/>
          <w:lang w:val="en-US"/>
        </w:rPr>
        <w:t xml:space="preserve">therefore </w:t>
      </w:r>
      <w:r w:rsidR="00846965" w:rsidRPr="00716B80">
        <w:rPr>
          <w:rFonts w:asciiTheme="majorBidi" w:hAnsiTheme="majorBidi" w:cstheme="majorBidi"/>
          <w:lang w:val="en-US"/>
        </w:rPr>
        <w:t>both functionalist and deterministic.</w:t>
      </w:r>
      <w:r w:rsidR="00846965" w:rsidRPr="00716B80">
        <w:rPr>
          <w:rStyle w:val="FootnoteReference"/>
          <w:rFonts w:asciiTheme="majorBidi" w:hAnsiTheme="majorBidi" w:cstheme="majorBidi"/>
          <w:iCs/>
          <w:lang w:val="en-US"/>
        </w:rPr>
        <w:footnoteReference w:id="6"/>
      </w:r>
      <w:r w:rsidR="00846965" w:rsidRPr="00716B80">
        <w:rPr>
          <w:rFonts w:asciiTheme="majorBidi" w:hAnsiTheme="majorBidi" w:cstheme="majorBidi"/>
          <w:lang w:val="en-US"/>
        </w:rPr>
        <w:t xml:space="preserve"> The state only conducts system-functional behavior that is determined by the system. </w:t>
      </w:r>
      <w:r w:rsidR="0092101E" w:rsidRPr="00716B80">
        <w:rPr>
          <w:rFonts w:asciiTheme="majorBidi" w:hAnsiTheme="majorBidi" w:cstheme="majorBidi"/>
          <w:lang w:val="en-US"/>
        </w:rPr>
        <w:t xml:space="preserve">As a consequence, WST, like realism, suffers from over-determinism by the theoretical structure (Worth and Moore, 2009: 18). </w:t>
      </w:r>
      <w:r w:rsidR="00E3125B" w:rsidRPr="00716B80">
        <w:rPr>
          <w:rFonts w:asciiTheme="majorBidi" w:hAnsiTheme="majorBidi" w:cstheme="majorBidi"/>
          <w:lang w:val="en-US"/>
        </w:rPr>
        <w:t>T</w:t>
      </w:r>
      <w:r w:rsidR="007933DD" w:rsidRPr="00716B80">
        <w:rPr>
          <w:rFonts w:asciiTheme="majorBidi" w:hAnsiTheme="majorBidi" w:cstheme="majorBidi"/>
          <w:lang w:val="en-US"/>
        </w:rPr>
        <w:t xml:space="preserve">here is no space for developmental </w:t>
      </w:r>
      <w:r w:rsidR="00E73B65" w:rsidRPr="00716B80">
        <w:rPr>
          <w:rFonts w:asciiTheme="majorBidi" w:hAnsiTheme="majorBidi" w:cstheme="majorBidi"/>
          <w:lang w:val="en-US"/>
        </w:rPr>
        <w:t xml:space="preserve">state </w:t>
      </w:r>
      <w:r w:rsidR="007933DD" w:rsidRPr="00716B80">
        <w:rPr>
          <w:rFonts w:asciiTheme="majorBidi" w:hAnsiTheme="majorBidi" w:cstheme="majorBidi"/>
          <w:lang w:val="en-US"/>
        </w:rPr>
        <w:t xml:space="preserve">agency as Wallerstein claims it is impossible for states to grow out of their underdeveloped positions. Economic realism, </w:t>
      </w:r>
      <w:r w:rsidR="00262090" w:rsidRPr="00716B80">
        <w:rPr>
          <w:rFonts w:asciiTheme="majorBidi" w:hAnsiTheme="majorBidi" w:cstheme="majorBidi"/>
          <w:lang w:val="en-US"/>
        </w:rPr>
        <w:t>expecting</w:t>
      </w:r>
      <w:r w:rsidR="007933DD" w:rsidRPr="00716B80">
        <w:rPr>
          <w:rFonts w:asciiTheme="majorBidi" w:hAnsiTheme="majorBidi" w:cstheme="majorBidi"/>
          <w:lang w:val="en-US"/>
        </w:rPr>
        <w:t xml:space="preserve"> state protectionism, allows for a bigger role of agency in the structure-agency spectrum. WST’s determinist expectations have repeatedly been challenged. This has led some theorists to believe that “the viability of dependency theory […] has been undermined by increasing variation in the economic performance of peripheral countries” (Krasner, 1996: 123). Important examples of previous peripheral countries of which economic emergence has been observed are the so-called Asian Tigers and, more recently, the emergence of the BRIC countries, which forms the context of this thesis. </w:t>
      </w:r>
      <w:r w:rsidR="00E3125B" w:rsidRPr="00716B80">
        <w:rPr>
          <w:rFonts w:asciiTheme="majorBidi" w:hAnsiTheme="majorBidi" w:cstheme="majorBidi"/>
          <w:lang w:val="en-US"/>
        </w:rPr>
        <w:t xml:space="preserve">Moreover, like economic realism, WST cannot deal with the reality of a transnationalizing economy. </w:t>
      </w:r>
    </w:p>
    <w:p w:rsidR="004806A4" w:rsidRPr="00716B80" w:rsidRDefault="007933DD" w:rsidP="008852A9">
      <w:pPr>
        <w:spacing w:line="360" w:lineRule="auto"/>
        <w:jc w:val="both"/>
        <w:rPr>
          <w:rFonts w:asciiTheme="majorBidi" w:hAnsiTheme="majorBidi" w:cstheme="majorBidi"/>
          <w:lang w:val="en-US"/>
        </w:rPr>
      </w:pPr>
      <w:r w:rsidRPr="00716B80">
        <w:rPr>
          <w:rFonts w:asciiTheme="majorBidi" w:hAnsiTheme="majorBidi" w:cstheme="majorBidi"/>
          <w:lang w:val="en-US"/>
        </w:rPr>
        <w:t>This is an empirical argument, but the determinist fallacy is also ontological in nature.</w:t>
      </w:r>
      <w:r w:rsidR="001F2D2E" w:rsidRPr="00716B80">
        <w:rPr>
          <w:rFonts w:asciiTheme="majorBidi" w:hAnsiTheme="majorBidi" w:cstheme="majorBidi"/>
          <w:lang w:val="en-US"/>
        </w:rPr>
        <w:t xml:space="preserve"> For if every behavior is to be explained by the structure, system-transformation is impossible according to WS theorists.</w:t>
      </w:r>
      <w:r w:rsidR="00D03320" w:rsidRPr="00716B80">
        <w:rPr>
          <w:rFonts w:asciiTheme="majorBidi" w:hAnsiTheme="majorBidi" w:cstheme="majorBidi"/>
          <w:lang w:val="en-US"/>
        </w:rPr>
        <w:t xml:space="preserve"> WST is better at “accounting for forces that maintain or restore a system’s equilibrium than identifying contradictions which can lead to a system’s transformation” (Cox, 1986: 206).</w:t>
      </w:r>
      <w:r w:rsidR="001F2D2E" w:rsidRPr="00716B80">
        <w:rPr>
          <w:rFonts w:asciiTheme="majorBidi" w:hAnsiTheme="majorBidi" w:cstheme="majorBidi"/>
          <w:lang w:val="en-US"/>
        </w:rPr>
        <w:t xml:space="preserve"> </w:t>
      </w:r>
      <w:r w:rsidR="00C84ACB" w:rsidRPr="00716B80">
        <w:rPr>
          <w:rFonts w:asciiTheme="majorBidi" w:hAnsiTheme="majorBidi" w:cstheme="majorBidi"/>
          <w:lang w:val="en-US"/>
        </w:rPr>
        <w:t xml:space="preserve">The functional determinism of WST is problematic in reifying a specific state structure underpinned by </w:t>
      </w:r>
      <w:r w:rsidR="00C84ACB" w:rsidRPr="00716B80">
        <w:rPr>
          <w:rFonts w:asciiTheme="majorBidi" w:hAnsiTheme="majorBidi" w:cstheme="majorBidi"/>
          <w:lang w:val="en-US"/>
        </w:rPr>
        <w:lastRenderedPageBreak/>
        <w:t xml:space="preserve">capitalism. As WST assumes states to be dominated by predominant </w:t>
      </w:r>
      <w:r w:rsidR="008852A9" w:rsidRPr="00716B80">
        <w:rPr>
          <w:rFonts w:asciiTheme="majorBidi" w:hAnsiTheme="majorBidi" w:cstheme="majorBidi"/>
          <w:lang w:val="en-US"/>
        </w:rPr>
        <w:t xml:space="preserve">social </w:t>
      </w:r>
      <w:r w:rsidR="00C84ACB" w:rsidRPr="00716B80">
        <w:rPr>
          <w:rFonts w:asciiTheme="majorBidi" w:hAnsiTheme="majorBidi" w:cstheme="majorBidi"/>
          <w:lang w:val="en-US"/>
        </w:rPr>
        <w:t xml:space="preserve">forces and the global capitalist state system to be unchangeble, essentially WST serves the purpose of predominant social forces. </w:t>
      </w:r>
      <w:r w:rsidR="0015538A" w:rsidRPr="00716B80">
        <w:rPr>
          <w:rFonts w:asciiTheme="majorBidi" w:hAnsiTheme="majorBidi" w:cstheme="majorBidi"/>
          <w:lang w:val="en-US"/>
        </w:rPr>
        <w:t xml:space="preserve">Assuming the capitalist world system continues, the theory works in the favor of those that benefit from the current world order. </w:t>
      </w:r>
      <w:r w:rsidR="004806A4" w:rsidRPr="00716B80">
        <w:rPr>
          <w:rFonts w:asciiTheme="majorBidi" w:hAnsiTheme="majorBidi" w:cstheme="majorBidi"/>
          <w:lang w:val="en-US"/>
        </w:rPr>
        <w:t xml:space="preserve">As WST scholars reify the capitalist state system, </w:t>
      </w:r>
      <w:r w:rsidR="00DB58F7" w:rsidRPr="00716B80">
        <w:rPr>
          <w:rFonts w:asciiTheme="majorBidi" w:hAnsiTheme="majorBidi" w:cstheme="majorBidi"/>
          <w:lang w:val="en-US"/>
        </w:rPr>
        <w:t>this thesis argues that</w:t>
      </w:r>
      <w:r w:rsidR="001F2D2E" w:rsidRPr="00716B80">
        <w:rPr>
          <w:rFonts w:asciiTheme="majorBidi" w:hAnsiTheme="majorBidi" w:cstheme="majorBidi"/>
          <w:lang w:val="en-US"/>
        </w:rPr>
        <w:t xml:space="preserve"> WST </w:t>
      </w:r>
      <w:r w:rsidR="004806A4" w:rsidRPr="00716B80">
        <w:rPr>
          <w:rFonts w:asciiTheme="majorBidi" w:hAnsiTheme="majorBidi" w:cstheme="majorBidi"/>
          <w:lang w:val="en-US"/>
        </w:rPr>
        <w:t xml:space="preserve">is </w:t>
      </w:r>
      <w:r w:rsidR="001F2D2E" w:rsidRPr="00716B80">
        <w:rPr>
          <w:rFonts w:asciiTheme="majorBidi" w:hAnsiTheme="majorBidi" w:cstheme="majorBidi"/>
          <w:lang w:val="en-US"/>
        </w:rPr>
        <w:t xml:space="preserve">too tied to the modern capitalist world order and </w:t>
      </w:r>
      <w:r w:rsidR="008852A9" w:rsidRPr="00716B80">
        <w:rPr>
          <w:rFonts w:asciiTheme="majorBidi" w:hAnsiTheme="majorBidi" w:cstheme="majorBidi"/>
          <w:lang w:val="en-US"/>
        </w:rPr>
        <w:t>therefore does not constitute a true critical theory</w:t>
      </w:r>
      <w:r w:rsidR="001F2D2E" w:rsidRPr="00716B80">
        <w:rPr>
          <w:rFonts w:asciiTheme="majorBidi" w:hAnsiTheme="majorBidi" w:cstheme="majorBidi"/>
          <w:lang w:val="en-US"/>
        </w:rPr>
        <w:t xml:space="preserve">. </w:t>
      </w:r>
      <w:r w:rsidR="00C84ACB" w:rsidRPr="00716B80">
        <w:rPr>
          <w:rFonts w:asciiTheme="majorBidi" w:hAnsiTheme="majorBidi" w:cstheme="majorBidi"/>
          <w:lang w:val="en-US"/>
        </w:rPr>
        <w:t xml:space="preserve">Although WST highlights and questions exploitative practices </w:t>
      </w:r>
      <w:r w:rsidR="00E1108B" w:rsidRPr="00716B80">
        <w:rPr>
          <w:rFonts w:asciiTheme="majorBidi" w:hAnsiTheme="majorBidi" w:cstheme="majorBidi"/>
          <w:lang w:val="en-US"/>
        </w:rPr>
        <w:t>between states</w:t>
      </w:r>
      <w:r w:rsidR="00E3125B" w:rsidRPr="00716B80">
        <w:rPr>
          <w:rFonts w:asciiTheme="majorBidi" w:hAnsiTheme="majorBidi" w:cstheme="majorBidi"/>
          <w:lang w:val="en-US"/>
        </w:rPr>
        <w:t>,</w:t>
      </w:r>
      <w:r w:rsidR="00C84ACB" w:rsidRPr="00716B80">
        <w:rPr>
          <w:rFonts w:asciiTheme="majorBidi" w:hAnsiTheme="majorBidi" w:cstheme="majorBidi"/>
          <w:lang w:val="en-US"/>
        </w:rPr>
        <w:t xml:space="preserve"> it is not explicitly framed as an approach to </w:t>
      </w:r>
      <w:r w:rsidR="00E1108B" w:rsidRPr="00716B80">
        <w:rPr>
          <w:rFonts w:asciiTheme="majorBidi" w:hAnsiTheme="majorBidi" w:cstheme="majorBidi"/>
          <w:lang w:val="en-US"/>
        </w:rPr>
        <w:t xml:space="preserve">formulate </w:t>
      </w:r>
      <w:r w:rsidR="00C84ACB" w:rsidRPr="00716B80">
        <w:rPr>
          <w:rFonts w:asciiTheme="majorBidi" w:hAnsiTheme="majorBidi" w:cstheme="majorBidi"/>
          <w:lang w:val="en-US"/>
        </w:rPr>
        <w:t>possible new world orders. As Cox (1996: 90) has argued, an integral part of critical scholarship is not only to explain and criticize structures of the existing social order, but also to formulate coherent visions of alternatives that transcend this order</w:t>
      </w:r>
      <w:r w:rsidR="00E3125B" w:rsidRPr="00716B80">
        <w:rPr>
          <w:rFonts w:asciiTheme="majorBidi" w:hAnsiTheme="majorBidi" w:cstheme="majorBidi"/>
          <w:lang w:val="en-US"/>
        </w:rPr>
        <w:t xml:space="preserve">. </w:t>
      </w:r>
      <w:r w:rsidR="00C84ACB" w:rsidRPr="00716B80">
        <w:rPr>
          <w:rFonts w:asciiTheme="majorBidi" w:hAnsiTheme="majorBidi" w:cstheme="majorBidi"/>
          <w:lang w:val="en-US"/>
        </w:rPr>
        <w:t xml:space="preserve">More generally, system theories like realism and WST assume that the system will always move towards equilibrium. Unequal distributions of power that originate within any observed system thereby become reified and to a certain extent legitimized, as the system is assumed to provide a law-like regulatory. </w:t>
      </w:r>
    </w:p>
    <w:p w:rsidR="00336932" w:rsidRPr="00716B80" w:rsidRDefault="004806A4" w:rsidP="00E1108B">
      <w:pPr>
        <w:spacing w:line="360" w:lineRule="auto"/>
        <w:jc w:val="both"/>
        <w:rPr>
          <w:rFonts w:asciiTheme="majorBidi" w:hAnsiTheme="majorBidi" w:cstheme="majorBidi"/>
          <w:lang w:val="en-US"/>
        </w:rPr>
      </w:pPr>
      <w:r w:rsidRPr="00716B80">
        <w:rPr>
          <w:rFonts w:asciiTheme="majorBidi" w:hAnsiTheme="majorBidi" w:cstheme="majorBidi"/>
          <w:lang w:val="en-US"/>
        </w:rPr>
        <w:t>In reifying a specific historically contingent world system, w</w:t>
      </w:r>
      <w:r w:rsidR="00C84ACB" w:rsidRPr="00716B80">
        <w:rPr>
          <w:rFonts w:asciiTheme="majorBidi" w:hAnsiTheme="majorBidi" w:cstheme="majorBidi"/>
          <w:lang w:val="en-US"/>
        </w:rPr>
        <w:t xml:space="preserve">hat purpose does WST serve? </w:t>
      </w:r>
      <w:r w:rsidRPr="00716B80">
        <w:rPr>
          <w:rFonts w:asciiTheme="majorBidi" w:hAnsiTheme="majorBidi" w:cstheme="majorBidi"/>
          <w:lang w:val="en-US"/>
        </w:rPr>
        <w:t xml:space="preserve">Whereas economic realism is fully unaware of </w:t>
      </w:r>
      <w:r w:rsidR="00262090" w:rsidRPr="00716B80">
        <w:rPr>
          <w:rFonts w:asciiTheme="majorBidi" w:hAnsiTheme="majorBidi" w:cstheme="majorBidi"/>
          <w:lang w:val="en-US"/>
        </w:rPr>
        <w:t xml:space="preserve">the theory’s </w:t>
      </w:r>
      <w:r w:rsidRPr="00716B80">
        <w:rPr>
          <w:rFonts w:asciiTheme="majorBidi" w:hAnsiTheme="majorBidi" w:cstheme="majorBidi"/>
          <w:lang w:val="en-US"/>
        </w:rPr>
        <w:t xml:space="preserve">normative assumptions, the normative relevancy of WST is more explicit. </w:t>
      </w:r>
      <w:r w:rsidR="00336932" w:rsidRPr="00716B80">
        <w:rPr>
          <w:rFonts w:asciiTheme="majorBidi" w:hAnsiTheme="majorBidi" w:cstheme="majorBidi"/>
          <w:lang w:val="en-US"/>
        </w:rPr>
        <w:t>Policy implications of the two theories are undoubtedly interrelated. Like realists, dependency theorists have</w:t>
      </w:r>
      <w:r w:rsidR="00336932" w:rsidRPr="00716B80">
        <w:rPr>
          <w:rFonts w:asciiTheme="majorBidi" w:hAnsiTheme="majorBidi" w:cstheme="majorBidi"/>
          <w:i/>
          <w:iCs/>
          <w:lang w:val="en-US"/>
        </w:rPr>
        <w:t xml:space="preserve"> </w:t>
      </w:r>
      <w:r w:rsidR="00336932" w:rsidRPr="00716B80">
        <w:rPr>
          <w:rFonts w:asciiTheme="majorBidi" w:hAnsiTheme="majorBidi" w:cstheme="majorBidi"/>
          <w:lang w:val="en-US"/>
        </w:rPr>
        <w:t xml:space="preserve">advocated an important role </w:t>
      </w:r>
      <w:r w:rsidR="00E1108B" w:rsidRPr="00716B80">
        <w:rPr>
          <w:rFonts w:asciiTheme="majorBidi" w:hAnsiTheme="majorBidi" w:cstheme="majorBidi"/>
          <w:lang w:val="en-US"/>
        </w:rPr>
        <w:t>for</w:t>
      </w:r>
      <w:r w:rsidR="00336932" w:rsidRPr="00716B80">
        <w:rPr>
          <w:rFonts w:asciiTheme="majorBidi" w:hAnsiTheme="majorBidi" w:cstheme="majorBidi"/>
          <w:lang w:val="en-US"/>
        </w:rPr>
        <w:t xml:space="preserve"> the state </w:t>
      </w:r>
      <w:r w:rsidR="00E1108B" w:rsidRPr="00716B80">
        <w:rPr>
          <w:rFonts w:asciiTheme="majorBidi" w:hAnsiTheme="majorBidi" w:cstheme="majorBidi"/>
          <w:lang w:val="en-US"/>
        </w:rPr>
        <w:t xml:space="preserve">by </w:t>
      </w:r>
      <w:r w:rsidR="00336932" w:rsidRPr="00716B80">
        <w:rPr>
          <w:rFonts w:asciiTheme="majorBidi" w:hAnsiTheme="majorBidi" w:cstheme="majorBidi"/>
          <w:lang w:val="en-US"/>
        </w:rPr>
        <w:t>“authoritative resource allocation rather than market allocation” (Krasner, in Hettne, 1993: 218).</w:t>
      </w:r>
      <w:r w:rsidR="00B41438" w:rsidRPr="00716B80">
        <w:rPr>
          <w:rStyle w:val="FootnoteReference"/>
          <w:rFonts w:asciiTheme="majorBidi" w:hAnsiTheme="majorBidi" w:cstheme="majorBidi"/>
          <w:lang w:val="en-US"/>
        </w:rPr>
        <w:footnoteReference w:id="7"/>
      </w:r>
      <w:r w:rsidR="00B41438" w:rsidRPr="00716B80">
        <w:rPr>
          <w:rFonts w:asciiTheme="majorBidi" w:hAnsiTheme="majorBidi" w:cstheme="majorBidi"/>
          <w:lang w:val="en-US"/>
        </w:rPr>
        <w:t xml:space="preserve"> </w:t>
      </w:r>
      <w:r w:rsidR="00336932" w:rsidRPr="00716B80">
        <w:rPr>
          <w:rFonts w:asciiTheme="majorBidi" w:hAnsiTheme="majorBidi" w:cstheme="majorBidi"/>
          <w:lang w:val="en-US"/>
        </w:rPr>
        <w:t xml:space="preserve">Dependency theory was most famously developed at the ECLAC </w:t>
      </w:r>
      <w:r w:rsidR="00F77144" w:rsidRPr="00716B80">
        <w:rPr>
          <w:rFonts w:asciiTheme="majorBidi" w:hAnsiTheme="majorBidi" w:cstheme="majorBidi"/>
          <w:lang w:val="en-US"/>
        </w:rPr>
        <w:t>(</w:t>
      </w:r>
      <w:r w:rsidR="00491520" w:rsidRPr="00716B80">
        <w:rPr>
          <w:rFonts w:asciiTheme="majorBidi" w:hAnsiTheme="majorBidi" w:cstheme="majorBidi"/>
          <w:lang w:val="en-US"/>
        </w:rPr>
        <w:t xml:space="preserve">Portuguese acronym </w:t>
      </w:r>
      <w:r w:rsidR="00336932" w:rsidRPr="00716B80">
        <w:rPr>
          <w:rFonts w:asciiTheme="majorBidi" w:hAnsiTheme="majorBidi" w:cstheme="majorBidi"/>
          <w:lang w:val="en-US"/>
        </w:rPr>
        <w:t xml:space="preserve">CEPAL; the United Nations Economic Commission for Latin America and the Caribbean). </w:t>
      </w:r>
      <w:r w:rsidR="00CA0283" w:rsidRPr="00716B80">
        <w:rPr>
          <w:rFonts w:asciiTheme="majorBidi" w:hAnsiTheme="majorBidi" w:cstheme="majorBidi"/>
          <w:lang w:val="en-US"/>
        </w:rPr>
        <w:t>Economists like Raúl Prebisch, Hans Singer and Celso Furtado explicitly articulated the link between the development of dependency theory and the normative argumentation for anti-exploitation policies.</w:t>
      </w:r>
      <w:r w:rsidR="00AE1BF0" w:rsidRPr="00716B80">
        <w:rPr>
          <w:rFonts w:asciiTheme="majorBidi" w:hAnsiTheme="majorBidi" w:cstheme="majorBidi"/>
          <w:lang w:val="en-US"/>
        </w:rPr>
        <w:t xml:space="preserve"> </w:t>
      </w:r>
      <w:r w:rsidR="00CA0283" w:rsidRPr="00716B80">
        <w:rPr>
          <w:rFonts w:asciiTheme="majorBidi" w:hAnsiTheme="majorBidi" w:cstheme="majorBidi"/>
          <w:lang w:val="en-US"/>
        </w:rPr>
        <w:t xml:space="preserve">This became the Latin American ISI project (import substitution industrialization). </w:t>
      </w:r>
      <w:r w:rsidR="00336932" w:rsidRPr="00716B80">
        <w:rPr>
          <w:rFonts w:asciiTheme="majorBidi" w:hAnsiTheme="majorBidi" w:cstheme="majorBidi"/>
          <w:lang w:val="en-US"/>
        </w:rPr>
        <w:t>WST, as all theory, serves a purpose</w:t>
      </w:r>
      <w:r w:rsidR="00AE1BF0" w:rsidRPr="00716B80">
        <w:rPr>
          <w:rFonts w:asciiTheme="majorBidi" w:hAnsiTheme="majorBidi" w:cstheme="majorBidi"/>
          <w:lang w:val="en-US"/>
        </w:rPr>
        <w:t xml:space="preserve">. </w:t>
      </w:r>
    </w:p>
    <w:p w:rsidR="0015538A" w:rsidRPr="00716B80" w:rsidRDefault="00F85EE4" w:rsidP="0015538A">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To conclude, </w:t>
      </w:r>
      <w:r w:rsidR="006E0BA7" w:rsidRPr="00716B80">
        <w:rPr>
          <w:rFonts w:asciiTheme="majorBidi" w:hAnsiTheme="majorBidi" w:cstheme="majorBidi"/>
          <w:lang w:val="en-US"/>
        </w:rPr>
        <w:t>WST is not applied to</w:t>
      </w:r>
      <w:r w:rsidR="00B90A9C" w:rsidRPr="00716B80">
        <w:rPr>
          <w:rFonts w:asciiTheme="majorBidi" w:hAnsiTheme="majorBidi" w:cstheme="majorBidi"/>
          <w:lang w:val="en-US"/>
        </w:rPr>
        <w:t xml:space="preserve"> explain</w:t>
      </w:r>
      <w:r w:rsidR="006E0BA7" w:rsidRPr="00716B80">
        <w:rPr>
          <w:rFonts w:asciiTheme="majorBidi" w:hAnsiTheme="majorBidi" w:cstheme="majorBidi"/>
          <w:lang w:val="en-US"/>
        </w:rPr>
        <w:t xml:space="preserve"> </w:t>
      </w:r>
      <w:r w:rsidR="001B6567" w:rsidRPr="00716B80">
        <w:rPr>
          <w:rFonts w:asciiTheme="majorBidi" w:hAnsiTheme="majorBidi" w:cstheme="majorBidi"/>
          <w:lang w:val="en-US"/>
        </w:rPr>
        <w:t xml:space="preserve">the Brazilian move away from </w:t>
      </w:r>
      <w:r w:rsidR="00B90A9C" w:rsidRPr="00716B80">
        <w:rPr>
          <w:rFonts w:asciiTheme="majorBidi" w:hAnsiTheme="majorBidi" w:cstheme="majorBidi"/>
          <w:lang w:val="en-US"/>
        </w:rPr>
        <w:t xml:space="preserve">Washington Consensus IFIs </w:t>
      </w:r>
      <w:r w:rsidR="005E44DF" w:rsidRPr="00716B80">
        <w:rPr>
          <w:rFonts w:asciiTheme="majorBidi" w:hAnsiTheme="majorBidi" w:cstheme="majorBidi"/>
          <w:lang w:val="en-US"/>
        </w:rPr>
        <w:t>as the state conception of the theory is too thin</w:t>
      </w:r>
      <w:r w:rsidR="00EE4C4C" w:rsidRPr="00716B80">
        <w:rPr>
          <w:rFonts w:asciiTheme="majorBidi" w:hAnsiTheme="majorBidi" w:cstheme="majorBidi"/>
          <w:lang w:val="en-US"/>
        </w:rPr>
        <w:t xml:space="preserve"> to be able to account for a shift in Brazilian policy.</w:t>
      </w:r>
      <w:r w:rsidRPr="00716B80">
        <w:rPr>
          <w:rFonts w:asciiTheme="majorBidi" w:hAnsiTheme="majorBidi" w:cstheme="majorBidi"/>
          <w:lang w:val="en-US"/>
        </w:rPr>
        <w:t xml:space="preserve"> </w:t>
      </w:r>
      <w:r w:rsidR="00B07DEB" w:rsidRPr="00716B80">
        <w:rPr>
          <w:rFonts w:asciiTheme="majorBidi" w:hAnsiTheme="majorBidi" w:cstheme="majorBidi"/>
          <w:lang w:val="en-US"/>
        </w:rPr>
        <w:t xml:space="preserve">WST’s limited ontology regarding </w:t>
      </w:r>
      <w:r w:rsidR="00EE4C4C" w:rsidRPr="00716B80">
        <w:rPr>
          <w:rFonts w:asciiTheme="majorBidi" w:hAnsiTheme="majorBidi" w:cstheme="majorBidi"/>
          <w:lang w:val="en-US"/>
        </w:rPr>
        <w:t>agency by states</w:t>
      </w:r>
      <w:r w:rsidR="00B07DEB" w:rsidRPr="00716B80">
        <w:rPr>
          <w:rFonts w:asciiTheme="majorBidi" w:hAnsiTheme="majorBidi" w:cstheme="majorBidi"/>
          <w:lang w:val="en-US"/>
        </w:rPr>
        <w:t xml:space="preserve"> and</w:t>
      </w:r>
      <w:r w:rsidR="00EE4C4C" w:rsidRPr="00716B80">
        <w:rPr>
          <w:rFonts w:asciiTheme="majorBidi" w:hAnsiTheme="majorBidi" w:cstheme="majorBidi"/>
          <w:lang w:val="en-US"/>
        </w:rPr>
        <w:t xml:space="preserve"> </w:t>
      </w:r>
      <w:r w:rsidR="00262090" w:rsidRPr="00716B80">
        <w:rPr>
          <w:rFonts w:asciiTheme="majorBidi" w:hAnsiTheme="majorBidi" w:cstheme="majorBidi"/>
          <w:lang w:val="en-US"/>
        </w:rPr>
        <w:t>the theory’s</w:t>
      </w:r>
      <w:r w:rsidR="00B07DEB" w:rsidRPr="00716B80">
        <w:rPr>
          <w:rFonts w:asciiTheme="majorBidi" w:hAnsiTheme="majorBidi" w:cstheme="majorBidi"/>
          <w:lang w:val="en-US"/>
        </w:rPr>
        <w:t xml:space="preserve"> </w:t>
      </w:r>
      <w:r w:rsidR="00E1108B" w:rsidRPr="00716B80">
        <w:rPr>
          <w:rFonts w:asciiTheme="majorBidi" w:hAnsiTheme="majorBidi" w:cstheme="majorBidi"/>
          <w:lang w:val="en-US"/>
        </w:rPr>
        <w:t>exclusion of the p</w:t>
      </w:r>
      <w:r w:rsidR="00B07DEB" w:rsidRPr="00716B80">
        <w:rPr>
          <w:rFonts w:asciiTheme="majorBidi" w:hAnsiTheme="majorBidi" w:cstheme="majorBidi"/>
          <w:lang w:val="en-US"/>
        </w:rPr>
        <w:t>ossibility</w:t>
      </w:r>
      <w:r w:rsidR="00E1108B" w:rsidRPr="00716B80">
        <w:rPr>
          <w:rFonts w:asciiTheme="majorBidi" w:hAnsiTheme="majorBidi" w:cstheme="majorBidi"/>
          <w:lang w:val="en-US"/>
        </w:rPr>
        <w:t xml:space="preserve"> </w:t>
      </w:r>
      <w:r w:rsidR="001B6567" w:rsidRPr="00716B80">
        <w:rPr>
          <w:rFonts w:asciiTheme="majorBidi" w:hAnsiTheme="majorBidi" w:cstheme="majorBidi"/>
          <w:lang w:val="en-US"/>
        </w:rPr>
        <w:t>o</w:t>
      </w:r>
      <w:r w:rsidR="00E1108B" w:rsidRPr="00716B80">
        <w:rPr>
          <w:rFonts w:asciiTheme="majorBidi" w:hAnsiTheme="majorBidi" w:cstheme="majorBidi"/>
          <w:lang w:val="en-US"/>
        </w:rPr>
        <w:t>r desirability</w:t>
      </w:r>
      <w:r w:rsidR="00B07DEB" w:rsidRPr="00716B80">
        <w:rPr>
          <w:rFonts w:asciiTheme="majorBidi" w:hAnsiTheme="majorBidi" w:cstheme="majorBidi"/>
          <w:lang w:val="en-US"/>
        </w:rPr>
        <w:t xml:space="preserve"> of system-transformation lead</w:t>
      </w:r>
      <w:r w:rsidR="000F6865" w:rsidRPr="00716B80">
        <w:rPr>
          <w:rFonts w:asciiTheme="majorBidi" w:hAnsiTheme="majorBidi" w:cstheme="majorBidi"/>
          <w:lang w:val="en-US"/>
        </w:rPr>
        <w:t>s this thesis to conclude</w:t>
      </w:r>
      <w:r w:rsidR="00B07DEB" w:rsidRPr="00716B80">
        <w:rPr>
          <w:rFonts w:asciiTheme="majorBidi" w:hAnsiTheme="majorBidi" w:cstheme="majorBidi"/>
          <w:lang w:val="en-US"/>
        </w:rPr>
        <w:t xml:space="preserve"> that </w:t>
      </w:r>
      <w:r w:rsidR="00EE4C4C" w:rsidRPr="00716B80">
        <w:rPr>
          <w:rFonts w:asciiTheme="majorBidi" w:hAnsiTheme="majorBidi" w:cstheme="majorBidi"/>
          <w:lang w:val="en-US"/>
        </w:rPr>
        <w:t>the theory</w:t>
      </w:r>
      <w:r w:rsidR="00B07DEB" w:rsidRPr="00716B80">
        <w:rPr>
          <w:rFonts w:asciiTheme="majorBidi" w:hAnsiTheme="majorBidi" w:cstheme="majorBidi"/>
          <w:lang w:val="en-US"/>
        </w:rPr>
        <w:t xml:space="preserve"> is not critical enough.</w:t>
      </w:r>
      <w:r w:rsidR="00EE4C4C" w:rsidRPr="00716B80">
        <w:rPr>
          <w:rFonts w:asciiTheme="majorBidi" w:hAnsiTheme="majorBidi" w:cstheme="majorBidi"/>
          <w:lang w:val="en-US"/>
        </w:rPr>
        <w:t xml:space="preserve"> The state as a mere transmission belt of predominant social forces, whose behavior is over-determined by the theory’s structure, leaves WST to be inadequate to account for the transformation of Brazil.</w:t>
      </w:r>
      <w:r w:rsidR="00B07DEB" w:rsidRPr="00716B80">
        <w:rPr>
          <w:rFonts w:asciiTheme="majorBidi" w:hAnsiTheme="majorBidi" w:cstheme="majorBidi"/>
          <w:lang w:val="en-US"/>
        </w:rPr>
        <w:t xml:space="preserve"> </w:t>
      </w:r>
      <w:r w:rsidR="001B6567" w:rsidRPr="00716B80">
        <w:rPr>
          <w:rFonts w:asciiTheme="majorBidi" w:hAnsiTheme="majorBidi" w:cstheme="majorBidi"/>
          <w:lang w:val="en-US"/>
        </w:rPr>
        <w:t>T</w:t>
      </w:r>
      <w:r w:rsidR="00EE4C4C" w:rsidRPr="00716B80">
        <w:rPr>
          <w:rFonts w:asciiTheme="majorBidi" w:hAnsiTheme="majorBidi" w:cstheme="majorBidi"/>
          <w:lang w:val="en-US"/>
        </w:rPr>
        <w:t>his thesis seeks to avoid the reification of exploitative practices by predominant social forces</w:t>
      </w:r>
      <w:r w:rsidR="001B6567" w:rsidRPr="00716B80">
        <w:rPr>
          <w:rFonts w:asciiTheme="majorBidi" w:hAnsiTheme="majorBidi" w:cstheme="majorBidi"/>
          <w:lang w:val="en-US"/>
        </w:rPr>
        <w:t xml:space="preserve"> and therefore </w:t>
      </w:r>
      <w:r w:rsidR="00B07DEB" w:rsidRPr="00716B80">
        <w:rPr>
          <w:rFonts w:asciiTheme="majorBidi" w:hAnsiTheme="majorBidi" w:cstheme="majorBidi"/>
          <w:lang w:val="en-US"/>
        </w:rPr>
        <w:t>turns to critical (state) theory.</w:t>
      </w:r>
      <w:r w:rsidR="006B55E2" w:rsidRPr="00716B80">
        <w:rPr>
          <w:rFonts w:asciiTheme="majorBidi" w:hAnsiTheme="majorBidi" w:cstheme="majorBidi"/>
          <w:lang w:val="en-US"/>
        </w:rPr>
        <w:tab/>
      </w:r>
      <w:r w:rsidR="006B55E2" w:rsidRPr="00716B80">
        <w:rPr>
          <w:rFonts w:asciiTheme="majorBidi" w:hAnsiTheme="majorBidi" w:cstheme="majorBidi"/>
          <w:lang w:val="en-US"/>
        </w:rPr>
        <w:br/>
      </w:r>
    </w:p>
    <w:p w:rsidR="001151AA" w:rsidRPr="00716B80" w:rsidRDefault="001151AA" w:rsidP="00447249">
      <w:pPr>
        <w:pStyle w:val="Heading2"/>
        <w:jc w:val="both"/>
        <w:rPr>
          <w:rFonts w:asciiTheme="majorBidi" w:hAnsiTheme="majorBidi"/>
          <w:bCs w:val="0"/>
          <w:i/>
          <w:iCs/>
          <w:color w:val="auto"/>
          <w:sz w:val="22"/>
          <w:szCs w:val="22"/>
          <w:lang w:val="en-US"/>
        </w:rPr>
      </w:pPr>
      <w:r w:rsidRPr="00716B80">
        <w:rPr>
          <w:rFonts w:asciiTheme="majorBidi" w:hAnsiTheme="majorBidi"/>
          <w:i/>
          <w:iCs/>
          <w:color w:val="auto"/>
          <w:sz w:val="22"/>
          <w:szCs w:val="22"/>
          <w:lang w:val="en-US"/>
        </w:rPr>
        <w:lastRenderedPageBreak/>
        <w:tab/>
      </w:r>
      <w:bookmarkStart w:id="8" w:name="_Toc364689468"/>
      <w:r w:rsidR="000E4386" w:rsidRPr="00716B80">
        <w:rPr>
          <w:rFonts w:asciiTheme="majorBidi" w:hAnsiTheme="majorBidi"/>
          <w:bCs w:val="0"/>
          <w:i/>
          <w:iCs/>
          <w:color w:val="auto"/>
          <w:sz w:val="22"/>
          <w:szCs w:val="22"/>
          <w:lang w:val="en-US"/>
        </w:rPr>
        <w:t xml:space="preserve">2.3 Critical </w:t>
      </w:r>
      <w:r w:rsidR="00447249" w:rsidRPr="00716B80">
        <w:rPr>
          <w:rFonts w:asciiTheme="majorBidi" w:hAnsiTheme="majorBidi"/>
          <w:bCs w:val="0"/>
          <w:i/>
          <w:iCs/>
          <w:color w:val="auto"/>
          <w:sz w:val="22"/>
          <w:szCs w:val="22"/>
          <w:lang w:val="en-US"/>
        </w:rPr>
        <w:t>t</w:t>
      </w:r>
      <w:r w:rsidRPr="00716B80">
        <w:rPr>
          <w:rFonts w:asciiTheme="majorBidi" w:hAnsiTheme="majorBidi"/>
          <w:bCs w:val="0"/>
          <w:i/>
          <w:iCs/>
          <w:color w:val="auto"/>
          <w:sz w:val="22"/>
          <w:szCs w:val="22"/>
          <w:lang w:val="en-US"/>
        </w:rPr>
        <w:t>heory</w:t>
      </w:r>
      <w:r w:rsidR="00EA4D2A" w:rsidRPr="00716B80">
        <w:rPr>
          <w:rFonts w:asciiTheme="majorBidi" w:hAnsiTheme="majorBidi"/>
          <w:bCs w:val="0"/>
          <w:i/>
          <w:iCs/>
          <w:color w:val="auto"/>
          <w:sz w:val="22"/>
          <w:szCs w:val="22"/>
          <w:lang w:val="en-US"/>
        </w:rPr>
        <w:t>: a perspective on perspectives</w:t>
      </w:r>
      <w:bookmarkEnd w:id="8"/>
    </w:p>
    <w:p w:rsidR="001151AA" w:rsidRPr="00716B80" w:rsidRDefault="001151AA" w:rsidP="00966B55">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This section starts out by providing a general introduction to critical theory and how it differs from the two theoretical approaches discussed above. </w:t>
      </w:r>
      <w:r w:rsidR="00A24F02" w:rsidRPr="00716B80">
        <w:rPr>
          <w:rFonts w:asciiTheme="majorBidi" w:hAnsiTheme="majorBidi" w:cstheme="majorBidi"/>
          <w:lang w:val="en-US"/>
        </w:rPr>
        <w:t>The section</w:t>
      </w:r>
      <w:r w:rsidRPr="00716B80">
        <w:rPr>
          <w:rFonts w:asciiTheme="majorBidi" w:hAnsiTheme="majorBidi" w:cstheme="majorBidi"/>
          <w:lang w:val="en-US"/>
        </w:rPr>
        <w:t xml:space="preserve"> argue</w:t>
      </w:r>
      <w:r w:rsidR="00A24F02" w:rsidRPr="00716B80">
        <w:rPr>
          <w:rFonts w:asciiTheme="majorBidi" w:hAnsiTheme="majorBidi" w:cstheme="majorBidi"/>
          <w:lang w:val="en-US"/>
        </w:rPr>
        <w:t>s</w:t>
      </w:r>
      <w:r w:rsidRPr="00716B80">
        <w:rPr>
          <w:rFonts w:asciiTheme="majorBidi" w:hAnsiTheme="majorBidi" w:cstheme="majorBidi"/>
          <w:lang w:val="en-US"/>
        </w:rPr>
        <w:t xml:space="preserve"> </w:t>
      </w:r>
      <w:r w:rsidR="00966B55" w:rsidRPr="00716B80">
        <w:rPr>
          <w:rFonts w:asciiTheme="majorBidi" w:hAnsiTheme="majorBidi" w:cstheme="majorBidi"/>
          <w:lang w:val="en-US"/>
        </w:rPr>
        <w:t>that</w:t>
      </w:r>
      <w:r w:rsidRPr="00716B80">
        <w:rPr>
          <w:rFonts w:asciiTheme="majorBidi" w:hAnsiTheme="majorBidi" w:cstheme="majorBidi"/>
          <w:lang w:val="en-US"/>
        </w:rPr>
        <w:t xml:space="preserve"> a critical theoretical perspective is needed </w:t>
      </w:r>
      <w:r w:rsidR="00966B55" w:rsidRPr="00716B80">
        <w:rPr>
          <w:rFonts w:asciiTheme="majorBidi" w:hAnsiTheme="majorBidi" w:cstheme="majorBidi"/>
          <w:lang w:val="en-US"/>
        </w:rPr>
        <w:t>in any IR research</w:t>
      </w:r>
      <w:r w:rsidRPr="00716B80">
        <w:rPr>
          <w:rFonts w:asciiTheme="majorBidi" w:hAnsiTheme="majorBidi" w:cstheme="majorBidi"/>
          <w:lang w:val="en-US"/>
        </w:rPr>
        <w:t>, as well as</w:t>
      </w:r>
      <w:r w:rsidR="00966B55" w:rsidRPr="00716B80">
        <w:rPr>
          <w:rFonts w:asciiTheme="majorBidi" w:hAnsiTheme="majorBidi" w:cstheme="majorBidi"/>
          <w:lang w:val="en-US"/>
        </w:rPr>
        <w:t xml:space="preserve"> specifically</w:t>
      </w:r>
      <w:r w:rsidRPr="00716B80">
        <w:rPr>
          <w:rFonts w:asciiTheme="majorBidi" w:hAnsiTheme="majorBidi" w:cstheme="majorBidi"/>
          <w:lang w:val="en-US"/>
        </w:rPr>
        <w:t xml:space="preserve"> with respect to analyzing the Brazil’s </w:t>
      </w:r>
      <w:r w:rsidR="00966B55" w:rsidRPr="00716B80">
        <w:rPr>
          <w:rFonts w:asciiTheme="majorBidi" w:hAnsiTheme="majorBidi" w:cstheme="majorBidi"/>
          <w:lang w:val="en-US"/>
        </w:rPr>
        <w:t>economic</w:t>
      </w:r>
      <w:r w:rsidRPr="00716B80">
        <w:rPr>
          <w:rFonts w:asciiTheme="majorBidi" w:hAnsiTheme="majorBidi" w:cstheme="majorBidi"/>
          <w:lang w:val="en-US"/>
        </w:rPr>
        <w:t xml:space="preserve"> policy regarding regional alternatives to</w:t>
      </w:r>
      <w:r w:rsidR="00E3125B" w:rsidRPr="00716B80">
        <w:rPr>
          <w:rFonts w:asciiTheme="majorBidi" w:hAnsiTheme="majorBidi" w:cstheme="majorBidi"/>
          <w:lang w:val="en-US"/>
        </w:rPr>
        <w:t xml:space="preserve"> Washington Consensus</w:t>
      </w:r>
      <w:r w:rsidRPr="00716B80">
        <w:rPr>
          <w:rFonts w:asciiTheme="majorBidi" w:hAnsiTheme="majorBidi" w:cstheme="majorBidi"/>
          <w:lang w:val="en-US"/>
        </w:rPr>
        <w:t xml:space="preserve"> IFIs. This is followed by </w:t>
      </w:r>
      <w:r w:rsidR="00966B55" w:rsidRPr="00716B80">
        <w:rPr>
          <w:rFonts w:asciiTheme="majorBidi" w:hAnsiTheme="majorBidi" w:cstheme="majorBidi"/>
          <w:lang w:val="en-US"/>
        </w:rPr>
        <w:t>an in-depth discussion of</w:t>
      </w:r>
      <w:r w:rsidR="002937EA" w:rsidRPr="00716B80">
        <w:rPr>
          <w:rFonts w:asciiTheme="majorBidi" w:hAnsiTheme="majorBidi" w:cstheme="majorBidi"/>
          <w:lang w:val="en-US"/>
        </w:rPr>
        <w:t xml:space="preserve"> </w:t>
      </w:r>
      <w:r w:rsidRPr="00716B80">
        <w:rPr>
          <w:rFonts w:asciiTheme="majorBidi" w:hAnsiTheme="majorBidi" w:cstheme="majorBidi"/>
          <w:lang w:val="en-US"/>
        </w:rPr>
        <w:t>critical state theory</w:t>
      </w:r>
      <w:r w:rsidR="002937EA" w:rsidRPr="00716B80">
        <w:rPr>
          <w:rFonts w:asciiTheme="majorBidi" w:hAnsiTheme="majorBidi" w:cstheme="majorBidi"/>
          <w:lang w:val="en-US"/>
        </w:rPr>
        <w:t xml:space="preserve"> in greater length</w:t>
      </w:r>
      <w:r w:rsidRPr="00716B80">
        <w:rPr>
          <w:rFonts w:asciiTheme="majorBidi" w:hAnsiTheme="majorBidi" w:cstheme="majorBidi"/>
          <w:lang w:val="en-US"/>
        </w:rPr>
        <w:t xml:space="preserve">. </w:t>
      </w:r>
      <w:r w:rsidR="00966B55" w:rsidRPr="00716B80">
        <w:rPr>
          <w:rFonts w:asciiTheme="majorBidi" w:hAnsiTheme="majorBidi" w:cstheme="majorBidi"/>
          <w:lang w:val="en-US"/>
        </w:rPr>
        <w:t>It</w:t>
      </w:r>
      <w:r w:rsidR="002937EA" w:rsidRPr="00716B80">
        <w:rPr>
          <w:rFonts w:asciiTheme="majorBidi" w:hAnsiTheme="majorBidi" w:cstheme="majorBidi"/>
          <w:lang w:val="en-US"/>
        </w:rPr>
        <w:t xml:space="preserve"> will be demonstrated that t</w:t>
      </w:r>
      <w:r w:rsidRPr="00716B80">
        <w:rPr>
          <w:rFonts w:asciiTheme="majorBidi" w:hAnsiTheme="majorBidi" w:cstheme="majorBidi"/>
          <w:lang w:val="en-US"/>
        </w:rPr>
        <w:t>his approach remed</w:t>
      </w:r>
      <w:r w:rsidR="002937EA" w:rsidRPr="00716B80">
        <w:rPr>
          <w:rFonts w:asciiTheme="majorBidi" w:hAnsiTheme="majorBidi" w:cstheme="majorBidi"/>
          <w:lang w:val="en-US"/>
        </w:rPr>
        <w:t>ies the</w:t>
      </w:r>
      <w:r w:rsidRPr="00716B80">
        <w:rPr>
          <w:rFonts w:asciiTheme="majorBidi" w:hAnsiTheme="majorBidi" w:cstheme="majorBidi"/>
          <w:lang w:val="en-US"/>
        </w:rPr>
        <w:t xml:space="preserve"> ontological problems </w:t>
      </w:r>
      <w:r w:rsidR="00A24F02" w:rsidRPr="00716B80">
        <w:rPr>
          <w:rFonts w:asciiTheme="majorBidi" w:hAnsiTheme="majorBidi" w:cstheme="majorBidi"/>
          <w:lang w:val="en-US"/>
        </w:rPr>
        <w:t>regarding</w:t>
      </w:r>
      <w:r w:rsidRPr="00716B80">
        <w:rPr>
          <w:rFonts w:asciiTheme="majorBidi" w:hAnsiTheme="majorBidi" w:cstheme="majorBidi"/>
          <w:lang w:val="en-US"/>
        </w:rPr>
        <w:t xml:space="preserve"> structure and agency</w:t>
      </w:r>
      <w:r w:rsidR="00966B55" w:rsidRPr="00716B80">
        <w:rPr>
          <w:rFonts w:asciiTheme="majorBidi" w:hAnsiTheme="majorBidi" w:cstheme="majorBidi"/>
          <w:lang w:val="en-US"/>
        </w:rPr>
        <w:t xml:space="preserve"> of both economic realism and WST</w:t>
      </w:r>
      <w:r w:rsidRPr="00716B80">
        <w:rPr>
          <w:rFonts w:asciiTheme="majorBidi" w:hAnsiTheme="majorBidi" w:cstheme="majorBidi"/>
          <w:lang w:val="en-US"/>
        </w:rPr>
        <w:t xml:space="preserve">. </w:t>
      </w:r>
    </w:p>
    <w:p w:rsidR="005D46F0" w:rsidRPr="00716B80" w:rsidRDefault="001151AA" w:rsidP="005302D8">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The central feature of critical theory is the “recognition of the connection between knowledge and interests” (Hoffman, 1987: 232). </w:t>
      </w:r>
      <w:r w:rsidR="00AE3938" w:rsidRPr="00716B80">
        <w:rPr>
          <w:rFonts w:asciiTheme="majorBidi" w:hAnsiTheme="majorBidi" w:cstheme="majorBidi"/>
          <w:lang w:val="en-US"/>
        </w:rPr>
        <w:t xml:space="preserve">As </w:t>
      </w:r>
      <w:r w:rsidRPr="00716B80">
        <w:rPr>
          <w:rFonts w:asciiTheme="majorBidi" w:hAnsiTheme="majorBidi" w:cstheme="majorBidi"/>
          <w:lang w:val="en-US"/>
        </w:rPr>
        <w:t xml:space="preserve">Cox </w:t>
      </w:r>
      <w:r w:rsidR="00AE3938" w:rsidRPr="00716B80">
        <w:rPr>
          <w:rFonts w:asciiTheme="majorBidi" w:hAnsiTheme="majorBidi" w:cstheme="majorBidi"/>
          <w:lang w:val="en-US"/>
        </w:rPr>
        <w:t>has famously stated</w:t>
      </w:r>
      <w:r w:rsidRPr="00716B80">
        <w:rPr>
          <w:rFonts w:asciiTheme="majorBidi" w:hAnsiTheme="majorBidi" w:cstheme="majorBidi"/>
          <w:lang w:val="en-US"/>
        </w:rPr>
        <w:t xml:space="preserve"> “theory is always </w:t>
      </w:r>
      <w:r w:rsidRPr="00716B80">
        <w:rPr>
          <w:rFonts w:asciiTheme="majorBidi" w:hAnsiTheme="majorBidi" w:cstheme="majorBidi"/>
          <w:i/>
          <w:iCs/>
          <w:lang w:val="en-US"/>
        </w:rPr>
        <w:t>for</w:t>
      </w:r>
      <w:r w:rsidRPr="00716B80">
        <w:rPr>
          <w:rFonts w:asciiTheme="majorBidi" w:hAnsiTheme="majorBidi" w:cstheme="majorBidi"/>
          <w:lang w:val="en-US"/>
        </w:rPr>
        <w:t xml:space="preserve"> someone and </w:t>
      </w:r>
      <w:r w:rsidRPr="00716B80">
        <w:rPr>
          <w:rFonts w:asciiTheme="majorBidi" w:hAnsiTheme="majorBidi" w:cstheme="majorBidi"/>
          <w:i/>
          <w:iCs/>
          <w:lang w:val="en-US"/>
        </w:rPr>
        <w:t>for</w:t>
      </w:r>
      <w:r w:rsidR="00A24F02" w:rsidRPr="00716B80">
        <w:rPr>
          <w:rFonts w:asciiTheme="majorBidi" w:hAnsiTheme="majorBidi" w:cstheme="majorBidi"/>
          <w:lang w:val="en-US"/>
        </w:rPr>
        <w:t xml:space="preserve"> some purpose” (1986: 207)</w:t>
      </w:r>
      <w:r w:rsidR="00E3125B" w:rsidRPr="00716B80">
        <w:rPr>
          <w:rFonts w:asciiTheme="majorBidi" w:hAnsiTheme="majorBidi" w:cstheme="majorBidi"/>
          <w:lang w:val="en-US"/>
        </w:rPr>
        <w:t>. A</w:t>
      </w:r>
      <w:r w:rsidR="00182300" w:rsidRPr="00716B80">
        <w:rPr>
          <w:rFonts w:asciiTheme="majorBidi" w:hAnsiTheme="majorBidi" w:cstheme="majorBidi"/>
          <w:lang w:val="en-US"/>
        </w:rPr>
        <w:t xml:space="preserve">ll knowledge has underlying interests and ideas. </w:t>
      </w:r>
      <w:r w:rsidRPr="00716B80">
        <w:rPr>
          <w:rFonts w:asciiTheme="majorBidi" w:hAnsiTheme="majorBidi" w:cstheme="majorBidi"/>
          <w:lang w:val="en-US"/>
        </w:rPr>
        <w:t>The main aim of critical theory is to reflect upon and become aware of “the perspective which gives rise to theorizing” (</w:t>
      </w:r>
      <w:r w:rsidR="00135AD2" w:rsidRPr="00716B80">
        <w:rPr>
          <w:rFonts w:asciiTheme="majorBidi" w:hAnsiTheme="majorBidi" w:cstheme="majorBidi"/>
          <w:lang w:val="en-US"/>
        </w:rPr>
        <w:t>ibid.</w:t>
      </w:r>
      <w:r w:rsidRPr="00716B80">
        <w:rPr>
          <w:rFonts w:asciiTheme="majorBidi" w:hAnsiTheme="majorBidi" w:cstheme="majorBidi"/>
          <w:lang w:val="en-US"/>
        </w:rPr>
        <w:t xml:space="preserve">: 208). </w:t>
      </w:r>
      <w:r w:rsidR="0071477F" w:rsidRPr="00716B80">
        <w:rPr>
          <w:rFonts w:asciiTheme="majorBidi" w:hAnsiTheme="majorBidi" w:cstheme="majorBidi"/>
          <w:lang w:val="en-US"/>
        </w:rPr>
        <w:t xml:space="preserve">Critical theorists attempt to develop a “perspective on perspectives” in uncovering normative assumptions </w:t>
      </w:r>
      <w:r w:rsidR="00E3125B" w:rsidRPr="00716B80">
        <w:rPr>
          <w:rFonts w:asciiTheme="majorBidi" w:hAnsiTheme="majorBidi" w:cstheme="majorBidi"/>
          <w:lang w:val="en-US"/>
        </w:rPr>
        <w:t xml:space="preserve">that </w:t>
      </w:r>
      <w:r w:rsidR="0071477F" w:rsidRPr="00716B80">
        <w:rPr>
          <w:rFonts w:asciiTheme="majorBidi" w:hAnsiTheme="majorBidi" w:cstheme="majorBidi"/>
          <w:lang w:val="en-US"/>
        </w:rPr>
        <w:t>underl</w:t>
      </w:r>
      <w:r w:rsidR="00E3125B" w:rsidRPr="00716B80">
        <w:rPr>
          <w:rFonts w:asciiTheme="majorBidi" w:hAnsiTheme="majorBidi" w:cstheme="majorBidi"/>
          <w:lang w:val="en-US"/>
        </w:rPr>
        <w:t>ie</w:t>
      </w:r>
      <w:r w:rsidR="0071477F" w:rsidRPr="00716B80">
        <w:rPr>
          <w:rFonts w:asciiTheme="majorBidi" w:hAnsiTheme="majorBidi" w:cstheme="majorBidi"/>
          <w:lang w:val="en-US"/>
        </w:rPr>
        <w:t xml:space="preserve"> theory (ibid.: 208). </w:t>
      </w:r>
      <w:r w:rsidRPr="00716B80">
        <w:rPr>
          <w:rFonts w:asciiTheme="majorBidi" w:hAnsiTheme="majorBidi" w:cstheme="majorBidi"/>
          <w:lang w:val="en-US"/>
        </w:rPr>
        <w:t>Here, critical theory dif</w:t>
      </w:r>
      <w:r w:rsidR="00E52FB1" w:rsidRPr="00716B80">
        <w:rPr>
          <w:rFonts w:asciiTheme="majorBidi" w:hAnsiTheme="majorBidi" w:cstheme="majorBidi"/>
          <w:lang w:val="en-US"/>
        </w:rPr>
        <w:t>fers from mainstream IR theory –</w:t>
      </w:r>
      <w:r w:rsidR="0071477F" w:rsidRPr="00716B80">
        <w:rPr>
          <w:rFonts w:asciiTheme="majorBidi" w:hAnsiTheme="majorBidi" w:cstheme="majorBidi"/>
          <w:lang w:val="en-US"/>
        </w:rPr>
        <w:t xml:space="preserve"> </w:t>
      </w:r>
      <w:r w:rsidR="00E52FB1" w:rsidRPr="00716B80">
        <w:rPr>
          <w:rFonts w:asciiTheme="majorBidi" w:hAnsiTheme="majorBidi" w:cstheme="majorBidi"/>
          <w:lang w:val="en-US"/>
        </w:rPr>
        <w:t>labeled</w:t>
      </w:r>
      <w:r w:rsidRPr="00716B80">
        <w:rPr>
          <w:rFonts w:asciiTheme="majorBidi" w:hAnsiTheme="majorBidi" w:cstheme="majorBidi"/>
          <w:lang w:val="en-US"/>
        </w:rPr>
        <w:t xml:space="preserve"> by Cox as ‘problem-solving theory’</w:t>
      </w:r>
      <w:r w:rsidR="00E52FB1" w:rsidRPr="00716B80">
        <w:rPr>
          <w:rFonts w:asciiTheme="majorBidi" w:hAnsiTheme="majorBidi" w:cstheme="majorBidi"/>
          <w:lang w:val="en-US"/>
        </w:rPr>
        <w:t xml:space="preserve"> –</w:t>
      </w:r>
      <w:r w:rsidR="00AE3938" w:rsidRPr="00716B80">
        <w:rPr>
          <w:rFonts w:asciiTheme="majorBidi" w:hAnsiTheme="majorBidi" w:cstheme="majorBidi"/>
          <w:lang w:val="en-US"/>
        </w:rPr>
        <w:t xml:space="preserve"> which constitutes a normative choice </w:t>
      </w:r>
      <w:r w:rsidR="00966B55" w:rsidRPr="00716B80">
        <w:rPr>
          <w:rFonts w:asciiTheme="majorBidi" w:hAnsiTheme="majorBidi" w:cstheme="majorBidi"/>
          <w:lang w:val="en-US"/>
        </w:rPr>
        <w:t>to</w:t>
      </w:r>
      <w:r w:rsidR="00AE3938" w:rsidRPr="00716B80">
        <w:rPr>
          <w:rFonts w:asciiTheme="majorBidi" w:hAnsiTheme="majorBidi" w:cstheme="majorBidi"/>
          <w:lang w:val="en-US"/>
        </w:rPr>
        <w:t xml:space="preserve"> maint</w:t>
      </w:r>
      <w:r w:rsidR="00966B55" w:rsidRPr="00716B80">
        <w:rPr>
          <w:rFonts w:asciiTheme="majorBidi" w:hAnsiTheme="majorBidi" w:cstheme="majorBidi"/>
          <w:lang w:val="en-US"/>
        </w:rPr>
        <w:t>ain</w:t>
      </w:r>
      <w:r w:rsidR="00AE3938" w:rsidRPr="00716B80">
        <w:rPr>
          <w:rFonts w:asciiTheme="majorBidi" w:hAnsiTheme="majorBidi" w:cstheme="majorBidi"/>
          <w:lang w:val="en-US"/>
        </w:rPr>
        <w:t xml:space="preserve"> a dominant world order by focusing</w:t>
      </w:r>
      <w:r w:rsidR="00966B55" w:rsidRPr="00716B80">
        <w:rPr>
          <w:rFonts w:asciiTheme="majorBidi" w:hAnsiTheme="majorBidi" w:cstheme="majorBidi"/>
          <w:lang w:val="en-US"/>
        </w:rPr>
        <w:t xml:space="preserve"> solely</w:t>
      </w:r>
      <w:r w:rsidR="00AE3938" w:rsidRPr="00716B80">
        <w:rPr>
          <w:rFonts w:asciiTheme="majorBidi" w:hAnsiTheme="majorBidi" w:cstheme="majorBidi"/>
          <w:lang w:val="en-US"/>
        </w:rPr>
        <w:t xml:space="preserve"> on problems that exist within that order </w:t>
      </w:r>
      <w:r w:rsidRPr="00716B80">
        <w:rPr>
          <w:rFonts w:asciiTheme="majorBidi" w:hAnsiTheme="majorBidi" w:cstheme="majorBidi"/>
          <w:lang w:val="en-US"/>
        </w:rPr>
        <w:t>(</w:t>
      </w:r>
      <w:r w:rsidR="00135AD2" w:rsidRPr="00716B80">
        <w:rPr>
          <w:rFonts w:asciiTheme="majorBidi" w:hAnsiTheme="majorBidi" w:cstheme="majorBidi"/>
          <w:lang w:val="en-US"/>
        </w:rPr>
        <w:t>ibid.</w:t>
      </w:r>
      <w:r w:rsidRPr="00716B80">
        <w:rPr>
          <w:rFonts w:asciiTheme="majorBidi" w:hAnsiTheme="majorBidi" w:cstheme="majorBidi"/>
          <w:lang w:val="en-US"/>
        </w:rPr>
        <w:t xml:space="preserve">). Problem-solving theory takes the prevailing power relations and its institutionalizations as a </w:t>
      </w:r>
      <w:r w:rsidR="00AE3938" w:rsidRPr="00716B80">
        <w:rPr>
          <w:rFonts w:asciiTheme="majorBidi" w:hAnsiTheme="majorBidi" w:cstheme="majorBidi"/>
          <w:lang w:val="en-US"/>
        </w:rPr>
        <w:t xml:space="preserve">given </w:t>
      </w:r>
      <w:r w:rsidRPr="00716B80">
        <w:rPr>
          <w:rFonts w:asciiTheme="majorBidi" w:hAnsiTheme="majorBidi" w:cstheme="majorBidi"/>
          <w:lang w:val="en-US"/>
        </w:rPr>
        <w:t>framework, without problematizing the general pattern of power distribution</w:t>
      </w:r>
      <w:r w:rsidR="003A2951" w:rsidRPr="00716B80">
        <w:rPr>
          <w:rFonts w:asciiTheme="majorBidi" w:hAnsiTheme="majorBidi" w:cstheme="majorBidi"/>
          <w:lang w:val="en-US"/>
        </w:rPr>
        <w:t xml:space="preserve">. Problem-solving </w:t>
      </w:r>
      <w:r w:rsidRPr="00716B80">
        <w:rPr>
          <w:rFonts w:asciiTheme="majorBidi" w:hAnsiTheme="majorBidi" w:cstheme="majorBidi"/>
          <w:lang w:val="en-US"/>
        </w:rPr>
        <w:t>theor</w:t>
      </w:r>
      <w:r w:rsidR="003A2951" w:rsidRPr="00716B80">
        <w:rPr>
          <w:rFonts w:asciiTheme="majorBidi" w:hAnsiTheme="majorBidi" w:cstheme="majorBidi"/>
          <w:lang w:val="en-US"/>
        </w:rPr>
        <w:t>ies</w:t>
      </w:r>
      <w:r w:rsidR="00AE3938" w:rsidRPr="00716B80">
        <w:rPr>
          <w:rFonts w:asciiTheme="majorBidi" w:hAnsiTheme="majorBidi" w:cstheme="majorBidi"/>
          <w:lang w:val="en-US"/>
        </w:rPr>
        <w:t xml:space="preserve"> </w:t>
      </w:r>
      <w:r w:rsidR="003A2951" w:rsidRPr="00716B80">
        <w:rPr>
          <w:rFonts w:asciiTheme="majorBidi" w:hAnsiTheme="majorBidi" w:cstheme="majorBidi"/>
          <w:lang w:val="en-US"/>
        </w:rPr>
        <w:t>are</w:t>
      </w:r>
      <w:r w:rsidR="00AE3938" w:rsidRPr="00716B80">
        <w:rPr>
          <w:rFonts w:asciiTheme="majorBidi" w:hAnsiTheme="majorBidi" w:cstheme="majorBidi"/>
          <w:lang w:val="en-US"/>
        </w:rPr>
        <w:t xml:space="preserve"> </w:t>
      </w:r>
      <w:r w:rsidRPr="00716B80">
        <w:rPr>
          <w:rFonts w:asciiTheme="majorBidi" w:hAnsiTheme="majorBidi" w:cstheme="majorBidi"/>
          <w:lang w:val="en-US"/>
        </w:rPr>
        <w:t>ahistorical and asocial</w:t>
      </w:r>
      <w:r w:rsidR="003A2951" w:rsidRPr="00716B80">
        <w:rPr>
          <w:rFonts w:asciiTheme="majorBidi" w:hAnsiTheme="majorBidi" w:cstheme="majorBidi"/>
          <w:lang w:val="en-US"/>
        </w:rPr>
        <w:t xml:space="preserve"> as they assume the present to continue and </w:t>
      </w:r>
      <w:r w:rsidR="00A04AA0" w:rsidRPr="00716B80">
        <w:rPr>
          <w:rFonts w:asciiTheme="majorBidi" w:hAnsiTheme="majorBidi" w:cstheme="majorBidi"/>
          <w:lang w:val="en-US"/>
        </w:rPr>
        <w:t xml:space="preserve">assume </w:t>
      </w:r>
      <w:r w:rsidR="003A2951" w:rsidRPr="00716B80">
        <w:rPr>
          <w:rFonts w:asciiTheme="majorBidi" w:hAnsiTheme="majorBidi" w:cstheme="majorBidi"/>
          <w:lang w:val="en-US"/>
        </w:rPr>
        <w:t>to constitute ‘value-free’ knowledge</w:t>
      </w:r>
      <w:r w:rsidR="005302D8" w:rsidRPr="00716B80">
        <w:rPr>
          <w:rFonts w:asciiTheme="majorBidi" w:hAnsiTheme="majorBidi" w:cstheme="majorBidi"/>
          <w:lang w:val="en-US"/>
        </w:rPr>
        <w:t xml:space="preserve"> that is skimmed of social implications</w:t>
      </w:r>
      <w:r w:rsidR="003A2951" w:rsidRPr="00716B80">
        <w:rPr>
          <w:rFonts w:asciiTheme="majorBidi" w:hAnsiTheme="majorBidi" w:cstheme="majorBidi"/>
          <w:lang w:val="en-US"/>
        </w:rPr>
        <w:t>.</w:t>
      </w:r>
      <w:r w:rsidRPr="00716B80">
        <w:rPr>
          <w:rFonts w:asciiTheme="majorBidi" w:hAnsiTheme="majorBidi" w:cstheme="majorBidi"/>
          <w:lang w:val="en-US"/>
        </w:rPr>
        <w:t xml:space="preserve"> Critical theorist</w:t>
      </w:r>
      <w:r w:rsidR="009979C4" w:rsidRPr="00716B80">
        <w:rPr>
          <w:rFonts w:asciiTheme="majorBidi" w:hAnsiTheme="majorBidi" w:cstheme="majorBidi"/>
          <w:lang w:val="en-US"/>
        </w:rPr>
        <w:t xml:space="preserve"> problematize such views</w:t>
      </w:r>
      <w:r w:rsidRPr="00716B80">
        <w:rPr>
          <w:rFonts w:asciiTheme="majorBidi" w:hAnsiTheme="majorBidi" w:cstheme="majorBidi"/>
          <w:lang w:val="en-US"/>
        </w:rPr>
        <w:t xml:space="preserve"> </w:t>
      </w:r>
      <w:r w:rsidR="009979C4" w:rsidRPr="00716B80">
        <w:rPr>
          <w:rFonts w:asciiTheme="majorBidi" w:hAnsiTheme="majorBidi" w:cstheme="majorBidi"/>
          <w:lang w:val="en-US"/>
        </w:rPr>
        <w:t>and claim that</w:t>
      </w:r>
      <w:r w:rsidRPr="00716B80">
        <w:rPr>
          <w:rFonts w:asciiTheme="majorBidi" w:hAnsiTheme="majorBidi" w:cstheme="majorBidi"/>
          <w:lang w:val="en-US"/>
        </w:rPr>
        <w:t xml:space="preserve"> systems are “continuing [historical] processes of change” (</w:t>
      </w:r>
      <w:r w:rsidR="00135AD2" w:rsidRPr="00716B80">
        <w:rPr>
          <w:rFonts w:asciiTheme="majorBidi" w:hAnsiTheme="majorBidi" w:cstheme="majorBidi"/>
          <w:lang w:val="en-US"/>
        </w:rPr>
        <w:t>ibid.</w:t>
      </w:r>
      <w:r w:rsidRPr="00716B80">
        <w:rPr>
          <w:rFonts w:asciiTheme="majorBidi" w:hAnsiTheme="majorBidi" w:cstheme="majorBidi"/>
          <w:lang w:val="en-US"/>
        </w:rPr>
        <w:t>: 209).</w:t>
      </w:r>
      <w:r w:rsidR="009979C4" w:rsidRPr="00716B80">
        <w:rPr>
          <w:rFonts w:asciiTheme="majorBidi" w:hAnsiTheme="majorBidi" w:cstheme="majorBidi"/>
          <w:lang w:val="en-US"/>
        </w:rPr>
        <w:t xml:space="preserve"> So</w:t>
      </w:r>
      <w:r w:rsidR="0071477F" w:rsidRPr="00716B80">
        <w:rPr>
          <w:rFonts w:asciiTheme="majorBidi" w:hAnsiTheme="majorBidi" w:cstheme="majorBidi"/>
          <w:lang w:val="en-US"/>
        </w:rPr>
        <w:t>-</w:t>
      </w:r>
      <w:r w:rsidR="009979C4" w:rsidRPr="00716B80">
        <w:rPr>
          <w:rFonts w:asciiTheme="majorBidi" w:hAnsiTheme="majorBidi" w:cstheme="majorBidi"/>
          <w:lang w:val="en-US"/>
        </w:rPr>
        <w:t>called m</w:t>
      </w:r>
      <w:r w:rsidRPr="00716B80">
        <w:rPr>
          <w:rFonts w:asciiTheme="majorBidi" w:hAnsiTheme="majorBidi" w:cstheme="majorBidi"/>
          <w:lang w:val="en-US"/>
        </w:rPr>
        <w:t xml:space="preserve">ainstream IR theorists make a normative choice for those interests that benefit from the given order and neglect “marginal groups and subordinate interests” (Linklater, 1996: 281). </w:t>
      </w:r>
      <w:r w:rsidR="003A2951" w:rsidRPr="00716B80">
        <w:rPr>
          <w:rFonts w:asciiTheme="majorBidi" w:hAnsiTheme="majorBidi" w:cstheme="majorBidi"/>
          <w:lang w:val="en-US"/>
        </w:rPr>
        <w:t>In other words</w:t>
      </w:r>
      <w:r w:rsidRPr="00716B80">
        <w:rPr>
          <w:rFonts w:asciiTheme="majorBidi" w:hAnsiTheme="majorBidi" w:cstheme="majorBidi"/>
          <w:lang w:val="en-US"/>
        </w:rPr>
        <w:t xml:space="preserve">, </w:t>
      </w:r>
      <w:r w:rsidRPr="00716B80">
        <w:rPr>
          <w:rFonts w:asciiTheme="majorBidi" w:hAnsiTheme="majorBidi" w:cstheme="majorBidi"/>
          <w:i/>
          <w:iCs/>
          <w:lang w:val="en-US"/>
        </w:rPr>
        <w:t xml:space="preserve">theories cannot be value free </w:t>
      </w:r>
      <w:r w:rsidRPr="00716B80">
        <w:rPr>
          <w:rFonts w:asciiTheme="majorBidi" w:hAnsiTheme="majorBidi" w:cstheme="majorBidi"/>
          <w:lang w:val="en-US"/>
        </w:rPr>
        <w:t>(</w:t>
      </w:r>
      <w:r w:rsidR="0071477F" w:rsidRPr="00716B80">
        <w:rPr>
          <w:rFonts w:asciiTheme="majorBidi" w:hAnsiTheme="majorBidi" w:cstheme="majorBidi"/>
          <w:lang w:val="en-US"/>
        </w:rPr>
        <w:t>Cox, 1986</w:t>
      </w:r>
      <w:r w:rsidRPr="00716B80">
        <w:rPr>
          <w:rFonts w:asciiTheme="majorBidi" w:hAnsiTheme="majorBidi" w:cstheme="majorBidi"/>
          <w:lang w:val="en-US"/>
        </w:rPr>
        <w:t>: 209).</w:t>
      </w:r>
      <w:r w:rsidR="00F34FBE" w:rsidRPr="00716B80">
        <w:rPr>
          <w:rFonts w:asciiTheme="majorBidi" w:hAnsiTheme="majorBidi" w:cstheme="majorBidi"/>
          <w:lang w:val="en-US"/>
        </w:rPr>
        <w:t xml:space="preserve"> </w:t>
      </w:r>
      <w:r w:rsidRPr="00716B80">
        <w:rPr>
          <w:rFonts w:asciiTheme="majorBidi" w:hAnsiTheme="majorBidi" w:cstheme="majorBidi"/>
          <w:lang w:val="en-US"/>
        </w:rPr>
        <w:t xml:space="preserve">Economic realism and WST would be examples of what Cox would call problem-solving theories. Both theories </w:t>
      </w:r>
      <w:r w:rsidR="001A4E0C" w:rsidRPr="00716B80">
        <w:rPr>
          <w:rFonts w:asciiTheme="majorBidi" w:hAnsiTheme="majorBidi" w:cstheme="majorBidi"/>
          <w:lang w:val="en-US"/>
        </w:rPr>
        <w:t xml:space="preserve">are structuralist and </w:t>
      </w:r>
      <w:r w:rsidRPr="00716B80">
        <w:rPr>
          <w:rFonts w:asciiTheme="majorBidi" w:hAnsiTheme="majorBidi" w:cstheme="majorBidi"/>
          <w:lang w:val="en-US"/>
        </w:rPr>
        <w:t>function within a state-centric paradigm</w:t>
      </w:r>
      <w:r w:rsidR="009979C4" w:rsidRPr="00716B80">
        <w:rPr>
          <w:rFonts w:asciiTheme="majorBidi" w:hAnsiTheme="majorBidi" w:cstheme="majorBidi"/>
          <w:lang w:val="en-US"/>
        </w:rPr>
        <w:t>, ignoring</w:t>
      </w:r>
      <w:r w:rsidR="001E11B8" w:rsidRPr="00716B80">
        <w:rPr>
          <w:rFonts w:asciiTheme="majorBidi" w:hAnsiTheme="majorBidi" w:cstheme="majorBidi"/>
          <w:lang w:val="en-US"/>
        </w:rPr>
        <w:t xml:space="preserve"> the possibility </w:t>
      </w:r>
      <w:r w:rsidR="003A2951" w:rsidRPr="00716B80">
        <w:rPr>
          <w:rFonts w:asciiTheme="majorBidi" w:hAnsiTheme="majorBidi" w:cstheme="majorBidi"/>
          <w:lang w:val="en-US"/>
        </w:rPr>
        <w:t>and</w:t>
      </w:r>
      <w:r w:rsidR="009979C4" w:rsidRPr="00716B80">
        <w:rPr>
          <w:rFonts w:asciiTheme="majorBidi" w:hAnsiTheme="majorBidi" w:cstheme="majorBidi"/>
          <w:lang w:val="en-US"/>
        </w:rPr>
        <w:t xml:space="preserve"> necessity </w:t>
      </w:r>
      <w:r w:rsidR="001E11B8" w:rsidRPr="00716B80">
        <w:rPr>
          <w:rFonts w:asciiTheme="majorBidi" w:hAnsiTheme="majorBidi" w:cstheme="majorBidi"/>
          <w:lang w:val="en-US"/>
        </w:rPr>
        <w:t>of system-transformation.</w:t>
      </w:r>
      <w:r w:rsidR="005D46F0" w:rsidRPr="00716B80">
        <w:rPr>
          <w:rFonts w:asciiTheme="majorBidi" w:hAnsiTheme="majorBidi" w:cstheme="majorBidi"/>
          <w:lang w:val="en-US"/>
        </w:rPr>
        <w:t xml:space="preserve"> </w:t>
      </w:r>
      <w:r w:rsidR="001A4E0C" w:rsidRPr="00716B80">
        <w:rPr>
          <w:rFonts w:asciiTheme="majorBidi" w:hAnsiTheme="majorBidi" w:cstheme="majorBidi"/>
          <w:lang w:val="en-US"/>
        </w:rPr>
        <w:t xml:space="preserve">As </w:t>
      </w:r>
      <w:r w:rsidR="00A04AA0" w:rsidRPr="00716B80">
        <w:rPr>
          <w:rFonts w:asciiTheme="majorBidi" w:hAnsiTheme="majorBidi" w:cstheme="majorBidi"/>
          <w:lang w:val="en-US"/>
        </w:rPr>
        <w:t>discussed</w:t>
      </w:r>
      <w:r w:rsidR="00AC72D2" w:rsidRPr="00716B80">
        <w:rPr>
          <w:rFonts w:asciiTheme="majorBidi" w:hAnsiTheme="majorBidi" w:cstheme="majorBidi"/>
          <w:lang w:val="en-US"/>
        </w:rPr>
        <w:t xml:space="preserve">, </w:t>
      </w:r>
      <w:r w:rsidR="00794B27" w:rsidRPr="00716B80">
        <w:rPr>
          <w:rFonts w:asciiTheme="majorBidi" w:hAnsiTheme="majorBidi" w:cstheme="majorBidi"/>
          <w:lang w:val="en-US"/>
        </w:rPr>
        <w:t>realism and WST</w:t>
      </w:r>
      <w:r w:rsidR="005D46F0" w:rsidRPr="00716B80">
        <w:rPr>
          <w:rFonts w:asciiTheme="majorBidi" w:hAnsiTheme="majorBidi" w:cstheme="majorBidi"/>
          <w:lang w:val="en-US"/>
        </w:rPr>
        <w:t xml:space="preserve"> have the same</w:t>
      </w:r>
      <w:r w:rsidR="00AC72D2" w:rsidRPr="00716B80">
        <w:rPr>
          <w:rFonts w:asciiTheme="majorBidi" w:hAnsiTheme="majorBidi" w:cstheme="majorBidi"/>
          <w:lang w:val="en-US"/>
        </w:rPr>
        <w:t xml:space="preserve"> pre-theoretical mindset of reifying the predominant power and ignoring influence of social forces</w:t>
      </w:r>
      <w:r w:rsidR="005D46F0" w:rsidRPr="00716B80">
        <w:rPr>
          <w:rFonts w:asciiTheme="majorBidi" w:hAnsiTheme="majorBidi" w:cstheme="majorBidi"/>
          <w:lang w:val="en-US"/>
        </w:rPr>
        <w:t>. Instead</w:t>
      </w:r>
      <w:r w:rsidR="00AC72D2" w:rsidRPr="00716B80">
        <w:rPr>
          <w:rFonts w:asciiTheme="majorBidi" w:hAnsiTheme="majorBidi" w:cstheme="majorBidi"/>
          <w:lang w:val="en-US"/>
        </w:rPr>
        <w:t xml:space="preserve">, critical state theory </w:t>
      </w:r>
      <w:r w:rsidR="005D46F0" w:rsidRPr="00716B80">
        <w:rPr>
          <w:rFonts w:asciiTheme="majorBidi" w:hAnsiTheme="majorBidi" w:cstheme="majorBidi"/>
          <w:lang w:val="en-US"/>
        </w:rPr>
        <w:t xml:space="preserve">approaches </w:t>
      </w:r>
      <w:r w:rsidR="00AC72D2" w:rsidRPr="00716B80">
        <w:rPr>
          <w:rFonts w:asciiTheme="majorBidi" w:hAnsiTheme="majorBidi" w:cstheme="majorBidi"/>
          <w:lang w:val="en-US"/>
        </w:rPr>
        <w:t xml:space="preserve">look at what constitutes the state, and what and whose interests the state pursues. </w:t>
      </w:r>
    </w:p>
    <w:p w:rsidR="001151AA" w:rsidRPr="00716B80" w:rsidRDefault="00AC72D2" w:rsidP="006449A5">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Critical theory should not be seen as a particular approach, but as “a </w:t>
      </w:r>
      <w:r w:rsidRPr="00716B80">
        <w:rPr>
          <w:rFonts w:asciiTheme="majorBidi" w:hAnsiTheme="majorBidi" w:cstheme="majorBidi"/>
          <w:i/>
          <w:lang w:val="en-US"/>
        </w:rPr>
        <w:t>constellation</w:t>
      </w:r>
      <w:r w:rsidRPr="00716B80">
        <w:rPr>
          <w:rFonts w:asciiTheme="majorBidi" w:hAnsiTheme="majorBidi" w:cstheme="majorBidi"/>
          <w:lang w:val="en-US"/>
        </w:rPr>
        <w:t xml:space="preserve"> of rather distinctive approaches, all seeking to illuminate a central theme, that of emancipation” (Wyn Jones, 2001: 4). </w:t>
      </w:r>
      <w:r w:rsidR="005D46F0" w:rsidRPr="00716B80">
        <w:rPr>
          <w:rFonts w:asciiTheme="majorBidi" w:hAnsiTheme="majorBidi" w:cstheme="majorBidi"/>
          <w:lang w:val="en-US"/>
        </w:rPr>
        <w:t>H</w:t>
      </w:r>
      <w:r w:rsidRPr="00716B80">
        <w:rPr>
          <w:rFonts w:asciiTheme="majorBidi" w:hAnsiTheme="majorBidi" w:cstheme="majorBidi"/>
          <w:lang w:val="en-US"/>
        </w:rPr>
        <w:t xml:space="preserve">uman beings </w:t>
      </w:r>
      <w:r w:rsidR="005D46F0" w:rsidRPr="00716B80">
        <w:rPr>
          <w:rFonts w:asciiTheme="majorBidi" w:hAnsiTheme="majorBidi" w:cstheme="majorBidi"/>
          <w:lang w:val="en-US"/>
        </w:rPr>
        <w:t xml:space="preserve">are believed to </w:t>
      </w:r>
      <w:r w:rsidRPr="00716B80">
        <w:rPr>
          <w:rFonts w:asciiTheme="majorBidi" w:hAnsiTheme="majorBidi" w:cstheme="majorBidi"/>
          <w:lang w:val="en-US"/>
        </w:rPr>
        <w:t>make their own history</w:t>
      </w:r>
      <w:r w:rsidR="005D46F0" w:rsidRPr="00716B80">
        <w:rPr>
          <w:rFonts w:asciiTheme="majorBidi" w:hAnsiTheme="majorBidi" w:cstheme="majorBidi"/>
          <w:lang w:val="en-US"/>
        </w:rPr>
        <w:t>, rather than</w:t>
      </w:r>
      <w:r w:rsidRPr="00716B80">
        <w:rPr>
          <w:rFonts w:asciiTheme="majorBidi" w:hAnsiTheme="majorBidi" w:cstheme="majorBidi"/>
          <w:lang w:val="en-US"/>
        </w:rPr>
        <w:t xml:space="preserve"> </w:t>
      </w:r>
      <w:r w:rsidR="005D46F0" w:rsidRPr="00716B80">
        <w:rPr>
          <w:rFonts w:asciiTheme="majorBidi" w:hAnsiTheme="majorBidi" w:cstheme="majorBidi"/>
          <w:lang w:val="en-US"/>
        </w:rPr>
        <w:t>being</w:t>
      </w:r>
      <w:r w:rsidR="00F34FBE" w:rsidRPr="00716B80">
        <w:rPr>
          <w:rFonts w:asciiTheme="majorBidi" w:hAnsiTheme="majorBidi" w:cstheme="majorBidi"/>
          <w:lang w:val="en-US"/>
        </w:rPr>
        <w:t xml:space="preserve"> </w:t>
      </w:r>
      <w:r w:rsidRPr="00716B80">
        <w:rPr>
          <w:rFonts w:asciiTheme="majorBidi" w:hAnsiTheme="majorBidi" w:cstheme="majorBidi"/>
          <w:lang w:val="en-US"/>
        </w:rPr>
        <w:t xml:space="preserve">determined by ahistorical structures (Linklater, 1996: 282). </w:t>
      </w:r>
      <w:r w:rsidR="005D46F0" w:rsidRPr="00716B80">
        <w:rPr>
          <w:rFonts w:asciiTheme="majorBidi" w:hAnsiTheme="majorBidi" w:cstheme="majorBidi"/>
          <w:lang w:val="en-US"/>
        </w:rPr>
        <w:t>C</w:t>
      </w:r>
      <w:r w:rsidRPr="00716B80">
        <w:rPr>
          <w:rFonts w:asciiTheme="majorBidi" w:hAnsiTheme="majorBidi" w:cstheme="majorBidi"/>
          <w:lang w:val="en-US"/>
        </w:rPr>
        <w:t xml:space="preserve">reating awareness of the current system and its underlying </w:t>
      </w:r>
      <w:r w:rsidR="005D46F0" w:rsidRPr="00716B80">
        <w:rPr>
          <w:rFonts w:asciiTheme="majorBidi" w:hAnsiTheme="majorBidi" w:cstheme="majorBidi"/>
          <w:lang w:val="en-US"/>
        </w:rPr>
        <w:t xml:space="preserve">unequal </w:t>
      </w:r>
      <w:r w:rsidRPr="00716B80">
        <w:rPr>
          <w:rFonts w:asciiTheme="majorBidi" w:hAnsiTheme="majorBidi" w:cstheme="majorBidi"/>
          <w:lang w:val="en-US"/>
        </w:rPr>
        <w:t>power relations</w:t>
      </w:r>
      <w:r w:rsidR="005D46F0" w:rsidRPr="00716B80">
        <w:rPr>
          <w:rFonts w:asciiTheme="majorBidi" w:hAnsiTheme="majorBidi" w:cstheme="majorBidi"/>
          <w:lang w:val="en-US"/>
        </w:rPr>
        <w:t xml:space="preserve"> is hence a focal point. </w:t>
      </w:r>
      <w:r w:rsidR="001151AA" w:rsidRPr="00716B80">
        <w:rPr>
          <w:rFonts w:asciiTheme="majorBidi" w:hAnsiTheme="majorBidi" w:cstheme="majorBidi"/>
          <w:lang w:val="en-US"/>
        </w:rPr>
        <w:t xml:space="preserve">The </w:t>
      </w:r>
      <w:r w:rsidR="005D46F0" w:rsidRPr="00716B80">
        <w:rPr>
          <w:rFonts w:asciiTheme="majorBidi" w:hAnsiTheme="majorBidi" w:cstheme="majorBidi"/>
          <w:lang w:val="en-US"/>
        </w:rPr>
        <w:t>object of investigation in this thesis</w:t>
      </w:r>
      <w:r w:rsidR="00F34FBE" w:rsidRPr="00716B80">
        <w:rPr>
          <w:rFonts w:asciiTheme="majorBidi" w:hAnsiTheme="majorBidi" w:cstheme="majorBidi"/>
          <w:lang w:val="en-US"/>
        </w:rPr>
        <w:t xml:space="preserve"> </w:t>
      </w:r>
      <w:r w:rsidR="001151AA" w:rsidRPr="00716B80">
        <w:rPr>
          <w:rFonts w:asciiTheme="majorBidi" w:hAnsiTheme="majorBidi" w:cstheme="majorBidi"/>
          <w:lang w:val="en-US"/>
        </w:rPr>
        <w:t xml:space="preserve">– the </w:t>
      </w:r>
      <w:r w:rsidR="00A04AA0" w:rsidRPr="00716B80">
        <w:rPr>
          <w:rFonts w:asciiTheme="majorBidi" w:hAnsiTheme="majorBidi" w:cstheme="majorBidi"/>
          <w:lang w:val="en-US"/>
        </w:rPr>
        <w:t>establishment</w:t>
      </w:r>
      <w:r w:rsidR="001151AA" w:rsidRPr="00716B80">
        <w:rPr>
          <w:rFonts w:asciiTheme="majorBidi" w:hAnsiTheme="majorBidi" w:cstheme="majorBidi"/>
          <w:lang w:val="en-US"/>
        </w:rPr>
        <w:t xml:space="preserve"> of regional alternatives to</w:t>
      </w:r>
      <w:r w:rsidR="00A04AA0" w:rsidRPr="00716B80">
        <w:rPr>
          <w:rFonts w:asciiTheme="majorBidi" w:hAnsiTheme="majorBidi" w:cstheme="majorBidi"/>
          <w:lang w:val="en-US"/>
        </w:rPr>
        <w:t xml:space="preserve"> Washington Consensus</w:t>
      </w:r>
      <w:r w:rsidR="001151AA" w:rsidRPr="00716B80">
        <w:rPr>
          <w:rFonts w:asciiTheme="majorBidi" w:hAnsiTheme="majorBidi" w:cstheme="majorBidi"/>
          <w:lang w:val="en-US"/>
        </w:rPr>
        <w:t xml:space="preserve"> IFIs </w:t>
      </w:r>
      <w:r w:rsidR="00FD2D7A" w:rsidRPr="00716B80">
        <w:rPr>
          <w:rFonts w:asciiTheme="majorBidi" w:hAnsiTheme="majorBidi" w:cstheme="majorBidi"/>
          <w:lang w:val="en-US"/>
        </w:rPr>
        <w:t>–</w:t>
      </w:r>
      <w:r w:rsidR="005D46F0" w:rsidRPr="00716B80">
        <w:rPr>
          <w:rFonts w:asciiTheme="majorBidi" w:hAnsiTheme="majorBidi" w:cstheme="majorBidi"/>
          <w:lang w:val="en-US"/>
        </w:rPr>
        <w:t xml:space="preserve"> requires a critical perspective</w:t>
      </w:r>
      <w:r w:rsidR="001151AA" w:rsidRPr="00716B80">
        <w:rPr>
          <w:rFonts w:asciiTheme="majorBidi" w:hAnsiTheme="majorBidi" w:cstheme="majorBidi"/>
          <w:lang w:val="en-US"/>
        </w:rPr>
        <w:t xml:space="preserve">. Accepting the prevailing world order, problem-solving theories ignore the possibility of the establishment of genuine alternatives to the world order. </w:t>
      </w:r>
      <w:r w:rsidR="00F60010" w:rsidRPr="00716B80">
        <w:rPr>
          <w:rFonts w:asciiTheme="majorBidi" w:hAnsiTheme="majorBidi" w:cstheme="majorBidi"/>
          <w:lang w:val="en-US"/>
        </w:rPr>
        <w:t xml:space="preserve">Critical theory does allow for a normative choice in favor of feasible </w:t>
      </w:r>
      <w:r w:rsidR="00F60010" w:rsidRPr="00716B80">
        <w:rPr>
          <w:rFonts w:asciiTheme="majorBidi" w:hAnsiTheme="majorBidi" w:cstheme="majorBidi"/>
          <w:lang w:val="en-US"/>
        </w:rPr>
        <w:lastRenderedPageBreak/>
        <w:t xml:space="preserve">alternatives to the prevailing social and political order (Cox, 1986: 210). </w:t>
      </w:r>
      <w:r w:rsidR="00676BEB" w:rsidRPr="00716B80">
        <w:rPr>
          <w:rFonts w:asciiTheme="majorBidi" w:hAnsiTheme="majorBidi" w:cstheme="majorBidi"/>
          <w:lang w:val="en-US"/>
        </w:rPr>
        <w:t>A</w:t>
      </w:r>
      <w:r w:rsidR="00F60010" w:rsidRPr="00716B80">
        <w:rPr>
          <w:rFonts w:asciiTheme="majorBidi" w:hAnsiTheme="majorBidi" w:cstheme="majorBidi"/>
          <w:lang w:val="en-US"/>
        </w:rPr>
        <w:t>s a principal objective of critical theory is to clarify the range of possible alternatives to the prevailing world order (ibid.)</w:t>
      </w:r>
      <w:r w:rsidR="00676BEB" w:rsidRPr="00716B80">
        <w:rPr>
          <w:rFonts w:asciiTheme="majorBidi" w:hAnsiTheme="majorBidi" w:cstheme="majorBidi"/>
          <w:lang w:val="en-US"/>
        </w:rPr>
        <w:t xml:space="preserve">, insights from critical theory are very much needed precisely because the Latin American regional alternatives may enshrine issues for system-transformation. In explaining historical change, critical theory creates awareness of the changeability of a prevailing world order and thereby emancipates the oppressed. </w:t>
      </w:r>
      <w:r w:rsidR="001151AA" w:rsidRPr="00716B80">
        <w:rPr>
          <w:rFonts w:asciiTheme="majorBidi" w:hAnsiTheme="majorBidi" w:cstheme="majorBidi"/>
          <w:lang w:val="en-US"/>
        </w:rPr>
        <w:t>Only a</w:t>
      </w:r>
      <w:r w:rsidR="00676BEB" w:rsidRPr="00716B80">
        <w:rPr>
          <w:rFonts w:asciiTheme="majorBidi" w:hAnsiTheme="majorBidi" w:cstheme="majorBidi"/>
          <w:lang w:val="en-US"/>
        </w:rPr>
        <w:t xml:space="preserve"> critical,</w:t>
      </w:r>
      <w:r w:rsidR="001151AA" w:rsidRPr="00716B80">
        <w:rPr>
          <w:rFonts w:asciiTheme="majorBidi" w:hAnsiTheme="majorBidi" w:cstheme="majorBidi"/>
          <w:lang w:val="en-US"/>
        </w:rPr>
        <w:t xml:space="preserve"> holistic approach with an awareness of underlying, social and economic, power relations and underlying ideologies makes a critical evaluation of these new cooperation mechanisms possible. </w:t>
      </w:r>
      <w:r w:rsidR="0071477F" w:rsidRPr="00716B80">
        <w:rPr>
          <w:rFonts w:asciiTheme="majorBidi" w:hAnsiTheme="majorBidi" w:cstheme="majorBidi"/>
          <w:lang w:val="en-US"/>
        </w:rPr>
        <w:t>As it is argued why a critical perspective is necessary, the remaining section turn</w:t>
      </w:r>
      <w:r w:rsidR="00A04AA0" w:rsidRPr="00716B80">
        <w:rPr>
          <w:rFonts w:asciiTheme="majorBidi" w:hAnsiTheme="majorBidi" w:cstheme="majorBidi"/>
          <w:lang w:val="en-US"/>
        </w:rPr>
        <w:t>s</w:t>
      </w:r>
      <w:r w:rsidR="0071477F" w:rsidRPr="00716B80">
        <w:rPr>
          <w:rFonts w:asciiTheme="majorBidi" w:hAnsiTheme="majorBidi" w:cstheme="majorBidi"/>
          <w:lang w:val="en-US"/>
        </w:rPr>
        <w:t xml:space="preserve"> to what the critical theoretical </w:t>
      </w:r>
      <w:r w:rsidR="006449A5" w:rsidRPr="00716B80">
        <w:rPr>
          <w:rFonts w:asciiTheme="majorBidi" w:hAnsiTheme="majorBidi" w:cstheme="majorBidi"/>
          <w:lang w:val="en-US"/>
        </w:rPr>
        <w:t>ontology of this thesis</w:t>
      </w:r>
      <w:r w:rsidR="0071477F" w:rsidRPr="00716B80">
        <w:rPr>
          <w:rFonts w:asciiTheme="majorBidi" w:hAnsiTheme="majorBidi" w:cstheme="majorBidi"/>
          <w:lang w:val="en-US"/>
        </w:rPr>
        <w:t xml:space="preserve"> entails. </w:t>
      </w:r>
    </w:p>
    <w:p w:rsidR="001151AA" w:rsidRPr="00716B80" w:rsidRDefault="000E4386" w:rsidP="00853180">
      <w:pPr>
        <w:pStyle w:val="Heading3"/>
        <w:jc w:val="both"/>
        <w:rPr>
          <w:rFonts w:asciiTheme="majorBidi" w:hAnsiTheme="majorBidi"/>
          <w:b w:val="0"/>
          <w:bCs w:val="0"/>
          <w:color w:val="auto"/>
          <w:u w:val="single"/>
          <w:lang w:val="en-US"/>
        </w:rPr>
      </w:pPr>
      <w:bookmarkStart w:id="9" w:name="_Toc364689469"/>
      <w:r w:rsidRPr="00716B80">
        <w:rPr>
          <w:rFonts w:asciiTheme="majorBidi" w:hAnsiTheme="majorBidi"/>
          <w:b w:val="0"/>
          <w:bCs w:val="0"/>
          <w:color w:val="auto"/>
          <w:u w:val="single"/>
          <w:lang w:val="en-US"/>
        </w:rPr>
        <w:t xml:space="preserve">Critical </w:t>
      </w:r>
      <w:r w:rsidR="00447249" w:rsidRPr="00716B80">
        <w:rPr>
          <w:rFonts w:asciiTheme="majorBidi" w:hAnsiTheme="majorBidi"/>
          <w:b w:val="0"/>
          <w:bCs w:val="0"/>
          <w:color w:val="auto"/>
          <w:u w:val="single"/>
          <w:lang w:val="en-US"/>
        </w:rPr>
        <w:t>s</w:t>
      </w:r>
      <w:r w:rsidR="001151AA" w:rsidRPr="00716B80">
        <w:rPr>
          <w:rFonts w:asciiTheme="majorBidi" w:hAnsiTheme="majorBidi"/>
          <w:b w:val="0"/>
          <w:bCs w:val="0"/>
          <w:color w:val="auto"/>
          <w:u w:val="single"/>
          <w:lang w:val="en-US"/>
        </w:rPr>
        <w:t xml:space="preserve">tate </w:t>
      </w:r>
      <w:r w:rsidR="00447249" w:rsidRPr="00716B80">
        <w:rPr>
          <w:rFonts w:asciiTheme="majorBidi" w:hAnsiTheme="majorBidi"/>
          <w:b w:val="0"/>
          <w:bCs w:val="0"/>
          <w:color w:val="auto"/>
          <w:u w:val="single"/>
          <w:lang w:val="en-US"/>
        </w:rPr>
        <w:t>t</w:t>
      </w:r>
      <w:r w:rsidR="005302D8" w:rsidRPr="00716B80">
        <w:rPr>
          <w:rFonts w:asciiTheme="majorBidi" w:hAnsiTheme="majorBidi"/>
          <w:b w:val="0"/>
          <w:bCs w:val="0"/>
          <w:color w:val="auto"/>
          <w:u w:val="single"/>
          <w:lang w:val="en-US"/>
        </w:rPr>
        <w:t xml:space="preserve">heory: </w:t>
      </w:r>
      <w:r w:rsidR="00853180" w:rsidRPr="00716B80">
        <w:rPr>
          <w:rFonts w:asciiTheme="majorBidi" w:hAnsiTheme="majorBidi"/>
          <w:b w:val="0"/>
          <w:bCs w:val="0"/>
          <w:color w:val="auto"/>
          <w:u w:val="single"/>
          <w:lang w:val="en-US"/>
        </w:rPr>
        <w:t>a</w:t>
      </w:r>
      <w:r w:rsidR="001151AA" w:rsidRPr="00716B80">
        <w:rPr>
          <w:rFonts w:asciiTheme="majorBidi" w:hAnsiTheme="majorBidi"/>
          <w:b w:val="0"/>
          <w:bCs w:val="0"/>
          <w:color w:val="auto"/>
          <w:u w:val="single"/>
          <w:lang w:val="en-US"/>
        </w:rPr>
        <w:t xml:space="preserve"> </w:t>
      </w:r>
      <w:r w:rsidRPr="00716B80">
        <w:rPr>
          <w:rFonts w:asciiTheme="majorBidi" w:hAnsiTheme="majorBidi"/>
          <w:b w:val="0"/>
          <w:bCs w:val="0"/>
          <w:color w:val="auto"/>
          <w:u w:val="single"/>
          <w:lang w:val="en-US"/>
        </w:rPr>
        <w:t>Gramscian u</w:t>
      </w:r>
      <w:r w:rsidR="001151AA" w:rsidRPr="00716B80">
        <w:rPr>
          <w:rFonts w:asciiTheme="majorBidi" w:hAnsiTheme="majorBidi"/>
          <w:b w:val="0"/>
          <w:bCs w:val="0"/>
          <w:color w:val="auto"/>
          <w:u w:val="single"/>
          <w:lang w:val="en-US"/>
        </w:rPr>
        <w:t xml:space="preserve">nderstanding of </w:t>
      </w:r>
      <w:r w:rsidRPr="00716B80">
        <w:rPr>
          <w:rFonts w:asciiTheme="majorBidi" w:hAnsiTheme="majorBidi"/>
          <w:b w:val="0"/>
          <w:bCs w:val="0"/>
          <w:color w:val="auto"/>
          <w:u w:val="single"/>
          <w:lang w:val="en-US"/>
        </w:rPr>
        <w:t>h</w:t>
      </w:r>
      <w:r w:rsidR="001151AA" w:rsidRPr="00716B80">
        <w:rPr>
          <w:rFonts w:asciiTheme="majorBidi" w:hAnsiTheme="majorBidi"/>
          <w:b w:val="0"/>
          <w:bCs w:val="0"/>
          <w:color w:val="auto"/>
          <w:u w:val="single"/>
          <w:lang w:val="en-US"/>
        </w:rPr>
        <w:t>egemony</w:t>
      </w:r>
      <w:bookmarkEnd w:id="9"/>
    </w:p>
    <w:p w:rsidR="001151AA" w:rsidRPr="00716B80" w:rsidRDefault="00E14BEB" w:rsidP="005302D8">
      <w:pPr>
        <w:spacing w:line="360" w:lineRule="auto"/>
        <w:jc w:val="both"/>
        <w:rPr>
          <w:rFonts w:asciiTheme="majorBidi" w:hAnsiTheme="majorBidi" w:cstheme="majorBidi"/>
          <w:lang w:val="en-US"/>
        </w:rPr>
      </w:pPr>
      <w:r w:rsidRPr="00716B80">
        <w:rPr>
          <w:rFonts w:asciiTheme="majorBidi" w:hAnsiTheme="majorBidi" w:cstheme="majorBidi"/>
          <w:lang w:val="en-US"/>
        </w:rPr>
        <w:t>E</w:t>
      </w:r>
      <w:r w:rsidR="001151AA" w:rsidRPr="00716B80">
        <w:rPr>
          <w:rFonts w:asciiTheme="majorBidi" w:hAnsiTheme="majorBidi" w:cstheme="majorBidi"/>
          <w:lang w:val="en-US"/>
        </w:rPr>
        <w:t>conomic realism fail</w:t>
      </w:r>
      <w:r w:rsidRPr="00716B80">
        <w:rPr>
          <w:rFonts w:asciiTheme="majorBidi" w:hAnsiTheme="majorBidi" w:cstheme="majorBidi"/>
          <w:lang w:val="en-US"/>
        </w:rPr>
        <w:t>s</w:t>
      </w:r>
      <w:r w:rsidR="001151AA" w:rsidRPr="00716B80">
        <w:rPr>
          <w:rFonts w:asciiTheme="majorBidi" w:hAnsiTheme="majorBidi" w:cstheme="majorBidi"/>
          <w:lang w:val="en-US"/>
        </w:rPr>
        <w:t xml:space="preserve"> to theorize whose interests </w:t>
      </w:r>
      <w:r w:rsidR="0071477F" w:rsidRPr="00716B80">
        <w:rPr>
          <w:rFonts w:asciiTheme="majorBidi" w:hAnsiTheme="majorBidi" w:cstheme="majorBidi"/>
          <w:lang w:val="en-US"/>
        </w:rPr>
        <w:t>are</w:t>
      </w:r>
      <w:r w:rsidR="001151AA" w:rsidRPr="00716B80">
        <w:rPr>
          <w:rFonts w:asciiTheme="majorBidi" w:hAnsiTheme="majorBidi" w:cstheme="majorBidi"/>
          <w:lang w:val="en-US"/>
        </w:rPr>
        <w:t xml:space="preserve"> represented in the state. </w:t>
      </w:r>
      <w:r w:rsidR="005302D8" w:rsidRPr="00716B80">
        <w:rPr>
          <w:rFonts w:asciiTheme="majorBidi" w:hAnsiTheme="majorBidi" w:cstheme="majorBidi"/>
          <w:lang w:val="en-US"/>
        </w:rPr>
        <w:t>For</w:t>
      </w:r>
      <w:r w:rsidRPr="00716B80">
        <w:rPr>
          <w:rFonts w:asciiTheme="majorBidi" w:hAnsiTheme="majorBidi" w:cstheme="majorBidi"/>
          <w:lang w:val="en-US"/>
        </w:rPr>
        <w:t xml:space="preserve"> WST, the state is irrelevant, as it is mere</w:t>
      </w:r>
      <w:r w:rsidR="00CB700B" w:rsidRPr="00716B80">
        <w:rPr>
          <w:rFonts w:asciiTheme="majorBidi" w:hAnsiTheme="majorBidi" w:cstheme="majorBidi"/>
          <w:lang w:val="en-US"/>
        </w:rPr>
        <w:t>ly an</w:t>
      </w:r>
      <w:r w:rsidRPr="00716B80">
        <w:rPr>
          <w:rFonts w:asciiTheme="majorBidi" w:hAnsiTheme="majorBidi" w:cstheme="majorBidi"/>
          <w:lang w:val="en-US"/>
        </w:rPr>
        <w:t xml:space="preserve"> instrument for dominant classes interested in exploitation</w:t>
      </w:r>
      <w:r w:rsidR="00D03320" w:rsidRPr="00716B80">
        <w:rPr>
          <w:rFonts w:asciiTheme="majorBidi" w:hAnsiTheme="majorBidi" w:cstheme="majorBidi"/>
          <w:lang w:val="en-US"/>
        </w:rPr>
        <w:t xml:space="preserve"> (Cox, 1986: 206)</w:t>
      </w:r>
      <w:r w:rsidRPr="00716B80">
        <w:rPr>
          <w:rFonts w:asciiTheme="majorBidi" w:hAnsiTheme="majorBidi" w:cstheme="majorBidi"/>
          <w:lang w:val="en-US"/>
        </w:rPr>
        <w:t xml:space="preserve">. </w:t>
      </w:r>
      <w:r w:rsidR="001557F4" w:rsidRPr="00716B80">
        <w:rPr>
          <w:rFonts w:asciiTheme="majorBidi" w:hAnsiTheme="majorBidi" w:cstheme="majorBidi"/>
          <w:lang w:val="en-US"/>
        </w:rPr>
        <w:t>Hence,</w:t>
      </w:r>
      <w:r w:rsidR="001151AA" w:rsidRPr="00716B80">
        <w:rPr>
          <w:rFonts w:asciiTheme="majorBidi" w:hAnsiTheme="majorBidi" w:cstheme="majorBidi"/>
          <w:lang w:val="en-US"/>
        </w:rPr>
        <w:t xml:space="preserve"> the theories hold on to a</w:t>
      </w:r>
      <w:r w:rsidR="001557F4" w:rsidRPr="00716B80">
        <w:rPr>
          <w:rFonts w:asciiTheme="majorBidi" w:hAnsiTheme="majorBidi" w:cstheme="majorBidi"/>
          <w:lang w:val="en-US"/>
        </w:rPr>
        <w:t xml:space="preserve"> problematic,</w:t>
      </w:r>
      <w:r w:rsidR="001151AA" w:rsidRPr="00716B80">
        <w:rPr>
          <w:rFonts w:asciiTheme="majorBidi" w:hAnsiTheme="majorBidi" w:cstheme="majorBidi"/>
          <w:lang w:val="en-US"/>
        </w:rPr>
        <w:t xml:space="preserve"> singular conception of the state. Differences between countries regarding state-society relations are not ‘part of the theoretical equation’. How can these theoretical weaknesses be remedied?</w:t>
      </w:r>
    </w:p>
    <w:p w:rsidR="006449A5" w:rsidRPr="00716B80" w:rsidRDefault="00A42FA4" w:rsidP="00E93B16">
      <w:pPr>
        <w:spacing w:line="360" w:lineRule="auto"/>
        <w:jc w:val="both"/>
        <w:rPr>
          <w:rFonts w:asciiTheme="majorBidi" w:hAnsiTheme="majorBidi" w:cstheme="majorBidi"/>
          <w:iCs/>
          <w:lang w:val="en-US"/>
        </w:rPr>
      </w:pPr>
      <w:r w:rsidRPr="00716B80">
        <w:rPr>
          <w:rFonts w:asciiTheme="majorBidi" w:hAnsiTheme="majorBidi" w:cstheme="majorBidi"/>
          <w:iCs/>
          <w:lang w:val="en-US"/>
        </w:rPr>
        <w:t xml:space="preserve">A </w:t>
      </w:r>
      <w:r w:rsidR="001151AA" w:rsidRPr="00716B80">
        <w:rPr>
          <w:rFonts w:asciiTheme="majorBidi" w:hAnsiTheme="majorBidi" w:cstheme="majorBidi"/>
          <w:iCs/>
          <w:lang w:val="en-US"/>
        </w:rPr>
        <w:t xml:space="preserve">more comprehensive </w:t>
      </w:r>
      <w:r w:rsidR="001557F4" w:rsidRPr="00716B80">
        <w:rPr>
          <w:rFonts w:asciiTheme="majorBidi" w:hAnsiTheme="majorBidi" w:cstheme="majorBidi"/>
          <w:iCs/>
          <w:lang w:val="en-US"/>
        </w:rPr>
        <w:t>state conception</w:t>
      </w:r>
      <w:r w:rsidRPr="00716B80">
        <w:rPr>
          <w:rFonts w:asciiTheme="majorBidi" w:hAnsiTheme="majorBidi" w:cstheme="majorBidi"/>
          <w:iCs/>
          <w:lang w:val="en-US"/>
        </w:rPr>
        <w:t xml:space="preserve"> requires</w:t>
      </w:r>
      <w:r w:rsidR="001151AA" w:rsidRPr="00716B80">
        <w:rPr>
          <w:rFonts w:asciiTheme="majorBidi" w:hAnsiTheme="majorBidi" w:cstheme="majorBidi"/>
          <w:iCs/>
          <w:lang w:val="en-US"/>
        </w:rPr>
        <w:t xml:space="preserve"> to look at whose interests are articulated </w:t>
      </w:r>
      <w:r w:rsidR="00E93B16" w:rsidRPr="00716B80">
        <w:rPr>
          <w:rFonts w:asciiTheme="majorBidi" w:hAnsiTheme="majorBidi" w:cstheme="majorBidi"/>
          <w:iCs/>
          <w:lang w:val="en-US"/>
        </w:rPr>
        <w:t>in state policy</w:t>
      </w:r>
      <w:r w:rsidR="001151AA" w:rsidRPr="00716B80">
        <w:rPr>
          <w:rFonts w:asciiTheme="majorBidi" w:hAnsiTheme="majorBidi" w:cstheme="majorBidi"/>
          <w:iCs/>
          <w:lang w:val="en-US"/>
        </w:rPr>
        <w:t xml:space="preserve">. </w:t>
      </w:r>
      <w:r w:rsidRPr="00716B80">
        <w:rPr>
          <w:rFonts w:asciiTheme="majorBidi" w:hAnsiTheme="majorBidi" w:cstheme="majorBidi"/>
          <w:iCs/>
          <w:lang w:val="en-US"/>
        </w:rPr>
        <w:t xml:space="preserve">A </w:t>
      </w:r>
      <w:r w:rsidR="001151AA" w:rsidRPr="00716B80">
        <w:rPr>
          <w:rFonts w:asciiTheme="majorBidi" w:hAnsiTheme="majorBidi" w:cstheme="majorBidi"/>
          <w:iCs/>
          <w:lang w:val="en-US"/>
        </w:rPr>
        <w:t xml:space="preserve">Gramscian understanding of </w:t>
      </w:r>
      <w:r w:rsidR="00CB700B" w:rsidRPr="00716B80">
        <w:rPr>
          <w:rFonts w:asciiTheme="majorBidi" w:hAnsiTheme="majorBidi" w:cstheme="majorBidi"/>
          <w:iCs/>
          <w:lang w:val="en-US"/>
        </w:rPr>
        <w:t>the state-</w:t>
      </w:r>
      <w:r w:rsidR="001151AA" w:rsidRPr="00716B80">
        <w:rPr>
          <w:rFonts w:asciiTheme="majorBidi" w:hAnsiTheme="majorBidi" w:cstheme="majorBidi"/>
          <w:iCs/>
          <w:lang w:val="en-US"/>
        </w:rPr>
        <w:t>civil society nexus and hegemony</w:t>
      </w:r>
      <w:r w:rsidRPr="00716B80">
        <w:rPr>
          <w:rFonts w:asciiTheme="majorBidi" w:hAnsiTheme="majorBidi" w:cstheme="majorBidi"/>
          <w:iCs/>
          <w:lang w:val="en-US"/>
        </w:rPr>
        <w:t xml:space="preserve"> is particularly helpful in this regard</w:t>
      </w:r>
      <w:r w:rsidR="001151AA" w:rsidRPr="00716B80">
        <w:rPr>
          <w:rFonts w:asciiTheme="majorBidi" w:hAnsiTheme="majorBidi" w:cstheme="majorBidi"/>
          <w:iCs/>
          <w:lang w:val="en-US"/>
        </w:rPr>
        <w:t>. Antonio Gramsci’s concept of hegemony inspired critical scholars, such as Robert Cox, Nicos Poulantzas and Bob Jessop, whose work forms the basis of the theoretical conceptualization of the state that is developed here. Hegemony, understood in Gramscian terms is</w:t>
      </w:r>
      <w:r w:rsidR="00CB700B" w:rsidRPr="00716B80">
        <w:rPr>
          <w:rFonts w:asciiTheme="majorBidi" w:hAnsiTheme="majorBidi" w:cstheme="majorBidi"/>
          <w:iCs/>
          <w:lang w:val="en-US"/>
        </w:rPr>
        <w:t xml:space="preserve"> “consensual domination”</w:t>
      </w:r>
      <w:r w:rsidR="001151AA" w:rsidRPr="00716B80">
        <w:rPr>
          <w:rFonts w:asciiTheme="majorBidi" w:hAnsiTheme="majorBidi" w:cstheme="majorBidi"/>
          <w:iCs/>
          <w:lang w:val="en-US"/>
        </w:rPr>
        <w:t xml:space="preserve"> </w:t>
      </w:r>
      <w:r w:rsidR="00CB700B" w:rsidRPr="00716B80">
        <w:rPr>
          <w:rFonts w:asciiTheme="majorBidi" w:hAnsiTheme="majorBidi" w:cstheme="majorBidi"/>
          <w:iCs/>
          <w:lang w:val="en-US"/>
        </w:rPr>
        <w:t xml:space="preserve">by social forces </w:t>
      </w:r>
      <w:r w:rsidR="001151AA" w:rsidRPr="00716B80">
        <w:rPr>
          <w:rFonts w:asciiTheme="majorBidi" w:hAnsiTheme="majorBidi" w:cstheme="majorBidi"/>
          <w:iCs/>
          <w:lang w:val="en-US"/>
        </w:rPr>
        <w:t xml:space="preserve">as a part of a larger project of </w:t>
      </w:r>
      <w:r w:rsidR="00CB700B" w:rsidRPr="00716B80">
        <w:rPr>
          <w:rFonts w:asciiTheme="majorBidi" w:hAnsiTheme="majorBidi" w:cstheme="majorBidi"/>
          <w:iCs/>
          <w:lang w:val="en-US"/>
        </w:rPr>
        <w:t>class rule</w:t>
      </w:r>
      <w:r w:rsidR="001151AA" w:rsidRPr="00716B80">
        <w:rPr>
          <w:rFonts w:asciiTheme="majorBidi" w:hAnsiTheme="majorBidi" w:cstheme="majorBidi"/>
          <w:iCs/>
          <w:lang w:val="en-US"/>
        </w:rPr>
        <w:t xml:space="preserve"> (Robinson, 2005: 2).</w:t>
      </w:r>
      <w:r w:rsidR="00CB700B" w:rsidRPr="00716B80">
        <w:rPr>
          <w:rFonts w:asciiTheme="majorBidi" w:hAnsiTheme="majorBidi" w:cstheme="majorBidi"/>
          <w:iCs/>
          <w:lang w:val="en-US"/>
        </w:rPr>
        <w:t xml:space="preserve"> </w:t>
      </w:r>
      <w:r w:rsidRPr="00716B80">
        <w:rPr>
          <w:rFonts w:asciiTheme="majorBidi" w:hAnsiTheme="majorBidi" w:cstheme="majorBidi"/>
          <w:iCs/>
          <w:lang w:val="en-US"/>
        </w:rPr>
        <w:t>H</w:t>
      </w:r>
      <w:r w:rsidR="001151AA" w:rsidRPr="00716B80">
        <w:rPr>
          <w:rFonts w:asciiTheme="majorBidi" w:hAnsiTheme="majorBidi" w:cstheme="majorBidi"/>
          <w:iCs/>
          <w:lang w:val="en-US"/>
        </w:rPr>
        <w:t xml:space="preserve">egemony </w:t>
      </w:r>
      <w:r w:rsidRPr="00716B80">
        <w:rPr>
          <w:rFonts w:asciiTheme="majorBidi" w:hAnsiTheme="majorBidi" w:cstheme="majorBidi"/>
          <w:iCs/>
          <w:lang w:val="en-US"/>
        </w:rPr>
        <w:t>here is not</w:t>
      </w:r>
      <w:r w:rsidR="001151AA" w:rsidRPr="00716B80">
        <w:rPr>
          <w:rFonts w:asciiTheme="majorBidi" w:hAnsiTheme="majorBidi" w:cstheme="majorBidi"/>
          <w:iCs/>
          <w:lang w:val="en-US"/>
        </w:rPr>
        <w:t xml:space="preserve"> </w:t>
      </w:r>
      <w:r w:rsidR="006449A5" w:rsidRPr="00716B80">
        <w:rPr>
          <w:rFonts w:asciiTheme="majorBidi" w:hAnsiTheme="majorBidi" w:cstheme="majorBidi"/>
          <w:iCs/>
          <w:lang w:val="en-US"/>
        </w:rPr>
        <w:t xml:space="preserve">material </w:t>
      </w:r>
      <w:r w:rsidR="001151AA" w:rsidRPr="00716B80">
        <w:rPr>
          <w:rFonts w:asciiTheme="majorBidi" w:hAnsiTheme="majorBidi" w:cstheme="majorBidi"/>
          <w:iCs/>
          <w:lang w:val="en-US"/>
        </w:rPr>
        <w:t xml:space="preserve">dominance of one state over others, as is the traditional understanding in mainstream IR theory, but </w:t>
      </w:r>
      <w:r w:rsidRPr="00716B80">
        <w:rPr>
          <w:rFonts w:asciiTheme="majorBidi" w:hAnsiTheme="majorBidi" w:cstheme="majorBidi"/>
          <w:iCs/>
          <w:lang w:val="en-US"/>
        </w:rPr>
        <w:t>instead revolve</w:t>
      </w:r>
      <w:r w:rsidR="00C65744" w:rsidRPr="00716B80">
        <w:rPr>
          <w:rFonts w:asciiTheme="majorBidi" w:hAnsiTheme="majorBidi" w:cstheme="majorBidi"/>
          <w:iCs/>
          <w:lang w:val="en-US"/>
        </w:rPr>
        <w:t>s</w:t>
      </w:r>
      <w:r w:rsidRPr="00716B80">
        <w:rPr>
          <w:rFonts w:asciiTheme="majorBidi" w:hAnsiTheme="majorBidi" w:cstheme="majorBidi"/>
          <w:iCs/>
          <w:lang w:val="en-US"/>
        </w:rPr>
        <w:t xml:space="preserve"> around a</w:t>
      </w:r>
      <w:r w:rsidR="001151AA" w:rsidRPr="00716B80">
        <w:rPr>
          <w:rFonts w:asciiTheme="majorBidi" w:hAnsiTheme="majorBidi" w:cstheme="majorBidi"/>
          <w:iCs/>
          <w:lang w:val="en-US"/>
        </w:rPr>
        <w:t xml:space="preserve"> broader domain of “social forces occupying a leading role within a state”,</w:t>
      </w:r>
      <w:r w:rsidR="00F34FBE" w:rsidRPr="00716B80">
        <w:rPr>
          <w:rFonts w:asciiTheme="majorBidi" w:hAnsiTheme="majorBidi" w:cstheme="majorBidi"/>
          <w:iCs/>
          <w:lang w:val="en-US"/>
        </w:rPr>
        <w:t xml:space="preserve"> </w:t>
      </w:r>
      <w:r w:rsidRPr="00716B80">
        <w:rPr>
          <w:rFonts w:asciiTheme="majorBidi" w:hAnsiTheme="majorBidi" w:cstheme="majorBidi"/>
          <w:iCs/>
          <w:lang w:val="en-US"/>
        </w:rPr>
        <w:t>based on</w:t>
      </w:r>
      <w:r w:rsidR="001151AA" w:rsidRPr="00716B80">
        <w:rPr>
          <w:rFonts w:asciiTheme="majorBidi" w:hAnsiTheme="majorBidi" w:cstheme="majorBidi"/>
          <w:iCs/>
          <w:lang w:val="en-US"/>
        </w:rPr>
        <w:t xml:space="preserve"> consent that is supported by material resources and institutions (Bieler and Morton, 2004: 87). Gramsci understood hegemony as based on both </w:t>
      </w:r>
      <w:r w:rsidR="001151AA" w:rsidRPr="00716B80">
        <w:rPr>
          <w:rFonts w:asciiTheme="majorBidi" w:hAnsiTheme="majorBidi" w:cstheme="majorBidi"/>
          <w:i/>
          <w:iCs/>
          <w:lang w:val="en-US"/>
        </w:rPr>
        <w:t>coercion</w:t>
      </w:r>
      <w:r w:rsidR="001151AA" w:rsidRPr="00716B80">
        <w:rPr>
          <w:rFonts w:asciiTheme="majorBidi" w:hAnsiTheme="majorBidi" w:cstheme="majorBidi"/>
          <w:iCs/>
          <w:lang w:val="en-US"/>
        </w:rPr>
        <w:t xml:space="preserve"> and </w:t>
      </w:r>
      <w:r w:rsidR="001151AA" w:rsidRPr="00716B80">
        <w:rPr>
          <w:rFonts w:asciiTheme="majorBidi" w:hAnsiTheme="majorBidi" w:cstheme="majorBidi"/>
          <w:i/>
          <w:iCs/>
          <w:lang w:val="en-US"/>
        </w:rPr>
        <w:t>consent</w:t>
      </w:r>
      <w:r w:rsidR="001151AA" w:rsidRPr="00716B80">
        <w:rPr>
          <w:rFonts w:asciiTheme="majorBidi" w:hAnsiTheme="majorBidi" w:cstheme="majorBidi"/>
          <w:iCs/>
          <w:lang w:val="en-US"/>
        </w:rPr>
        <w:t xml:space="preserve">. This notion of hegemony is inspired by a Machiavellian view on power as a centaur: “half man, half beast, a necessary combination of consent and coercion” (Cox, 1983: 164). Hegemony not only depends on structural material conditions (coercion), but also on the subjective, societal awareness of accepting one or more groups as hegemonic (Joseph, 2008: 112). As a consequence, hegemony is not merely about hard, material, coercive power as dominance but also about </w:t>
      </w:r>
      <w:r w:rsidR="001151AA" w:rsidRPr="00716B80">
        <w:rPr>
          <w:rFonts w:asciiTheme="majorBidi" w:hAnsiTheme="majorBidi" w:cstheme="majorBidi"/>
          <w:i/>
          <w:lang w:val="en-US"/>
        </w:rPr>
        <w:t>ideas,</w:t>
      </w:r>
      <w:r w:rsidR="001151AA" w:rsidRPr="00716B80">
        <w:rPr>
          <w:rFonts w:asciiTheme="majorBidi" w:hAnsiTheme="majorBidi" w:cstheme="majorBidi"/>
          <w:iCs/>
          <w:lang w:val="en-US"/>
        </w:rPr>
        <w:t xml:space="preserve"> for consent of social forces is necessary to attain a hegemonic position (ibid.).</w:t>
      </w:r>
      <w:r w:rsidR="00C04277" w:rsidRPr="00716B80">
        <w:rPr>
          <w:rStyle w:val="FootnoteReference"/>
          <w:rFonts w:asciiTheme="majorBidi" w:hAnsiTheme="majorBidi" w:cstheme="majorBidi"/>
          <w:lang w:val="en-US"/>
        </w:rPr>
        <w:footnoteReference w:id="8"/>
      </w:r>
    </w:p>
    <w:p w:rsidR="001151AA" w:rsidRPr="00716B80" w:rsidRDefault="003C7840" w:rsidP="00B9130A">
      <w:pPr>
        <w:spacing w:line="360" w:lineRule="auto"/>
        <w:jc w:val="both"/>
        <w:rPr>
          <w:rFonts w:asciiTheme="majorBidi" w:hAnsiTheme="majorBidi" w:cstheme="majorBidi"/>
          <w:iCs/>
          <w:lang w:val="en-US"/>
        </w:rPr>
      </w:pPr>
      <w:r w:rsidRPr="00716B80">
        <w:rPr>
          <w:rFonts w:asciiTheme="majorBidi" w:hAnsiTheme="majorBidi" w:cstheme="majorBidi"/>
          <w:iCs/>
          <w:lang w:val="en-US"/>
        </w:rPr>
        <w:lastRenderedPageBreak/>
        <w:t>Gramscian approaches are critical as “the prevailing world order of the world” is questioned (Bieler and Morton, 2004: 86). In Cox’ conception of Gramsci’s works, three</w:t>
      </w:r>
      <w:r w:rsidR="001151AA" w:rsidRPr="00716B80">
        <w:rPr>
          <w:rFonts w:asciiTheme="majorBidi" w:hAnsiTheme="majorBidi" w:cstheme="majorBidi"/>
          <w:iCs/>
          <w:lang w:val="en-US"/>
        </w:rPr>
        <w:t xml:space="preserve"> spheres of activity constitute hegemony</w:t>
      </w:r>
      <w:r w:rsidR="008B55D4" w:rsidRPr="00716B80">
        <w:rPr>
          <w:rFonts w:asciiTheme="majorBidi" w:hAnsiTheme="majorBidi" w:cstheme="majorBidi"/>
          <w:iCs/>
          <w:lang w:val="en-US"/>
        </w:rPr>
        <w:t>;</w:t>
      </w:r>
      <w:r w:rsidR="001151AA" w:rsidRPr="00716B80">
        <w:rPr>
          <w:rFonts w:asciiTheme="majorBidi" w:hAnsiTheme="majorBidi" w:cstheme="majorBidi"/>
          <w:iCs/>
          <w:lang w:val="en-US"/>
        </w:rPr>
        <w:t xml:space="preserve"> social relations of production</w:t>
      </w:r>
      <w:r w:rsidR="002753B1" w:rsidRPr="00716B80">
        <w:rPr>
          <w:rFonts w:asciiTheme="majorBidi" w:hAnsiTheme="majorBidi" w:cstheme="majorBidi"/>
          <w:iCs/>
          <w:lang w:val="en-US"/>
        </w:rPr>
        <w:t xml:space="preserve">, </w:t>
      </w:r>
      <w:r w:rsidR="001151AA" w:rsidRPr="00716B80">
        <w:rPr>
          <w:rFonts w:asciiTheme="majorBidi" w:hAnsiTheme="majorBidi" w:cstheme="majorBidi"/>
          <w:iCs/>
          <w:lang w:val="en-US"/>
        </w:rPr>
        <w:t>forms of state</w:t>
      </w:r>
      <w:r w:rsidR="002753B1" w:rsidRPr="00716B80">
        <w:rPr>
          <w:rFonts w:asciiTheme="majorBidi" w:hAnsiTheme="majorBidi" w:cstheme="majorBidi"/>
          <w:iCs/>
          <w:lang w:val="en-US"/>
        </w:rPr>
        <w:t xml:space="preserve">, </w:t>
      </w:r>
      <w:r w:rsidR="001151AA" w:rsidRPr="00716B80">
        <w:rPr>
          <w:rFonts w:asciiTheme="majorBidi" w:hAnsiTheme="majorBidi" w:cstheme="majorBidi"/>
          <w:iCs/>
          <w:lang w:val="en-US"/>
        </w:rPr>
        <w:t>and world order (</w:t>
      </w:r>
      <w:r w:rsidR="00BE5DC5" w:rsidRPr="00716B80">
        <w:rPr>
          <w:rFonts w:asciiTheme="majorBidi" w:hAnsiTheme="majorBidi" w:cstheme="majorBidi"/>
          <w:iCs/>
          <w:lang w:val="en-US"/>
        </w:rPr>
        <w:t>Cox, 1986</w:t>
      </w:r>
      <w:r w:rsidR="001151AA" w:rsidRPr="00716B80">
        <w:rPr>
          <w:rFonts w:asciiTheme="majorBidi" w:hAnsiTheme="majorBidi" w:cstheme="majorBidi"/>
          <w:iCs/>
          <w:lang w:val="en-US"/>
        </w:rPr>
        <w:t xml:space="preserve">). </w:t>
      </w:r>
      <w:r w:rsidR="00B9130A" w:rsidRPr="00716B80">
        <w:rPr>
          <w:rFonts w:asciiTheme="majorBidi" w:hAnsiTheme="majorBidi" w:cstheme="majorBidi"/>
          <w:iCs/>
          <w:lang w:val="en-US"/>
        </w:rPr>
        <w:t>T</w:t>
      </w:r>
      <w:r w:rsidR="001151AA" w:rsidRPr="00716B80">
        <w:rPr>
          <w:rFonts w:asciiTheme="majorBidi" w:hAnsiTheme="majorBidi" w:cstheme="majorBidi"/>
          <w:iCs/>
          <w:lang w:val="en-US"/>
        </w:rPr>
        <w:t xml:space="preserve">he three spheres are mutually constitutive, </w:t>
      </w:r>
      <w:r w:rsidR="001557F4" w:rsidRPr="00716B80">
        <w:rPr>
          <w:rFonts w:asciiTheme="majorBidi" w:hAnsiTheme="majorBidi" w:cstheme="majorBidi"/>
          <w:iCs/>
          <w:lang w:val="en-US"/>
        </w:rPr>
        <w:t xml:space="preserve">as </w:t>
      </w:r>
      <w:r w:rsidR="001151AA" w:rsidRPr="00716B80">
        <w:rPr>
          <w:rFonts w:asciiTheme="majorBidi" w:hAnsiTheme="majorBidi" w:cstheme="majorBidi"/>
          <w:iCs/>
          <w:lang w:val="en-US"/>
        </w:rPr>
        <w:t xml:space="preserve">“through the rise of contending social forces, linked to changes in production, there may occur mutually reinforcing transformations in forms of state and world order” (Bieler and Morton, 2004: 88). </w:t>
      </w:r>
    </w:p>
    <w:p w:rsidR="001151AA" w:rsidRPr="00716B80" w:rsidRDefault="001151AA" w:rsidP="00447249">
      <w:pPr>
        <w:pStyle w:val="Heading3"/>
        <w:jc w:val="both"/>
        <w:rPr>
          <w:rFonts w:asciiTheme="majorBidi" w:hAnsiTheme="majorBidi"/>
          <w:b w:val="0"/>
          <w:bCs w:val="0"/>
          <w:color w:val="auto"/>
          <w:u w:val="single"/>
          <w:lang w:val="en-US"/>
        </w:rPr>
      </w:pPr>
      <w:bookmarkStart w:id="10" w:name="_Toc364689470"/>
      <w:r w:rsidRPr="00716B80">
        <w:rPr>
          <w:rFonts w:asciiTheme="majorBidi" w:hAnsiTheme="majorBidi"/>
          <w:b w:val="0"/>
          <w:bCs w:val="0"/>
          <w:color w:val="auto"/>
          <w:u w:val="single"/>
          <w:lang w:val="en-US"/>
        </w:rPr>
        <w:t>So</w:t>
      </w:r>
      <w:r w:rsidR="00447249" w:rsidRPr="00716B80">
        <w:rPr>
          <w:rFonts w:asciiTheme="majorBidi" w:hAnsiTheme="majorBidi"/>
          <w:b w:val="0"/>
          <w:bCs w:val="0"/>
          <w:color w:val="auto"/>
          <w:u w:val="single"/>
          <w:lang w:val="en-US"/>
        </w:rPr>
        <w:t>cial r</w:t>
      </w:r>
      <w:r w:rsidRPr="00716B80">
        <w:rPr>
          <w:rFonts w:asciiTheme="majorBidi" w:hAnsiTheme="majorBidi"/>
          <w:b w:val="0"/>
          <w:bCs w:val="0"/>
          <w:color w:val="auto"/>
          <w:u w:val="single"/>
          <w:lang w:val="en-US"/>
        </w:rPr>
        <w:t xml:space="preserve">elations of </w:t>
      </w:r>
      <w:r w:rsidR="00447249" w:rsidRPr="00716B80">
        <w:rPr>
          <w:rFonts w:asciiTheme="majorBidi" w:hAnsiTheme="majorBidi"/>
          <w:b w:val="0"/>
          <w:bCs w:val="0"/>
          <w:color w:val="auto"/>
          <w:u w:val="single"/>
          <w:lang w:val="en-US"/>
        </w:rPr>
        <w:t>p</w:t>
      </w:r>
      <w:r w:rsidRPr="00716B80">
        <w:rPr>
          <w:rFonts w:asciiTheme="majorBidi" w:hAnsiTheme="majorBidi"/>
          <w:b w:val="0"/>
          <w:bCs w:val="0"/>
          <w:color w:val="auto"/>
          <w:u w:val="single"/>
          <w:lang w:val="en-US"/>
        </w:rPr>
        <w:t>roduction</w:t>
      </w:r>
      <w:bookmarkEnd w:id="10"/>
    </w:p>
    <w:p w:rsidR="00A04AA0" w:rsidRPr="00716B80" w:rsidRDefault="001151AA" w:rsidP="00E93B16">
      <w:pPr>
        <w:spacing w:line="360" w:lineRule="auto"/>
        <w:jc w:val="both"/>
        <w:rPr>
          <w:rFonts w:asciiTheme="majorBidi" w:hAnsiTheme="majorBidi" w:cstheme="majorBidi"/>
          <w:iCs/>
          <w:lang w:val="en-US"/>
        </w:rPr>
      </w:pPr>
      <w:r w:rsidRPr="00716B80">
        <w:rPr>
          <w:rFonts w:asciiTheme="majorBidi" w:hAnsiTheme="majorBidi" w:cstheme="majorBidi"/>
          <w:iCs/>
          <w:lang w:val="en-US"/>
        </w:rPr>
        <w:t xml:space="preserve">The concept of social relations of production revolves around </w:t>
      </w:r>
      <w:r w:rsidR="007A150F" w:rsidRPr="00716B80">
        <w:rPr>
          <w:rFonts w:asciiTheme="majorBidi" w:hAnsiTheme="majorBidi" w:cstheme="majorBidi"/>
          <w:iCs/>
          <w:lang w:val="en-US"/>
        </w:rPr>
        <w:t xml:space="preserve">how different social groups relate to each other in </w:t>
      </w:r>
      <w:r w:rsidRPr="00716B80">
        <w:rPr>
          <w:rFonts w:asciiTheme="majorBidi" w:hAnsiTheme="majorBidi" w:cstheme="majorBidi"/>
          <w:iCs/>
          <w:lang w:val="en-US"/>
        </w:rPr>
        <w:t>the organization of production (Cox</w:t>
      </w:r>
      <w:r w:rsidR="004A1735" w:rsidRPr="00716B80">
        <w:rPr>
          <w:rFonts w:asciiTheme="majorBidi" w:hAnsiTheme="majorBidi" w:cstheme="majorBidi"/>
          <w:iCs/>
          <w:lang w:val="en-US"/>
        </w:rPr>
        <w:t>, 1989: 39</w:t>
      </w:r>
      <w:r w:rsidRPr="00716B80">
        <w:rPr>
          <w:rFonts w:asciiTheme="majorBidi" w:hAnsiTheme="majorBidi" w:cstheme="majorBidi"/>
          <w:iCs/>
          <w:lang w:val="en-US"/>
        </w:rPr>
        <w:t>). This is based on the Marxist essentialism that in order to surviv</w:t>
      </w:r>
      <w:r w:rsidR="0018528A" w:rsidRPr="00716B80">
        <w:rPr>
          <w:rFonts w:asciiTheme="majorBidi" w:hAnsiTheme="majorBidi" w:cstheme="majorBidi"/>
          <w:iCs/>
          <w:lang w:val="en-US"/>
        </w:rPr>
        <w:t>e, human beings have to produce</w:t>
      </w:r>
      <w:r w:rsidRPr="00716B80">
        <w:rPr>
          <w:rFonts w:asciiTheme="majorBidi" w:hAnsiTheme="majorBidi" w:cstheme="majorBidi"/>
          <w:iCs/>
          <w:lang w:val="en-US"/>
        </w:rPr>
        <w:t>. How this production is</w:t>
      </w:r>
      <w:r w:rsidR="0018528A" w:rsidRPr="00716B80">
        <w:rPr>
          <w:rFonts w:asciiTheme="majorBidi" w:hAnsiTheme="majorBidi" w:cstheme="majorBidi"/>
          <w:iCs/>
          <w:lang w:val="en-US"/>
        </w:rPr>
        <w:t xml:space="preserve"> organized</w:t>
      </w:r>
      <w:r w:rsidRPr="00716B80">
        <w:rPr>
          <w:rFonts w:asciiTheme="majorBidi" w:hAnsiTheme="majorBidi" w:cstheme="majorBidi"/>
          <w:iCs/>
          <w:lang w:val="en-US"/>
        </w:rPr>
        <w:t xml:space="preserve"> give</w:t>
      </w:r>
      <w:r w:rsidR="0018528A" w:rsidRPr="00716B80">
        <w:rPr>
          <w:rFonts w:asciiTheme="majorBidi" w:hAnsiTheme="majorBidi" w:cstheme="majorBidi"/>
          <w:iCs/>
          <w:lang w:val="en-US"/>
        </w:rPr>
        <w:t>s</w:t>
      </w:r>
      <w:r w:rsidRPr="00716B80">
        <w:rPr>
          <w:rFonts w:asciiTheme="majorBidi" w:hAnsiTheme="majorBidi" w:cstheme="majorBidi"/>
          <w:iCs/>
          <w:lang w:val="en-US"/>
        </w:rPr>
        <w:t xml:space="preserve"> shape to </w:t>
      </w:r>
      <w:r w:rsidR="0018528A" w:rsidRPr="00716B80">
        <w:rPr>
          <w:rFonts w:asciiTheme="majorBidi" w:hAnsiTheme="majorBidi" w:cstheme="majorBidi"/>
          <w:iCs/>
          <w:lang w:val="en-US"/>
        </w:rPr>
        <w:t xml:space="preserve">social relations of production and </w:t>
      </w:r>
      <w:r w:rsidRPr="00716B80">
        <w:rPr>
          <w:rFonts w:asciiTheme="majorBidi" w:hAnsiTheme="majorBidi" w:cstheme="majorBidi"/>
          <w:iCs/>
          <w:lang w:val="en-US"/>
        </w:rPr>
        <w:t>hence unequal power relations. Social relations of production give rise to the emergence of diffe</w:t>
      </w:r>
      <w:r w:rsidR="000820C0" w:rsidRPr="00716B80">
        <w:rPr>
          <w:rFonts w:asciiTheme="majorBidi" w:hAnsiTheme="majorBidi" w:cstheme="majorBidi"/>
          <w:iCs/>
          <w:lang w:val="en-US"/>
        </w:rPr>
        <w:t xml:space="preserve">rent social </w:t>
      </w:r>
      <w:r w:rsidR="00A04AA0" w:rsidRPr="00716B80">
        <w:rPr>
          <w:rFonts w:asciiTheme="majorBidi" w:hAnsiTheme="majorBidi" w:cstheme="majorBidi"/>
          <w:iCs/>
          <w:lang w:val="en-US"/>
        </w:rPr>
        <w:t>forces</w:t>
      </w:r>
      <w:r w:rsidR="000820C0" w:rsidRPr="00716B80">
        <w:rPr>
          <w:rFonts w:asciiTheme="majorBidi" w:hAnsiTheme="majorBidi" w:cstheme="majorBidi"/>
          <w:iCs/>
          <w:lang w:val="en-US"/>
        </w:rPr>
        <w:t>, or classes,</w:t>
      </w:r>
      <w:r w:rsidRPr="00716B80">
        <w:rPr>
          <w:rFonts w:asciiTheme="majorBidi" w:hAnsiTheme="majorBidi" w:cstheme="majorBidi"/>
          <w:iCs/>
          <w:lang w:val="en-US"/>
        </w:rPr>
        <w:t xml:space="preserve"> compet</w:t>
      </w:r>
      <w:r w:rsidR="007A150F" w:rsidRPr="00716B80">
        <w:rPr>
          <w:rFonts w:asciiTheme="majorBidi" w:hAnsiTheme="majorBidi" w:cstheme="majorBidi"/>
          <w:iCs/>
          <w:lang w:val="en-US"/>
        </w:rPr>
        <w:t>ing</w:t>
      </w:r>
      <w:r w:rsidRPr="00716B80">
        <w:rPr>
          <w:rFonts w:asciiTheme="majorBidi" w:hAnsiTheme="majorBidi" w:cstheme="majorBidi"/>
          <w:iCs/>
          <w:lang w:val="en-US"/>
        </w:rPr>
        <w:t xml:space="preserve"> for hegemony</w:t>
      </w:r>
      <w:r w:rsidR="00B9130A" w:rsidRPr="00716B80">
        <w:rPr>
          <w:rFonts w:asciiTheme="majorBidi" w:hAnsiTheme="majorBidi" w:cstheme="majorBidi"/>
          <w:iCs/>
          <w:lang w:val="en-US"/>
        </w:rPr>
        <w:t>.</w:t>
      </w:r>
      <w:r w:rsidR="007A150F" w:rsidRPr="00716B80">
        <w:rPr>
          <w:rStyle w:val="FootnoteReference"/>
          <w:rFonts w:asciiTheme="majorBidi" w:hAnsiTheme="majorBidi" w:cstheme="majorBidi"/>
          <w:iCs/>
          <w:lang w:val="en-US"/>
        </w:rPr>
        <w:footnoteReference w:id="9"/>
      </w:r>
      <w:r w:rsidRPr="00716B80">
        <w:rPr>
          <w:rFonts w:asciiTheme="majorBidi" w:hAnsiTheme="majorBidi" w:cstheme="majorBidi"/>
          <w:iCs/>
          <w:lang w:val="en-US"/>
        </w:rPr>
        <w:t xml:space="preserve"> To achieve hegemony, </w:t>
      </w:r>
      <w:r w:rsidR="00B9130A" w:rsidRPr="00716B80">
        <w:rPr>
          <w:rFonts w:asciiTheme="majorBidi" w:hAnsiTheme="majorBidi" w:cstheme="majorBidi"/>
          <w:iCs/>
          <w:lang w:val="en-US"/>
        </w:rPr>
        <w:t>a predominant group</w:t>
      </w:r>
      <w:r w:rsidRPr="00716B80">
        <w:rPr>
          <w:rFonts w:asciiTheme="majorBidi" w:hAnsiTheme="majorBidi" w:cstheme="majorBidi"/>
          <w:iCs/>
          <w:lang w:val="en-US"/>
        </w:rPr>
        <w:t xml:space="preserve"> do</w:t>
      </w:r>
      <w:r w:rsidR="00B9130A" w:rsidRPr="00716B80">
        <w:rPr>
          <w:rFonts w:asciiTheme="majorBidi" w:hAnsiTheme="majorBidi" w:cstheme="majorBidi"/>
          <w:iCs/>
          <w:lang w:val="en-US"/>
        </w:rPr>
        <w:t>es</w:t>
      </w:r>
      <w:r w:rsidRPr="00716B80">
        <w:rPr>
          <w:rFonts w:asciiTheme="majorBidi" w:hAnsiTheme="majorBidi" w:cstheme="majorBidi"/>
          <w:iCs/>
          <w:lang w:val="en-US"/>
        </w:rPr>
        <w:t xml:space="preserve"> not impose views on other </w:t>
      </w:r>
      <w:r w:rsidR="003C7840" w:rsidRPr="00716B80">
        <w:rPr>
          <w:rFonts w:asciiTheme="majorBidi" w:hAnsiTheme="majorBidi" w:cstheme="majorBidi"/>
          <w:iCs/>
          <w:lang w:val="en-US"/>
        </w:rPr>
        <w:t>social forces</w:t>
      </w:r>
      <w:r w:rsidR="00B9130A" w:rsidRPr="00716B80">
        <w:rPr>
          <w:rFonts w:asciiTheme="majorBidi" w:hAnsiTheme="majorBidi" w:cstheme="majorBidi"/>
          <w:iCs/>
          <w:lang w:val="en-US"/>
        </w:rPr>
        <w:t xml:space="preserve"> violently</w:t>
      </w:r>
      <w:r w:rsidR="003C7840" w:rsidRPr="00716B80">
        <w:rPr>
          <w:rFonts w:asciiTheme="majorBidi" w:hAnsiTheme="majorBidi" w:cstheme="majorBidi"/>
          <w:iCs/>
          <w:lang w:val="en-US"/>
        </w:rPr>
        <w:t>, but discursively articulate</w:t>
      </w:r>
      <w:r w:rsidR="00B9130A" w:rsidRPr="00716B80">
        <w:rPr>
          <w:rFonts w:asciiTheme="majorBidi" w:hAnsiTheme="majorBidi" w:cstheme="majorBidi"/>
          <w:iCs/>
          <w:lang w:val="en-US"/>
        </w:rPr>
        <w:t>s</w:t>
      </w:r>
      <w:r w:rsidR="003C7840" w:rsidRPr="00716B80">
        <w:rPr>
          <w:rFonts w:asciiTheme="majorBidi" w:hAnsiTheme="majorBidi" w:cstheme="majorBidi"/>
          <w:iCs/>
          <w:lang w:val="en-US"/>
        </w:rPr>
        <w:t xml:space="preserve"> “the interests of the latter in such a manner that they are subordinated to the interests specified by the original class ideology of the hegemonic group” (Van Apeldoorn, 2002: 20).</w:t>
      </w:r>
      <w:r w:rsidRPr="00716B80">
        <w:rPr>
          <w:rFonts w:asciiTheme="majorBidi" w:hAnsiTheme="majorBidi" w:cstheme="majorBidi"/>
          <w:iCs/>
          <w:lang w:val="en-US"/>
        </w:rPr>
        <w:t xml:space="preserve"> </w:t>
      </w:r>
    </w:p>
    <w:p w:rsidR="00A04AA0" w:rsidRPr="00716B80" w:rsidRDefault="001151AA" w:rsidP="00E93B16">
      <w:pPr>
        <w:spacing w:line="360" w:lineRule="auto"/>
        <w:jc w:val="both"/>
        <w:rPr>
          <w:rFonts w:asciiTheme="majorBidi" w:hAnsiTheme="majorBidi" w:cstheme="majorBidi"/>
          <w:noProof/>
          <w:lang w:val="en-US"/>
        </w:rPr>
      </w:pPr>
      <w:r w:rsidRPr="00716B80">
        <w:rPr>
          <w:rFonts w:asciiTheme="majorBidi" w:hAnsiTheme="majorBidi" w:cstheme="majorBidi"/>
          <w:iCs/>
          <w:lang w:val="en-US"/>
        </w:rPr>
        <w:t xml:space="preserve">What kind of interests do these social forces articulate? </w:t>
      </w:r>
      <w:r w:rsidR="00A04AA0" w:rsidRPr="00716B80">
        <w:rPr>
          <w:rFonts w:asciiTheme="majorBidi" w:hAnsiTheme="majorBidi" w:cstheme="majorBidi"/>
          <w:iCs/>
          <w:lang w:val="en-US"/>
        </w:rPr>
        <w:t>S</w:t>
      </w:r>
      <w:r w:rsidRPr="00716B80">
        <w:rPr>
          <w:rFonts w:asciiTheme="majorBidi" w:hAnsiTheme="majorBidi" w:cstheme="majorBidi"/>
          <w:lang w:val="en-US"/>
        </w:rPr>
        <w:t xml:space="preserve">ocial forces </w:t>
      </w:r>
      <w:r w:rsidR="00A04AA0" w:rsidRPr="00716B80">
        <w:rPr>
          <w:rFonts w:asciiTheme="majorBidi" w:hAnsiTheme="majorBidi" w:cstheme="majorBidi"/>
          <w:lang w:val="en-US"/>
        </w:rPr>
        <w:t xml:space="preserve">promote </w:t>
      </w:r>
      <w:r w:rsidRPr="00716B80">
        <w:rPr>
          <w:rFonts w:asciiTheme="majorBidi" w:hAnsiTheme="majorBidi" w:cstheme="majorBidi"/>
          <w:lang w:val="en-US"/>
        </w:rPr>
        <w:t>‘accumulation strategies’, meaning they represent their view on how production should be organized (</w:t>
      </w:r>
      <w:r w:rsidR="007A150F" w:rsidRPr="00716B80">
        <w:rPr>
          <w:rFonts w:asciiTheme="majorBidi" w:hAnsiTheme="majorBidi" w:cstheme="majorBidi"/>
          <w:lang w:val="en-US"/>
        </w:rPr>
        <w:t>V</w:t>
      </w:r>
      <w:r w:rsidRPr="00716B80">
        <w:rPr>
          <w:rFonts w:asciiTheme="majorBidi" w:hAnsiTheme="majorBidi" w:cstheme="majorBidi"/>
          <w:lang w:val="en-US"/>
        </w:rPr>
        <w:t>an</w:t>
      </w:r>
      <w:r w:rsidR="007A150F" w:rsidRPr="00716B80">
        <w:rPr>
          <w:rFonts w:asciiTheme="majorBidi" w:hAnsiTheme="majorBidi" w:cstheme="majorBidi"/>
          <w:lang w:val="en-US"/>
        </w:rPr>
        <w:t xml:space="preserve"> </w:t>
      </w:r>
      <w:r w:rsidRPr="00716B80">
        <w:rPr>
          <w:rFonts w:asciiTheme="majorBidi" w:hAnsiTheme="majorBidi" w:cstheme="majorBidi"/>
          <w:lang w:val="en-US"/>
        </w:rPr>
        <w:t>der Pijl, 2009: 232), and how surplus capital should be reinvested.</w:t>
      </w:r>
      <w:r w:rsidR="000820C0" w:rsidRPr="00716B80">
        <w:rPr>
          <w:rFonts w:asciiTheme="majorBidi" w:hAnsiTheme="majorBidi" w:cstheme="majorBidi"/>
          <w:lang w:val="en-US"/>
        </w:rPr>
        <w:t xml:space="preserve"> </w:t>
      </w:r>
      <w:r w:rsidRPr="00716B80">
        <w:rPr>
          <w:rFonts w:asciiTheme="majorBidi" w:hAnsiTheme="majorBidi" w:cstheme="majorBidi"/>
          <w:lang w:val="en-US"/>
        </w:rPr>
        <w:t>Drawing f</w:t>
      </w:r>
      <w:r w:rsidR="00A04AA0" w:rsidRPr="00716B80">
        <w:rPr>
          <w:rFonts w:asciiTheme="majorBidi" w:hAnsiTheme="majorBidi" w:cstheme="majorBidi"/>
          <w:lang w:val="en-US"/>
        </w:rPr>
        <w:t>r</w:t>
      </w:r>
      <w:r w:rsidRPr="00716B80">
        <w:rPr>
          <w:rFonts w:asciiTheme="majorBidi" w:hAnsiTheme="majorBidi" w:cstheme="majorBidi"/>
          <w:lang w:val="en-US"/>
        </w:rPr>
        <w:t>om regulation school insights, accumulation strategies can be distinguished on the basis of three axes: “product</w:t>
      </w:r>
      <w:r w:rsidR="00B9130A" w:rsidRPr="00716B80">
        <w:rPr>
          <w:rFonts w:asciiTheme="majorBidi" w:hAnsiTheme="majorBidi" w:cstheme="majorBidi"/>
          <w:lang w:val="en-US"/>
        </w:rPr>
        <w:t xml:space="preserve">ive/financialized accumulation, </w:t>
      </w:r>
      <w:r w:rsidRPr="00716B80">
        <w:rPr>
          <w:rFonts w:asciiTheme="majorBidi" w:hAnsiTheme="majorBidi" w:cstheme="majorBidi"/>
          <w:lang w:val="en-US"/>
        </w:rPr>
        <w:t xml:space="preserve">extensive/intensive accumulation, and introverted/extraverted accumulation” (Becker and Jäger, 2012: 172). Surplus capital can be either re-invested in production or can be used for rent-seeking purposes. Within productive accumulation, “extensive accumulation is characterized by an extension of the working day or an increase in the intensity of work, while intensive accumulation refers to the increase of relative surplus value by cheapening wage-goods” (ibid.). These strategies can be either introverted, meaning </w:t>
      </w:r>
      <w:r w:rsidR="00A04AA0" w:rsidRPr="00716B80">
        <w:rPr>
          <w:rFonts w:asciiTheme="majorBidi" w:hAnsiTheme="majorBidi" w:cstheme="majorBidi"/>
          <w:lang w:val="en-US"/>
        </w:rPr>
        <w:t>aimed at the domestic market</w:t>
      </w:r>
      <w:r w:rsidRPr="00716B80">
        <w:rPr>
          <w:rFonts w:asciiTheme="majorBidi" w:hAnsiTheme="majorBidi" w:cstheme="majorBidi"/>
          <w:lang w:val="en-US"/>
        </w:rPr>
        <w:t xml:space="preserve">, or extraverted, meaning aimed at increasing exports to accumulate capital. </w:t>
      </w:r>
      <w:r w:rsidR="00A04AA0" w:rsidRPr="00716B80">
        <w:rPr>
          <w:rFonts w:asciiTheme="majorBidi" w:hAnsiTheme="majorBidi" w:cstheme="majorBidi"/>
          <w:lang w:val="en-US"/>
        </w:rPr>
        <w:t>A</w:t>
      </w:r>
      <w:r w:rsidRPr="00716B80">
        <w:rPr>
          <w:rFonts w:asciiTheme="majorBidi" w:hAnsiTheme="majorBidi" w:cstheme="majorBidi"/>
          <w:lang w:val="en-US"/>
        </w:rPr>
        <w:t>ccumulation does not merely include the production of capital, but also the social relations</w:t>
      </w:r>
      <w:r w:rsidR="00A27DC7" w:rsidRPr="00716B80">
        <w:rPr>
          <w:rFonts w:asciiTheme="majorBidi" w:hAnsiTheme="majorBidi" w:cstheme="majorBidi"/>
          <w:lang w:val="en-US"/>
        </w:rPr>
        <w:t xml:space="preserve"> it involves</w:t>
      </w:r>
      <w:r w:rsidRPr="00716B80">
        <w:rPr>
          <w:rFonts w:asciiTheme="majorBidi" w:hAnsiTheme="majorBidi" w:cstheme="majorBidi"/>
          <w:lang w:val="en-US"/>
        </w:rPr>
        <w:t xml:space="preserve">. An </w:t>
      </w:r>
      <w:r w:rsidRPr="00716B80">
        <w:rPr>
          <w:rFonts w:asciiTheme="majorBidi" w:hAnsiTheme="majorBidi" w:cstheme="majorBidi"/>
          <w:iCs/>
          <w:lang w:val="en-US"/>
        </w:rPr>
        <w:t>accumulation strategy</w:t>
      </w:r>
      <w:r w:rsidRPr="00716B80">
        <w:rPr>
          <w:rFonts w:asciiTheme="majorBidi" w:hAnsiTheme="majorBidi" w:cstheme="majorBidi"/>
          <w:lang w:val="en-US"/>
        </w:rPr>
        <w:t xml:space="preserve"> defines a “specific economic growth model complete with its various extra-economic preconditions and also outlines a general strategy appropriate to its realization” (Jessop, 1990: 198</w:t>
      </w:r>
      <w:r w:rsidRPr="00716B80">
        <w:rPr>
          <w:rFonts w:asciiTheme="majorBidi" w:hAnsiTheme="majorBidi" w:cstheme="majorBidi"/>
          <w:noProof/>
          <w:lang w:val="en-US"/>
        </w:rPr>
        <w:t xml:space="preserve">). </w:t>
      </w:r>
    </w:p>
    <w:p w:rsidR="00835AE9" w:rsidRPr="00716B80" w:rsidRDefault="001151AA" w:rsidP="0013733A">
      <w:pPr>
        <w:spacing w:line="360" w:lineRule="auto"/>
        <w:jc w:val="both"/>
        <w:rPr>
          <w:rFonts w:asciiTheme="majorBidi" w:hAnsiTheme="majorBidi" w:cstheme="majorBidi"/>
          <w:iCs/>
          <w:lang w:val="en-US"/>
        </w:rPr>
      </w:pPr>
      <w:r w:rsidRPr="00716B80">
        <w:rPr>
          <w:rFonts w:asciiTheme="majorBidi" w:hAnsiTheme="majorBidi" w:cstheme="majorBidi"/>
          <w:lang w:val="en-US"/>
        </w:rPr>
        <w:t>Accumulation strategies are directly related to hegemonic projects as “a successful accumulation strategy stands above class relations because it takes into account different modes of calculation and gives a particular coherence and political direction to the multiplicity or forces operating in the real world of competing subjects” (Bonefeld, 1993: 28).</w:t>
      </w:r>
      <w:r w:rsidRPr="00716B80">
        <w:rPr>
          <w:rFonts w:asciiTheme="majorBidi" w:hAnsiTheme="majorBidi" w:cstheme="majorBidi"/>
          <w:iCs/>
          <w:lang w:val="en-US"/>
        </w:rPr>
        <w:t xml:space="preserve"> Therefore, hegemony is derived from the general acceptance of an accumulation strategy (Jessop, 1990: 199).</w:t>
      </w:r>
      <w:r w:rsidR="009A0751" w:rsidRPr="00716B80">
        <w:rPr>
          <w:rFonts w:asciiTheme="majorBidi" w:hAnsiTheme="majorBidi" w:cstheme="majorBidi"/>
          <w:iCs/>
          <w:lang w:val="en-US"/>
        </w:rPr>
        <w:t xml:space="preserve"> This acceptance happens through </w:t>
      </w:r>
      <w:r w:rsidR="00A27DC7" w:rsidRPr="00716B80">
        <w:rPr>
          <w:rFonts w:asciiTheme="majorBidi" w:hAnsiTheme="majorBidi" w:cstheme="majorBidi"/>
          <w:iCs/>
          <w:lang w:val="en-US"/>
        </w:rPr>
        <w:t xml:space="preserve">what </w:t>
      </w:r>
      <w:r w:rsidR="00A27DC7" w:rsidRPr="00716B80">
        <w:rPr>
          <w:rFonts w:asciiTheme="majorBidi" w:hAnsiTheme="majorBidi" w:cstheme="majorBidi"/>
          <w:iCs/>
          <w:lang w:val="en-US"/>
        </w:rPr>
        <w:lastRenderedPageBreak/>
        <w:t xml:space="preserve">Gramsci called </w:t>
      </w:r>
      <w:r w:rsidR="009A0751" w:rsidRPr="00716B80">
        <w:rPr>
          <w:rFonts w:asciiTheme="majorBidi" w:hAnsiTheme="majorBidi" w:cstheme="majorBidi"/>
          <w:iCs/>
          <w:lang w:val="en-US"/>
        </w:rPr>
        <w:t>‘common sense’</w:t>
      </w:r>
      <w:r w:rsidR="000D53D5" w:rsidRPr="00716B80">
        <w:rPr>
          <w:rFonts w:asciiTheme="majorBidi" w:hAnsiTheme="majorBidi" w:cstheme="majorBidi"/>
          <w:iCs/>
          <w:lang w:val="en-US"/>
        </w:rPr>
        <w:t>, defined as</w:t>
      </w:r>
      <w:r w:rsidRPr="00716B80">
        <w:rPr>
          <w:rFonts w:asciiTheme="majorBidi" w:hAnsiTheme="majorBidi" w:cstheme="majorBidi"/>
          <w:iCs/>
          <w:lang w:val="en-US"/>
        </w:rPr>
        <w:t xml:space="preserve"> </w:t>
      </w:r>
      <w:r w:rsidR="000D53D5" w:rsidRPr="00716B80">
        <w:rPr>
          <w:rFonts w:asciiTheme="majorBidi" w:hAnsiTheme="majorBidi" w:cstheme="majorBidi"/>
          <w:iCs/>
          <w:lang w:val="en-US"/>
        </w:rPr>
        <w:t>“the uncritical and largely unconscious way of perceiving and understanding the world that has become "common" in any given epoch” (Gramsci, 1971: 322).</w:t>
      </w:r>
      <w:r w:rsidR="0018528A" w:rsidRPr="00716B80">
        <w:rPr>
          <w:rFonts w:asciiTheme="majorBidi" w:hAnsiTheme="majorBidi" w:cstheme="majorBidi"/>
          <w:iCs/>
          <w:lang w:val="en-US"/>
        </w:rPr>
        <w:t xml:space="preserve"> Particular interests become accepted as ‘the way things are’.</w:t>
      </w:r>
      <w:r w:rsidR="000D53D5" w:rsidRPr="00716B80">
        <w:rPr>
          <w:rFonts w:asciiTheme="majorBidi" w:hAnsiTheme="majorBidi" w:cstheme="majorBidi"/>
          <w:i/>
          <w:iCs/>
          <w:lang w:val="en-US"/>
        </w:rPr>
        <w:t xml:space="preserve"> </w:t>
      </w:r>
      <w:r w:rsidR="00A04AA0" w:rsidRPr="00716B80">
        <w:rPr>
          <w:rFonts w:asciiTheme="majorBidi" w:hAnsiTheme="majorBidi" w:cstheme="majorBidi"/>
          <w:iCs/>
          <w:lang w:val="en-US"/>
        </w:rPr>
        <w:t>So-called o</w:t>
      </w:r>
      <w:r w:rsidR="00293250" w:rsidRPr="00716B80">
        <w:rPr>
          <w:rFonts w:asciiTheme="majorBidi" w:hAnsiTheme="majorBidi" w:cstheme="majorBidi"/>
          <w:iCs/>
          <w:lang w:val="en-US"/>
        </w:rPr>
        <w:t>rganic intellectuals</w:t>
      </w:r>
      <w:r w:rsidR="0013733A" w:rsidRPr="00716B80">
        <w:rPr>
          <w:rFonts w:asciiTheme="majorBidi" w:hAnsiTheme="majorBidi" w:cstheme="majorBidi"/>
          <w:iCs/>
          <w:lang w:val="en-US"/>
        </w:rPr>
        <w:t xml:space="preserve"> – “the thinking and organising element of a particular fundamental social class” (ibid: 98) –</w:t>
      </w:r>
      <w:r w:rsidR="00293250" w:rsidRPr="00716B80">
        <w:rPr>
          <w:rFonts w:asciiTheme="majorBidi" w:hAnsiTheme="majorBidi" w:cstheme="majorBidi"/>
          <w:iCs/>
          <w:lang w:val="en-US"/>
        </w:rPr>
        <w:t xml:space="preserve"> </w:t>
      </w:r>
      <w:r w:rsidR="00EA700E" w:rsidRPr="00716B80">
        <w:rPr>
          <w:rFonts w:asciiTheme="majorBidi" w:hAnsiTheme="majorBidi" w:cstheme="majorBidi"/>
          <w:iCs/>
          <w:lang w:val="en-US"/>
        </w:rPr>
        <w:t xml:space="preserve">play a crucial role </w:t>
      </w:r>
      <w:r w:rsidR="00A27DC7" w:rsidRPr="00716B80">
        <w:rPr>
          <w:rFonts w:asciiTheme="majorBidi" w:hAnsiTheme="majorBidi" w:cstheme="majorBidi"/>
          <w:iCs/>
          <w:lang w:val="en-US"/>
        </w:rPr>
        <w:t xml:space="preserve">in generating </w:t>
      </w:r>
      <w:r w:rsidR="00293250" w:rsidRPr="00716B80">
        <w:rPr>
          <w:rFonts w:asciiTheme="majorBidi" w:hAnsiTheme="majorBidi" w:cstheme="majorBidi"/>
          <w:iCs/>
          <w:lang w:val="en-US"/>
        </w:rPr>
        <w:t>consent and acceptance</w:t>
      </w:r>
      <w:r w:rsidR="0013733A" w:rsidRPr="00716B80">
        <w:rPr>
          <w:rFonts w:asciiTheme="majorBidi" w:hAnsiTheme="majorBidi" w:cstheme="majorBidi"/>
          <w:iCs/>
          <w:lang w:val="en-US"/>
        </w:rPr>
        <w:t>. T</w:t>
      </w:r>
      <w:r w:rsidR="00293250" w:rsidRPr="00716B80">
        <w:rPr>
          <w:rFonts w:asciiTheme="majorBidi" w:hAnsiTheme="majorBidi" w:cstheme="majorBidi"/>
          <w:iCs/>
          <w:lang w:val="en-US"/>
        </w:rPr>
        <w:t xml:space="preserve">hey articulate </w:t>
      </w:r>
      <w:r w:rsidR="00BC39BF" w:rsidRPr="00716B80">
        <w:rPr>
          <w:rFonts w:asciiTheme="majorBidi" w:hAnsiTheme="majorBidi" w:cstheme="majorBidi"/>
          <w:iCs/>
          <w:lang w:val="en-US"/>
        </w:rPr>
        <w:t>‘</w:t>
      </w:r>
      <w:r w:rsidR="00293250" w:rsidRPr="00716B80">
        <w:rPr>
          <w:rFonts w:asciiTheme="majorBidi" w:hAnsiTheme="majorBidi" w:cstheme="majorBidi"/>
          <w:iCs/>
          <w:lang w:val="en-US"/>
        </w:rPr>
        <w:t>the</w:t>
      </w:r>
      <w:r w:rsidR="00BC39BF" w:rsidRPr="00716B80">
        <w:rPr>
          <w:rFonts w:asciiTheme="majorBidi" w:hAnsiTheme="majorBidi" w:cstheme="majorBidi"/>
          <w:iCs/>
          <w:lang w:val="en-US"/>
        </w:rPr>
        <w:t>ir’</w:t>
      </w:r>
      <w:r w:rsidR="00293250" w:rsidRPr="00716B80">
        <w:rPr>
          <w:rFonts w:asciiTheme="majorBidi" w:hAnsiTheme="majorBidi" w:cstheme="majorBidi"/>
          <w:iCs/>
          <w:lang w:val="en-US"/>
        </w:rPr>
        <w:t xml:space="preserve"> accumulation strategy as transcending the particular interest of their own social force (Bieler and Morton, 2008: 121). </w:t>
      </w:r>
      <w:r w:rsidRPr="00716B80">
        <w:rPr>
          <w:rFonts w:asciiTheme="majorBidi" w:hAnsiTheme="majorBidi" w:cstheme="majorBidi"/>
          <w:iCs/>
          <w:lang w:val="en-US"/>
        </w:rPr>
        <w:t>Multiple social forces can make concessions towards each other and form a configuration, which can constitute a ‘historic bloc’, through which hegemony can emerge (Cox, 1983: 168). As hegemony is always based on multiple social forces, economic</w:t>
      </w:r>
      <w:r w:rsidRPr="00716B80">
        <w:rPr>
          <w:rFonts w:asciiTheme="majorBidi" w:hAnsiTheme="majorBidi" w:cstheme="majorBidi"/>
          <w:i/>
          <w:lang w:val="en-US"/>
        </w:rPr>
        <w:t xml:space="preserve"> </w:t>
      </w:r>
      <w:r w:rsidRPr="00716B80">
        <w:rPr>
          <w:rFonts w:asciiTheme="majorBidi" w:hAnsiTheme="majorBidi" w:cstheme="majorBidi"/>
          <w:lang w:val="en-US"/>
        </w:rPr>
        <w:t>domination</w:t>
      </w:r>
      <w:r w:rsidRPr="00716B80">
        <w:rPr>
          <w:rFonts w:asciiTheme="majorBidi" w:hAnsiTheme="majorBidi" w:cstheme="majorBidi"/>
          <w:iCs/>
          <w:lang w:val="en-US"/>
        </w:rPr>
        <w:t xml:space="preserve"> by one type of accumulation strategy</w:t>
      </w:r>
      <w:r w:rsidR="009A0751" w:rsidRPr="00716B80">
        <w:rPr>
          <w:rFonts w:asciiTheme="majorBidi" w:hAnsiTheme="majorBidi" w:cstheme="majorBidi"/>
          <w:iCs/>
          <w:lang w:val="en-US"/>
        </w:rPr>
        <w:t xml:space="preserve"> </w:t>
      </w:r>
      <w:r w:rsidR="005E4419" w:rsidRPr="00716B80">
        <w:rPr>
          <w:rFonts w:asciiTheme="majorBidi" w:hAnsiTheme="majorBidi" w:cstheme="majorBidi"/>
          <w:iCs/>
          <w:lang w:val="en-US"/>
        </w:rPr>
        <w:t xml:space="preserve">does </w:t>
      </w:r>
      <w:r w:rsidR="009A0751" w:rsidRPr="00716B80">
        <w:rPr>
          <w:rFonts w:asciiTheme="majorBidi" w:hAnsiTheme="majorBidi" w:cstheme="majorBidi"/>
          <w:iCs/>
          <w:lang w:val="en-US"/>
        </w:rPr>
        <w:t>not necessarily</w:t>
      </w:r>
      <w:r w:rsidR="005E4419" w:rsidRPr="00716B80">
        <w:rPr>
          <w:rFonts w:asciiTheme="majorBidi" w:hAnsiTheme="majorBidi" w:cstheme="majorBidi"/>
          <w:iCs/>
          <w:lang w:val="en-US"/>
        </w:rPr>
        <w:t xml:space="preserve"> need to be present </w:t>
      </w:r>
      <w:r w:rsidRPr="00716B80">
        <w:rPr>
          <w:rFonts w:asciiTheme="majorBidi" w:hAnsiTheme="majorBidi" w:cstheme="majorBidi"/>
          <w:iCs/>
          <w:lang w:val="en-US"/>
        </w:rPr>
        <w:t xml:space="preserve">(Jessop, 1990: 200). The hegemony of a dominant social force </w:t>
      </w:r>
      <w:r w:rsidR="005E4419" w:rsidRPr="00716B80">
        <w:rPr>
          <w:rFonts w:asciiTheme="majorBidi" w:hAnsiTheme="majorBidi" w:cstheme="majorBidi"/>
          <w:iCs/>
          <w:lang w:val="en-US"/>
        </w:rPr>
        <w:t xml:space="preserve">thus </w:t>
      </w:r>
      <w:r w:rsidRPr="00716B80">
        <w:rPr>
          <w:rFonts w:asciiTheme="majorBidi" w:hAnsiTheme="majorBidi" w:cstheme="majorBidi"/>
          <w:iCs/>
          <w:lang w:val="en-US"/>
        </w:rPr>
        <w:t xml:space="preserve">depends on its willingness to sacrifice interests in order to gain consent by subordinate groups. </w:t>
      </w:r>
      <w:r w:rsidR="0018528A" w:rsidRPr="00716B80">
        <w:rPr>
          <w:rFonts w:asciiTheme="majorBidi" w:hAnsiTheme="majorBidi" w:cstheme="majorBidi"/>
          <w:iCs/>
          <w:lang w:val="en-US"/>
        </w:rPr>
        <w:t xml:space="preserve">Concessions between social forces are </w:t>
      </w:r>
      <w:r w:rsidR="005E4419" w:rsidRPr="00716B80">
        <w:rPr>
          <w:rFonts w:asciiTheme="majorBidi" w:hAnsiTheme="majorBidi" w:cstheme="majorBidi"/>
          <w:iCs/>
          <w:lang w:val="en-US"/>
        </w:rPr>
        <w:t xml:space="preserve">thus </w:t>
      </w:r>
      <w:r w:rsidR="0018528A" w:rsidRPr="00716B80">
        <w:rPr>
          <w:rFonts w:asciiTheme="majorBidi" w:hAnsiTheme="majorBidi" w:cstheme="majorBidi"/>
          <w:iCs/>
          <w:lang w:val="en-US"/>
        </w:rPr>
        <w:t>necessary for any configuration to become hegemonic (this notion is also known as cooptation or ‘transformismo’). N</w:t>
      </w:r>
      <w:r w:rsidRPr="00716B80">
        <w:rPr>
          <w:rFonts w:asciiTheme="majorBidi" w:hAnsiTheme="majorBidi" w:cstheme="majorBidi"/>
          <w:iCs/>
          <w:lang w:val="en-US"/>
        </w:rPr>
        <w:t xml:space="preserve">onetheless, certain social forces can </w:t>
      </w:r>
      <w:r w:rsidR="005E4419" w:rsidRPr="00716B80">
        <w:rPr>
          <w:rFonts w:asciiTheme="majorBidi" w:hAnsiTheme="majorBidi" w:cstheme="majorBidi"/>
          <w:iCs/>
          <w:lang w:val="en-US"/>
        </w:rPr>
        <w:t xml:space="preserve">still </w:t>
      </w:r>
      <w:r w:rsidRPr="00716B80">
        <w:rPr>
          <w:rFonts w:asciiTheme="majorBidi" w:hAnsiTheme="majorBidi" w:cstheme="majorBidi"/>
          <w:iCs/>
          <w:lang w:val="en-US"/>
        </w:rPr>
        <w:t xml:space="preserve">be excluded from the dominant configuration. Hegemony is </w:t>
      </w:r>
      <w:r w:rsidR="005E4419" w:rsidRPr="00716B80">
        <w:rPr>
          <w:rFonts w:asciiTheme="majorBidi" w:hAnsiTheme="majorBidi" w:cstheme="majorBidi"/>
          <w:iCs/>
          <w:lang w:val="en-US"/>
        </w:rPr>
        <w:t xml:space="preserve">therefore </w:t>
      </w:r>
      <w:r w:rsidRPr="00716B80">
        <w:rPr>
          <w:rFonts w:asciiTheme="majorBidi" w:hAnsiTheme="majorBidi" w:cstheme="majorBidi"/>
          <w:iCs/>
          <w:lang w:val="en-US"/>
        </w:rPr>
        <w:t>best backed up by a position of economic dominance (</w:t>
      </w:r>
      <w:r w:rsidR="005E4419" w:rsidRPr="00716B80">
        <w:rPr>
          <w:rFonts w:asciiTheme="majorBidi" w:hAnsiTheme="majorBidi" w:cstheme="majorBidi"/>
          <w:iCs/>
          <w:lang w:val="en-US"/>
        </w:rPr>
        <w:t xml:space="preserve">as </w:t>
      </w:r>
      <w:r w:rsidRPr="00716B80">
        <w:rPr>
          <w:rFonts w:asciiTheme="majorBidi" w:hAnsiTheme="majorBidi" w:cstheme="majorBidi"/>
          <w:iCs/>
          <w:lang w:val="en-US"/>
        </w:rPr>
        <w:t xml:space="preserve">hegemony is consent and coercion). The excluded social forces </w:t>
      </w:r>
      <w:r w:rsidR="00353B9C" w:rsidRPr="00716B80">
        <w:rPr>
          <w:rFonts w:asciiTheme="majorBidi" w:hAnsiTheme="majorBidi" w:cstheme="majorBidi"/>
          <w:iCs/>
          <w:lang w:val="en-US"/>
        </w:rPr>
        <w:t xml:space="preserve">provide </w:t>
      </w:r>
      <w:r w:rsidRPr="00716B80">
        <w:rPr>
          <w:rFonts w:asciiTheme="majorBidi" w:hAnsiTheme="majorBidi" w:cstheme="majorBidi"/>
          <w:iCs/>
          <w:lang w:val="en-US"/>
        </w:rPr>
        <w:t>a possible source for counter-hegemony</w:t>
      </w:r>
      <w:r w:rsidR="005E4419" w:rsidRPr="00716B80">
        <w:rPr>
          <w:rFonts w:asciiTheme="majorBidi" w:hAnsiTheme="majorBidi" w:cstheme="majorBidi"/>
          <w:iCs/>
          <w:lang w:val="en-US"/>
        </w:rPr>
        <w:t xml:space="preserve"> and sys</w:t>
      </w:r>
      <w:r w:rsidR="00E93B16" w:rsidRPr="00716B80">
        <w:rPr>
          <w:rFonts w:asciiTheme="majorBidi" w:hAnsiTheme="majorBidi" w:cstheme="majorBidi"/>
          <w:iCs/>
          <w:lang w:val="en-US"/>
        </w:rPr>
        <w:t xml:space="preserve">tem-transformation, but again, </w:t>
      </w:r>
      <w:r w:rsidR="005E4419" w:rsidRPr="00716B80">
        <w:rPr>
          <w:rFonts w:asciiTheme="majorBidi" w:hAnsiTheme="majorBidi" w:cstheme="majorBidi"/>
          <w:iCs/>
          <w:lang w:val="en-US"/>
        </w:rPr>
        <w:t>only</w:t>
      </w:r>
      <w:r w:rsidR="00353B9C" w:rsidRPr="00716B80">
        <w:rPr>
          <w:rFonts w:asciiTheme="majorBidi" w:hAnsiTheme="majorBidi" w:cstheme="majorBidi"/>
          <w:iCs/>
          <w:lang w:val="en-US"/>
        </w:rPr>
        <w:t xml:space="preserve"> </w:t>
      </w:r>
      <w:r w:rsidR="005E4419" w:rsidRPr="00716B80">
        <w:rPr>
          <w:rFonts w:asciiTheme="majorBidi" w:hAnsiTheme="majorBidi" w:cstheme="majorBidi"/>
          <w:iCs/>
          <w:lang w:val="en-US"/>
        </w:rPr>
        <w:t>if they manage to gain the support of others</w:t>
      </w:r>
      <w:r w:rsidRPr="00716B80">
        <w:rPr>
          <w:rFonts w:asciiTheme="majorBidi" w:hAnsiTheme="majorBidi" w:cstheme="majorBidi"/>
          <w:iCs/>
          <w:lang w:val="en-US"/>
        </w:rPr>
        <w:t>.</w:t>
      </w:r>
      <w:r w:rsidR="003C7840" w:rsidRPr="00716B80">
        <w:rPr>
          <w:rFonts w:asciiTheme="majorBidi" w:hAnsiTheme="majorBidi" w:cstheme="majorBidi"/>
          <w:iCs/>
          <w:lang w:val="en-US"/>
        </w:rPr>
        <w:t xml:space="preserve"> Counter-hegemonic configurations promote alternative accumulation strategies as the interest of the society at large. </w:t>
      </w:r>
    </w:p>
    <w:p w:rsidR="001151AA" w:rsidRPr="00716B80" w:rsidRDefault="001151AA" w:rsidP="00647A2A">
      <w:pPr>
        <w:pStyle w:val="Heading3"/>
        <w:jc w:val="both"/>
        <w:rPr>
          <w:rFonts w:asciiTheme="majorBidi" w:hAnsiTheme="majorBidi"/>
          <w:b w:val="0"/>
          <w:bCs w:val="0"/>
          <w:iCs/>
          <w:color w:val="auto"/>
          <w:u w:val="single"/>
          <w:lang w:val="en-US"/>
        </w:rPr>
      </w:pPr>
      <w:bookmarkStart w:id="11" w:name="_Toc364689471"/>
      <w:r w:rsidRPr="00716B80">
        <w:rPr>
          <w:rFonts w:asciiTheme="majorBidi" w:hAnsiTheme="majorBidi"/>
          <w:b w:val="0"/>
          <w:bCs w:val="0"/>
          <w:iCs/>
          <w:color w:val="auto"/>
          <w:u w:val="single"/>
          <w:lang w:val="en-US"/>
        </w:rPr>
        <w:t xml:space="preserve">Forms of </w:t>
      </w:r>
      <w:r w:rsidR="00447249" w:rsidRPr="00716B80">
        <w:rPr>
          <w:rFonts w:asciiTheme="majorBidi" w:hAnsiTheme="majorBidi"/>
          <w:b w:val="0"/>
          <w:bCs w:val="0"/>
          <w:iCs/>
          <w:color w:val="auto"/>
          <w:u w:val="single"/>
          <w:lang w:val="en-US"/>
        </w:rPr>
        <w:t>s</w:t>
      </w:r>
      <w:r w:rsidRPr="00716B80">
        <w:rPr>
          <w:rFonts w:asciiTheme="majorBidi" w:hAnsiTheme="majorBidi"/>
          <w:b w:val="0"/>
          <w:bCs w:val="0"/>
          <w:iCs/>
          <w:color w:val="auto"/>
          <w:u w:val="single"/>
          <w:lang w:val="en-US"/>
        </w:rPr>
        <w:t xml:space="preserve">tate and </w:t>
      </w:r>
      <w:r w:rsidR="00447249" w:rsidRPr="00716B80">
        <w:rPr>
          <w:rFonts w:asciiTheme="majorBidi" w:hAnsiTheme="majorBidi"/>
          <w:b w:val="0"/>
          <w:bCs w:val="0"/>
          <w:iCs/>
          <w:color w:val="auto"/>
          <w:u w:val="single"/>
          <w:lang w:val="en-US"/>
        </w:rPr>
        <w:t>s</w:t>
      </w:r>
      <w:r w:rsidRPr="00716B80">
        <w:rPr>
          <w:rFonts w:asciiTheme="majorBidi" w:hAnsiTheme="majorBidi"/>
          <w:b w:val="0"/>
          <w:bCs w:val="0"/>
          <w:iCs/>
          <w:color w:val="auto"/>
          <w:u w:val="single"/>
          <w:lang w:val="en-US"/>
        </w:rPr>
        <w:t xml:space="preserve">trategic </w:t>
      </w:r>
      <w:r w:rsidR="00447249" w:rsidRPr="00716B80">
        <w:rPr>
          <w:rFonts w:asciiTheme="majorBidi" w:hAnsiTheme="majorBidi"/>
          <w:b w:val="0"/>
          <w:bCs w:val="0"/>
          <w:iCs/>
          <w:color w:val="auto"/>
          <w:u w:val="single"/>
          <w:lang w:val="en-US"/>
        </w:rPr>
        <w:t>s</w:t>
      </w:r>
      <w:r w:rsidR="00647A2A" w:rsidRPr="00716B80">
        <w:rPr>
          <w:rFonts w:asciiTheme="majorBidi" w:hAnsiTheme="majorBidi"/>
          <w:b w:val="0"/>
          <w:bCs w:val="0"/>
          <w:iCs/>
          <w:color w:val="auto"/>
          <w:u w:val="single"/>
          <w:lang w:val="en-US"/>
        </w:rPr>
        <w:t>electivity: a s</w:t>
      </w:r>
      <w:r w:rsidRPr="00716B80">
        <w:rPr>
          <w:rFonts w:asciiTheme="majorBidi" w:hAnsiTheme="majorBidi"/>
          <w:b w:val="0"/>
          <w:bCs w:val="0"/>
          <w:iCs/>
          <w:color w:val="auto"/>
          <w:u w:val="single"/>
          <w:lang w:val="en-US"/>
        </w:rPr>
        <w:t>trategic-</w:t>
      </w:r>
      <w:r w:rsidR="00647A2A" w:rsidRPr="00716B80">
        <w:rPr>
          <w:rFonts w:asciiTheme="majorBidi" w:hAnsiTheme="majorBidi"/>
          <w:b w:val="0"/>
          <w:bCs w:val="0"/>
          <w:iCs/>
          <w:color w:val="auto"/>
          <w:u w:val="single"/>
          <w:lang w:val="en-US"/>
        </w:rPr>
        <w:t>relational ap</w:t>
      </w:r>
      <w:r w:rsidRPr="00716B80">
        <w:rPr>
          <w:rFonts w:asciiTheme="majorBidi" w:hAnsiTheme="majorBidi"/>
          <w:b w:val="0"/>
          <w:bCs w:val="0"/>
          <w:iCs/>
          <w:color w:val="auto"/>
          <w:u w:val="single"/>
          <w:lang w:val="en-US"/>
        </w:rPr>
        <w:t>proach</w:t>
      </w:r>
      <w:bookmarkEnd w:id="11"/>
      <w:r w:rsidRPr="00716B80">
        <w:rPr>
          <w:rFonts w:asciiTheme="majorBidi" w:hAnsiTheme="majorBidi"/>
          <w:b w:val="0"/>
          <w:bCs w:val="0"/>
          <w:iCs/>
          <w:color w:val="auto"/>
          <w:u w:val="single"/>
          <w:lang w:val="en-US"/>
        </w:rPr>
        <w:t xml:space="preserve"> </w:t>
      </w:r>
    </w:p>
    <w:p w:rsidR="006318BB" w:rsidRPr="00716B80" w:rsidRDefault="006318BB" w:rsidP="000C6C37">
      <w:pPr>
        <w:spacing w:line="360" w:lineRule="auto"/>
        <w:jc w:val="both"/>
        <w:rPr>
          <w:rFonts w:asciiTheme="majorBidi" w:hAnsiTheme="majorBidi" w:cstheme="majorBidi"/>
          <w:iCs/>
          <w:lang w:val="en-US"/>
        </w:rPr>
      </w:pPr>
      <w:r w:rsidRPr="00716B80">
        <w:rPr>
          <w:rFonts w:asciiTheme="majorBidi" w:hAnsiTheme="majorBidi" w:cstheme="majorBidi"/>
          <w:iCs/>
          <w:lang w:val="en-US"/>
        </w:rPr>
        <w:t xml:space="preserve">Social relations of production constitute historically contingent configurations of social forces, on which state power depends (Bieler and Morton, 2004: 90). State power is derived from hegemonic articulation: different social forces struggle for hegemony and representation in state power (van Apeldoorn and Hager, 2010: 213). </w:t>
      </w:r>
      <w:r w:rsidR="00B61047" w:rsidRPr="00716B80">
        <w:rPr>
          <w:rFonts w:asciiTheme="majorBidi" w:hAnsiTheme="majorBidi" w:cstheme="majorBidi"/>
          <w:iCs/>
          <w:lang w:val="en-US"/>
        </w:rPr>
        <w:t>S</w:t>
      </w:r>
      <w:r w:rsidRPr="00716B80">
        <w:rPr>
          <w:rFonts w:asciiTheme="majorBidi" w:hAnsiTheme="majorBidi" w:cstheme="majorBidi"/>
          <w:iCs/>
          <w:lang w:val="en-US"/>
        </w:rPr>
        <w:t>tate power</w:t>
      </w:r>
      <w:r w:rsidR="00B61047" w:rsidRPr="00716B80">
        <w:rPr>
          <w:rFonts w:asciiTheme="majorBidi" w:hAnsiTheme="majorBidi" w:cstheme="majorBidi"/>
          <w:iCs/>
          <w:lang w:val="en-US"/>
        </w:rPr>
        <w:t xml:space="preserve"> therefore</w:t>
      </w:r>
      <w:r w:rsidRPr="00716B80">
        <w:rPr>
          <w:rFonts w:asciiTheme="majorBidi" w:hAnsiTheme="majorBidi" w:cstheme="majorBidi"/>
          <w:iCs/>
          <w:lang w:val="en-US"/>
        </w:rPr>
        <w:t xml:space="preserve"> depends on consent by social forces. As a state represents coercion and civil society consent, a Gramscian approach extends the concept of the state to “state plus civil society” (</w:t>
      </w:r>
      <w:r w:rsidR="003D5ACD" w:rsidRPr="00716B80">
        <w:rPr>
          <w:rFonts w:asciiTheme="majorBidi" w:hAnsiTheme="majorBidi" w:cstheme="majorBidi"/>
          <w:iCs/>
          <w:lang w:val="en-US"/>
        </w:rPr>
        <w:t>V</w:t>
      </w:r>
      <w:r w:rsidRPr="00716B80">
        <w:rPr>
          <w:rFonts w:asciiTheme="majorBidi" w:hAnsiTheme="majorBidi" w:cstheme="majorBidi"/>
          <w:iCs/>
          <w:lang w:val="en-US"/>
        </w:rPr>
        <w:t xml:space="preserve">an der Pijl, 2009: 238; Cox, 1983: 164). </w:t>
      </w:r>
    </w:p>
    <w:p w:rsidR="006318BB" w:rsidRPr="00716B80" w:rsidRDefault="006318BB" w:rsidP="00F5041E">
      <w:pPr>
        <w:spacing w:line="360" w:lineRule="auto"/>
        <w:jc w:val="both"/>
        <w:rPr>
          <w:rFonts w:asciiTheme="majorBidi" w:hAnsiTheme="majorBidi" w:cstheme="majorBidi"/>
          <w:iCs/>
          <w:lang w:val="en-US"/>
        </w:rPr>
      </w:pPr>
      <w:r w:rsidRPr="00716B80">
        <w:rPr>
          <w:rFonts w:asciiTheme="majorBidi" w:hAnsiTheme="majorBidi" w:cstheme="majorBidi"/>
          <w:iCs/>
          <w:lang w:val="en-US"/>
        </w:rPr>
        <w:t>As the notion of the state is extended to include civil society, what role is left for state power in the global political economy? As state power depends on consent of dominant social forces, the state as an act</w:t>
      </w:r>
      <w:r w:rsidR="003D5ACD" w:rsidRPr="00716B80">
        <w:rPr>
          <w:rFonts w:asciiTheme="majorBidi" w:hAnsiTheme="majorBidi" w:cstheme="majorBidi"/>
          <w:iCs/>
          <w:lang w:val="en-US"/>
        </w:rPr>
        <w:t>or in itself no longer exists (V</w:t>
      </w:r>
      <w:r w:rsidRPr="00716B80">
        <w:rPr>
          <w:rFonts w:asciiTheme="majorBidi" w:hAnsiTheme="majorBidi" w:cstheme="majorBidi"/>
          <w:iCs/>
          <w:lang w:val="en-US"/>
        </w:rPr>
        <w:t xml:space="preserve">an der Pijl, 2009: 230). Within the Gramscian struggle for hegemony, a state should be seen as a social relation or ‘site’ for hegemonic competition (van Apeldoorn and Hager, 2010: 214). The state as extended and a site or social relation has strong implications for the structure-agency debate. </w:t>
      </w:r>
      <w:r w:rsidR="000C6C37" w:rsidRPr="00716B80">
        <w:rPr>
          <w:rFonts w:asciiTheme="majorBidi" w:hAnsiTheme="majorBidi" w:cstheme="majorBidi"/>
          <w:iCs/>
          <w:lang w:val="en-US"/>
        </w:rPr>
        <w:t xml:space="preserve">Rational, unitary, </w:t>
      </w:r>
      <w:r w:rsidR="00F5041E" w:rsidRPr="00716B80">
        <w:rPr>
          <w:rFonts w:asciiTheme="majorBidi" w:hAnsiTheme="majorBidi" w:cstheme="majorBidi"/>
          <w:iCs/>
          <w:lang w:val="en-US"/>
        </w:rPr>
        <w:t>structure-</w:t>
      </w:r>
      <w:r w:rsidR="000C6C37" w:rsidRPr="00716B80">
        <w:rPr>
          <w:rFonts w:asciiTheme="majorBidi" w:hAnsiTheme="majorBidi" w:cstheme="majorBidi"/>
          <w:iCs/>
          <w:lang w:val="en-US"/>
        </w:rPr>
        <w:t>determin</w:t>
      </w:r>
      <w:r w:rsidR="00F5041E" w:rsidRPr="00716B80">
        <w:rPr>
          <w:rFonts w:asciiTheme="majorBidi" w:hAnsiTheme="majorBidi" w:cstheme="majorBidi"/>
          <w:iCs/>
          <w:lang w:val="en-US"/>
        </w:rPr>
        <w:t>ed</w:t>
      </w:r>
      <w:r w:rsidR="000C6C37" w:rsidRPr="00716B80">
        <w:rPr>
          <w:rFonts w:asciiTheme="majorBidi" w:hAnsiTheme="majorBidi" w:cstheme="majorBidi"/>
          <w:iCs/>
          <w:lang w:val="en-US"/>
        </w:rPr>
        <w:t xml:space="preserve"> a</w:t>
      </w:r>
      <w:r w:rsidRPr="00716B80">
        <w:rPr>
          <w:rFonts w:asciiTheme="majorBidi" w:hAnsiTheme="majorBidi" w:cstheme="majorBidi"/>
          <w:iCs/>
          <w:lang w:val="en-US"/>
        </w:rPr>
        <w:t>gency by the state is not possible, as state power is merely a condensation of the balance of forces in a political struggle (Jessop, 1999: 51). The state never acts, only specific constellations of state officials located within the state apparatus. In the end, “state activity is always the activity of particular individuals acting within particular social contexts” (Wight, 2004: 279).</w:t>
      </w:r>
    </w:p>
    <w:p w:rsidR="006318BB" w:rsidRPr="00716B80" w:rsidRDefault="006318BB" w:rsidP="005A2ADD">
      <w:pPr>
        <w:spacing w:line="360" w:lineRule="auto"/>
        <w:jc w:val="both"/>
        <w:rPr>
          <w:rFonts w:asciiTheme="majorBidi" w:hAnsiTheme="majorBidi" w:cstheme="majorBidi"/>
          <w:iCs/>
          <w:lang w:val="en-US"/>
        </w:rPr>
      </w:pPr>
      <w:r w:rsidRPr="00716B80">
        <w:rPr>
          <w:rFonts w:asciiTheme="majorBidi" w:hAnsiTheme="majorBidi" w:cstheme="majorBidi"/>
          <w:iCs/>
          <w:lang w:val="en-US"/>
        </w:rPr>
        <w:lastRenderedPageBreak/>
        <w:t xml:space="preserve">Understanding the state as </w:t>
      </w:r>
      <w:r w:rsidR="00B13B85" w:rsidRPr="00716B80">
        <w:rPr>
          <w:rFonts w:asciiTheme="majorBidi" w:hAnsiTheme="majorBidi" w:cstheme="majorBidi"/>
          <w:iCs/>
          <w:lang w:val="en-US"/>
        </w:rPr>
        <w:t xml:space="preserve">an </w:t>
      </w:r>
      <w:r w:rsidRPr="00716B80">
        <w:rPr>
          <w:rFonts w:asciiTheme="majorBidi" w:hAnsiTheme="majorBidi" w:cstheme="majorBidi"/>
          <w:iCs/>
          <w:lang w:val="en-US"/>
        </w:rPr>
        <w:t>extende</w:t>
      </w:r>
      <w:r w:rsidR="00B13B85" w:rsidRPr="00716B80">
        <w:rPr>
          <w:rFonts w:asciiTheme="majorBidi" w:hAnsiTheme="majorBidi" w:cstheme="majorBidi"/>
          <w:iCs/>
          <w:lang w:val="en-US"/>
        </w:rPr>
        <w:t>d</w:t>
      </w:r>
      <w:r w:rsidRPr="00716B80">
        <w:rPr>
          <w:rFonts w:asciiTheme="majorBidi" w:hAnsiTheme="majorBidi" w:cstheme="majorBidi"/>
          <w:iCs/>
          <w:lang w:val="en-US"/>
        </w:rPr>
        <w:t xml:space="preserve"> social relation with limited agency capability</w:t>
      </w:r>
      <w:r w:rsidR="00C730F3" w:rsidRPr="00716B80">
        <w:rPr>
          <w:rFonts w:asciiTheme="majorBidi" w:hAnsiTheme="majorBidi" w:cstheme="majorBidi"/>
          <w:iCs/>
          <w:lang w:val="en-US"/>
        </w:rPr>
        <w:t xml:space="preserve"> means a</w:t>
      </w:r>
      <w:r w:rsidR="00E93B16" w:rsidRPr="00716B80">
        <w:rPr>
          <w:rFonts w:asciiTheme="majorBidi" w:hAnsiTheme="majorBidi" w:cstheme="majorBidi"/>
          <w:iCs/>
          <w:lang w:val="en-US"/>
        </w:rPr>
        <w:t xml:space="preserve"> reflectivist theoretical</w:t>
      </w:r>
      <w:r w:rsidRPr="00716B80">
        <w:rPr>
          <w:rFonts w:asciiTheme="majorBidi" w:hAnsiTheme="majorBidi" w:cstheme="majorBidi"/>
          <w:iCs/>
          <w:lang w:val="en-US"/>
        </w:rPr>
        <w:t xml:space="preserve"> notion now can be recognized. No longer can we talk about ‘Brazil acting in this or that way’, as is commonplace in political and </w:t>
      </w:r>
      <w:r w:rsidR="00B13B85" w:rsidRPr="00716B80">
        <w:rPr>
          <w:rFonts w:asciiTheme="majorBidi" w:hAnsiTheme="majorBidi" w:cstheme="majorBidi"/>
          <w:iCs/>
          <w:lang w:val="en-US"/>
        </w:rPr>
        <w:t xml:space="preserve">even more so in </w:t>
      </w:r>
      <w:r w:rsidRPr="00716B80">
        <w:rPr>
          <w:rFonts w:asciiTheme="majorBidi" w:hAnsiTheme="majorBidi" w:cstheme="majorBidi"/>
          <w:iCs/>
          <w:lang w:val="en-US"/>
        </w:rPr>
        <w:t xml:space="preserve">public discourses. Indeed, scholars should critically reflect on this public discourse and refrain from talking about the state as if it were a person (Wight, 2004). </w:t>
      </w:r>
      <w:r w:rsidR="00F5041E" w:rsidRPr="00716B80">
        <w:rPr>
          <w:rFonts w:asciiTheme="majorBidi" w:hAnsiTheme="majorBidi" w:cstheme="majorBidi"/>
          <w:iCs/>
          <w:lang w:val="en-US"/>
        </w:rPr>
        <w:t>As argued, m</w:t>
      </w:r>
      <w:r w:rsidRPr="00716B80">
        <w:rPr>
          <w:rFonts w:asciiTheme="majorBidi" w:hAnsiTheme="majorBidi" w:cstheme="majorBidi"/>
          <w:iCs/>
          <w:lang w:val="en-US"/>
        </w:rPr>
        <w:t>ainstream IR</w:t>
      </w:r>
      <w:r w:rsidR="00F5041E" w:rsidRPr="00716B80">
        <w:rPr>
          <w:rFonts w:asciiTheme="majorBidi" w:hAnsiTheme="majorBidi" w:cstheme="majorBidi"/>
          <w:iCs/>
          <w:lang w:val="en-US"/>
        </w:rPr>
        <w:t xml:space="preserve"> theory</w:t>
      </w:r>
      <w:r w:rsidR="0049446B" w:rsidRPr="00716B80">
        <w:rPr>
          <w:rFonts w:asciiTheme="majorBidi" w:hAnsiTheme="majorBidi" w:cstheme="majorBidi"/>
          <w:iCs/>
          <w:lang w:val="en-US"/>
        </w:rPr>
        <w:t>, like economic realism,</w:t>
      </w:r>
      <w:r w:rsidRPr="00716B80">
        <w:rPr>
          <w:rFonts w:asciiTheme="majorBidi" w:hAnsiTheme="majorBidi" w:cstheme="majorBidi"/>
          <w:iCs/>
          <w:lang w:val="en-US"/>
        </w:rPr>
        <w:t xml:space="preserve"> reifies state-centrality by reasoning within the interstate structure (Robinson, 2007a: 13). The current model includes an attempt to ‘endogenize’ states, as it is conceptualized how state power comes into existence. Therefore, the theoretical framework depends</w:t>
      </w:r>
      <w:r w:rsidR="00B61047" w:rsidRPr="00716B80">
        <w:rPr>
          <w:rFonts w:asciiTheme="majorBidi" w:hAnsiTheme="majorBidi" w:cstheme="majorBidi"/>
          <w:iCs/>
          <w:lang w:val="en-US"/>
        </w:rPr>
        <w:t xml:space="preserve"> less</w:t>
      </w:r>
      <w:r w:rsidRPr="00716B80">
        <w:rPr>
          <w:rFonts w:asciiTheme="majorBidi" w:hAnsiTheme="majorBidi" w:cstheme="majorBidi"/>
          <w:iCs/>
          <w:lang w:val="en-US"/>
        </w:rPr>
        <w:t xml:space="preserve"> on pre-theoretical assumptions on the state and state-centrality is </w:t>
      </w:r>
      <w:r w:rsidR="00B13B85" w:rsidRPr="00716B80">
        <w:rPr>
          <w:rFonts w:asciiTheme="majorBidi" w:hAnsiTheme="majorBidi" w:cstheme="majorBidi"/>
          <w:iCs/>
          <w:lang w:val="en-US"/>
        </w:rPr>
        <w:t>abandoned</w:t>
      </w:r>
      <w:r w:rsidRPr="00716B80">
        <w:rPr>
          <w:rFonts w:asciiTheme="majorBidi" w:hAnsiTheme="majorBidi" w:cstheme="majorBidi"/>
          <w:iCs/>
          <w:lang w:val="en-US"/>
        </w:rPr>
        <w:t xml:space="preserve">. </w:t>
      </w:r>
      <w:r w:rsidR="005A2ADD" w:rsidRPr="00716B80">
        <w:rPr>
          <w:rFonts w:asciiTheme="majorBidi" w:hAnsiTheme="majorBidi" w:cstheme="majorBidi"/>
          <w:iCs/>
          <w:lang w:val="en-US"/>
        </w:rPr>
        <w:t>Consequently, this thesis doest not reify a</w:t>
      </w:r>
      <w:r w:rsidR="00E93B16" w:rsidRPr="00716B80">
        <w:rPr>
          <w:rFonts w:asciiTheme="majorBidi" w:hAnsiTheme="majorBidi" w:cstheme="majorBidi"/>
          <w:iCs/>
          <w:lang w:val="en-US"/>
        </w:rPr>
        <w:t>n anarchic system of s</w:t>
      </w:r>
      <w:r w:rsidRPr="00716B80">
        <w:rPr>
          <w:rFonts w:asciiTheme="majorBidi" w:hAnsiTheme="majorBidi" w:cstheme="majorBidi"/>
          <w:iCs/>
          <w:lang w:val="en-US"/>
        </w:rPr>
        <w:t>tates</w:t>
      </w:r>
      <w:r w:rsidR="0019528B" w:rsidRPr="00716B80">
        <w:rPr>
          <w:rFonts w:asciiTheme="majorBidi" w:hAnsiTheme="majorBidi" w:cstheme="majorBidi"/>
          <w:iCs/>
          <w:lang w:val="en-US"/>
        </w:rPr>
        <w:t xml:space="preserve"> that ignores the influence of capitalism</w:t>
      </w:r>
      <w:r w:rsidR="00E93B16" w:rsidRPr="00716B80">
        <w:rPr>
          <w:rFonts w:asciiTheme="majorBidi" w:hAnsiTheme="majorBidi" w:cstheme="majorBidi"/>
          <w:iCs/>
          <w:lang w:val="en-US"/>
        </w:rPr>
        <w:t>.</w:t>
      </w:r>
      <w:r w:rsidR="00B13B85" w:rsidRPr="00716B80">
        <w:rPr>
          <w:rFonts w:asciiTheme="majorBidi" w:hAnsiTheme="majorBidi" w:cstheme="majorBidi"/>
          <w:iCs/>
          <w:lang w:val="en-US"/>
        </w:rPr>
        <w:t xml:space="preserve"> </w:t>
      </w:r>
    </w:p>
    <w:p w:rsidR="000C6C37" w:rsidRPr="00716B80" w:rsidRDefault="006318BB" w:rsidP="00F14627">
      <w:pPr>
        <w:spacing w:line="360" w:lineRule="auto"/>
        <w:jc w:val="both"/>
        <w:rPr>
          <w:rFonts w:asciiTheme="majorBidi" w:hAnsiTheme="majorBidi" w:cstheme="majorBidi"/>
          <w:iCs/>
          <w:lang w:val="en-US"/>
        </w:rPr>
      </w:pPr>
      <w:r w:rsidRPr="00716B80">
        <w:rPr>
          <w:rFonts w:asciiTheme="majorBidi" w:hAnsiTheme="majorBidi" w:cstheme="majorBidi"/>
          <w:iCs/>
          <w:lang w:val="en-US"/>
        </w:rPr>
        <w:t>Although the agency-capability of the state has been seriously questioned, the notion that the state itself is not an actor does not dismiss its relevancy. The state is still the basic entity where social struggles take place (Cox, 1983: 169). Moreover, the extended state is the most relevant entity when it comes to international relations (ibid.). Contrary to what is often central in neo-Gramscian analyses (see Cox, 1992: 31), the state is not a neutral representation of dominant social forces. Although the state is not an actor, it is not a mere transmission belt for dominant configurations of power</w:t>
      </w:r>
      <w:r w:rsidR="000D3CED" w:rsidRPr="00716B80">
        <w:rPr>
          <w:rFonts w:asciiTheme="majorBidi" w:hAnsiTheme="majorBidi" w:cstheme="majorBidi"/>
          <w:iCs/>
          <w:lang w:val="en-US"/>
        </w:rPr>
        <w:t xml:space="preserve"> either</w:t>
      </w:r>
      <w:r w:rsidRPr="00716B80">
        <w:rPr>
          <w:rFonts w:asciiTheme="majorBidi" w:hAnsiTheme="majorBidi" w:cstheme="majorBidi"/>
          <w:iCs/>
          <w:lang w:val="en-US"/>
        </w:rPr>
        <w:t xml:space="preserve">. This brings us to the concept of </w:t>
      </w:r>
      <w:r w:rsidRPr="00716B80">
        <w:rPr>
          <w:rFonts w:asciiTheme="majorBidi" w:hAnsiTheme="majorBidi" w:cstheme="majorBidi"/>
          <w:i/>
          <w:iCs/>
          <w:lang w:val="en-US"/>
        </w:rPr>
        <w:t>strategic selectivity</w:t>
      </w:r>
      <w:r w:rsidRPr="00716B80">
        <w:rPr>
          <w:rFonts w:asciiTheme="majorBidi" w:hAnsiTheme="majorBidi" w:cstheme="majorBidi"/>
          <w:iCs/>
          <w:lang w:val="en-US"/>
        </w:rPr>
        <w:t xml:space="preserve">, which is developed by Bob Jessop (1990; 1999). </w:t>
      </w:r>
      <w:r w:rsidR="000D3CED" w:rsidRPr="00716B80">
        <w:rPr>
          <w:rFonts w:asciiTheme="majorBidi" w:hAnsiTheme="majorBidi" w:cstheme="majorBidi"/>
          <w:iCs/>
          <w:lang w:val="en-US"/>
        </w:rPr>
        <w:t>Rath</w:t>
      </w:r>
      <w:r w:rsidR="003D5ACD" w:rsidRPr="00716B80">
        <w:rPr>
          <w:rFonts w:asciiTheme="majorBidi" w:hAnsiTheme="majorBidi" w:cstheme="majorBidi"/>
          <w:iCs/>
          <w:lang w:val="en-US"/>
        </w:rPr>
        <w:t>e</w:t>
      </w:r>
      <w:r w:rsidR="000D3CED" w:rsidRPr="00716B80">
        <w:rPr>
          <w:rFonts w:asciiTheme="majorBidi" w:hAnsiTheme="majorBidi" w:cstheme="majorBidi"/>
          <w:iCs/>
          <w:lang w:val="en-US"/>
        </w:rPr>
        <w:t xml:space="preserve">r than being a </w:t>
      </w:r>
      <w:r w:rsidRPr="00716B80">
        <w:rPr>
          <w:rFonts w:asciiTheme="majorBidi" w:hAnsiTheme="majorBidi" w:cstheme="majorBidi"/>
          <w:iCs/>
          <w:lang w:val="en-US"/>
        </w:rPr>
        <w:t xml:space="preserve">neutral </w:t>
      </w:r>
      <w:r w:rsidR="000D3CED" w:rsidRPr="00716B80">
        <w:rPr>
          <w:rFonts w:asciiTheme="majorBidi" w:hAnsiTheme="majorBidi" w:cstheme="majorBidi"/>
          <w:iCs/>
          <w:lang w:val="en-US"/>
        </w:rPr>
        <w:t>arbiter, the state is</w:t>
      </w:r>
      <w:r w:rsidRPr="00716B80">
        <w:rPr>
          <w:rFonts w:asciiTheme="majorBidi" w:hAnsiTheme="majorBidi" w:cstheme="majorBidi"/>
          <w:iCs/>
          <w:lang w:val="en-US"/>
        </w:rPr>
        <w:t xml:space="preserve"> strategically selective: certain strategies and interests are selected and favored over others in state policy (Jessop, 1990: 214).</w:t>
      </w:r>
      <w:r w:rsidR="000C6C37" w:rsidRPr="00716B80">
        <w:rPr>
          <w:rFonts w:asciiTheme="majorBidi" w:hAnsiTheme="majorBidi" w:cstheme="majorBidi"/>
          <w:iCs/>
          <w:lang w:val="en-US"/>
        </w:rPr>
        <w:t xml:space="preserve"> </w:t>
      </w:r>
    </w:p>
    <w:p w:rsidR="000C6C37" w:rsidRPr="00716B80" w:rsidRDefault="000C6C37" w:rsidP="005A2ADD">
      <w:pPr>
        <w:spacing w:line="360" w:lineRule="auto"/>
        <w:jc w:val="both"/>
        <w:rPr>
          <w:rFonts w:asciiTheme="majorBidi" w:hAnsiTheme="majorBidi" w:cstheme="majorBidi"/>
          <w:iCs/>
          <w:lang w:val="en-US"/>
        </w:rPr>
      </w:pPr>
      <w:r w:rsidRPr="00716B80">
        <w:rPr>
          <w:rFonts w:asciiTheme="majorBidi" w:hAnsiTheme="majorBidi" w:cstheme="majorBidi"/>
          <w:iCs/>
          <w:lang w:val="en-US"/>
        </w:rPr>
        <w:t>A state</w:t>
      </w:r>
      <w:r w:rsidR="005A2ADD" w:rsidRPr="00716B80">
        <w:rPr>
          <w:rFonts w:asciiTheme="majorBidi" w:hAnsiTheme="majorBidi" w:cstheme="majorBidi"/>
          <w:iCs/>
          <w:lang w:val="en-US"/>
        </w:rPr>
        <w:t>, being a</w:t>
      </w:r>
      <w:r w:rsidRPr="00716B80">
        <w:rPr>
          <w:rFonts w:asciiTheme="majorBidi" w:hAnsiTheme="majorBidi" w:cstheme="majorBidi"/>
          <w:iCs/>
          <w:lang w:val="en-US"/>
        </w:rPr>
        <w:t xml:space="preserve"> site</w:t>
      </w:r>
      <w:r w:rsidR="005A2ADD" w:rsidRPr="00716B80">
        <w:rPr>
          <w:rFonts w:asciiTheme="majorBidi" w:hAnsiTheme="majorBidi" w:cstheme="majorBidi"/>
          <w:iCs/>
          <w:lang w:val="en-US"/>
        </w:rPr>
        <w:t xml:space="preserve"> for hegemonic struggle,</w:t>
      </w:r>
      <w:r w:rsidRPr="00716B80">
        <w:rPr>
          <w:rFonts w:asciiTheme="majorBidi" w:hAnsiTheme="majorBidi" w:cstheme="majorBidi"/>
          <w:iCs/>
          <w:lang w:val="en-US"/>
        </w:rPr>
        <w:t xml:space="preserve"> certainly knows pressure to incorporate all kinds of participation and demands by societal actors. However, to be able to continue to function properly, state institutions also strive to be separated to some extent from society. The state therefore faces a dilemma: “it must be representative in order to limit social resistance, but it must limit that representation in order both to maintain itself as the focus of social power, control and stability amongst its constituents, and in order to ensure the continued functional operation of the market economy upon which it depends” (Bailey, 2006: 20). In his understanding of state power, Jessop builds on theoretical insights by Nicos Poulantzas (1978). Poulantzas argues that, although a state cannot be an actor in itself, it does enjoy a certain extent of ‘relative autonomy’, meaning it does have a certain margin of freedom in deciding whose interests to represent (and whose not; Van der Pijl, 2009: 231). The margin of freedom excludes ‘any treatment of the state either as a simple instrument or as a subject’ (Jessop, 1999: 50). However, this possibility for agency within the confines of hegemony is based on the support of powerful social forces. Moreover, the notion of strategic selectivity and the state as a site for struggle means that the capitalist state does not necessarily promote neoliberal policies, as competing ‘accumulation projects’ can be mobilized through the state (Wainwright and Ortiz, 2006: 351).</w:t>
      </w:r>
    </w:p>
    <w:p w:rsidR="006318BB" w:rsidRPr="00716B80" w:rsidRDefault="000C6C37" w:rsidP="00F5041E">
      <w:pPr>
        <w:spacing w:line="360" w:lineRule="auto"/>
        <w:jc w:val="both"/>
        <w:rPr>
          <w:rFonts w:asciiTheme="majorBidi" w:hAnsiTheme="majorBidi" w:cstheme="majorBidi"/>
          <w:iCs/>
          <w:lang w:val="en-US"/>
        </w:rPr>
      </w:pPr>
      <w:r w:rsidRPr="00716B80">
        <w:rPr>
          <w:rFonts w:asciiTheme="majorBidi" w:hAnsiTheme="majorBidi" w:cstheme="majorBidi"/>
          <w:iCs/>
          <w:lang w:val="en-US"/>
        </w:rPr>
        <w:lastRenderedPageBreak/>
        <w:t>As the state is neiter unitary nor neutral, nor an actor in itself</w:t>
      </w:r>
      <w:r w:rsidR="006318BB" w:rsidRPr="00716B80">
        <w:rPr>
          <w:rFonts w:asciiTheme="majorBidi" w:hAnsiTheme="majorBidi" w:cstheme="majorBidi"/>
          <w:iCs/>
          <w:lang w:val="en-US"/>
        </w:rPr>
        <w:t>, “the state is an ensemble of power centers that offers unequal chances to different forces within and outside the state to act for different political purposes” (Jessop, 1999: 55). Instead of a neutral reflection of a balance of social forces, the state can be seen as a “material condensation” of the balance among class forces, for the state helps to constitute that balance and does not simply reflect it (Jessop, 1999: 51). Strategic selectivity “is itself the product of ‘past political strategies and struggles’” (Jessop, 1990: 261). Reorganizations of the state, for example in its mode of political legitimation, can change a state’s strategic selectivity. In addition, continued interaction between the state’s strategic selectivity and strategies towards this selectivity result in a certain “structured coherence” (Jessop, 1999: 55). The institutional</w:t>
      </w:r>
      <w:r w:rsidR="00F5041E" w:rsidRPr="00716B80">
        <w:rPr>
          <w:rFonts w:asciiTheme="majorBidi" w:hAnsiTheme="majorBidi" w:cstheme="majorBidi"/>
          <w:iCs/>
          <w:lang w:val="en-US"/>
        </w:rPr>
        <w:t xml:space="preserve"> state</w:t>
      </w:r>
      <w:r w:rsidR="006318BB" w:rsidRPr="00716B80">
        <w:rPr>
          <w:rFonts w:asciiTheme="majorBidi" w:hAnsiTheme="majorBidi" w:cstheme="majorBidi"/>
          <w:iCs/>
          <w:lang w:val="en-US"/>
        </w:rPr>
        <w:t xml:space="preserve"> ensemble and social forces both have strategies towards each other. These strategies mutual constitute a </w:t>
      </w:r>
      <w:r w:rsidR="00814B73" w:rsidRPr="00716B80">
        <w:rPr>
          <w:rFonts w:asciiTheme="majorBidi" w:hAnsiTheme="majorBidi" w:cstheme="majorBidi"/>
          <w:iCs/>
          <w:lang w:val="en-US"/>
        </w:rPr>
        <w:t>structure</w:t>
      </w:r>
      <w:r w:rsidR="00C730F3" w:rsidRPr="00716B80">
        <w:rPr>
          <w:rFonts w:asciiTheme="majorBidi" w:hAnsiTheme="majorBidi" w:cstheme="majorBidi"/>
          <w:iCs/>
          <w:lang w:val="en-US"/>
        </w:rPr>
        <w:t xml:space="preserve"> that</w:t>
      </w:r>
      <w:r w:rsidR="006318BB" w:rsidRPr="00716B80">
        <w:rPr>
          <w:rFonts w:asciiTheme="majorBidi" w:hAnsiTheme="majorBidi" w:cstheme="majorBidi"/>
          <w:iCs/>
          <w:lang w:val="en-US"/>
        </w:rPr>
        <w:t xml:space="preserve"> constrains state power. The inclusion of strategic selectivity in the notion of state power and social forces </w:t>
      </w:r>
      <w:r w:rsidR="00814B73" w:rsidRPr="00716B80">
        <w:rPr>
          <w:rFonts w:asciiTheme="majorBidi" w:hAnsiTheme="majorBidi" w:cstheme="majorBidi"/>
          <w:iCs/>
          <w:lang w:val="en-US"/>
        </w:rPr>
        <w:t>is</w:t>
      </w:r>
      <w:r w:rsidR="006318BB" w:rsidRPr="00716B80">
        <w:rPr>
          <w:rFonts w:asciiTheme="majorBidi" w:hAnsiTheme="majorBidi" w:cstheme="majorBidi"/>
          <w:iCs/>
          <w:lang w:val="en-US"/>
        </w:rPr>
        <w:t xml:space="preserve"> expressed as in Figure 1.</w:t>
      </w:r>
    </w:p>
    <w:p w:rsidR="004302CD" w:rsidRPr="00716B80" w:rsidRDefault="004302CD" w:rsidP="0069632A">
      <w:pPr>
        <w:spacing w:line="360" w:lineRule="auto"/>
        <w:jc w:val="both"/>
        <w:rPr>
          <w:rFonts w:asciiTheme="majorBidi" w:hAnsiTheme="majorBidi" w:cstheme="majorBidi"/>
          <w:iCs/>
          <w:lang w:val="en-US"/>
        </w:rPr>
      </w:pPr>
    </w:p>
    <w:p w:rsidR="006318BB" w:rsidRPr="00716B80" w:rsidRDefault="000A75EB" w:rsidP="0069632A">
      <w:pPr>
        <w:spacing w:line="360" w:lineRule="auto"/>
        <w:jc w:val="both"/>
        <w:rPr>
          <w:rFonts w:asciiTheme="majorBidi" w:hAnsiTheme="majorBidi" w:cstheme="majorBidi"/>
          <w:iCs/>
          <w:u w:val="single"/>
          <w:lang w:val="en-US"/>
        </w:rPr>
      </w:pPr>
      <w:r w:rsidRPr="00716B80">
        <w:rPr>
          <w:rFonts w:asciiTheme="majorBidi" w:hAnsiTheme="majorBidi" w:cstheme="majorBidi"/>
          <w:iCs/>
          <w:noProof/>
          <w:u w:val="single"/>
        </w:rPr>
        <w:pict>
          <v:rect id="Rectangle 67" o:spid="_x0000_s1026" style="position:absolute;left:0;text-align:left;margin-left:343.4pt;margin-top:6.15pt;width:110pt;height:149.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" fillcolor="white [3201]" strokecolor="black [3200]" strokeweight="2pt">
            <v:path arrowok="t"/>
            <v:textbox>
              <w:txbxContent>
                <w:p w:rsidR="00724025" w:rsidRPr="00785483" w:rsidRDefault="00724025" w:rsidP="0037641E">
                  <w:pPr>
                    <w:jc w:val="center"/>
                    <w:rPr>
                      <w:b/>
                      <w:lang w:val="en-US"/>
                    </w:rPr>
                  </w:pPr>
                  <w:r w:rsidRPr="00785483">
                    <w:rPr>
                      <w:b/>
                      <w:lang w:val="en-US"/>
                    </w:rPr>
                    <w:t>Legend</w:t>
                  </w:r>
                </w:p>
                <w:p w:rsidR="00724025" w:rsidRPr="006E341D" w:rsidRDefault="00724025" w:rsidP="006E341D">
                  <w:pPr>
                    <w:rPr>
                      <w:rFonts w:ascii="Times New Roman" w:hAnsi="Times New Roman" w:cs="Times New Roman"/>
                      <w:lang w:val="en-US"/>
                    </w:rPr>
                  </w:pPr>
                  <w:r w:rsidRPr="00785483">
                    <w:rPr>
                      <w:noProof/>
                    </w:rPr>
                    <w:drawing>
                      <wp:inline distT="0" distB="0" distL="0" distR="0">
                        <wp:extent cx="226695" cy="212090"/>
                        <wp:effectExtent l="0" t="0" r="1905" b="0"/>
                        <wp:docPr id="22"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6695" cy="212090"/>
                                </a:xfrm>
                                <a:prstGeom prst="rect">
                                  <a:avLst/>
                                </a:prstGeom>
                                <a:noFill/>
                                <a:ln>
                                  <a:noFill/>
                                </a:ln>
                              </pic:spPr>
                            </pic:pic>
                          </a:graphicData>
                        </a:graphic>
                      </wp:inline>
                    </w:drawing>
                  </w:r>
                  <w:r w:rsidRPr="00785483">
                    <w:rPr>
                      <w:lang w:val="en-US"/>
                    </w:rPr>
                    <w:t xml:space="preserve">  </w:t>
                  </w:r>
                  <w:r>
                    <w:rPr>
                      <w:lang w:val="en-US"/>
                    </w:rPr>
                    <w:t xml:space="preserve">   </w:t>
                  </w:r>
                  <w:r w:rsidRPr="006E341D">
                    <w:rPr>
                      <w:rFonts w:ascii="Times New Roman" w:hAnsi="Times New Roman" w:cs="Times New Roman"/>
                      <w:lang w:val="en-US"/>
                    </w:rPr>
                    <w:t xml:space="preserve">Social </w:t>
                  </w:r>
                  <w:r>
                    <w:rPr>
                      <w:rFonts w:ascii="Times New Roman" w:hAnsi="Times New Roman" w:cs="Times New Roman"/>
                      <w:lang w:val="en-US"/>
                    </w:rPr>
                    <w:t xml:space="preserve">  </w:t>
                  </w:r>
                  <w:r w:rsidRPr="006E341D">
                    <w:rPr>
                      <w:rFonts w:ascii="Times New Roman" w:hAnsi="Times New Roman" w:cs="Times New Roman"/>
                      <w:lang w:val="en-US"/>
                    </w:rPr>
                    <w:t>force</w:t>
                  </w:r>
                </w:p>
                <w:p w:rsidR="00724025" w:rsidRPr="006E341D" w:rsidRDefault="00724025" w:rsidP="006E341D">
                  <w:pPr>
                    <w:rPr>
                      <w:rFonts w:ascii="Times New Roman" w:hAnsi="Times New Roman" w:cs="Times New Roman"/>
                      <w:lang w:val="en-US"/>
                    </w:rPr>
                  </w:pPr>
                  <w:r w:rsidRPr="006E341D">
                    <w:rPr>
                      <w:rFonts w:ascii="Times New Roman" w:hAnsi="Times New Roman" w:cs="Times New Roman"/>
                      <w:noProof/>
                    </w:rPr>
                    <w:drawing>
                      <wp:inline distT="0" distB="0" distL="0" distR="0">
                        <wp:extent cx="307046" cy="219202"/>
                        <wp:effectExtent l="0" t="0" r="0" b="0"/>
                        <wp:docPr id="23"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4096" cy="224235"/>
                                </a:xfrm>
                                <a:prstGeom prst="rect">
                                  <a:avLst/>
                                </a:prstGeom>
                                <a:noFill/>
                                <a:ln>
                                  <a:noFill/>
                                </a:ln>
                              </pic:spPr>
                            </pic:pic>
                          </a:graphicData>
                        </a:graphic>
                      </wp:inline>
                    </w:drawing>
                  </w:r>
                  <w:r w:rsidRPr="006E341D">
                    <w:rPr>
                      <w:rFonts w:ascii="Times New Roman" w:hAnsi="Times New Roman" w:cs="Times New Roman"/>
                      <w:lang w:val="en-US"/>
                    </w:rPr>
                    <w:t xml:space="preserve"> </w:t>
                  </w:r>
                  <w:r>
                    <w:rPr>
                      <w:rFonts w:ascii="Times New Roman" w:hAnsi="Times New Roman" w:cs="Times New Roman"/>
                      <w:lang w:val="en-US"/>
                    </w:rPr>
                    <w:t xml:space="preserve"> </w:t>
                  </w:r>
                  <w:r w:rsidRPr="006E341D">
                    <w:rPr>
                      <w:rFonts w:ascii="Times New Roman" w:hAnsi="Times New Roman" w:cs="Times New Roman"/>
                      <w:lang w:val="en-US"/>
                    </w:rPr>
                    <w:t>The state</w:t>
                  </w:r>
                  <w:r w:rsidRPr="006E341D">
                    <w:rPr>
                      <w:rFonts w:ascii="Times New Roman" w:hAnsi="Times New Roman" w:cs="Times New Roman"/>
                      <w:lang w:val="en-US"/>
                    </w:rPr>
                    <w:br/>
                  </w:r>
                  <w:r w:rsidRPr="006E341D">
                    <w:rPr>
                      <w:rFonts w:ascii="Times New Roman" w:hAnsi="Times New Roman" w:cs="Times New Roman"/>
                      <w:noProof/>
                    </w:rPr>
                    <w:drawing>
                      <wp:inline distT="0" distB="0" distL="0" distR="0">
                        <wp:extent cx="153670" cy="336550"/>
                        <wp:effectExtent l="0" t="0" r="0" b="0"/>
                        <wp:docPr id="24"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3670" cy="336550"/>
                                </a:xfrm>
                                <a:prstGeom prst="rect">
                                  <a:avLst/>
                                </a:prstGeom>
                                <a:noFill/>
                                <a:ln>
                                  <a:noFill/>
                                </a:ln>
                              </pic:spPr>
                            </pic:pic>
                          </a:graphicData>
                        </a:graphic>
                      </wp:inline>
                    </w:drawing>
                  </w:r>
                  <w:r w:rsidRPr="006E341D">
                    <w:rPr>
                      <w:rFonts w:ascii="Times New Roman" w:hAnsi="Times New Roman" w:cs="Times New Roman"/>
                      <w:lang w:val="en-US"/>
                    </w:rPr>
                    <w:t xml:space="preserve">  </w:t>
                  </w:r>
                  <w:r>
                    <w:rPr>
                      <w:rFonts w:ascii="Times New Roman" w:hAnsi="Times New Roman" w:cs="Times New Roman"/>
                      <w:lang w:val="en-US"/>
                    </w:rPr>
                    <w:t xml:space="preserve">    </w:t>
                  </w:r>
                  <w:r w:rsidRPr="006E341D">
                    <w:rPr>
                      <w:rFonts w:ascii="Times New Roman" w:hAnsi="Times New Roman" w:cs="Times New Roman"/>
                      <w:lang w:val="en-US"/>
                    </w:rPr>
                    <w:t xml:space="preserve">Concessions </w:t>
                  </w:r>
                  <w:r>
                    <w:rPr>
                      <w:rFonts w:ascii="Times New Roman" w:hAnsi="Times New Roman" w:cs="Times New Roman"/>
                      <w:lang w:val="en-US"/>
                    </w:rPr>
                    <w:t xml:space="preserve">  </w:t>
                  </w:r>
                  <w:r w:rsidRPr="006E341D">
                    <w:rPr>
                      <w:rFonts w:ascii="Times New Roman" w:hAnsi="Times New Roman" w:cs="Times New Roman"/>
                      <w:lang w:val="en-US"/>
                    </w:rPr>
                    <w:t>between social</w:t>
                  </w:r>
                  <w:r w:rsidRPr="006E341D">
                    <w:rPr>
                      <w:rFonts w:ascii="Times New Roman" w:hAnsi="Times New Roman" w:cs="Times New Roman"/>
                      <w:b/>
                      <w:lang w:val="en-US"/>
                    </w:rPr>
                    <w:t xml:space="preserve"> </w:t>
                  </w:r>
                  <w:r w:rsidRPr="006E341D">
                    <w:rPr>
                      <w:rFonts w:ascii="Times New Roman" w:hAnsi="Times New Roman" w:cs="Times New Roman"/>
                      <w:lang w:val="en-US"/>
                    </w:rPr>
                    <w:t>forces</w:t>
                  </w:r>
                </w:p>
                <w:p w:rsidR="00724025" w:rsidRPr="0013060B" w:rsidRDefault="00724025" w:rsidP="0037641E">
                  <w:pPr>
                    <w:jc w:val="center"/>
                    <w:rPr>
                      <w:b/>
                      <w:lang w:val="en-US"/>
                    </w:rPr>
                  </w:pPr>
                </w:p>
              </w:txbxContent>
            </v:textbox>
            <w10:wrap type="square"/>
          </v:rect>
        </w:pict>
      </w:r>
      <w:r w:rsidR="006318BB" w:rsidRPr="00716B80">
        <w:rPr>
          <w:rFonts w:asciiTheme="majorBidi" w:hAnsiTheme="majorBidi" w:cstheme="majorBidi"/>
          <w:iCs/>
          <w:u w:val="single"/>
          <w:lang w:val="en-US"/>
        </w:rPr>
        <w:t>Figure 1: A state as material condensation of social relations</w:t>
      </w:r>
    </w:p>
    <w:p w:rsidR="001B2668" w:rsidRPr="00716B80" w:rsidRDefault="006E341D" w:rsidP="0037641E">
      <w:pPr>
        <w:spacing w:line="360" w:lineRule="auto"/>
        <w:jc w:val="both"/>
        <w:rPr>
          <w:rFonts w:asciiTheme="majorBidi" w:hAnsiTheme="majorBidi" w:cstheme="majorBidi"/>
          <w:iCs/>
          <w:lang w:val="en-US"/>
        </w:rPr>
      </w:pPr>
      <w:r>
        <w:rPr>
          <w:rFonts w:asciiTheme="majorBidi" w:hAnsiTheme="majorBidi" w:cstheme="majorBidi"/>
          <w:iCs/>
          <w:noProof/>
        </w:rPr>
        <w:pict>
          <v:roundrect id="_x0000_s1028" style="position:absolute;left:0;text-align:left;margin-left:216.5pt;margin-top:13.55pt;width:83.3pt;height:58.2pt;z-index:251658752" arcsize="10923f">
            <v:textbox>
              <w:txbxContent>
                <w:p w:rsidR="00724025" w:rsidRDefault="00724025" w:rsidP="006E341D">
                  <w:pPr>
                    <w:jc w:val="center"/>
                  </w:pPr>
                  <w:r>
                    <w:br/>
                    <w:t>State Power</w:t>
                  </w:r>
                </w:p>
              </w:txbxContent>
            </v:textbox>
          </v:roundrect>
        </w:pict>
      </w:r>
      <w:r w:rsidR="001B2668" w:rsidRPr="00716B80">
        <w:rPr>
          <w:rFonts w:asciiTheme="majorBidi" w:hAnsiTheme="majorBidi" w:cstheme="majorBidi"/>
          <w:iCs/>
          <w:noProof/>
        </w:rPr>
        <w:drawing>
          <wp:inline distT="0" distB="0" distL="0" distR="0">
            <wp:extent cx="4182110" cy="1343660"/>
            <wp:effectExtent l="19050" t="0" r="8890" b="0"/>
            <wp:docPr id="72"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srcRect/>
                    <a:stretch>
                      <a:fillRect/>
                    </a:stretch>
                  </pic:blipFill>
                  <pic:spPr bwMode="auto">
                    <a:xfrm>
                      <a:off x="0" y="0"/>
                      <a:ext cx="4182110" cy="1343660"/>
                    </a:xfrm>
                    <a:prstGeom prst="rect">
                      <a:avLst/>
                    </a:prstGeom>
                    <a:noFill/>
                    <a:ln w="9525">
                      <a:noFill/>
                      <a:miter lim="800000"/>
                      <a:headEnd/>
                      <a:tailEnd/>
                    </a:ln>
                  </pic:spPr>
                </pic:pic>
              </a:graphicData>
            </a:graphic>
          </wp:inline>
        </w:drawing>
      </w:r>
    </w:p>
    <w:p w:rsidR="001B2668" w:rsidRPr="00716B80" w:rsidRDefault="001B2668" w:rsidP="0037641E">
      <w:pPr>
        <w:spacing w:line="360" w:lineRule="auto"/>
        <w:jc w:val="both"/>
        <w:rPr>
          <w:rFonts w:asciiTheme="majorBidi" w:hAnsiTheme="majorBidi" w:cstheme="majorBidi"/>
          <w:iCs/>
          <w:lang w:val="en-US"/>
        </w:rPr>
      </w:pPr>
    </w:p>
    <w:p w:rsidR="00C730F3" w:rsidRPr="00716B80" w:rsidRDefault="00C730F3" w:rsidP="0037641E">
      <w:pPr>
        <w:spacing w:line="360" w:lineRule="auto"/>
        <w:jc w:val="both"/>
        <w:rPr>
          <w:rFonts w:asciiTheme="majorBidi" w:hAnsiTheme="majorBidi" w:cstheme="majorBidi"/>
          <w:iCs/>
          <w:lang w:val="en-US"/>
        </w:rPr>
      </w:pPr>
    </w:p>
    <w:p w:rsidR="006318BB" w:rsidRPr="00716B80" w:rsidRDefault="006318BB" w:rsidP="0037641E">
      <w:pPr>
        <w:spacing w:line="360" w:lineRule="auto"/>
        <w:jc w:val="both"/>
        <w:rPr>
          <w:rFonts w:asciiTheme="majorBidi" w:hAnsiTheme="majorBidi" w:cstheme="majorBidi"/>
          <w:iCs/>
          <w:lang w:val="en-US"/>
        </w:rPr>
      </w:pPr>
      <w:r w:rsidRPr="00716B80">
        <w:rPr>
          <w:rFonts w:asciiTheme="majorBidi" w:hAnsiTheme="majorBidi" w:cstheme="majorBidi"/>
          <w:iCs/>
          <w:lang w:val="en-US"/>
        </w:rPr>
        <w:t xml:space="preserve">Two situations can be observed, showing the room for maneuver within a state. The dotted rectangle represents the Coxian state as merely a transmission belt for a potential dominant configuration of social forces. For Cox, there is no way for the state to represent interests other than those of the dominant configuration. The Jessopian state as strategically selective is represented in the newly formed rectangle. Here, it is showed that a state can set the balance of configurations of social forces and enjoys some room for maneuver between the two rectangles. </w:t>
      </w:r>
    </w:p>
    <w:p w:rsidR="0098146F" w:rsidRPr="00716B80" w:rsidRDefault="0067377B" w:rsidP="00ED3BF1">
      <w:pPr>
        <w:spacing w:line="360" w:lineRule="auto"/>
        <w:jc w:val="both"/>
        <w:rPr>
          <w:rFonts w:asciiTheme="majorBidi" w:hAnsiTheme="majorBidi" w:cstheme="majorBidi"/>
          <w:iCs/>
          <w:lang w:val="en-US"/>
        </w:rPr>
      </w:pPr>
      <w:r w:rsidRPr="00716B80">
        <w:rPr>
          <w:rFonts w:asciiTheme="majorBidi" w:hAnsiTheme="majorBidi" w:cstheme="majorBidi"/>
          <w:iCs/>
          <w:lang w:val="en-US"/>
        </w:rPr>
        <w:t>T</w:t>
      </w:r>
      <w:r w:rsidR="001151AA" w:rsidRPr="00716B80">
        <w:rPr>
          <w:rFonts w:asciiTheme="majorBidi" w:hAnsiTheme="majorBidi" w:cstheme="majorBidi"/>
          <w:iCs/>
          <w:lang w:val="en-US"/>
        </w:rPr>
        <w:t xml:space="preserve">he notion of strategic selectivity implies </w:t>
      </w:r>
      <w:r w:rsidRPr="00716B80">
        <w:rPr>
          <w:rFonts w:asciiTheme="majorBidi" w:hAnsiTheme="majorBidi" w:cstheme="majorBidi"/>
          <w:iCs/>
          <w:lang w:val="en-US"/>
        </w:rPr>
        <w:t xml:space="preserve">for this thesis </w:t>
      </w:r>
      <w:r w:rsidR="001151AA" w:rsidRPr="00716B80">
        <w:rPr>
          <w:rFonts w:asciiTheme="majorBidi" w:hAnsiTheme="majorBidi" w:cstheme="majorBidi"/>
          <w:iCs/>
          <w:lang w:val="en-US"/>
        </w:rPr>
        <w:t xml:space="preserve">that an analysis of </w:t>
      </w:r>
      <w:r w:rsidR="00262090" w:rsidRPr="00716B80">
        <w:rPr>
          <w:rFonts w:asciiTheme="majorBidi" w:hAnsiTheme="majorBidi" w:cstheme="majorBidi"/>
          <w:iCs/>
          <w:lang w:val="en-US"/>
        </w:rPr>
        <w:t>beli</w:t>
      </w:r>
      <w:r w:rsidRPr="00716B80">
        <w:rPr>
          <w:rFonts w:asciiTheme="majorBidi" w:hAnsiTheme="majorBidi" w:cstheme="majorBidi"/>
          <w:iCs/>
          <w:lang w:val="en-US"/>
        </w:rPr>
        <w:t>ef</w:t>
      </w:r>
      <w:r w:rsidR="00262090" w:rsidRPr="00716B80">
        <w:rPr>
          <w:rFonts w:asciiTheme="majorBidi" w:hAnsiTheme="majorBidi" w:cstheme="majorBidi"/>
          <w:iCs/>
          <w:lang w:val="en-US"/>
        </w:rPr>
        <w:t xml:space="preserve">s </w:t>
      </w:r>
      <w:r w:rsidR="00C730F3" w:rsidRPr="00716B80">
        <w:rPr>
          <w:rFonts w:asciiTheme="majorBidi" w:hAnsiTheme="majorBidi" w:cstheme="majorBidi"/>
          <w:iCs/>
          <w:lang w:val="en-US"/>
        </w:rPr>
        <w:t>guiding</w:t>
      </w:r>
      <w:r w:rsidR="00262090" w:rsidRPr="00716B80">
        <w:rPr>
          <w:rFonts w:asciiTheme="majorBidi" w:hAnsiTheme="majorBidi" w:cstheme="majorBidi"/>
          <w:iCs/>
          <w:lang w:val="en-US"/>
        </w:rPr>
        <w:t xml:space="preserve"> </w:t>
      </w:r>
      <w:r w:rsidR="001151AA" w:rsidRPr="00716B80">
        <w:rPr>
          <w:rFonts w:asciiTheme="majorBidi" w:hAnsiTheme="majorBidi" w:cstheme="majorBidi"/>
          <w:iCs/>
          <w:lang w:val="en-US"/>
        </w:rPr>
        <w:t xml:space="preserve">Brazilian </w:t>
      </w:r>
      <w:r w:rsidR="00262090" w:rsidRPr="00716B80">
        <w:rPr>
          <w:rFonts w:asciiTheme="majorBidi" w:hAnsiTheme="majorBidi" w:cstheme="majorBidi"/>
          <w:iCs/>
          <w:lang w:val="en-US"/>
        </w:rPr>
        <w:t>economic</w:t>
      </w:r>
      <w:r w:rsidR="001151AA" w:rsidRPr="00716B80">
        <w:rPr>
          <w:rFonts w:asciiTheme="majorBidi" w:hAnsiTheme="majorBidi" w:cstheme="majorBidi"/>
          <w:iCs/>
          <w:lang w:val="en-US"/>
        </w:rPr>
        <w:t xml:space="preserve"> policy is </w:t>
      </w:r>
      <w:r w:rsidR="00C730F3" w:rsidRPr="00716B80">
        <w:rPr>
          <w:rFonts w:asciiTheme="majorBidi" w:hAnsiTheme="majorBidi" w:cstheme="majorBidi"/>
          <w:iCs/>
          <w:lang w:val="en-US"/>
        </w:rPr>
        <w:t>un</w:t>
      </w:r>
      <w:r w:rsidR="001151AA" w:rsidRPr="00716B80">
        <w:rPr>
          <w:rFonts w:asciiTheme="majorBidi" w:hAnsiTheme="majorBidi" w:cstheme="majorBidi"/>
          <w:iCs/>
          <w:lang w:val="en-US"/>
        </w:rPr>
        <w:t xml:space="preserve">necessary, as the state as an actor is seriously questioned. </w:t>
      </w:r>
      <w:r w:rsidR="00C730F3" w:rsidRPr="00716B80">
        <w:rPr>
          <w:rFonts w:asciiTheme="majorBidi" w:hAnsiTheme="majorBidi" w:cstheme="majorBidi"/>
          <w:iCs/>
          <w:lang w:val="en-US"/>
        </w:rPr>
        <w:t>Rather</w:t>
      </w:r>
      <w:r w:rsidR="001151AA" w:rsidRPr="00716B80">
        <w:rPr>
          <w:rFonts w:asciiTheme="majorBidi" w:hAnsiTheme="majorBidi" w:cstheme="majorBidi"/>
          <w:iCs/>
          <w:lang w:val="en-US"/>
        </w:rPr>
        <w:t>, the analysis will focus on the kind of interests</w:t>
      </w:r>
      <w:r w:rsidR="004302CD" w:rsidRPr="00716B80">
        <w:rPr>
          <w:rFonts w:asciiTheme="majorBidi" w:hAnsiTheme="majorBidi" w:cstheme="majorBidi"/>
          <w:iCs/>
          <w:lang w:val="en-US"/>
        </w:rPr>
        <w:t xml:space="preserve"> and accumulation strategies</w:t>
      </w:r>
      <w:r w:rsidR="001151AA" w:rsidRPr="00716B80">
        <w:rPr>
          <w:rFonts w:asciiTheme="majorBidi" w:hAnsiTheme="majorBidi" w:cstheme="majorBidi"/>
          <w:iCs/>
          <w:lang w:val="en-US"/>
        </w:rPr>
        <w:t xml:space="preserve"> that are privileged in the state structure. If it is the case that the Brazilian state functions as a social relation</w:t>
      </w:r>
      <w:r w:rsidR="0098146F" w:rsidRPr="00716B80">
        <w:rPr>
          <w:rFonts w:asciiTheme="majorBidi" w:hAnsiTheme="majorBidi" w:cstheme="majorBidi"/>
          <w:iCs/>
          <w:lang w:val="en-US"/>
        </w:rPr>
        <w:t xml:space="preserve"> that</w:t>
      </w:r>
      <w:r w:rsidR="001151AA" w:rsidRPr="00716B80">
        <w:rPr>
          <w:rFonts w:asciiTheme="majorBidi" w:hAnsiTheme="majorBidi" w:cstheme="majorBidi"/>
          <w:iCs/>
          <w:lang w:val="en-US"/>
        </w:rPr>
        <w:t xml:space="preserve"> strategically select</w:t>
      </w:r>
      <w:r w:rsidR="0098146F" w:rsidRPr="00716B80">
        <w:rPr>
          <w:rFonts w:asciiTheme="majorBidi" w:hAnsiTheme="majorBidi" w:cstheme="majorBidi"/>
          <w:iCs/>
          <w:lang w:val="en-US"/>
        </w:rPr>
        <w:t>s</w:t>
      </w:r>
      <w:r w:rsidR="001151AA" w:rsidRPr="00716B80">
        <w:rPr>
          <w:rFonts w:asciiTheme="majorBidi" w:hAnsiTheme="majorBidi" w:cstheme="majorBidi"/>
          <w:iCs/>
          <w:lang w:val="en-US"/>
        </w:rPr>
        <w:t xml:space="preserve"> specific interests, this notion should also be observed in the government’s policy of establishing in regional </w:t>
      </w:r>
      <w:r w:rsidR="001151AA" w:rsidRPr="00716B80">
        <w:rPr>
          <w:rFonts w:asciiTheme="majorBidi" w:hAnsiTheme="majorBidi" w:cstheme="majorBidi"/>
          <w:iCs/>
          <w:lang w:val="en-US"/>
        </w:rPr>
        <w:lastRenderedPageBreak/>
        <w:t>alternatives to</w:t>
      </w:r>
      <w:r w:rsidR="0098146F" w:rsidRPr="00716B80">
        <w:rPr>
          <w:rFonts w:asciiTheme="majorBidi" w:hAnsiTheme="majorBidi" w:cstheme="majorBidi"/>
          <w:iCs/>
          <w:lang w:val="en-US"/>
        </w:rPr>
        <w:t xml:space="preserve"> Washington Consensus</w:t>
      </w:r>
      <w:r w:rsidR="001151AA" w:rsidRPr="00716B80">
        <w:rPr>
          <w:rFonts w:asciiTheme="majorBidi" w:hAnsiTheme="majorBidi" w:cstheme="majorBidi"/>
          <w:iCs/>
          <w:lang w:val="en-US"/>
        </w:rPr>
        <w:t xml:space="preserve"> IFIs. </w:t>
      </w:r>
      <w:r w:rsidR="004272CD" w:rsidRPr="00716B80">
        <w:rPr>
          <w:rFonts w:asciiTheme="majorBidi" w:hAnsiTheme="majorBidi" w:cstheme="majorBidi"/>
          <w:iCs/>
          <w:lang w:val="en-US"/>
        </w:rPr>
        <w:t>S</w:t>
      </w:r>
      <w:r w:rsidR="0049446B" w:rsidRPr="00716B80">
        <w:rPr>
          <w:rFonts w:asciiTheme="majorBidi" w:hAnsiTheme="majorBidi" w:cstheme="majorBidi"/>
          <w:iCs/>
          <w:lang w:val="en-US"/>
        </w:rPr>
        <w:t>pecific accumulation strategies as promoted by specific s</w:t>
      </w:r>
      <w:r w:rsidR="004272CD" w:rsidRPr="00716B80">
        <w:rPr>
          <w:rFonts w:asciiTheme="majorBidi" w:hAnsiTheme="majorBidi" w:cstheme="majorBidi"/>
          <w:iCs/>
          <w:lang w:val="en-US"/>
        </w:rPr>
        <w:t>ocial forces should then be observed.</w:t>
      </w:r>
      <w:r w:rsidR="00ED3BF1" w:rsidRPr="00716B80">
        <w:rPr>
          <w:rFonts w:asciiTheme="majorBidi" w:hAnsiTheme="majorBidi" w:cstheme="majorBidi"/>
          <w:iCs/>
          <w:lang w:val="en-US"/>
        </w:rPr>
        <w:tab/>
      </w:r>
    </w:p>
    <w:p w:rsidR="001151AA" w:rsidRPr="00716B80" w:rsidRDefault="001151AA" w:rsidP="00447249">
      <w:pPr>
        <w:pStyle w:val="Heading3"/>
        <w:jc w:val="both"/>
        <w:rPr>
          <w:rFonts w:asciiTheme="majorBidi" w:hAnsiTheme="majorBidi"/>
          <w:b w:val="0"/>
          <w:bCs w:val="0"/>
          <w:iCs/>
          <w:color w:val="auto"/>
          <w:u w:val="single"/>
          <w:lang w:val="en-US"/>
        </w:rPr>
      </w:pPr>
      <w:bookmarkStart w:id="12" w:name="_Toc364689472"/>
      <w:r w:rsidRPr="00716B80">
        <w:rPr>
          <w:rFonts w:asciiTheme="majorBidi" w:hAnsiTheme="majorBidi"/>
          <w:b w:val="0"/>
          <w:bCs w:val="0"/>
          <w:iCs/>
          <w:color w:val="auto"/>
          <w:u w:val="single"/>
          <w:lang w:val="en-US"/>
        </w:rPr>
        <w:t xml:space="preserve">World </w:t>
      </w:r>
      <w:r w:rsidR="00853180" w:rsidRPr="00716B80">
        <w:rPr>
          <w:rFonts w:asciiTheme="majorBidi" w:hAnsiTheme="majorBidi"/>
          <w:b w:val="0"/>
          <w:bCs w:val="0"/>
          <w:iCs/>
          <w:color w:val="auto"/>
          <w:u w:val="single"/>
          <w:lang w:val="en-US"/>
        </w:rPr>
        <w:t>order: t</w:t>
      </w:r>
      <w:r w:rsidR="00447249" w:rsidRPr="00716B80">
        <w:rPr>
          <w:rFonts w:asciiTheme="majorBidi" w:hAnsiTheme="majorBidi"/>
          <w:b w:val="0"/>
          <w:bCs w:val="0"/>
          <w:iCs/>
          <w:color w:val="auto"/>
          <w:u w:val="single"/>
          <w:lang w:val="en-US"/>
        </w:rPr>
        <w:t>he s</w:t>
      </w:r>
      <w:r w:rsidRPr="00716B80">
        <w:rPr>
          <w:rFonts w:asciiTheme="majorBidi" w:hAnsiTheme="majorBidi"/>
          <w:b w:val="0"/>
          <w:bCs w:val="0"/>
          <w:iCs/>
          <w:color w:val="auto"/>
          <w:u w:val="single"/>
          <w:lang w:val="en-US"/>
        </w:rPr>
        <w:t xml:space="preserve">tate and </w:t>
      </w:r>
      <w:r w:rsidR="00447249" w:rsidRPr="00716B80">
        <w:rPr>
          <w:rFonts w:asciiTheme="majorBidi" w:hAnsiTheme="majorBidi"/>
          <w:b w:val="0"/>
          <w:bCs w:val="0"/>
          <w:iCs/>
          <w:color w:val="auto"/>
          <w:u w:val="single"/>
          <w:lang w:val="en-US"/>
        </w:rPr>
        <w:t>t</w:t>
      </w:r>
      <w:r w:rsidRPr="00716B80">
        <w:rPr>
          <w:rFonts w:asciiTheme="majorBidi" w:hAnsiTheme="majorBidi"/>
          <w:b w:val="0"/>
          <w:bCs w:val="0"/>
          <w:iCs/>
          <w:color w:val="auto"/>
          <w:u w:val="single"/>
          <w:lang w:val="en-US"/>
        </w:rPr>
        <w:t xml:space="preserve">ransnational </w:t>
      </w:r>
      <w:r w:rsidR="00447249" w:rsidRPr="00716B80">
        <w:rPr>
          <w:rFonts w:asciiTheme="majorBidi" w:hAnsiTheme="majorBidi"/>
          <w:b w:val="0"/>
          <w:bCs w:val="0"/>
          <w:iCs/>
          <w:color w:val="auto"/>
          <w:u w:val="single"/>
          <w:lang w:val="en-US"/>
        </w:rPr>
        <w:t>c</w:t>
      </w:r>
      <w:r w:rsidRPr="00716B80">
        <w:rPr>
          <w:rFonts w:asciiTheme="majorBidi" w:hAnsiTheme="majorBidi"/>
          <w:b w:val="0"/>
          <w:bCs w:val="0"/>
          <w:iCs/>
          <w:color w:val="auto"/>
          <w:u w:val="single"/>
          <w:lang w:val="en-US"/>
        </w:rPr>
        <w:t>orporations, accumulation and production</w:t>
      </w:r>
      <w:bookmarkEnd w:id="12"/>
      <w:r w:rsidRPr="00716B80">
        <w:rPr>
          <w:rFonts w:asciiTheme="majorBidi" w:hAnsiTheme="majorBidi"/>
          <w:b w:val="0"/>
          <w:bCs w:val="0"/>
          <w:iCs/>
          <w:color w:val="auto"/>
          <w:u w:val="single"/>
          <w:lang w:val="en-US"/>
        </w:rPr>
        <w:t xml:space="preserve"> </w:t>
      </w:r>
    </w:p>
    <w:p w:rsidR="00331F48" w:rsidRPr="00716B80" w:rsidRDefault="001151AA" w:rsidP="00ED3BF1">
      <w:pPr>
        <w:spacing w:line="360" w:lineRule="auto"/>
        <w:jc w:val="both"/>
        <w:rPr>
          <w:rFonts w:asciiTheme="majorBidi" w:hAnsiTheme="majorBidi" w:cstheme="majorBidi"/>
          <w:lang w:val="en-US"/>
        </w:rPr>
      </w:pPr>
      <w:r w:rsidRPr="00716B80">
        <w:rPr>
          <w:rFonts w:asciiTheme="majorBidi" w:hAnsiTheme="majorBidi" w:cstheme="majorBidi"/>
          <w:lang w:val="en-US"/>
        </w:rPr>
        <w:t>“Once hegemony has been consolidated domestically it may expand beyond a particular social order to move outward on a world scale and insert itself through the world order (Cox, in Bieler and Morton, 2004: 93). Social forces become transnationally connected.</w:t>
      </w:r>
      <w:r w:rsidR="004302CD" w:rsidRPr="00716B80">
        <w:rPr>
          <w:rFonts w:asciiTheme="majorBidi" w:hAnsiTheme="majorBidi" w:cstheme="majorBidi"/>
          <w:lang w:val="en-US"/>
        </w:rPr>
        <w:t xml:space="preserve"> </w:t>
      </w:r>
      <w:r w:rsidRPr="00716B80">
        <w:rPr>
          <w:rFonts w:asciiTheme="majorBidi" w:hAnsiTheme="majorBidi" w:cstheme="majorBidi"/>
          <w:lang w:val="en-US"/>
        </w:rPr>
        <w:t>The hegemony that beg</w:t>
      </w:r>
      <w:r w:rsidR="00E832E8" w:rsidRPr="00716B80">
        <w:rPr>
          <w:rFonts w:asciiTheme="majorBidi" w:hAnsiTheme="majorBidi" w:cstheme="majorBidi"/>
          <w:lang w:val="en-US"/>
        </w:rPr>
        <w:t>a</w:t>
      </w:r>
      <w:r w:rsidRPr="00716B80">
        <w:rPr>
          <w:rFonts w:asciiTheme="majorBidi" w:hAnsiTheme="majorBidi" w:cstheme="majorBidi"/>
          <w:lang w:val="en-US"/>
        </w:rPr>
        <w:t>n at the natio</w:t>
      </w:r>
      <w:r w:rsidR="00ED3BF1" w:rsidRPr="00716B80">
        <w:rPr>
          <w:rFonts w:asciiTheme="majorBidi" w:hAnsiTheme="majorBidi" w:cstheme="majorBidi"/>
          <w:lang w:val="en-US"/>
        </w:rPr>
        <w:t>nal level becomes inter- or transnational</w:t>
      </w:r>
      <w:r w:rsidRPr="00716B80">
        <w:rPr>
          <w:rFonts w:asciiTheme="majorBidi" w:hAnsiTheme="majorBidi" w:cstheme="majorBidi"/>
          <w:lang w:val="en-US"/>
        </w:rPr>
        <w:t xml:space="preserve"> and transformations in world order can occur. </w:t>
      </w:r>
      <w:r w:rsidR="00E832E8" w:rsidRPr="00716B80">
        <w:rPr>
          <w:rFonts w:asciiTheme="majorBidi" w:hAnsiTheme="majorBidi" w:cstheme="majorBidi"/>
          <w:lang w:val="en-US"/>
        </w:rPr>
        <w:t>T</w:t>
      </w:r>
      <w:r w:rsidRPr="00716B80">
        <w:rPr>
          <w:rFonts w:asciiTheme="majorBidi" w:hAnsiTheme="majorBidi" w:cstheme="majorBidi"/>
          <w:lang w:val="en-US"/>
        </w:rPr>
        <w:t xml:space="preserve">he Brazilian establishment of alternatives to </w:t>
      </w:r>
      <w:r w:rsidR="00C730F3" w:rsidRPr="00716B80">
        <w:rPr>
          <w:rFonts w:asciiTheme="majorBidi" w:hAnsiTheme="majorBidi" w:cstheme="majorBidi"/>
          <w:lang w:val="en-US"/>
        </w:rPr>
        <w:t xml:space="preserve">Washington Consensus </w:t>
      </w:r>
      <w:r w:rsidRPr="00716B80">
        <w:rPr>
          <w:rFonts w:asciiTheme="majorBidi" w:hAnsiTheme="majorBidi" w:cstheme="majorBidi"/>
          <w:lang w:val="en-US"/>
        </w:rPr>
        <w:t>IFIs</w:t>
      </w:r>
      <w:r w:rsidR="00E832E8" w:rsidRPr="00716B80">
        <w:rPr>
          <w:rFonts w:asciiTheme="majorBidi" w:hAnsiTheme="majorBidi" w:cstheme="majorBidi"/>
          <w:lang w:val="en-US"/>
        </w:rPr>
        <w:t xml:space="preserve"> is located at the level of world order. In order to investigate this potential transformation,</w:t>
      </w:r>
      <w:r w:rsidRPr="00716B80">
        <w:rPr>
          <w:rFonts w:asciiTheme="majorBidi" w:hAnsiTheme="majorBidi" w:cstheme="majorBidi"/>
          <w:lang w:val="en-US"/>
        </w:rPr>
        <w:t xml:space="preserve"> we have to look both at the strategies of social forces as well as the strategic selectivity by the state. It is important to look especially at the capitalist (owners of production) side of the struggle for hegemony, as Poulantzas sees the organization of capitalist production as the basic framework for the existence of the state (in Jessop, 1999: 65). </w:t>
      </w:r>
    </w:p>
    <w:p w:rsidR="001151AA" w:rsidRPr="00716B80" w:rsidRDefault="00331F48" w:rsidP="0098146F">
      <w:pPr>
        <w:spacing w:line="360" w:lineRule="auto"/>
        <w:jc w:val="both"/>
        <w:rPr>
          <w:rFonts w:asciiTheme="majorBidi" w:hAnsiTheme="majorBidi" w:cstheme="majorBidi"/>
          <w:iCs/>
          <w:lang w:val="en-US"/>
        </w:rPr>
      </w:pPr>
      <w:r w:rsidRPr="00716B80">
        <w:rPr>
          <w:rFonts w:asciiTheme="majorBidi" w:hAnsiTheme="majorBidi" w:cstheme="majorBidi"/>
          <w:lang w:val="en-US"/>
        </w:rPr>
        <w:t xml:space="preserve">In the realm of production, </w:t>
      </w:r>
      <w:r w:rsidR="001151AA" w:rsidRPr="00716B80">
        <w:rPr>
          <w:rFonts w:asciiTheme="majorBidi" w:hAnsiTheme="majorBidi" w:cstheme="majorBidi"/>
          <w:lang w:val="en-US"/>
        </w:rPr>
        <w:t xml:space="preserve">the world </w:t>
      </w:r>
      <w:r w:rsidRPr="00716B80">
        <w:rPr>
          <w:rFonts w:asciiTheme="majorBidi" w:hAnsiTheme="majorBidi" w:cstheme="majorBidi"/>
          <w:lang w:val="en-US"/>
        </w:rPr>
        <w:t xml:space="preserve">order </w:t>
      </w:r>
      <w:r w:rsidR="001151AA" w:rsidRPr="00716B80">
        <w:rPr>
          <w:rFonts w:asciiTheme="majorBidi" w:hAnsiTheme="majorBidi" w:cstheme="majorBidi"/>
          <w:lang w:val="en-US"/>
        </w:rPr>
        <w:t>is going through structural transformation</w:t>
      </w:r>
      <w:r w:rsidRPr="00716B80">
        <w:rPr>
          <w:rFonts w:asciiTheme="majorBidi" w:hAnsiTheme="majorBidi" w:cstheme="majorBidi"/>
          <w:lang w:val="en-US"/>
        </w:rPr>
        <w:t>. Capital is increasingly transnationalized (Robinson, 2007a: 9, Lacher, 2005).</w:t>
      </w:r>
      <w:r w:rsidR="00BE02A8" w:rsidRPr="00716B80">
        <w:rPr>
          <w:rStyle w:val="FootnoteReference"/>
          <w:rFonts w:asciiTheme="majorBidi" w:hAnsiTheme="majorBidi" w:cstheme="majorBidi"/>
          <w:lang w:val="en-US"/>
        </w:rPr>
        <w:footnoteReference w:id="10"/>
      </w:r>
      <w:r w:rsidRPr="00716B80">
        <w:rPr>
          <w:rFonts w:asciiTheme="majorBidi" w:hAnsiTheme="majorBidi" w:cstheme="majorBidi"/>
          <w:lang w:val="en-US"/>
        </w:rPr>
        <w:t xml:space="preserve"> This influences both the social relations of production and the state’s strategic selectivity.</w:t>
      </w:r>
      <w:r w:rsidR="001151AA" w:rsidRPr="00716B80">
        <w:rPr>
          <w:rFonts w:asciiTheme="majorBidi" w:hAnsiTheme="majorBidi" w:cstheme="majorBidi"/>
          <w:lang w:val="en-US"/>
        </w:rPr>
        <w:t xml:space="preserve"> </w:t>
      </w:r>
      <w:r w:rsidRPr="00716B80">
        <w:rPr>
          <w:rFonts w:asciiTheme="majorBidi" w:hAnsiTheme="majorBidi" w:cstheme="majorBidi"/>
          <w:lang w:val="en-US"/>
        </w:rPr>
        <w:t>On production,</w:t>
      </w:r>
      <w:r w:rsidR="001151AA" w:rsidRPr="00716B80">
        <w:rPr>
          <w:rFonts w:asciiTheme="majorBidi" w:hAnsiTheme="majorBidi" w:cstheme="majorBidi"/>
          <w:lang w:val="en-US"/>
        </w:rPr>
        <w:t xml:space="preserve"> both spatial as well as social implications</w:t>
      </w:r>
      <w:r w:rsidRPr="00716B80">
        <w:rPr>
          <w:rFonts w:asciiTheme="majorBidi" w:hAnsiTheme="majorBidi" w:cstheme="majorBidi"/>
          <w:lang w:val="en-US"/>
        </w:rPr>
        <w:t xml:space="preserve"> can be observed</w:t>
      </w:r>
      <w:r w:rsidR="001151AA" w:rsidRPr="00716B80">
        <w:rPr>
          <w:rFonts w:asciiTheme="majorBidi" w:hAnsiTheme="majorBidi" w:cstheme="majorBidi"/>
          <w:lang w:val="en-US"/>
        </w:rPr>
        <w:t xml:space="preserve">. Spatially, production processes are increasingly transnationalized in the sense that production chains tend to be distributed over multiple national economies. This has social consequences. </w:t>
      </w:r>
      <w:r w:rsidR="0098146F" w:rsidRPr="00716B80">
        <w:rPr>
          <w:rFonts w:asciiTheme="majorBidi" w:hAnsiTheme="majorBidi" w:cstheme="majorBidi"/>
          <w:lang w:val="en-US"/>
        </w:rPr>
        <w:t>S</w:t>
      </w:r>
      <w:r w:rsidR="001151AA" w:rsidRPr="00716B80">
        <w:rPr>
          <w:rFonts w:asciiTheme="majorBidi" w:hAnsiTheme="majorBidi" w:cstheme="majorBidi"/>
          <w:lang w:val="en-US"/>
        </w:rPr>
        <w:t>cholars increasingly identify the emergence of a transnational capital class (Robinson, 2007a; see also Cox, 1986: 234). For hegemony at the international level, transnational social aspects were already very relevant. Cox argues that the current neoliberal global world order is part of the transnationalized consent for the ne</w:t>
      </w:r>
      <w:r w:rsidR="003D5ACD" w:rsidRPr="00716B80">
        <w:rPr>
          <w:rFonts w:asciiTheme="majorBidi" w:hAnsiTheme="majorBidi" w:cstheme="majorBidi"/>
          <w:lang w:val="en-US"/>
        </w:rPr>
        <w:t>oliberal hegemonic project (in V</w:t>
      </w:r>
      <w:r w:rsidR="001151AA" w:rsidRPr="00716B80">
        <w:rPr>
          <w:rFonts w:asciiTheme="majorBidi" w:hAnsiTheme="majorBidi" w:cstheme="majorBidi"/>
          <w:lang w:val="en-US"/>
        </w:rPr>
        <w:t xml:space="preserve">an der Pijl, 2009: 240). </w:t>
      </w:r>
    </w:p>
    <w:p w:rsidR="001151AA" w:rsidRPr="00716B80" w:rsidRDefault="00331F48" w:rsidP="0098146F">
      <w:pPr>
        <w:spacing w:line="360" w:lineRule="auto"/>
        <w:jc w:val="both"/>
        <w:rPr>
          <w:rFonts w:asciiTheme="majorBidi" w:hAnsiTheme="majorBidi" w:cstheme="majorBidi"/>
          <w:iCs/>
          <w:lang w:val="en-US"/>
        </w:rPr>
      </w:pPr>
      <w:r w:rsidRPr="00716B80">
        <w:rPr>
          <w:rFonts w:asciiTheme="majorBidi" w:hAnsiTheme="majorBidi" w:cstheme="majorBidi"/>
          <w:iCs/>
          <w:lang w:val="en-US"/>
        </w:rPr>
        <w:t xml:space="preserve">On state forms, </w:t>
      </w:r>
      <w:r w:rsidR="001151AA" w:rsidRPr="00716B80">
        <w:rPr>
          <w:rFonts w:asciiTheme="majorBidi" w:hAnsiTheme="majorBidi" w:cstheme="majorBidi"/>
          <w:iCs/>
          <w:lang w:val="en-US"/>
        </w:rPr>
        <w:t xml:space="preserve">the national and regional struggle for state power has transnationalized </w:t>
      </w:r>
      <w:r w:rsidRPr="00716B80">
        <w:rPr>
          <w:rFonts w:asciiTheme="majorBidi" w:hAnsiTheme="majorBidi" w:cstheme="majorBidi"/>
          <w:iCs/>
          <w:lang w:val="en-US"/>
        </w:rPr>
        <w:t xml:space="preserve">in the contemporary capitalist world order </w:t>
      </w:r>
      <w:r w:rsidR="001151AA" w:rsidRPr="00716B80">
        <w:rPr>
          <w:rFonts w:asciiTheme="majorBidi" w:hAnsiTheme="majorBidi" w:cstheme="majorBidi"/>
          <w:iCs/>
          <w:lang w:val="en-US"/>
        </w:rPr>
        <w:t xml:space="preserve">(Jessop, 1999: 68). A narrow understanding of the state would still define the state in its old territorial space. However, the notion of the ‘extended state’ means the civil society has to be included. </w:t>
      </w:r>
      <w:r w:rsidRPr="00716B80">
        <w:rPr>
          <w:rFonts w:asciiTheme="majorBidi" w:hAnsiTheme="majorBidi" w:cstheme="majorBidi"/>
          <w:iCs/>
          <w:lang w:val="en-US"/>
        </w:rPr>
        <w:t>T</w:t>
      </w:r>
      <w:r w:rsidR="001151AA" w:rsidRPr="00716B80">
        <w:rPr>
          <w:rFonts w:asciiTheme="majorBidi" w:hAnsiTheme="majorBidi" w:cstheme="majorBidi"/>
          <w:iCs/>
          <w:lang w:val="en-US"/>
        </w:rPr>
        <w:t>ransnationalization has had an impact on civil soci</w:t>
      </w:r>
      <w:r w:rsidRPr="00716B80">
        <w:rPr>
          <w:rFonts w:asciiTheme="majorBidi" w:hAnsiTheme="majorBidi" w:cstheme="majorBidi"/>
          <w:iCs/>
          <w:lang w:val="en-US"/>
        </w:rPr>
        <w:t>e</w:t>
      </w:r>
      <w:r w:rsidR="001151AA" w:rsidRPr="00716B80">
        <w:rPr>
          <w:rFonts w:asciiTheme="majorBidi" w:hAnsiTheme="majorBidi" w:cstheme="majorBidi"/>
          <w:iCs/>
          <w:lang w:val="en-US"/>
        </w:rPr>
        <w:t>ty</w:t>
      </w:r>
      <w:r w:rsidRPr="00716B80">
        <w:rPr>
          <w:rFonts w:asciiTheme="majorBidi" w:hAnsiTheme="majorBidi" w:cstheme="majorBidi"/>
          <w:iCs/>
          <w:lang w:val="en-US"/>
        </w:rPr>
        <w:t>, as certain social forces have also transnationalized</w:t>
      </w:r>
      <w:r w:rsidR="001151AA" w:rsidRPr="00716B80">
        <w:rPr>
          <w:rFonts w:asciiTheme="majorBidi" w:hAnsiTheme="majorBidi" w:cstheme="majorBidi"/>
          <w:iCs/>
          <w:lang w:val="en-US"/>
        </w:rPr>
        <w:t xml:space="preserve">. The civil society both shapes and is being shaped by the extended state and therefore is </w:t>
      </w:r>
      <w:r w:rsidRPr="00716B80">
        <w:rPr>
          <w:rFonts w:asciiTheme="majorBidi" w:hAnsiTheme="majorBidi" w:cstheme="majorBidi"/>
          <w:iCs/>
          <w:lang w:val="en-US"/>
        </w:rPr>
        <w:t xml:space="preserve">a </w:t>
      </w:r>
      <w:r w:rsidR="001151AA" w:rsidRPr="00716B80">
        <w:rPr>
          <w:rFonts w:asciiTheme="majorBidi" w:hAnsiTheme="majorBidi" w:cstheme="majorBidi"/>
          <w:iCs/>
          <w:lang w:val="en-US"/>
        </w:rPr>
        <w:t xml:space="preserve">potential source of </w:t>
      </w:r>
      <w:r w:rsidRPr="00716B80">
        <w:rPr>
          <w:rFonts w:asciiTheme="majorBidi" w:hAnsiTheme="majorBidi" w:cstheme="majorBidi"/>
          <w:iCs/>
          <w:lang w:val="en-US"/>
        </w:rPr>
        <w:t>system-</w:t>
      </w:r>
      <w:r w:rsidR="001151AA" w:rsidRPr="00716B80">
        <w:rPr>
          <w:rFonts w:asciiTheme="majorBidi" w:hAnsiTheme="majorBidi" w:cstheme="majorBidi"/>
          <w:iCs/>
          <w:lang w:val="en-US"/>
        </w:rPr>
        <w:t>transformation (Cox, 1999: 4-5). It is important to note the broad understanding of civil society that is being used here. In mainstream IR theory, but also at times in Cox’ thinking, the concept of civil society is used to describe the realm of citizenry that is different from corporate and state power (</w:t>
      </w:r>
      <w:r w:rsidR="00C730F3" w:rsidRPr="00716B80">
        <w:rPr>
          <w:rFonts w:asciiTheme="majorBidi" w:hAnsiTheme="majorBidi" w:cstheme="majorBidi"/>
          <w:iCs/>
          <w:lang w:val="en-US"/>
        </w:rPr>
        <w:t>ibid.</w:t>
      </w:r>
      <w:r w:rsidR="001151AA" w:rsidRPr="00716B80">
        <w:rPr>
          <w:rFonts w:asciiTheme="majorBidi" w:hAnsiTheme="majorBidi" w:cstheme="majorBidi"/>
          <w:iCs/>
          <w:lang w:val="en-US"/>
        </w:rPr>
        <w:t xml:space="preserve">: 10). However, a more robust understanding of the concept should include both the working and capitalist social forces. </w:t>
      </w:r>
      <w:r w:rsidR="0098146F" w:rsidRPr="00716B80">
        <w:rPr>
          <w:rFonts w:asciiTheme="majorBidi" w:hAnsiTheme="majorBidi" w:cstheme="majorBidi"/>
          <w:iCs/>
          <w:lang w:val="en-US"/>
        </w:rPr>
        <w:t>Parts of c</w:t>
      </w:r>
      <w:r w:rsidR="001151AA" w:rsidRPr="00716B80">
        <w:rPr>
          <w:rFonts w:asciiTheme="majorBidi" w:hAnsiTheme="majorBidi" w:cstheme="majorBidi"/>
          <w:iCs/>
          <w:lang w:val="en-US"/>
        </w:rPr>
        <w:t xml:space="preserve">ivil </w:t>
      </w:r>
      <w:r w:rsidR="001151AA" w:rsidRPr="00716B80">
        <w:rPr>
          <w:rFonts w:asciiTheme="majorBidi" w:hAnsiTheme="majorBidi" w:cstheme="majorBidi"/>
          <w:iCs/>
          <w:lang w:val="en-US"/>
        </w:rPr>
        <w:lastRenderedPageBreak/>
        <w:t>society</w:t>
      </w:r>
      <w:r w:rsidR="00C730F3" w:rsidRPr="00716B80">
        <w:rPr>
          <w:rFonts w:asciiTheme="majorBidi" w:hAnsiTheme="majorBidi" w:cstheme="majorBidi"/>
          <w:iCs/>
          <w:lang w:val="en-US"/>
        </w:rPr>
        <w:t xml:space="preserve"> (capital)</w:t>
      </w:r>
      <w:r w:rsidR="001151AA" w:rsidRPr="00716B80">
        <w:rPr>
          <w:rFonts w:asciiTheme="majorBidi" w:hAnsiTheme="majorBidi" w:cstheme="majorBidi"/>
          <w:iCs/>
          <w:lang w:val="en-US"/>
        </w:rPr>
        <w:t xml:space="preserve"> ha</w:t>
      </w:r>
      <w:r w:rsidR="0098146F" w:rsidRPr="00716B80">
        <w:rPr>
          <w:rFonts w:asciiTheme="majorBidi" w:hAnsiTheme="majorBidi" w:cstheme="majorBidi"/>
          <w:iCs/>
          <w:lang w:val="en-US"/>
        </w:rPr>
        <w:t>ve</w:t>
      </w:r>
      <w:r w:rsidR="001151AA" w:rsidRPr="00716B80">
        <w:rPr>
          <w:rFonts w:asciiTheme="majorBidi" w:hAnsiTheme="majorBidi" w:cstheme="majorBidi"/>
          <w:iCs/>
          <w:lang w:val="en-US"/>
        </w:rPr>
        <w:t xml:space="preserve"> increasingly transnationalized and </w:t>
      </w:r>
      <w:r w:rsidR="00015986" w:rsidRPr="00716B80">
        <w:rPr>
          <w:rFonts w:asciiTheme="majorBidi" w:hAnsiTheme="majorBidi" w:cstheme="majorBidi"/>
          <w:iCs/>
          <w:lang w:val="en-US"/>
        </w:rPr>
        <w:t>transnational corporations (</w:t>
      </w:r>
      <w:r w:rsidR="001151AA" w:rsidRPr="00716B80">
        <w:rPr>
          <w:rFonts w:asciiTheme="majorBidi" w:hAnsiTheme="majorBidi" w:cstheme="majorBidi"/>
          <w:iCs/>
          <w:lang w:val="en-US"/>
        </w:rPr>
        <w:t>TNCs</w:t>
      </w:r>
      <w:r w:rsidR="00015986" w:rsidRPr="00716B80">
        <w:rPr>
          <w:rFonts w:asciiTheme="majorBidi" w:hAnsiTheme="majorBidi" w:cstheme="majorBidi"/>
          <w:iCs/>
          <w:lang w:val="en-US"/>
        </w:rPr>
        <w:t>)</w:t>
      </w:r>
      <w:r w:rsidR="001151AA" w:rsidRPr="00716B80">
        <w:rPr>
          <w:rFonts w:asciiTheme="majorBidi" w:hAnsiTheme="majorBidi" w:cstheme="majorBidi"/>
          <w:iCs/>
          <w:lang w:val="en-US"/>
        </w:rPr>
        <w:t xml:space="preserve"> now actively engage in influencing the state’s strategic selectivity and the hegemonic articulation. </w:t>
      </w:r>
    </w:p>
    <w:p w:rsidR="001151AA" w:rsidRPr="00716B80" w:rsidRDefault="001151AA" w:rsidP="00A9197B">
      <w:pPr>
        <w:pStyle w:val="Heading3"/>
        <w:rPr>
          <w:rFonts w:asciiTheme="majorBidi" w:hAnsiTheme="majorBidi"/>
          <w:b w:val="0"/>
          <w:bCs w:val="0"/>
          <w:color w:val="auto"/>
          <w:u w:val="single"/>
          <w:lang w:val="en-US"/>
        </w:rPr>
      </w:pPr>
      <w:bookmarkStart w:id="13" w:name="_Toc364689473"/>
      <w:r w:rsidRPr="00716B80">
        <w:rPr>
          <w:rFonts w:asciiTheme="majorBidi" w:hAnsiTheme="majorBidi"/>
          <w:b w:val="0"/>
          <w:bCs w:val="0"/>
          <w:color w:val="auto"/>
          <w:u w:val="single"/>
          <w:lang w:val="en-US"/>
        </w:rPr>
        <w:t xml:space="preserve">The Brazilian move away from </w:t>
      </w:r>
      <w:r w:rsidR="00867723" w:rsidRPr="00716B80">
        <w:rPr>
          <w:rFonts w:asciiTheme="majorBidi" w:hAnsiTheme="majorBidi"/>
          <w:b w:val="0"/>
          <w:bCs w:val="0"/>
          <w:color w:val="auto"/>
          <w:u w:val="single"/>
          <w:lang w:val="en-US"/>
        </w:rPr>
        <w:t>the Washington Consensus institutions</w:t>
      </w:r>
      <w:r w:rsidR="00A9197B" w:rsidRPr="00716B80">
        <w:rPr>
          <w:rFonts w:asciiTheme="majorBidi" w:hAnsiTheme="majorBidi"/>
          <w:b w:val="0"/>
          <w:bCs w:val="0"/>
          <w:color w:val="auto"/>
          <w:u w:val="single"/>
          <w:lang w:val="en-US"/>
        </w:rPr>
        <w:t>: expectations</w:t>
      </w:r>
      <w:bookmarkEnd w:id="13"/>
    </w:p>
    <w:p w:rsidR="00342868" w:rsidRPr="00716B80" w:rsidRDefault="003C7840" w:rsidP="004D34EF">
      <w:pPr>
        <w:spacing w:line="360" w:lineRule="auto"/>
        <w:jc w:val="both"/>
        <w:rPr>
          <w:rFonts w:asciiTheme="majorBidi" w:hAnsiTheme="majorBidi" w:cstheme="majorBidi"/>
          <w:iCs/>
          <w:lang w:val="en-US"/>
        </w:rPr>
      </w:pPr>
      <w:r w:rsidRPr="00716B80">
        <w:rPr>
          <w:rFonts w:asciiTheme="majorBidi" w:hAnsiTheme="majorBidi" w:cstheme="majorBidi"/>
          <w:iCs/>
          <w:lang w:val="en-US"/>
        </w:rPr>
        <w:t xml:space="preserve">The neo-Gramscian conception of hegemony as based on coercion and consent can be directly linked to the explanandum of this thesis. Brazil’s regional </w:t>
      </w:r>
      <w:r w:rsidR="00C730F3" w:rsidRPr="00716B80">
        <w:rPr>
          <w:rFonts w:asciiTheme="majorBidi" w:hAnsiTheme="majorBidi" w:cstheme="majorBidi"/>
          <w:iCs/>
          <w:lang w:val="en-US"/>
        </w:rPr>
        <w:t xml:space="preserve">economic </w:t>
      </w:r>
      <w:r w:rsidRPr="00716B80">
        <w:rPr>
          <w:rFonts w:asciiTheme="majorBidi" w:hAnsiTheme="majorBidi" w:cstheme="majorBidi"/>
          <w:iCs/>
          <w:lang w:val="en-US"/>
        </w:rPr>
        <w:t>policy represents a material as well as an ideological alternative to Washington Consensus IFIs</w:t>
      </w:r>
      <w:r w:rsidR="00D812C8" w:rsidRPr="00716B80">
        <w:rPr>
          <w:rFonts w:asciiTheme="majorBidi" w:hAnsiTheme="majorBidi" w:cstheme="majorBidi"/>
          <w:iCs/>
          <w:lang w:val="en-US"/>
        </w:rPr>
        <w:t>, which</w:t>
      </w:r>
      <w:r w:rsidRPr="00716B80">
        <w:rPr>
          <w:rFonts w:asciiTheme="majorBidi" w:hAnsiTheme="majorBidi" w:cstheme="majorBidi"/>
          <w:iCs/>
          <w:lang w:val="en-US"/>
        </w:rPr>
        <w:t xml:space="preserve"> form a part of the hegemonic neoliberal world order (</w:t>
      </w:r>
      <w:r w:rsidR="006F0460" w:rsidRPr="00716B80">
        <w:rPr>
          <w:rFonts w:asciiTheme="majorBidi" w:hAnsiTheme="majorBidi" w:cstheme="majorBidi"/>
          <w:iCs/>
          <w:lang w:val="en-US"/>
        </w:rPr>
        <w:t>Cox, 1983</w:t>
      </w:r>
      <w:r w:rsidRPr="00716B80">
        <w:rPr>
          <w:rFonts w:asciiTheme="majorBidi" w:hAnsiTheme="majorBidi" w:cstheme="majorBidi"/>
          <w:iCs/>
          <w:lang w:val="en-US"/>
        </w:rPr>
        <w:t xml:space="preserve">: 172). Brazilian alternatives would be part of an ideology, which incorporates the interests of the </w:t>
      </w:r>
      <w:r w:rsidR="00D812C8" w:rsidRPr="00716B80">
        <w:rPr>
          <w:rFonts w:asciiTheme="majorBidi" w:hAnsiTheme="majorBidi" w:cstheme="majorBidi"/>
          <w:iCs/>
          <w:lang w:val="en-US"/>
        </w:rPr>
        <w:t>hegemonic</w:t>
      </w:r>
      <w:r w:rsidRPr="00716B80">
        <w:rPr>
          <w:rFonts w:asciiTheme="majorBidi" w:hAnsiTheme="majorBidi" w:cstheme="majorBidi"/>
          <w:iCs/>
          <w:lang w:val="en-US"/>
        </w:rPr>
        <w:t xml:space="preserve"> social force and</w:t>
      </w:r>
      <w:r w:rsidR="001151AA" w:rsidRPr="00716B80">
        <w:rPr>
          <w:rFonts w:asciiTheme="majorBidi" w:hAnsiTheme="majorBidi" w:cstheme="majorBidi"/>
          <w:iCs/>
          <w:lang w:val="en-US"/>
        </w:rPr>
        <w:t xml:space="preserve"> the subordinate social forces. At first sight, this seems a potential suggestion for the Brazilian case. Here developmental goals, which would serve the interests of neighboring countries and social subordinate classes, seem to be merged with </w:t>
      </w:r>
      <w:r w:rsidR="0067020F" w:rsidRPr="00716B80">
        <w:rPr>
          <w:rFonts w:asciiTheme="majorBidi" w:hAnsiTheme="majorBidi" w:cstheme="majorBidi"/>
          <w:iCs/>
          <w:lang w:val="en-US"/>
        </w:rPr>
        <w:t>the accumulation strategy articulated by</w:t>
      </w:r>
      <w:r w:rsidR="001151AA" w:rsidRPr="00716B80">
        <w:rPr>
          <w:rFonts w:asciiTheme="majorBidi" w:hAnsiTheme="majorBidi" w:cstheme="majorBidi"/>
          <w:iCs/>
          <w:lang w:val="en-US"/>
        </w:rPr>
        <w:t xml:space="preserve"> TNCs. Therefore, it might be the case that the developmental goals in the Brazilian policy are merely lip service or concessions to subordinate social forces to gain their consent for hegemony.</w:t>
      </w:r>
      <w:r w:rsidR="00E15833" w:rsidRPr="00716B80">
        <w:rPr>
          <w:rFonts w:asciiTheme="majorBidi" w:hAnsiTheme="majorBidi" w:cstheme="majorBidi"/>
          <w:iCs/>
          <w:lang w:val="en-US"/>
        </w:rPr>
        <w:t xml:space="preserve"> </w:t>
      </w:r>
      <w:r w:rsidR="00D812C8" w:rsidRPr="00716B80">
        <w:rPr>
          <w:rFonts w:asciiTheme="majorBidi" w:hAnsiTheme="majorBidi" w:cstheme="majorBidi"/>
          <w:iCs/>
          <w:lang w:val="en-US"/>
        </w:rPr>
        <w:t>A</w:t>
      </w:r>
      <w:r w:rsidR="00E15833" w:rsidRPr="00716B80">
        <w:rPr>
          <w:rFonts w:asciiTheme="majorBidi" w:hAnsiTheme="majorBidi" w:cstheme="majorBidi"/>
          <w:iCs/>
          <w:lang w:val="en-US"/>
        </w:rPr>
        <w:t xml:space="preserve"> general expectation</w:t>
      </w:r>
      <w:r w:rsidR="004D34EF" w:rsidRPr="00716B80">
        <w:rPr>
          <w:rFonts w:asciiTheme="majorBidi" w:hAnsiTheme="majorBidi" w:cstheme="majorBidi"/>
          <w:iCs/>
          <w:lang w:val="en-US"/>
        </w:rPr>
        <w:t xml:space="preserve"> can be formulated</w:t>
      </w:r>
      <w:r w:rsidR="00E15833" w:rsidRPr="00716B80">
        <w:rPr>
          <w:rFonts w:asciiTheme="majorBidi" w:hAnsiTheme="majorBidi" w:cstheme="majorBidi"/>
          <w:iCs/>
          <w:lang w:val="en-US"/>
        </w:rPr>
        <w:t xml:space="preserve"> on the basis of</w:t>
      </w:r>
      <w:r w:rsidR="001151AA" w:rsidRPr="00716B80">
        <w:rPr>
          <w:rFonts w:asciiTheme="majorBidi" w:hAnsiTheme="majorBidi" w:cstheme="majorBidi"/>
          <w:iCs/>
          <w:lang w:val="en-US"/>
        </w:rPr>
        <w:t xml:space="preserve"> </w:t>
      </w:r>
      <w:r w:rsidR="00E15833" w:rsidRPr="00716B80">
        <w:rPr>
          <w:rFonts w:asciiTheme="majorBidi" w:hAnsiTheme="majorBidi" w:cstheme="majorBidi"/>
          <w:iCs/>
          <w:lang w:val="en-US"/>
        </w:rPr>
        <w:t>n</w:t>
      </w:r>
      <w:r w:rsidR="001151AA" w:rsidRPr="00716B80">
        <w:rPr>
          <w:rFonts w:asciiTheme="majorBidi" w:hAnsiTheme="majorBidi" w:cstheme="majorBidi"/>
          <w:iCs/>
          <w:lang w:val="en-US"/>
        </w:rPr>
        <w:t>eo-Gramscian insights</w:t>
      </w:r>
      <w:r w:rsidR="00E15833" w:rsidRPr="00716B80">
        <w:rPr>
          <w:rFonts w:asciiTheme="majorBidi" w:hAnsiTheme="majorBidi" w:cstheme="majorBidi"/>
          <w:iCs/>
          <w:lang w:val="en-US"/>
        </w:rPr>
        <w:t xml:space="preserve"> that</w:t>
      </w:r>
      <w:r w:rsidR="001151AA" w:rsidRPr="00716B80">
        <w:rPr>
          <w:rFonts w:asciiTheme="majorBidi" w:hAnsiTheme="majorBidi" w:cstheme="majorBidi"/>
          <w:iCs/>
          <w:lang w:val="en-US"/>
        </w:rPr>
        <w:t xml:space="preserve"> have provided</w:t>
      </w:r>
      <w:r w:rsidR="00E15833" w:rsidRPr="00716B80">
        <w:rPr>
          <w:rFonts w:asciiTheme="majorBidi" w:hAnsiTheme="majorBidi" w:cstheme="majorBidi"/>
          <w:iCs/>
          <w:lang w:val="en-US"/>
        </w:rPr>
        <w:t xml:space="preserve"> the</w:t>
      </w:r>
      <w:r w:rsidR="001151AA" w:rsidRPr="00716B80">
        <w:rPr>
          <w:rFonts w:asciiTheme="majorBidi" w:hAnsiTheme="majorBidi" w:cstheme="majorBidi"/>
          <w:iCs/>
          <w:lang w:val="en-US"/>
        </w:rPr>
        <w:t xml:space="preserve"> to</w:t>
      </w:r>
      <w:r w:rsidR="00342868" w:rsidRPr="00716B80">
        <w:rPr>
          <w:rFonts w:asciiTheme="majorBidi" w:hAnsiTheme="majorBidi" w:cstheme="majorBidi"/>
          <w:iCs/>
          <w:lang w:val="en-US"/>
        </w:rPr>
        <w:t>ols to analyze Brazilian policy:</w:t>
      </w:r>
      <w:r w:rsidR="001151AA" w:rsidRPr="00716B80">
        <w:rPr>
          <w:rFonts w:asciiTheme="majorBidi" w:hAnsiTheme="majorBidi" w:cstheme="majorBidi"/>
          <w:iCs/>
          <w:lang w:val="en-US"/>
        </w:rPr>
        <w:t xml:space="preserve"> </w:t>
      </w:r>
    </w:p>
    <w:p w:rsidR="00E15833" w:rsidRPr="00716B80" w:rsidRDefault="00317CCE" w:rsidP="0069632A">
      <w:pPr>
        <w:spacing w:line="360" w:lineRule="auto"/>
        <w:jc w:val="both"/>
        <w:rPr>
          <w:rFonts w:asciiTheme="majorBidi" w:hAnsiTheme="majorBidi" w:cstheme="majorBidi"/>
          <w:i/>
          <w:iCs/>
          <w:lang w:val="en-US"/>
        </w:rPr>
      </w:pPr>
      <w:r w:rsidRPr="00716B80">
        <w:rPr>
          <w:rFonts w:asciiTheme="majorBidi" w:hAnsiTheme="majorBidi" w:cstheme="majorBidi"/>
          <w:i/>
          <w:iCs/>
          <w:lang w:val="en-US"/>
        </w:rPr>
        <w:t>This thesis expects that</w:t>
      </w:r>
      <w:r w:rsidR="00342868" w:rsidRPr="00716B80">
        <w:rPr>
          <w:rFonts w:asciiTheme="majorBidi" w:hAnsiTheme="majorBidi" w:cstheme="majorBidi"/>
          <w:i/>
          <w:iCs/>
          <w:lang w:val="en-US"/>
        </w:rPr>
        <w:t xml:space="preserve"> </w:t>
      </w:r>
      <w:r w:rsidRPr="00716B80">
        <w:rPr>
          <w:rFonts w:asciiTheme="majorBidi" w:hAnsiTheme="majorBidi" w:cstheme="majorBidi"/>
          <w:i/>
          <w:iCs/>
          <w:lang w:val="en-US"/>
        </w:rPr>
        <w:t>t</w:t>
      </w:r>
      <w:r w:rsidR="00E15833" w:rsidRPr="00716B80">
        <w:rPr>
          <w:rFonts w:asciiTheme="majorBidi" w:hAnsiTheme="majorBidi" w:cstheme="majorBidi"/>
          <w:i/>
          <w:iCs/>
          <w:lang w:val="en-US"/>
        </w:rPr>
        <w:t>he Brazilian move away from Washington Consensus IFIs at the level of world order is caused by underlying change</w:t>
      </w:r>
      <w:r w:rsidR="00557F80" w:rsidRPr="00716B80">
        <w:rPr>
          <w:rFonts w:asciiTheme="majorBidi" w:hAnsiTheme="majorBidi" w:cstheme="majorBidi"/>
          <w:i/>
          <w:iCs/>
          <w:lang w:val="en-US"/>
        </w:rPr>
        <w:t>s</w:t>
      </w:r>
      <w:r w:rsidR="00E15833" w:rsidRPr="00716B80">
        <w:rPr>
          <w:rFonts w:asciiTheme="majorBidi" w:hAnsiTheme="majorBidi" w:cstheme="majorBidi"/>
          <w:i/>
          <w:iCs/>
          <w:lang w:val="en-US"/>
        </w:rPr>
        <w:t xml:space="preserve"> in the hegemonic </w:t>
      </w:r>
      <w:r w:rsidR="00557F80" w:rsidRPr="00716B80">
        <w:rPr>
          <w:rFonts w:asciiTheme="majorBidi" w:hAnsiTheme="majorBidi" w:cstheme="majorBidi"/>
          <w:i/>
          <w:iCs/>
          <w:lang w:val="en-US"/>
        </w:rPr>
        <w:t xml:space="preserve">configuration </w:t>
      </w:r>
      <w:r w:rsidR="00E15833" w:rsidRPr="00716B80">
        <w:rPr>
          <w:rFonts w:asciiTheme="majorBidi" w:hAnsiTheme="majorBidi" w:cstheme="majorBidi"/>
          <w:i/>
          <w:iCs/>
          <w:lang w:val="en-US"/>
        </w:rPr>
        <w:t>of social forces and the Brazilian state’s strategic selectivity.</w:t>
      </w:r>
    </w:p>
    <w:p w:rsidR="004D34EF" w:rsidRPr="00716B80" w:rsidRDefault="00D27257" w:rsidP="00513905">
      <w:pPr>
        <w:spacing w:line="360" w:lineRule="auto"/>
        <w:jc w:val="both"/>
        <w:rPr>
          <w:rFonts w:asciiTheme="majorBidi" w:hAnsiTheme="majorBidi" w:cstheme="majorBidi"/>
          <w:iCs/>
          <w:lang w:val="en-US"/>
        </w:rPr>
      </w:pPr>
      <w:r w:rsidRPr="00716B80">
        <w:rPr>
          <w:rFonts w:asciiTheme="majorBidi" w:hAnsiTheme="majorBidi" w:cstheme="majorBidi"/>
          <w:iCs/>
          <w:lang w:val="en-US"/>
        </w:rPr>
        <w:t>The change in policy leads the theory to expect a different configuration of social</w:t>
      </w:r>
      <w:r w:rsidR="004D34EF" w:rsidRPr="00716B80">
        <w:rPr>
          <w:rFonts w:asciiTheme="majorBidi" w:hAnsiTheme="majorBidi" w:cstheme="majorBidi"/>
          <w:iCs/>
          <w:lang w:val="en-US"/>
        </w:rPr>
        <w:t xml:space="preserve"> forces</w:t>
      </w:r>
      <w:r w:rsidRPr="00716B80">
        <w:rPr>
          <w:rFonts w:asciiTheme="majorBidi" w:hAnsiTheme="majorBidi" w:cstheme="majorBidi"/>
          <w:iCs/>
          <w:lang w:val="en-US"/>
        </w:rPr>
        <w:t xml:space="preserve"> to have emerged. </w:t>
      </w:r>
      <w:r w:rsidR="00513905" w:rsidRPr="00716B80">
        <w:rPr>
          <w:rFonts w:asciiTheme="majorBidi" w:hAnsiTheme="majorBidi" w:cstheme="majorBidi"/>
          <w:iCs/>
          <w:lang w:val="en-US"/>
        </w:rPr>
        <w:t xml:space="preserve">The change in hegemonic configuration should be based on different concessions between social forces. </w:t>
      </w:r>
      <w:r w:rsidR="00557F80" w:rsidRPr="00716B80">
        <w:rPr>
          <w:rFonts w:asciiTheme="majorBidi" w:hAnsiTheme="majorBidi" w:cstheme="majorBidi"/>
          <w:iCs/>
          <w:lang w:val="en-US"/>
        </w:rPr>
        <w:t xml:space="preserve">The expected change of hegemony within Brazil therefore should see a change in the accumulation strategies articulated by social forces. </w:t>
      </w:r>
      <w:r w:rsidR="00513905" w:rsidRPr="00716B80">
        <w:rPr>
          <w:rFonts w:asciiTheme="majorBidi" w:hAnsiTheme="majorBidi" w:cstheme="majorBidi"/>
          <w:iCs/>
          <w:lang w:val="en-US"/>
        </w:rPr>
        <w:t>Furthermore, a</w:t>
      </w:r>
      <w:r w:rsidR="00503618" w:rsidRPr="00716B80">
        <w:rPr>
          <w:rFonts w:asciiTheme="majorBidi" w:hAnsiTheme="majorBidi" w:cstheme="majorBidi"/>
          <w:iCs/>
          <w:lang w:val="en-US"/>
        </w:rPr>
        <w:t xml:space="preserve">s organic intellectuals are the most important actors articulating accumulation strategies, this thesis expects different organic intellectuals to articulate different accumulation strategies in the Brazilian departure from the Washington Consensus. </w:t>
      </w:r>
      <w:r w:rsidR="00405DEF" w:rsidRPr="00716B80">
        <w:rPr>
          <w:rFonts w:asciiTheme="majorBidi" w:hAnsiTheme="majorBidi" w:cstheme="majorBidi"/>
          <w:iCs/>
          <w:lang w:val="en-US"/>
        </w:rPr>
        <w:t xml:space="preserve">Over time, the organic intellectuals that have the strongest presence should be the ones that represent a predominant social force. </w:t>
      </w:r>
      <w:r w:rsidR="00503618" w:rsidRPr="00716B80">
        <w:rPr>
          <w:rFonts w:asciiTheme="majorBidi" w:hAnsiTheme="majorBidi" w:cstheme="majorBidi"/>
          <w:iCs/>
          <w:lang w:val="en-US"/>
        </w:rPr>
        <w:t xml:space="preserve">In addition, the critical state theory as developed here would expect the state’s strategic selectivity to change with the Brazilian establishment of regional alternatives to Washington Consensus IFIs. </w:t>
      </w:r>
    </w:p>
    <w:p w:rsidR="00A9197B" w:rsidRDefault="001151AA" w:rsidP="004D34EF">
      <w:pPr>
        <w:spacing w:line="360" w:lineRule="auto"/>
        <w:jc w:val="both"/>
        <w:rPr>
          <w:rFonts w:asciiTheme="majorBidi" w:hAnsiTheme="majorBidi" w:cstheme="majorBidi"/>
          <w:iCs/>
          <w:lang w:val="en-US"/>
        </w:rPr>
      </w:pPr>
      <w:r w:rsidRPr="00716B80">
        <w:rPr>
          <w:rFonts w:asciiTheme="majorBidi" w:hAnsiTheme="majorBidi" w:cstheme="majorBidi"/>
          <w:iCs/>
          <w:lang w:val="en-US"/>
        </w:rPr>
        <w:t>The ne</w:t>
      </w:r>
      <w:r w:rsidR="00E15833" w:rsidRPr="00716B80">
        <w:rPr>
          <w:rFonts w:asciiTheme="majorBidi" w:hAnsiTheme="majorBidi" w:cstheme="majorBidi"/>
          <w:iCs/>
          <w:lang w:val="en-US"/>
        </w:rPr>
        <w:t>xt chapter discuss</w:t>
      </w:r>
      <w:r w:rsidR="009B682D" w:rsidRPr="00716B80">
        <w:rPr>
          <w:rFonts w:asciiTheme="majorBidi" w:hAnsiTheme="majorBidi" w:cstheme="majorBidi"/>
          <w:iCs/>
          <w:lang w:val="en-US"/>
        </w:rPr>
        <w:t>es</w:t>
      </w:r>
      <w:r w:rsidR="00557F80" w:rsidRPr="00716B80">
        <w:rPr>
          <w:rFonts w:asciiTheme="majorBidi" w:hAnsiTheme="majorBidi" w:cstheme="majorBidi"/>
          <w:iCs/>
          <w:lang w:val="en-US"/>
        </w:rPr>
        <w:t xml:space="preserve"> in general</w:t>
      </w:r>
      <w:r w:rsidR="00E15833" w:rsidRPr="00716B80">
        <w:rPr>
          <w:rFonts w:asciiTheme="majorBidi" w:hAnsiTheme="majorBidi" w:cstheme="majorBidi"/>
          <w:iCs/>
          <w:lang w:val="en-US"/>
        </w:rPr>
        <w:t xml:space="preserve"> how </w:t>
      </w:r>
      <w:r w:rsidR="000D07DE" w:rsidRPr="00716B80">
        <w:rPr>
          <w:rFonts w:asciiTheme="majorBidi" w:hAnsiTheme="majorBidi" w:cstheme="majorBidi"/>
          <w:iCs/>
          <w:lang w:val="en-US"/>
        </w:rPr>
        <w:t>knowledge can be gathered to formulate critical explanations in general and</w:t>
      </w:r>
      <w:r w:rsidR="00557F80" w:rsidRPr="00716B80">
        <w:rPr>
          <w:rFonts w:asciiTheme="majorBidi" w:hAnsiTheme="majorBidi" w:cstheme="majorBidi"/>
          <w:iCs/>
          <w:lang w:val="en-US"/>
        </w:rPr>
        <w:t xml:space="preserve"> specific</w:t>
      </w:r>
      <w:r w:rsidR="000D07DE" w:rsidRPr="00716B80">
        <w:rPr>
          <w:rFonts w:asciiTheme="majorBidi" w:hAnsiTheme="majorBidi" w:cstheme="majorBidi"/>
          <w:iCs/>
          <w:lang w:val="en-US"/>
        </w:rPr>
        <w:t xml:space="preserve"> how </w:t>
      </w:r>
      <w:r w:rsidR="00E15833" w:rsidRPr="00716B80">
        <w:rPr>
          <w:rFonts w:asciiTheme="majorBidi" w:hAnsiTheme="majorBidi" w:cstheme="majorBidi"/>
          <w:iCs/>
          <w:lang w:val="en-US"/>
        </w:rPr>
        <w:t>the</w:t>
      </w:r>
      <w:r w:rsidRPr="00716B80">
        <w:rPr>
          <w:rFonts w:asciiTheme="majorBidi" w:hAnsiTheme="majorBidi" w:cstheme="majorBidi"/>
          <w:iCs/>
          <w:lang w:val="en-US"/>
        </w:rPr>
        <w:t xml:space="preserve"> analysis will be conducted</w:t>
      </w:r>
      <w:r w:rsidR="000D07DE" w:rsidRPr="00716B80">
        <w:rPr>
          <w:rFonts w:asciiTheme="majorBidi" w:hAnsiTheme="majorBidi" w:cstheme="majorBidi"/>
          <w:iCs/>
          <w:lang w:val="en-US"/>
        </w:rPr>
        <w:t xml:space="preserve"> more concretely</w:t>
      </w:r>
      <w:r w:rsidR="004D34EF" w:rsidRPr="00716B80">
        <w:rPr>
          <w:rFonts w:asciiTheme="majorBidi" w:hAnsiTheme="majorBidi" w:cstheme="majorBidi"/>
          <w:iCs/>
          <w:lang w:val="en-US"/>
        </w:rPr>
        <w:t xml:space="preserve"> to explore the formulated expectations</w:t>
      </w:r>
      <w:r w:rsidRPr="00716B80">
        <w:rPr>
          <w:rFonts w:asciiTheme="majorBidi" w:hAnsiTheme="majorBidi" w:cstheme="majorBidi"/>
          <w:iCs/>
          <w:lang w:val="en-US"/>
        </w:rPr>
        <w:t xml:space="preserve">. </w:t>
      </w:r>
    </w:p>
    <w:p w:rsidR="00716B80" w:rsidRDefault="00716B80" w:rsidP="004D34EF">
      <w:pPr>
        <w:spacing w:line="360" w:lineRule="auto"/>
        <w:jc w:val="both"/>
        <w:rPr>
          <w:rFonts w:asciiTheme="majorBidi" w:hAnsiTheme="majorBidi" w:cstheme="majorBidi"/>
          <w:iCs/>
          <w:lang w:val="en-US"/>
        </w:rPr>
      </w:pPr>
    </w:p>
    <w:p w:rsidR="00716B80" w:rsidRPr="00716B80" w:rsidRDefault="00716B80" w:rsidP="004D34EF">
      <w:pPr>
        <w:spacing w:line="360" w:lineRule="auto"/>
        <w:jc w:val="both"/>
        <w:rPr>
          <w:rFonts w:asciiTheme="majorBidi" w:hAnsiTheme="majorBidi" w:cstheme="majorBidi"/>
          <w:iCs/>
          <w:lang w:val="en-US"/>
        </w:rPr>
      </w:pPr>
    </w:p>
    <w:p w:rsidR="004D34EF" w:rsidRPr="00716B80" w:rsidRDefault="004D34EF" w:rsidP="00A9197B">
      <w:pPr>
        <w:spacing w:line="360" w:lineRule="auto"/>
        <w:jc w:val="both"/>
        <w:rPr>
          <w:rFonts w:asciiTheme="majorBidi" w:hAnsiTheme="majorBidi" w:cstheme="majorBidi"/>
          <w:iCs/>
          <w:lang w:val="en-US"/>
        </w:rPr>
      </w:pPr>
    </w:p>
    <w:p w:rsidR="001151AA" w:rsidRPr="007809EC" w:rsidRDefault="00447249" w:rsidP="00447249">
      <w:pPr>
        <w:pStyle w:val="ListParagraph"/>
        <w:numPr>
          <w:ilvl w:val="0"/>
          <w:numId w:val="26"/>
        </w:numPr>
        <w:spacing w:line="360" w:lineRule="auto"/>
        <w:jc w:val="both"/>
        <w:outlineLvl w:val="0"/>
        <w:rPr>
          <w:rFonts w:asciiTheme="majorBidi" w:hAnsiTheme="majorBidi" w:cstheme="majorBidi"/>
          <w:b/>
          <w:sz w:val="28"/>
          <w:szCs w:val="28"/>
          <w:lang w:val="en-US"/>
        </w:rPr>
      </w:pPr>
      <w:bookmarkStart w:id="14" w:name="_Toc364689474"/>
      <w:r w:rsidRPr="007809EC">
        <w:rPr>
          <w:rFonts w:asciiTheme="majorBidi" w:hAnsiTheme="majorBidi" w:cstheme="majorBidi"/>
          <w:b/>
          <w:sz w:val="28"/>
          <w:szCs w:val="28"/>
          <w:lang w:val="en-US"/>
        </w:rPr>
        <w:lastRenderedPageBreak/>
        <w:t>Questions of e</w:t>
      </w:r>
      <w:r w:rsidR="001151AA" w:rsidRPr="007809EC">
        <w:rPr>
          <w:rFonts w:asciiTheme="majorBidi" w:hAnsiTheme="majorBidi" w:cstheme="majorBidi"/>
          <w:b/>
          <w:sz w:val="28"/>
          <w:szCs w:val="28"/>
          <w:lang w:val="en-US"/>
        </w:rPr>
        <w:t xml:space="preserve">pistemology, </w:t>
      </w:r>
      <w:r w:rsidRPr="007809EC">
        <w:rPr>
          <w:rFonts w:asciiTheme="majorBidi" w:hAnsiTheme="majorBidi" w:cstheme="majorBidi"/>
          <w:b/>
          <w:sz w:val="28"/>
          <w:szCs w:val="28"/>
          <w:lang w:val="en-US"/>
        </w:rPr>
        <w:t>m</w:t>
      </w:r>
      <w:r w:rsidR="001151AA" w:rsidRPr="007809EC">
        <w:rPr>
          <w:rFonts w:asciiTheme="majorBidi" w:hAnsiTheme="majorBidi" w:cstheme="majorBidi"/>
          <w:b/>
          <w:sz w:val="28"/>
          <w:szCs w:val="28"/>
          <w:lang w:val="en-US"/>
        </w:rPr>
        <w:t xml:space="preserve">ethod and </w:t>
      </w:r>
      <w:r w:rsidRPr="007809EC">
        <w:rPr>
          <w:rFonts w:asciiTheme="majorBidi" w:hAnsiTheme="majorBidi" w:cstheme="majorBidi"/>
          <w:b/>
          <w:sz w:val="28"/>
          <w:szCs w:val="28"/>
          <w:lang w:val="en-US"/>
        </w:rPr>
        <w:t>o</w:t>
      </w:r>
      <w:r w:rsidR="00342868" w:rsidRPr="007809EC">
        <w:rPr>
          <w:rFonts w:asciiTheme="majorBidi" w:hAnsiTheme="majorBidi" w:cstheme="majorBidi"/>
          <w:b/>
          <w:sz w:val="28"/>
          <w:szCs w:val="28"/>
          <w:lang w:val="en-US"/>
        </w:rPr>
        <w:t>perationalization</w:t>
      </w:r>
      <w:bookmarkEnd w:id="14"/>
    </w:p>
    <w:p w:rsidR="001151AA" w:rsidRPr="00716B80" w:rsidRDefault="00557F80" w:rsidP="0069632A">
      <w:pPr>
        <w:spacing w:line="360" w:lineRule="auto"/>
        <w:jc w:val="both"/>
        <w:rPr>
          <w:rFonts w:asciiTheme="majorBidi" w:hAnsiTheme="majorBidi" w:cstheme="majorBidi"/>
          <w:lang w:val="en-US"/>
        </w:rPr>
      </w:pPr>
      <w:r w:rsidRPr="00716B80">
        <w:rPr>
          <w:rFonts w:asciiTheme="majorBidi" w:hAnsiTheme="majorBidi" w:cstheme="majorBidi"/>
          <w:lang w:val="en-US"/>
        </w:rPr>
        <w:t>The discussed</w:t>
      </w:r>
      <w:r w:rsidR="008B376F" w:rsidRPr="00716B80">
        <w:rPr>
          <w:rFonts w:asciiTheme="majorBidi" w:hAnsiTheme="majorBidi" w:cstheme="majorBidi"/>
          <w:lang w:val="en-US"/>
        </w:rPr>
        <w:t xml:space="preserve"> </w:t>
      </w:r>
      <w:r w:rsidR="001151AA" w:rsidRPr="00716B80">
        <w:rPr>
          <w:rFonts w:asciiTheme="majorBidi" w:hAnsiTheme="majorBidi" w:cstheme="majorBidi"/>
          <w:lang w:val="en-US"/>
        </w:rPr>
        <w:t>major</w:t>
      </w:r>
      <w:r w:rsidRPr="00716B80">
        <w:rPr>
          <w:rFonts w:asciiTheme="majorBidi" w:hAnsiTheme="majorBidi" w:cstheme="majorBidi"/>
          <w:lang w:val="en-US"/>
        </w:rPr>
        <w:t xml:space="preserve"> ontological</w:t>
      </w:r>
      <w:r w:rsidR="001151AA" w:rsidRPr="00716B80">
        <w:rPr>
          <w:rFonts w:asciiTheme="majorBidi" w:hAnsiTheme="majorBidi" w:cstheme="majorBidi"/>
          <w:lang w:val="en-US"/>
        </w:rPr>
        <w:t xml:space="preserve"> differences between critical and mainstream IR theory have consequences for the</w:t>
      </w:r>
      <w:r w:rsidR="008B376F" w:rsidRPr="00716B80">
        <w:rPr>
          <w:rFonts w:asciiTheme="majorBidi" w:hAnsiTheme="majorBidi" w:cstheme="majorBidi"/>
          <w:lang w:val="en-US"/>
        </w:rPr>
        <w:t xml:space="preserve"> </w:t>
      </w:r>
      <w:r w:rsidR="001151AA" w:rsidRPr="00716B80">
        <w:rPr>
          <w:rFonts w:asciiTheme="majorBidi" w:hAnsiTheme="majorBidi" w:cstheme="majorBidi"/>
          <w:lang w:val="en-US"/>
        </w:rPr>
        <w:t xml:space="preserve">epistemology and </w:t>
      </w:r>
      <w:r w:rsidR="008B376F" w:rsidRPr="00716B80">
        <w:rPr>
          <w:rFonts w:asciiTheme="majorBidi" w:hAnsiTheme="majorBidi" w:cstheme="majorBidi"/>
          <w:lang w:val="en-US"/>
        </w:rPr>
        <w:t xml:space="preserve">the </w:t>
      </w:r>
      <w:r w:rsidR="001151AA" w:rsidRPr="00716B80">
        <w:rPr>
          <w:rFonts w:asciiTheme="majorBidi" w:hAnsiTheme="majorBidi" w:cstheme="majorBidi"/>
          <w:lang w:val="en-US"/>
        </w:rPr>
        <w:t>method</w:t>
      </w:r>
      <w:r w:rsidR="004D34EF" w:rsidRPr="00716B80">
        <w:rPr>
          <w:rFonts w:asciiTheme="majorBidi" w:hAnsiTheme="majorBidi" w:cstheme="majorBidi"/>
          <w:lang w:val="en-US"/>
        </w:rPr>
        <w:t xml:space="preserve"> in this thesis</w:t>
      </w:r>
      <w:r w:rsidR="008B376F" w:rsidRPr="00716B80">
        <w:rPr>
          <w:rFonts w:asciiTheme="majorBidi" w:hAnsiTheme="majorBidi" w:cstheme="majorBidi"/>
          <w:lang w:val="en-US"/>
        </w:rPr>
        <w:t>. A</w:t>
      </w:r>
      <w:r w:rsidR="001151AA" w:rsidRPr="00716B80">
        <w:rPr>
          <w:rFonts w:asciiTheme="majorBidi" w:hAnsiTheme="majorBidi" w:cstheme="majorBidi"/>
          <w:lang w:val="en-US"/>
        </w:rPr>
        <w:t xml:space="preserve"> critical perspective and ontology </w:t>
      </w:r>
      <w:r w:rsidR="008B376F" w:rsidRPr="00716B80">
        <w:rPr>
          <w:rFonts w:asciiTheme="majorBidi" w:hAnsiTheme="majorBidi" w:cstheme="majorBidi"/>
          <w:lang w:val="en-US"/>
        </w:rPr>
        <w:t>requires</w:t>
      </w:r>
      <w:r w:rsidR="001151AA" w:rsidRPr="00716B80">
        <w:rPr>
          <w:rFonts w:asciiTheme="majorBidi" w:hAnsiTheme="majorBidi" w:cstheme="majorBidi"/>
          <w:lang w:val="en-US"/>
        </w:rPr>
        <w:t xml:space="preserve"> a post-positivist epistemology. The chapter starts out by discussing the epistemological assumptions of this thesis: what should be the main assumptions about how knowledge of this world can be produced? This is followed by a discussion on methodology: how is knowledge gathered and used to answer the main research question? The chapter closes off with an operationalization of the main theoretical concepts. </w:t>
      </w:r>
    </w:p>
    <w:p w:rsidR="001151AA" w:rsidRPr="00716B80" w:rsidRDefault="001151AA" w:rsidP="0069632A">
      <w:pPr>
        <w:pStyle w:val="Heading2"/>
        <w:jc w:val="both"/>
        <w:rPr>
          <w:rFonts w:asciiTheme="majorBidi" w:hAnsiTheme="majorBidi"/>
          <w:bCs w:val="0"/>
          <w:i/>
          <w:iCs/>
          <w:color w:val="auto"/>
          <w:sz w:val="22"/>
          <w:szCs w:val="22"/>
          <w:lang w:val="en-US"/>
        </w:rPr>
      </w:pPr>
      <w:r w:rsidRPr="00716B80">
        <w:rPr>
          <w:rFonts w:asciiTheme="majorBidi" w:hAnsiTheme="majorBidi"/>
          <w:color w:val="auto"/>
          <w:sz w:val="22"/>
          <w:szCs w:val="22"/>
          <w:lang w:val="en-US"/>
        </w:rPr>
        <w:br/>
      </w:r>
      <w:bookmarkStart w:id="15" w:name="_Toc364689475"/>
      <w:r w:rsidRPr="00716B80">
        <w:rPr>
          <w:rFonts w:asciiTheme="majorBidi" w:hAnsiTheme="majorBidi"/>
          <w:bCs w:val="0"/>
          <w:i/>
          <w:iCs/>
          <w:color w:val="auto"/>
          <w:sz w:val="22"/>
          <w:szCs w:val="22"/>
          <w:lang w:val="en-US"/>
        </w:rPr>
        <w:t>3.1 Epistemology: after positivism</w:t>
      </w:r>
      <w:bookmarkEnd w:id="15"/>
    </w:p>
    <w:p w:rsidR="001151AA" w:rsidRPr="00716B80" w:rsidRDefault="00F0755E" w:rsidP="002D7F14">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Issues of ontology have epistemological consequences. “There is no such thing as theory in itself, divorced from a standpoint in time and space” (Cox, 1986: 207). Each observation and analysis has underlying theoretical assumptions and expectations, and thereby implicitly or explicitly serves underlying normative purposes. </w:t>
      </w:r>
      <w:r w:rsidR="00F31B4D" w:rsidRPr="00716B80">
        <w:rPr>
          <w:rFonts w:asciiTheme="majorBidi" w:hAnsiTheme="majorBidi" w:cstheme="majorBidi"/>
          <w:lang w:val="en-US"/>
        </w:rPr>
        <w:t>Analytical observations are only made in their relation to theories.</w:t>
      </w:r>
      <w:r w:rsidR="00FE6E4A" w:rsidRPr="00716B80">
        <w:rPr>
          <w:rFonts w:asciiTheme="majorBidi" w:hAnsiTheme="majorBidi" w:cstheme="majorBidi"/>
          <w:lang w:val="en-US"/>
        </w:rPr>
        <w:t xml:space="preserve"> </w:t>
      </w:r>
      <w:r w:rsidR="00F31B4D" w:rsidRPr="00716B80">
        <w:rPr>
          <w:rFonts w:asciiTheme="majorBidi" w:hAnsiTheme="majorBidi" w:cstheme="majorBidi"/>
          <w:lang w:val="en-US"/>
        </w:rPr>
        <w:t xml:space="preserve">As </w:t>
      </w:r>
      <w:r w:rsidR="001151AA" w:rsidRPr="00716B80">
        <w:rPr>
          <w:rFonts w:asciiTheme="majorBidi" w:hAnsiTheme="majorBidi" w:cstheme="majorBidi"/>
          <w:lang w:val="en-US"/>
        </w:rPr>
        <w:t>theories cannot be developed with a neutral perspective on the world</w:t>
      </w:r>
      <w:r w:rsidR="00F31B4D" w:rsidRPr="00716B80">
        <w:rPr>
          <w:rFonts w:asciiTheme="majorBidi" w:hAnsiTheme="majorBidi" w:cstheme="majorBidi"/>
          <w:lang w:val="en-US"/>
        </w:rPr>
        <w:t>, t</w:t>
      </w:r>
      <w:r w:rsidR="001151AA" w:rsidRPr="00716B80">
        <w:rPr>
          <w:rFonts w:asciiTheme="majorBidi" w:hAnsiTheme="majorBidi" w:cstheme="majorBidi"/>
          <w:lang w:val="en-US"/>
        </w:rPr>
        <w:t xml:space="preserve">here is also no such thing as a neutral observation. </w:t>
      </w:r>
      <w:r w:rsidRPr="00716B80">
        <w:rPr>
          <w:rFonts w:asciiTheme="majorBidi" w:hAnsiTheme="majorBidi" w:cstheme="majorBidi"/>
          <w:lang w:val="en-US"/>
        </w:rPr>
        <w:t>This section will first outline the w</w:t>
      </w:r>
      <w:r w:rsidR="001151AA" w:rsidRPr="00716B80">
        <w:rPr>
          <w:rFonts w:asciiTheme="majorBidi" w:hAnsiTheme="majorBidi" w:cstheme="majorBidi"/>
          <w:lang w:val="en-US"/>
        </w:rPr>
        <w:t>eaknesses in the positivist epistemology of mainstream IR research</w:t>
      </w:r>
      <w:r w:rsidRPr="00716B80">
        <w:rPr>
          <w:rFonts w:asciiTheme="majorBidi" w:hAnsiTheme="majorBidi" w:cstheme="majorBidi"/>
          <w:lang w:val="en-US"/>
        </w:rPr>
        <w:t xml:space="preserve">, after which it </w:t>
      </w:r>
      <w:r w:rsidR="001151AA" w:rsidRPr="00716B80">
        <w:rPr>
          <w:rFonts w:asciiTheme="majorBidi" w:hAnsiTheme="majorBidi" w:cstheme="majorBidi"/>
          <w:lang w:val="en-US"/>
        </w:rPr>
        <w:t>attempts to specify an approach after positivism.</w:t>
      </w:r>
      <w:r w:rsidR="00FE6E4A" w:rsidRPr="00716B80">
        <w:rPr>
          <w:rFonts w:asciiTheme="majorBidi" w:hAnsiTheme="majorBidi" w:cstheme="majorBidi"/>
          <w:lang w:val="en-US"/>
        </w:rPr>
        <w:t xml:space="preserve"> </w:t>
      </w:r>
    </w:p>
    <w:p w:rsidR="00F31B4D" w:rsidRPr="00716B80" w:rsidRDefault="00584CBF" w:rsidP="002D7F14">
      <w:pPr>
        <w:spacing w:line="360" w:lineRule="auto"/>
        <w:jc w:val="both"/>
        <w:rPr>
          <w:rFonts w:asciiTheme="majorBidi" w:hAnsiTheme="majorBidi" w:cstheme="majorBidi"/>
          <w:lang w:val="en-US"/>
        </w:rPr>
      </w:pPr>
      <w:r w:rsidRPr="00716B80">
        <w:rPr>
          <w:rFonts w:asciiTheme="majorBidi" w:hAnsiTheme="majorBidi" w:cstheme="majorBidi"/>
          <w:lang w:val="en-US"/>
        </w:rPr>
        <w:t>Mainstream,</w:t>
      </w:r>
      <w:r w:rsidR="00F31B4D" w:rsidRPr="00716B80">
        <w:rPr>
          <w:rFonts w:asciiTheme="majorBidi" w:hAnsiTheme="majorBidi" w:cstheme="majorBidi"/>
          <w:lang w:val="en-US"/>
        </w:rPr>
        <w:t xml:space="preserve"> problem</w:t>
      </w:r>
      <w:r w:rsidR="00F31B4D" w:rsidRPr="00716B80">
        <w:rPr>
          <w:rFonts w:asciiTheme="majorBidi" w:hAnsiTheme="majorBidi" w:cstheme="majorBidi"/>
          <w:lang w:val="en-US"/>
        </w:rPr>
        <w:noBreakHyphen/>
        <w:t xml:space="preserve">solving IR research is </w:t>
      </w:r>
      <w:r w:rsidR="00B0081E" w:rsidRPr="00716B80">
        <w:rPr>
          <w:rFonts w:asciiTheme="majorBidi" w:hAnsiTheme="majorBidi" w:cstheme="majorBidi"/>
          <w:lang w:val="en-US"/>
        </w:rPr>
        <w:t>strongly tied to p</w:t>
      </w:r>
      <w:r w:rsidR="0067020F" w:rsidRPr="00716B80">
        <w:rPr>
          <w:rFonts w:asciiTheme="majorBidi" w:hAnsiTheme="majorBidi" w:cstheme="majorBidi"/>
          <w:lang w:val="en-US"/>
        </w:rPr>
        <w:t>ositivism</w:t>
      </w:r>
      <w:r w:rsidR="00B0081E" w:rsidRPr="00716B80">
        <w:rPr>
          <w:rFonts w:asciiTheme="majorBidi" w:hAnsiTheme="majorBidi" w:cstheme="majorBidi"/>
          <w:lang w:val="en-US"/>
        </w:rPr>
        <w:t>, which</w:t>
      </w:r>
      <w:r w:rsidR="0067020F" w:rsidRPr="00716B80">
        <w:rPr>
          <w:rFonts w:asciiTheme="majorBidi" w:hAnsiTheme="majorBidi" w:cstheme="majorBidi"/>
          <w:lang w:val="en-US"/>
        </w:rPr>
        <w:t xml:space="preserve"> is characterized by four premises (Wight, 2006: 21). </w:t>
      </w:r>
      <w:r w:rsidR="00B0081E" w:rsidRPr="00716B80">
        <w:rPr>
          <w:rFonts w:asciiTheme="majorBidi" w:hAnsiTheme="majorBidi" w:cstheme="majorBidi"/>
          <w:lang w:val="en-US"/>
        </w:rPr>
        <w:t>First,</w:t>
      </w:r>
      <w:r w:rsidR="0067020F" w:rsidRPr="00716B80">
        <w:rPr>
          <w:rFonts w:asciiTheme="majorBidi" w:hAnsiTheme="majorBidi" w:cstheme="majorBidi"/>
          <w:lang w:val="en-US"/>
        </w:rPr>
        <w:t xml:space="preserve"> </w:t>
      </w:r>
      <w:r w:rsidR="00B0081E" w:rsidRPr="00716B80">
        <w:rPr>
          <w:rFonts w:asciiTheme="majorBidi" w:hAnsiTheme="majorBidi" w:cstheme="majorBidi"/>
          <w:lang w:val="en-US"/>
        </w:rPr>
        <w:t>p</w:t>
      </w:r>
      <w:r w:rsidR="0067020F" w:rsidRPr="00716B80">
        <w:rPr>
          <w:rFonts w:asciiTheme="majorBidi" w:hAnsiTheme="majorBidi" w:cstheme="majorBidi"/>
          <w:lang w:val="en-US"/>
        </w:rPr>
        <w:t xml:space="preserve">henomenalism: appearances are the object of study, as we cannot go beyond them. </w:t>
      </w:r>
      <w:r w:rsidRPr="00716B80">
        <w:rPr>
          <w:rFonts w:asciiTheme="majorBidi" w:hAnsiTheme="majorBidi" w:cstheme="majorBidi"/>
          <w:lang w:val="en-US"/>
        </w:rPr>
        <w:t>Mainstream theory sees states as actors and does not go beyond this appearance. Second, positivism implies n</w:t>
      </w:r>
      <w:r w:rsidR="0067020F" w:rsidRPr="00716B80">
        <w:rPr>
          <w:rFonts w:asciiTheme="majorBidi" w:hAnsiTheme="majorBidi" w:cstheme="majorBidi"/>
          <w:lang w:val="en-US"/>
        </w:rPr>
        <w:t xml:space="preserve">ominalism: concepts carry no intrinsic meaning but are merely symbols to describe phenomena. </w:t>
      </w:r>
      <w:r w:rsidRPr="00716B80">
        <w:rPr>
          <w:rFonts w:asciiTheme="majorBidi" w:hAnsiTheme="majorBidi" w:cstheme="majorBidi"/>
          <w:lang w:val="en-US"/>
        </w:rPr>
        <w:t>As positivism adheres to a strict empiricist epistemology</w:t>
      </w:r>
      <w:r w:rsidR="00557F80" w:rsidRPr="00716B80">
        <w:rPr>
          <w:rFonts w:asciiTheme="majorBidi" w:hAnsiTheme="majorBidi" w:cstheme="majorBidi"/>
          <w:lang w:val="en-US"/>
        </w:rPr>
        <w:t>,</w:t>
      </w:r>
      <w:r w:rsidRPr="00716B80">
        <w:rPr>
          <w:rFonts w:asciiTheme="majorBidi" w:hAnsiTheme="majorBidi" w:cstheme="majorBidi"/>
          <w:lang w:val="en-US"/>
        </w:rPr>
        <w:t xml:space="preserve"> it is committed to an objectivist relationship between theory and observation (Smith, 1996: 17). However, both theory and concepts have underlying</w:t>
      </w:r>
      <w:r w:rsidR="002D7F14" w:rsidRPr="00716B80">
        <w:rPr>
          <w:rFonts w:asciiTheme="majorBidi" w:hAnsiTheme="majorBidi" w:cstheme="majorBidi"/>
          <w:lang w:val="en-US"/>
        </w:rPr>
        <w:t xml:space="preserve"> and inexplicit</w:t>
      </w:r>
      <w:r w:rsidRPr="00716B80">
        <w:rPr>
          <w:rFonts w:asciiTheme="majorBidi" w:hAnsiTheme="majorBidi" w:cstheme="majorBidi"/>
          <w:lang w:val="en-US"/>
        </w:rPr>
        <w:t xml:space="preserve"> normative propositions. Third, positivism includes c</w:t>
      </w:r>
      <w:r w:rsidR="0067020F" w:rsidRPr="00716B80">
        <w:rPr>
          <w:rFonts w:asciiTheme="majorBidi" w:hAnsiTheme="majorBidi" w:cstheme="majorBidi"/>
          <w:lang w:val="en-US"/>
        </w:rPr>
        <w:t xml:space="preserve">ognitivism: facts and values are distinct and no cognitive value can be ascribed to normative statements. </w:t>
      </w:r>
      <w:r w:rsidR="00B0081E" w:rsidRPr="00716B80">
        <w:rPr>
          <w:rFonts w:asciiTheme="majorBidi" w:hAnsiTheme="majorBidi" w:cstheme="majorBidi"/>
          <w:lang w:val="en-US"/>
        </w:rPr>
        <w:t xml:space="preserve">Positivism is tied to problem-solving theory, for cognitivism implies a value-free (cognitivist) presumption of science (see Cox, 1986: 208). </w:t>
      </w:r>
      <w:r w:rsidRPr="00716B80">
        <w:rPr>
          <w:rFonts w:asciiTheme="majorBidi" w:hAnsiTheme="majorBidi" w:cstheme="majorBidi"/>
          <w:lang w:val="en-US"/>
        </w:rPr>
        <w:t>The fourth and last positivist premise is</w:t>
      </w:r>
      <w:r w:rsidR="0067020F" w:rsidRPr="00716B80">
        <w:rPr>
          <w:rFonts w:asciiTheme="majorBidi" w:hAnsiTheme="majorBidi" w:cstheme="majorBidi"/>
          <w:lang w:val="en-US"/>
        </w:rPr>
        <w:t xml:space="preserve"> </w:t>
      </w:r>
      <w:r w:rsidRPr="00716B80">
        <w:rPr>
          <w:rFonts w:asciiTheme="majorBidi" w:hAnsiTheme="majorBidi" w:cstheme="majorBidi"/>
          <w:lang w:val="en-US"/>
        </w:rPr>
        <w:t>n</w:t>
      </w:r>
      <w:r w:rsidR="0067020F" w:rsidRPr="00716B80">
        <w:rPr>
          <w:rFonts w:asciiTheme="majorBidi" w:hAnsiTheme="majorBidi" w:cstheme="majorBidi"/>
          <w:lang w:val="en-US"/>
        </w:rPr>
        <w:t xml:space="preserve">aturalism: a unity of scientific method exists, meaning social science is not essentially different from natural science. </w:t>
      </w:r>
      <w:r w:rsidR="00F31B4D" w:rsidRPr="00716B80">
        <w:rPr>
          <w:rFonts w:asciiTheme="majorBidi" w:hAnsiTheme="majorBidi" w:cstheme="majorBidi"/>
          <w:lang w:val="en-US"/>
        </w:rPr>
        <w:t xml:space="preserve">Mainstream IR research </w:t>
      </w:r>
      <w:r w:rsidR="00B0081E" w:rsidRPr="00716B80">
        <w:rPr>
          <w:rFonts w:asciiTheme="majorBidi" w:hAnsiTheme="majorBidi" w:cstheme="majorBidi"/>
          <w:lang w:val="en-US"/>
        </w:rPr>
        <w:t>is positivist in</w:t>
      </w:r>
      <w:r w:rsidR="00F31B4D" w:rsidRPr="00716B80">
        <w:rPr>
          <w:rFonts w:asciiTheme="majorBidi" w:hAnsiTheme="majorBidi" w:cstheme="majorBidi"/>
          <w:lang w:val="en-US"/>
        </w:rPr>
        <w:t xml:space="preserve"> assuming</w:t>
      </w:r>
      <w:r w:rsidR="00F34FBE" w:rsidRPr="00716B80">
        <w:rPr>
          <w:rFonts w:asciiTheme="majorBidi" w:hAnsiTheme="majorBidi" w:cstheme="majorBidi"/>
          <w:i/>
          <w:lang w:val="en-US"/>
        </w:rPr>
        <w:t xml:space="preserve"> </w:t>
      </w:r>
      <w:r w:rsidR="00F31B4D" w:rsidRPr="00716B80">
        <w:rPr>
          <w:rFonts w:asciiTheme="majorBidi" w:hAnsiTheme="majorBidi" w:cstheme="majorBidi"/>
          <w:lang w:val="en-US"/>
        </w:rPr>
        <w:t>science to provide a “general set of rules, procedures and axioms” as the vital part of the ‘scientific method’ (Wight, 2006: 19). These general set of rules are used for the deductive method applied in many problem-solving approaches.</w:t>
      </w:r>
    </w:p>
    <w:p w:rsidR="002D23C3" w:rsidRPr="00716B80" w:rsidRDefault="00584CBF" w:rsidP="0012171D">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The deductive method in positivism means </w:t>
      </w:r>
      <w:r w:rsidR="001151AA" w:rsidRPr="00716B80">
        <w:rPr>
          <w:rFonts w:asciiTheme="majorBidi" w:hAnsiTheme="majorBidi" w:cstheme="majorBidi"/>
          <w:lang w:val="en-US"/>
        </w:rPr>
        <w:t>hypotheses are deduced</w:t>
      </w:r>
      <w:r w:rsidRPr="00716B80">
        <w:rPr>
          <w:rFonts w:asciiTheme="majorBidi" w:hAnsiTheme="majorBidi" w:cstheme="majorBidi"/>
          <w:lang w:val="en-US"/>
        </w:rPr>
        <w:t xml:space="preserve"> from problem-solving theories, </w:t>
      </w:r>
      <w:r w:rsidR="001151AA" w:rsidRPr="00716B80">
        <w:rPr>
          <w:rFonts w:asciiTheme="majorBidi" w:hAnsiTheme="majorBidi" w:cstheme="majorBidi"/>
          <w:lang w:val="en-US"/>
        </w:rPr>
        <w:t xml:space="preserve">which then can be investigated assuming the system is stable. Without this epistemological </w:t>
      </w:r>
      <w:r w:rsidR="001151AA" w:rsidRPr="00716B80">
        <w:rPr>
          <w:rFonts w:asciiTheme="majorBidi" w:hAnsiTheme="majorBidi" w:cstheme="majorBidi"/>
          <w:i/>
          <w:iCs/>
          <w:lang w:val="en-US"/>
        </w:rPr>
        <w:t xml:space="preserve">ceteris paribus </w:t>
      </w:r>
      <w:r w:rsidR="001151AA" w:rsidRPr="00716B80">
        <w:rPr>
          <w:rFonts w:asciiTheme="majorBidi" w:hAnsiTheme="majorBidi" w:cstheme="majorBidi"/>
          <w:lang w:val="en-US"/>
        </w:rPr>
        <w:t xml:space="preserve">assumption, the problem-solving theorist is deprived of its means of doing research as the researcher no longer can show whether certain behavior is to be explained by his variables of interest </w:t>
      </w:r>
      <w:r w:rsidR="001151AA" w:rsidRPr="00716B80">
        <w:rPr>
          <w:rFonts w:asciiTheme="majorBidi" w:hAnsiTheme="majorBidi" w:cstheme="majorBidi"/>
          <w:lang w:val="en-US"/>
        </w:rPr>
        <w:lastRenderedPageBreak/>
        <w:t xml:space="preserve">(Cox, 1986: 208). </w:t>
      </w:r>
      <w:r w:rsidRPr="00716B80">
        <w:rPr>
          <w:rFonts w:asciiTheme="majorBidi" w:hAnsiTheme="majorBidi" w:cstheme="majorBidi"/>
          <w:lang w:val="en-US"/>
        </w:rPr>
        <w:t>Hence, problem-solving theories reason within a fixed world order. As a consequence, there is a system-maintenance bias that is not only ideological, as showed in the first part of the theory section, but also epistemological (</w:t>
      </w:r>
      <w:r w:rsidR="002D23C3" w:rsidRPr="00716B80">
        <w:rPr>
          <w:rFonts w:asciiTheme="majorBidi" w:hAnsiTheme="majorBidi" w:cstheme="majorBidi"/>
          <w:lang w:val="en-US"/>
        </w:rPr>
        <w:t>ibid.</w:t>
      </w:r>
      <w:r w:rsidRPr="00716B80">
        <w:rPr>
          <w:rFonts w:asciiTheme="majorBidi" w:hAnsiTheme="majorBidi" w:cstheme="majorBidi"/>
          <w:lang w:val="en-US"/>
        </w:rPr>
        <w:t xml:space="preserve">: 209). </w:t>
      </w:r>
      <w:r w:rsidR="001151AA" w:rsidRPr="00716B80">
        <w:rPr>
          <w:rFonts w:asciiTheme="majorBidi" w:hAnsiTheme="majorBidi" w:cstheme="majorBidi"/>
          <w:lang w:val="en-US"/>
        </w:rPr>
        <w:t xml:space="preserve">Critical scholars refrain from the use of the </w:t>
      </w:r>
      <w:r w:rsidR="001151AA" w:rsidRPr="00716B80">
        <w:rPr>
          <w:rFonts w:asciiTheme="majorBidi" w:hAnsiTheme="majorBidi" w:cstheme="majorBidi"/>
          <w:i/>
          <w:iCs/>
          <w:lang w:val="en-US"/>
        </w:rPr>
        <w:t>ceteris paribus</w:t>
      </w:r>
      <w:r w:rsidR="001151AA" w:rsidRPr="00716B80">
        <w:rPr>
          <w:rFonts w:asciiTheme="majorBidi" w:hAnsiTheme="majorBidi" w:cstheme="majorBidi"/>
          <w:lang w:val="en-US"/>
        </w:rPr>
        <w:t xml:space="preserve"> assumption as they want to </w:t>
      </w:r>
      <w:r w:rsidR="002D23C3" w:rsidRPr="00716B80">
        <w:rPr>
          <w:rFonts w:asciiTheme="majorBidi" w:hAnsiTheme="majorBidi" w:cstheme="majorBidi"/>
          <w:lang w:val="en-US"/>
        </w:rPr>
        <w:t>explore</w:t>
      </w:r>
      <w:r w:rsidR="001151AA" w:rsidRPr="00716B80">
        <w:rPr>
          <w:rFonts w:asciiTheme="majorBidi" w:hAnsiTheme="majorBidi" w:cstheme="majorBidi"/>
          <w:lang w:val="en-US"/>
        </w:rPr>
        <w:t xml:space="preserve"> </w:t>
      </w:r>
      <w:r w:rsidR="002D23C3" w:rsidRPr="00716B80">
        <w:rPr>
          <w:rFonts w:asciiTheme="majorBidi" w:hAnsiTheme="majorBidi" w:cstheme="majorBidi"/>
          <w:lang w:val="en-US"/>
        </w:rPr>
        <w:t xml:space="preserve">feasible </w:t>
      </w:r>
      <w:r w:rsidR="001151AA" w:rsidRPr="00716B80">
        <w:rPr>
          <w:rFonts w:asciiTheme="majorBidi" w:hAnsiTheme="majorBidi" w:cstheme="majorBidi"/>
          <w:lang w:val="en-US"/>
        </w:rPr>
        <w:t>system transformations</w:t>
      </w:r>
      <w:r w:rsidR="002D23C3" w:rsidRPr="00716B80">
        <w:rPr>
          <w:rFonts w:asciiTheme="majorBidi" w:hAnsiTheme="majorBidi" w:cstheme="majorBidi"/>
          <w:lang w:val="en-US"/>
        </w:rPr>
        <w:t xml:space="preserve"> in order to formulate alternatives to the prevailing world order</w:t>
      </w:r>
      <w:r w:rsidR="0013733A" w:rsidRPr="00716B80">
        <w:rPr>
          <w:rFonts w:asciiTheme="majorBidi" w:hAnsiTheme="majorBidi" w:cstheme="majorBidi"/>
          <w:lang w:val="en-US"/>
        </w:rPr>
        <w:t xml:space="preserve"> (Cox, 1996: 90)</w:t>
      </w:r>
      <w:r w:rsidR="001151AA" w:rsidRPr="00716B80">
        <w:rPr>
          <w:rFonts w:asciiTheme="majorBidi" w:hAnsiTheme="majorBidi" w:cstheme="majorBidi"/>
          <w:lang w:val="en-US"/>
        </w:rPr>
        <w:t>.</w:t>
      </w:r>
      <w:r w:rsidR="00317CCE" w:rsidRPr="00716B80">
        <w:rPr>
          <w:rFonts w:asciiTheme="majorBidi" w:hAnsiTheme="majorBidi" w:cstheme="majorBidi"/>
          <w:lang w:val="en-US"/>
        </w:rPr>
        <w:t xml:space="preserve"> </w:t>
      </w:r>
      <w:r w:rsidR="008A73B1" w:rsidRPr="00716B80">
        <w:rPr>
          <w:rFonts w:asciiTheme="majorBidi" w:hAnsiTheme="majorBidi" w:cstheme="majorBidi"/>
          <w:lang w:val="en-US"/>
        </w:rPr>
        <w:t xml:space="preserve">Hence, critical scholars differ from mainstream IR theorists with respect to the conception of causality. Problem-solving theory employs mono-causality in showing how certain general laws lead to specific outcomes. With critical theory on the other hand, “explanation entails providing an account of those structures, powers and tendencies that have contributed to, or facilitated, some already identified phenomenon of interest” (Patomäki and Wight, 2000: 224). </w:t>
      </w:r>
      <w:r w:rsidR="004C3BC8" w:rsidRPr="00716B80">
        <w:rPr>
          <w:rFonts w:asciiTheme="majorBidi" w:hAnsiTheme="majorBidi" w:cstheme="majorBidi"/>
          <w:lang w:val="en-US"/>
        </w:rPr>
        <w:t>Critical research attempts to stand apart from the existing world order and asks how that order came into existence (</w:t>
      </w:r>
      <w:r w:rsidR="0012171D" w:rsidRPr="00716B80">
        <w:rPr>
          <w:rFonts w:asciiTheme="majorBidi" w:hAnsiTheme="majorBidi" w:cstheme="majorBidi"/>
          <w:lang w:val="en-US"/>
        </w:rPr>
        <w:t>Cox, 1983</w:t>
      </w:r>
      <w:r w:rsidR="004C3BC8" w:rsidRPr="00716B80">
        <w:rPr>
          <w:rFonts w:asciiTheme="majorBidi" w:hAnsiTheme="majorBidi" w:cstheme="majorBidi"/>
          <w:lang w:val="en-US"/>
        </w:rPr>
        <w:t>: 208).</w:t>
      </w:r>
      <w:r w:rsidR="00FE6E4A" w:rsidRPr="00716B80">
        <w:rPr>
          <w:rFonts w:asciiTheme="majorBidi" w:hAnsiTheme="majorBidi" w:cstheme="majorBidi"/>
          <w:lang w:val="en-US"/>
        </w:rPr>
        <w:t xml:space="preserve"> Therefore, any critical analysis must be concerned with history, as any system is a continuing historical process of change (ibid.: 209).</w:t>
      </w:r>
      <w:r w:rsidR="004C3BC8" w:rsidRPr="00716B80">
        <w:rPr>
          <w:rFonts w:asciiTheme="majorBidi" w:hAnsiTheme="majorBidi" w:cstheme="majorBidi"/>
          <w:lang w:val="en-US"/>
        </w:rPr>
        <w:t xml:space="preserve"> </w:t>
      </w:r>
      <w:r w:rsidR="00317CCE" w:rsidRPr="00716B80">
        <w:rPr>
          <w:rFonts w:asciiTheme="majorBidi" w:hAnsiTheme="majorBidi" w:cstheme="majorBidi"/>
          <w:lang w:val="en-US"/>
        </w:rPr>
        <w:t xml:space="preserve">To assume ‘all other things to remain the same’ (ceteris paribus) makes no sense if </w:t>
      </w:r>
      <w:r w:rsidR="00676DF9" w:rsidRPr="00716B80">
        <w:rPr>
          <w:rFonts w:asciiTheme="majorBidi" w:hAnsiTheme="majorBidi" w:cstheme="majorBidi"/>
          <w:lang w:val="en-US"/>
        </w:rPr>
        <w:t>the future and world order</w:t>
      </w:r>
      <w:r w:rsidR="00317CCE" w:rsidRPr="00716B80">
        <w:rPr>
          <w:rFonts w:asciiTheme="majorBidi" w:hAnsiTheme="majorBidi" w:cstheme="majorBidi"/>
          <w:lang w:val="en-US"/>
        </w:rPr>
        <w:t xml:space="preserve"> is open-ended</w:t>
      </w:r>
      <w:r w:rsidR="00676DF9" w:rsidRPr="00716B80">
        <w:rPr>
          <w:rFonts w:asciiTheme="majorBidi" w:hAnsiTheme="majorBidi" w:cstheme="majorBidi"/>
          <w:lang w:val="en-US"/>
        </w:rPr>
        <w:t>.</w:t>
      </w:r>
      <w:r w:rsidR="00317CCE" w:rsidRPr="00716B80">
        <w:rPr>
          <w:rFonts w:asciiTheme="majorBidi" w:hAnsiTheme="majorBidi" w:cstheme="majorBidi"/>
          <w:lang w:val="en-US"/>
        </w:rPr>
        <w:t xml:space="preserve"> </w:t>
      </w:r>
    </w:p>
    <w:p w:rsidR="001151AA" w:rsidRPr="00716B80" w:rsidRDefault="008A73B1" w:rsidP="0012171D">
      <w:pPr>
        <w:spacing w:line="360" w:lineRule="auto"/>
        <w:jc w:val="both"/>
        <w:rPr>
          <w:rFonts w:asciiTheme="majorBidi" w:hAnsiTheme="majorBidi" w:cstheme="majorBidi"/>
          <w:lang w:val="en-US"/>
        </w:rPr>
      </w:pPr>
      <w:r w:rsidRPr="00716B80">
        <w:rPr>
          <w:rFonts w:asciiTheme="majorBidi" w:hAnsiTheme="majorBidi" w:cstheme="majorBidi"/>
          <w:lang w:val="en-US"/>
        </w:rPr>
        <w:t>As the future is open-ended and theories do not constitute law-like regularities,</w:t>
      </w:r>
      <w:r w:rsidR="00676DF9" w:rsidRPr="00716B80">
        <w:rPr>
          <w:rFonts w:asciiTheme="majorBidi" w:hAnsiTheme="majorBidi" w:cstheme="majorBidi"/>
          <w:lang w:val="en-US"/>
        </w:rPr>
        <w:t xml:space="preserve"> the theoretical chapter included the formulation of expectations instead of hypotheses. </w:t>
      </w:r>
      <w:r w:rsidR="00224846" w:rsidRPr="00716B80">
        <w:rPr>
          <w:rFonts w:asciiTheme="majorBidi" w:hAnsiTheme="majorBidi" w:cstheme="majorBidi"/>
          <w:lang w:val="en-US"/>
        </w:rPr>
        <w:t xml:space="preserve">If this thesis were to have formulated hypotheses, it would have assumed the theory to provide a set of ahistorical laws that are universally applicable across time and space as the world order is assumed stable. </w:t>
      </w:r>
      <w:r w:rsidR="00676DF9" w:rsidRPr="00716B80">
        <w:rPr>
          <w:rFonts w:asciiTheme="majorBidi" w:hAnsiTheme="majorBidi" w:cstheme="majorBidi"/>
          <w:lang w:val="en-US"/>
        </w:rPr>
        <w:t>Th</w:t>
      </w:r>
      <w:r w:rsidRPr="00716B80">
        <w:rPr>
          <w:rFonts w:asciiTheme="majorBidi" w:hAnsiTheme="majorBidi" w:cstheme="majorBidi"/>
          <w:lang w:val="en-US"/>
        </w:rPr>
        <w:t>e</w:t>
      </w:r>
      <w:r w:rsidR="00676DF9" w:rsidRPr="00716B80">
        <w:rPr>
          <w:rFonts w:asciiTheme="majorBidi" w:hAnsiTheme="majorBidi" w:cstheme="majorBidi"/>
          <w:lang w:val="en-US"/>
        </w:rPr>
        <w:t xml:space="preserve"> interest</w:t>
      </w:r>
      <w:r w:rsidRPr="00716B80">
        <w:rPr>
          <w:rFonts w:asciiTheme="majorBidi" w:hAnsiTheme="majorBidi" w:cstheme="majorBidi"/>
          <w:lang w:val="en-US"/>
        </w:rPr>
        <w:t xml:space="preserve"> of problem-solving hypothesis in regularities</w:t>
      </w:r>
      <w:r w:rsidR="00676DF9" w:rsidRPr="00716B80">
        <w:rPr>
          <w:rFonts w:asciiTheme="majorBidi" w:hAnsiTheme="majorBidi" w:cstheme="majorBidi"/>
          <w:lang w:val="en-US"/>
        </w:rPr>
        <w:t xml:space="preserve"> is an ontological assumption about the continuance of </w:t>
      </w:r>
      <w:r w:rsidR="0013733A" w:rsidRPr="00716B80">
        <w:rPr>
          <w:rFonts w:asciiTheme="majorBidi" w:hAnsiTheme="majorBidi" w:cstheme="majorBidi"/>
          <w:lang w:val="en-US"/>
        </w:rPr>
        <w:t xml:space="preserve">a </w:t>
      </w:r>
      <w:r w:rsidR="00676DF9" w:rsidRPr="00716B80">
        <w:rPr>
          <w:rFonts w:asciiTheme="majorBidi" w:hAnsiTheme="majorBidi" w:cstheme="majorBidi"/>
          <w:lang w:val="en-US"/>
        </w:rPr>
        <w:t xml:space="preserve">socioeconomic </w:t>
      </w:r>
      <w:r w:rsidR="0013733A" w:rsidRPr="00716B80">
        <w:rPr>
          <w:rFonts w:asciiTheme="majorBidi" w:hAnsiTheme="majorBidi" w:cstheme="majorBidi"/>
          <w:lang w:val="en-US"/>
        </w:rPr>
        <w:t>structure</w:t>
      </w:r>
      <w:r w:rsidR="00676DF9" w:rsidRPr="00716B80">
        <w:rPr>
          <w:rFonts w:asciiTheme="majorBidi" w:hAnsiTheme="majorBidi" w:cstheme="majorBidi"/>
          <w:lang w:val="en-US"/>
        </w:rPr>
        <w:t>. Critical theory on the other han</w:t>
      </w:r>
      <w:r w:rsidR="00E159D4" w:rsidRPr="00716B80">
        <w:rPr>
          <w:rFonts w:asciiTheme="majorBidi" w:hAnsiTheme="majorBidi" w:cstheme="majorBidi"/>
          <w:lang w:val="en-US"/>
        </w:rPr>
        <w:t xml:space="preserve">d </w:t>
      </w:r>
      <w:r w:rsidR="00676DF9" w:rsidRPr="00716B80">
        <w:rPr>
          <w:rFonts w:asciiTheme="majorBidi" w:hAnsiTheme="majorBidi" w:cstheme="majorBidi"/>
          <w:lang w:val="en-US"/>
        </w:rPr>
        <w:t>assumes historical structures to play a role facilitating and constraining agency, thereby competing with it for explanatory power (Buch-Hansen and Wigger, 2011: 10-12). Moreover, “structures are always the outcome of human activities undertaken in the past” (ibid.: 10).</w:t>
      </w:r>
      <w:r w:rsidRPr="00716B80">
        <w:rPr>
          <w:rFonts w:asciiTheme="majorBidi" w:hAnsiTheme="majorBidi" w:cstheme="majorBidi"/>
          <w:lang w:val="en-US"/>
        </w:rPr>
        <w:t xml:space="preserve"> </w:t>
      </w:r>
      <w:r w:rsidR="0012171D" w:rsidRPr="00716B80">
        <w:rPr>
          <w:rFonts w:asciiTheme="majorBidi" w:hAnsiTheme="majorBidi" w:cstheme="majorBidi"/>
          <w:lang w:val="en-US"/>
        </w:rPr>
        <w:t xml:space="preserve">The world is a socioeconomic phenomenon, structured by historically contingent actions. As a consequence, agency needs to be understood within a pre-structured, historically contingent context (Comstock, 1982: 376). Critical theory refuses to abstract general regularities from any historical context, as it would mean that human agency is reduced to deterministic functional behavior of structures (Cox, 1987). </w:t>
      </w:r>
      <w:r w:rsidR="002D7F14" w:rsidRPr="00716B80">
        <w:rPr>
          <w:rFonts w:asciiTheme="majorBidi" w:hAnsiTheme="majorBidi" w:cstheme="majorBidi"/>
          <w:lang w:val="en-US"/>
        </w:rPr>
        <w:t>As problem-solving hypotheses are deduced from a presumed stable structure and thereby leave no room for agency, the formulation of more general theoretical expectations is sufficient for critical research.</w:t>
      </w:r>
    </w:p>
    <w:p w:rsidR="00EE3104" w:rsidRPr="00716B80" w:rsidRDefault="00224846" w:rsidP="00C33B3D">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There is a need for a post-positivist </w:t>
      </w:r>
      <w:r w:rsidR="002D7F14" w:rsidRPr="00716B80">
        <w:rPr>
          <w:rFonts w:asciiTheme="majorBidi" w:hAnsiTheme="majorBidi" w:cstheme="majorBidi"/>
          <w:lang w:val="en-US"/>
        </w:rPr>
        <w:t>epistemology, as the positivist system-bias epistemology legi</w:t>
      </w:r>
      <w:r w:rsidR="009A5085" w:rsidRPr="00716B80">
        <w:rPr>
          <w:rFonts w:asciiTheme="majorBidi" w:hAnsiTheme="majorBidi" w:cstheme="majorBidi"/>
          <w:lang w:val="en-US"/>
        </w:rPr>
        <w:t>timizes structured inequalities</w:t>
      </w:r>
      <w:r w:rsidR="002D7F14" w:rsidRPr="00716B80">
        <w:rPr>
          <w:rFonts w:asciiTheme="majorBidi" w:hAnsiTheme="majorBidi" w:cstheme="majorBidi"/>
          <w:lang w:val="en-US"/>
        </w:rPr>
        <w:t xml:space="preserve"> which are in principle alterable (Linklater, 1996: 279).</w:t>
      </w:r>
      <w:r w:rsidRPr="00716B80">
        <w:rPr>
          <w:rFonts w:asciiTheme="majorBidi" w:hAnsiTheme="majorBidi" w:cstheme="majorBidi"/>
          <w:lang w:val="en-US"/>
        </w:rPr>
        <w:t xml:space="preserve"> </w:t>
      </w:r>
      <w:r w:rsidR="001151AA" w:rsidRPr="00716B80">
        <w:rPr>
          <w:rFonts w:asciiTheme="majorBidi" w:hAnsiTheme="majorBidi" w:cstheme="majorBidi"/>
          <w:bCs/>
          <w:lang w:val="en-US"/>
        </w:rPr>
        <w:t xml:space="preserve">Wight’s (2006: 18) notion of science as seeking knowledge by attempting to go beyond appearances implies critical research should go outside of </w:t>
      </w:r>
      <w:r w:rsidRPr="00716B80">
        <w:rPr>
          <w:rFonts w:asciiTheme="majorBidi" w:hAnsiTheme="majorBidi" w:cstheme="majorBidi"/>
          <w:bCs/>
          <w:lang w:val="en-US"/>
        </w:rPr>
        <w:t>the prevailing</w:t>
      </w:r>
      <w:r w:rsidR="001151AA" w:rsidRPr="00716B80">
        <w:rPr>
          <w:rFonts w:asciiTheme="majorBidi" w:hAnsiTheme="majorBidi" w:cstheme="majorBidi"/>
          <w:bCs/>
          <w:lang w:val="en-US"/>
        </w:rPr>
        <w:t xml:space="preserve"> framework and should refrain from the use of the </w:t>
      </w:r>
      <w:r w:rsidR="001151AA" w:rsidRPr="00716B80">
        <w:rPr>
          <w:rFonts w:asciiTheme="majorBidi" w:hAnsiTheme="majorBidi" w:cstheme="majorBidi"/>
          <w:bCs/>
          <w:lang w:val="en-US"/>
        </w:rPr>
        <w:lastRenderedPageBreak/>
        <w:t>appearance of the state as a person.</w:t>
      </w:r>
      <w:r w:rsidR="001151AA" w:rsidRPr="00716B80">
        <w:rPr>
          <w:rStyle w:val="FootnoteReference"/>
          <w:rFonts w:asciiTheme="majorBidi" w:hAnsiTheme="majorBidi" w:cstheme="majorBidi"/>
          <w:bCs/>
          <w:lang w:val="en-US"/>
        </w:rPr>
        <w:footnoteReference w:id="11"/>
      </w:r>
      <w:r w:rsidR="001151AA" w:rsidRPr="00716B80">
        <w:rPr>
          <w:rFonts w:asciiTheme="majorBidi" w:hAnsiTheme="majorBidi" w:cstheme="majorBidi"/>
          <w:bCs/>
          <w:lang w:val="en-US"/>
        </w:rPr>
        <w:t xml:space="preserve"> Critical theory</w:t>
      </w:r>
      <w:r w:rsidRPr="00716B80">
        <w:rPr>
          <w:rFonts w:asciiTheme="majorBidi" w:hAnsiTheme="majorBidi" w:cstheme="majorBidi"/>
          <w:bCs/>
          <w:lang w:val="en-US"/>
        </w:rPr>
        <w:t>’s</w:t>
      </w:r>
      <w:r w:rsidR="001151AA" w:rsidRPr="00716B80">
        <w:rPr>
          <w:rFonts w:asciiTheme="majorBidi" w:hAnsiTheme="majorBidi" w:cstheme="majorBidi"/>
          <w:bCs/>
          <w:lang w:val="en-US"/>
        </w:rPr>
        <w:t xml:space="preserve"> assum</w:t>
      </w:r>
      <w:r w:rsidRPr="00716B80">
        <w:rPr>
          <w:rFonts w:asciiTheme="majorBidi" w:hAnsiTheme="majorBidi" w:cstheme="majorBidi"/>
          <w:bCs/>
          <w:lang w:val="en-US"/>
        </w:rPr>
        <w:t>ption</w:t>
      </w:r>
      <w:r w:rsidR="001151AA" w:rsidRPr="00716B80">
        <w:rPr>
          <w:rFonts w:asciiTheme="majorBidi" w:hAnsiTheme="majorBidi" w:cstheme="majorBidi"/>
          <w:bCs/>
          <w:lang w:val="en-US"/>
        </w:rPr>
        <w:t xml:space="preserve"> </w:t>
      </w:r>
      <w:r w:rsidRPr="00716B80">
        <w:rPr>
          <w:rFonts w:asciiTheme="majorBidi" w:hAnsiTheme="majorBidi" w:cstheme="majorBidi"/>
          <w:bCs/>
          <w:lang w:val="en-US"/>
        </w:rPr>
        <w:t>of a changing</w:t>
      </w:r>
      <w:r w:rsidR="001151AA" w:rsidRPr="00716B80">
        <w:rPr>
          <w:rFonts w:asciiTheme="majorBidi" w:hAnsiTheme="majorBidi" w:cstheme="majorBidi"/>
          <w:bCs/>
          <w:lang w:val="en-US"/>
        </w:rPr>
        <w:t xml:space="preserve"> social and political order means theoretical concepts are in </w:t>
      </w:r>
      <w:r w:rsidR="001151AA" w:rsidRPr="00716B80">
        <w:rPr>
          <w:rFonts w:asciiTheme="majorBidi" w:hAnsiTheme="majorBidi" w:cstheme="majorBidi"/>
          <w:lang w:val="en-US"/>
        </w:rPr>
        <w:t xml:space="preserve">constant need of adjustment (Cox, 1983: 209). Different phenomena call for different research methods and different models of explanation. </w:t>
      </w:r>
      <w:r w:rsidR="0013733A" w:rsidRPr="00716B80">
        <w:rPr>
          <w:rFonts w:asciiTheme="majorBidi" w:hAnsiTheme="majorBidi" w:cstheme="majorBidi"/>
          <w:lang w:val="en-US"/>
        </w:rPr>
        <w:t>This methodological pluralism</w:t>
      </w:r>
      <w:r w:rsidR="009A5085" w:rsidRPr="00716B80">
        <w:rPr>
          <w:rFonts w:asciiTheme="majorBidi" w:hAnsiTheme="majorBidi" w:cstheme="majorBidi"/>
          <w:lang w:val="en-US"/>
        </w:rPr>
        <w:t xml:space="preserve"> means</w:t>
      </w:r>
      <w:r w:rsidR="00D95F5E" w:rsidRPr="00716B80">
        <w:rPr>
          <w:rFonts w:asciiTheme="majorBidi" w:hAnsiTheme="majorBidi" w:cstheme="majorBidi"/>
          <w:lang w:val="en-US"/>
        </w:rPr>
        <w:t xml:space="preserve"> “there is really no</w:t>
      </w:r>
      <w:r w:rsidR="00D95F5E" w:rsidRPr="00716B80">
        <w:rPr>
          <w:rFonts w:asciiTheme="majorBidi" w:hAnsiTheme="majorBidi" w:cstheme="majorBidi"/>
          <w:bCs/>
          <w:lang w:val="en-US"/>
        </w:rPr>
        <w:t xml:space="preserve"> such thing as a postpositivist approach, only post-positivist approaches” (Smith, 1996: 35). </w:t>
      </w:r>
      <w:r w:rsidR="001151AA" w:rsidRPr="00716B80">
        <w:rPr>
          <w:rFonts w:asciiTheme="majorBidi" w:hAnsiTheme="majorBidi" w:cstheme="majorBidi"/>
          <w:lang w:val="en-US"/>
        </w:rPr>
        <w:t xml:space="preserve">The post-positivist epistemology in critical theory departs from positivist cognitivism in inviting “observers to reflect upon the social construction and effects of knowledge and to consider how claims about neutrality can conceal the role knowledge plays in reproducing unsatisfactory social arrangements” (Linklater, 1996: 279). As facts are social and historical products, influenced by human agency, critical theory’s post-positivist epistemology argues against the positivist nominalism (Hoffman, 1987: 233). </w:t>
      </w:r>
    </w:p>
    <w:p w:rsidR="007E4FC9" w:rsidRPr="00716B80" w:rsidRDefault="00CC5E02" w:rsidP="00224846">
      <w:pPr>
        <w:spacing w:line="360" w:lineRule="auto"/>
        <w:jc w:val="both"/>
        <w:rPr>
          <w:rFonts w:asciiTheme="majorBidi" w:hAnsiTheme="majorBidi" w:cstheme="majorBidi"/>
          <w:bCs/>
          <w:lang w:val="en-US"/>
        </w:rPr>
      </w:pPr>
      <w:r w:rsidRPr="00716B80">
        <w:rPr>
          <w:rFonts w:asciiTheme="majorBidi" w:hAnsiTheme="majorBidi" w:cstheme="majorBidi"/>
          <w:bCs/>
          <w:lang w:val="en-US"/>
        </w:rPr>
        <w:t>As post-positivism is mostly defined as a critique on positivism, how then can valid scientific knowledge</w:t>
      </w:r>
      <w:r w:rsidR="0013733A" w:rsidRPr="00716B80">
        <w:rPr>
          <w:rFonts w:asciiTheme="majorBidi" w:hAnsiTheme="majorBidi" w:cstheme="majorBidi"/>
          <w:bCs/>
          <w:lang w:val="en-US"/>
        </w:rPr>
        <w:t xml:space="preserve"> be established</w:t>
      </w:r>
      <w:r w:rsidRPr="00716B80">
        <w:rPr>
          <w:rFonts w:asciiTheme="majorBidi" w:hAnsiTheme="majorBidi" w:cstheme="majorBidi"/>
          <w:bCs/>
          <w:lang w:val="en-US"/>
        </w:rPr>
        <w:t>? To come to a post-positivist epistemology, f</w:t>
      </w:r>
      <w:r w:rsidR="001151AA" w:rsidRPr="00716B80">
        <w:rPr>
          <w:rFonts w:asciiTheme="majorBidi" w:hAnsiTheme="majorBidi" w:cstheme="majorBidi"/>
          <w:bCs/>
          <w:lang w:val="en-US"/>
        </w:rPr>
        <w:t>irst one must decide on questions of ontology (what constitutes the world) before one can ask questions of epistemol</w:t>
      </w:r>
      <w:r w:rsidRPr="00716B80">
        <w:rPr>
          <w:rFonts w:asciiTheme="majorBidi" w:hAnsiTheme="majorBidi" w:cstheme="majorBidi"/>
          <w:bCs/>
          <w:lang w:val="en-US"/>
        </w:rPr>
        <w:t>ogy (how we can know this world</w:t>
      </w:r>
      <w:r w:rsidR="001151AA" w:rsidRPr="00716B80">
        <w:rPr>
          <w:rFonts w:asciiTheme="majorBidi" w:hAnsiTheme="majorBidi" w:cstheme="majorBidi"/>
          <w:bCs/>
          <w:lang w:val="en-US"/>
        </w:rPr>
        <w:t>)</w:t>
      </w:r>
      <w:r w:rsidRPr="00716B80">
        <w:rPr>
          <w:rFonts w:asciiTheme="majorBidi" w:hAnsiTheme="majorBidi" w:cstheme="majorBidi"/>
          <w:bCs/>
          <w:lang w:val="en-US"/>
        </w:rPr>
        <w:t>.</w:t>
      </w:r>
      <w:r w:rsidR="001151AA" w:rsidRPr="00716B80">
        <w:rPr>
          <w:rStyle w:val="FootnoteReference"/>
          <w:rFonts w:asciiTheme="majorBidi" w:hAnsiTheme="majorBidi" w:cstheme="majorBidi"/>
          <w:bCs/>
          <w:lang w:val="en-US"/>
        </w:rPr>
        <w:footnoteReference w:id="12"/>
      </w:r>
      <w:r w:rsidR="001151AA" w:rsidRPr="00716B80">
        <w:rPr>
          <w:rFonts w:asciiTheme="majorBidi" w:hAnsiTheme="majorBidi" w:cstheme="majorBidi"/>
          <w:bCs/>
          <w:lang w:val="en-US"/>
        </w:rPr>
        <w:t xml:space="preserve"> Positivism mixes up questions of ontology and epistemology by falling in the ‘epistemic fallacy’ (Bhaskar in Wight, 2004: 28). Positivists ascribe ontological status to epistemological notions as they assume that “all we can know is all that we can experience” (ibid.), meaning there is no underlying reality to the social world. </w:t>
      </w:r>
      <w:r w:rsidR="00224846" w:rsidRPr="00716B80">
        <w:rPr>
          <w:rFonts w:asciiTheme="majorBidi" w:hAnsiTheme="majorBidi" w:cstheme="majorBidi"/>
          <w:bCs/>
          <w:lang w:val="en-US"/>
        </w:rPr>
        <w:t>Wight’s s</w:t>
      </w:r>
      <w:r w:rsidR="001151AA" w:rsidRPr="00716B80">
        <w:rPr>
          <w:rFonts w:asciiTheme="majorBidi" w:hAnsiTheme="majorBidi" w:cstheme="majorBidi"/>
          <w:bCs/>
          <w:lang w:val="en-US"/>
        </w:rPr>
        <w:t>cientific realism</w:t>
      </w:r>
      <w:r w:rsidR="00224846" w:rsidRPr="00716B80">
        <w:rPr>
          <w:rFonts w:asciiTheme="majorBidi" w:hAnsiTheme="majorBidi" w:cstheme="majorBidi"/>
          <w:bCs/>
          <w:lang w:val="en-US"/>
        </w:rPr>
        <w:t xml:space="preserve">, as a form of post-positivism, </w:t>
      </w:r>
      <w:r w:rsidR="0013733A" w:rsidRPr="00716B80">
        <w:rPr>
          <w:rFonts w:asciiTheme="majorBidi" w:hAnsiTheme="majorBidi" w:cstheme="majorBidi"/>
          <w:bCs/>
          <w:lang w:val="en-US"/>
        </w:rPr>
        <w:t xml:space="preserve">on the hand does </w:t>
      </w:r>
      <w:r w:rsidR="001C629D" w:rsidRPr="00716B80">
        <w:rPr>
          <w:rFonts w:asciiTheme="majorBidi" w:hAnsiTheme="majorBidi" w:cstheme="majorBidi"/>
          <w:bCs/>
          <w:lang w:val="en-US"/>
        </w:rPr>
        <w:t>hold that s</w:t>
      </w:r>
      <w:r w:rsidR="001151AA" w:rsidRPr="00716B80">
        <w:rPr>
          <w:rFonts w:asciiTheme="majorBidi" w:hAnsiTheme="majorBidi" w:cstheme="majorBidi"/>
          <w:bCs/>
          <w:lang w:val="en-US"/>
        </w:rPr>
        <w:t>ocial entities, structures and mechanisms exist independently from a scientist’s ability to know these realities (</w:t>
      </w:r>
      <w:r w:rsidR="00135AD2" w:rsidRPr="00716B80">
        <w:rPr>
          <w:rFonts w:asciiTheme="majorBidi" w:hAnsiTheme="majorBidi" w:cstheme="majorBidi"/>
          <w:bCs/>
          <w:lang w:val="en-US"/>
        </w:rPr>
        <w:t>ibid.</w:t>
      </w:r>
      <w:r w:rsidR="001151AA" w:rsidRPr="00716B80">
        <w:rPr>
          <w:rFonts w:asciiTheme="majorBidi" w:hAnsiTheme="majorBidi" w:cstheme="majorBidi"/>
          <w:bCs/>
          <w:lang w:val="en-US"/>
        </w:rPr>
        <w:t xml:space="preserve">: 29). </w:t>
      </w:r>
    </w:p>
    <w:p w:rsidR="007C5E72" w:rsidRPr="00716B80" w:rsidRDefault="001151AA" w:rsidP="00C33B3D">
      <w:pPr>
        <w:spacing w:line="360" w:lineRule="auto"/>
        <w:jc w:val="both"/>
        <w:rPr>
          <w:rFonts w:asciiTheme="majorBidi" w:hAnsiTheme="majorBidi" w:cstheme="majorBidi"/>
          <w:bCs/>
          <w:lang w:val="en-US"/>
        </w:rPr>
      </w:pPr>
      <w:r w:rsidRPr="00716B80">
        <w:rPr>
          <w:rFonts w:asciiTheme="majorBidi" w:hAnsiTheme="majorBidi" w:cstheme="majorBidi"/>
          <w:bCs/>
          <w:lang w:val="en-US"/>
        </w:rPr>
        <w:t>Here, some remarks on Wight’s discussion of positivism worth mentioning. Wight criticizes positivist</w:t>
      </w:r>
      <w:r w:rsidR="00D95F5E" w:rsidRPr="00716B80">
        <w:rPr>
          <w:rFonts w:asciiTheme="majorBidi" w:hAnsiTheme="majorBidi" w:cstheme="majorBidi"/>
          <w:bCs/>
          <w:lang w:val="en-US"/>
        </w:rPr>
        <w:t xml:space="preserve">s for assuming </w:t>
      </w:r>
      <w:r w:rsidRPr="00716B80">
        <w:rPr>
          <w:rFonts w:asciiTheme="majorBidi" w:hAnsiTheme="majorBidi" w:cstheme="majorBidi"/>
          <w:bCs/>
          <w:lang w:val="en-US"/>
        </w:rPr>
        <w:t xml:space="preserve">that we cannot know realities beyond their appearances. </w:t>
      </w:r>
      <w:r w:rsidR="0067020F" w:rsidRPr="00716B80">
        <w:rPr>
          <w:rFonts w:asciiTheme="majorBidi" w:hAnsiTheme="majorBidi" w:cstheme="majorBidi"/>
          <w:iCs/>
          <w:lang w:val="en-US"/>
        </w:rPr>
        <w:t>It is part of the task of critical scholars to go beyond appearances of phenomena. Indeed, if everything was as it appeared on the surface, there would be no need for science.</w:t>
      </w:r>
      <w:r w:rsidR="00CD65CE" w:rsidRPr="00716B80">
        <w:rPr>
          <w:rFonts w:asciiTheme="majorBidi" w:hAnsiTheme="majorBidi" w:cstheme="majorBidi"/>
          <w:iCs/>
          <w:lang w:val="en-US"/>
        </w:rPr>
        <w:t xml:space="preserve"> </w:t>
      </w:r>
      <w:r w:rsidRPr="00716B80">
        <w:rPr>
          <w:rFonts w:asciiTheme="majorBidi" w:hAnsiTheme="majorBidi" w:cstheme="majorBidi"/>
          <w:bCs/>
          <w:lang w:val="en-US"/>
        </w:rPr>
        <w:t xml:space="preserve">However, Wight only considers the </w:t>
      </w:r>
      <w:r w:rsidRPr="00716B80">
        <w:rPr>
          <w:rFonts w:asciiTheme="majorBidi" w:hAnsiTheme="majorBidi" w:cstheme="majorBidi"/>
          <w:bCs/>
          <w:i/>
          <w:iCs/>
          <w:lang w:val="en-US"/>
        </w:rPr>
        <w:t>inductive</w:t>
      </w:r>
      <w:r w:rsidRPr="00716B80">
        <w:rPr>
          <w:rFonts w:asciiTheme="majorBidi" w:hAnsiTheme="majorBidi" w:cstheme="majorBidi"/>
          <w:bCs/>
          <w:lang w:val="en-US"/>
        </w:rPr>
        <w:t xml:space="preserve"> method part of positivism</w:t>
      </w:r>
      <w:r w:rsidR="00D95F5E" w:rsidRPr="00716B80">
        <w:rPr>
          <w:rFonts w:asciiTheme="majorBidi" w:hAnsiTheme="majorBidi" w:cstheme="majorBidi"/>
          <w:bCs/>
          <w:lang w:val="en-US"/>
        </w:rPr>
        <w:t>.</w:t>
      </w:r>
      <w:r w:rsidRPr="00716B80">
        <w:rPr>
          <w:rFonts w:asciiTheme="majorBidi" w:hAnsiTheme="majorBidi" w:cstheme="majorBidi"/>
          <w:bCs/>
          <w:lang w:val="en-US"/>
        </w:rPr>
        <w:t xml:space="preserve"> </w:t>
      </w:r>
      <w:r w:rsidR="00D95F5E" w:rsidRPr="00716B80">
        <w:rPr>
          <w:rFonts w:asciiTheme="majorBidi" w:hAnsiTheme="majorBidi" w:cstheme="majorBidi"/>
          <w:bCs/>
          <w:lang w:val="en-US"/>
        </w:rPr>
        <w:t>I</w:t>
      </w:r>
      <w:r w:rsidRPr="00716B80">
        <w:rPr>
          <w:rFonts w:asciiTheme="majorBidi" w:hAnsiTheme="majorBidi" w:cstheme="majorBidi"/>
          <w:bCs/>
          <w:lang w:val="en-US"/>
        </w:rPr>
        <w:t>nductivism only allows for scientific laws by deriving them from empirical observations. However, a</w:t>
      </w:r>
      <w:r w:rsidR="007C196E" w:rsidRPr="00716B80">
        <w:rPr>
          <w:rFonts w:asciiTheme="majorBidi" w:hAnsiTheme="majorBidi" w:cstheme="majorBidi"/>
          <w:bCs/>
          <w:lang w:val="en-US"/>
        </w:rPr>
        <w:t>s argued, a</w:t>
      </w:r>
      <w:r w:rsidRPr="00716B80">
        <w:rPr>
          <w:rFonts w:asciiTheme="majorBidi" w:hAnsiTheme="majorBidi" w:cstheme="majorBidi"/>
          <w:bCs/>
          <w:lang w:val="en-US"/>
        </w:rPr>
        <w:t xml:space="preserve"> lot of mainstream IR theory is inherently </w:t>
      </w:r>
      <w:r w:rsidRPr="00716B80">
        <w:rPr>
          <w:rFonts w:asciiTheme="majorBidi" w:hAnsiTheme="majorBidi" w:cstheme="majorBidi"/>
          <w:bCs/>
          <w:i/>
          <w:iCs/>
          <w:lang w:val="en-US"/>
        </w:rPr>
        <w:t>deductive</w:t>
      </w:r>
      <w:r w:rsidRPr="00716B80">
        <w:rPr>
          <w:rFonts w:asciiTheme="majorBidi" w:hAnsiTheme="majorBidi" w:cstheme="majorBidi"/>
          <w:bCs/>
          <w:lang w:val="en-US"/>
        </w:rPr>
        <w:t xml:space="preserve"> in nature (Smith, 1996: 15). Deductivism is also positivist as it conforms to the</w:t>
      </w:r>
      <w:r w:rsidR="0013733A" w:rsidRPr="00716B80">
        <w:rPr>
          <w:rFonts w:asciiTheme="majorBidi" w:hAnsiTheme="majorBidi" w:cstheme="majorBidi"/>
          <w:bCs/>
          <w:lang w:val="en-US"/>
        </w:rPr>
        <w:t xml:space="preserve"> four premises put forward by W</w:t>
      </w:r>
      <w:r w:rsidRPr="00716B80">
        <w:rPr>
          <w:rFonts w:asciiTheme="majorBidi" w:hAnsiTheme="majorBidi" w:cstheme="majorBidi"/>
          <w:bCs/>
          <w:lang w:val="en-US"/>
        </w:rPr>
        <w:t xml:space="preserve">ight (phenomenalism, nominalism, cognitivism and naturalism; see also Smith, 1996: 15). </w:t>
      </w:r>
      <w:r w:rsidR="00C33B3D" w:rsidRPr="00716B80">
        <w:rPr>
          <w:rFonts w:asciiTheme="majorBidi" w:hAnsiTheme="majorBidi" w:cstheme="majorBidi"/>
          <w:bCs/>
          <w:lang w:val="en-US"/>
        </w:rPr>
        <w:t>Deductive</w:t>
      </w:r>
      <w:r w:rsidRPr="00716B80">
        <w:rPr>
          <w:rFonts w:asciiTheme="majorBidi" w:hAnsiTheme="majorBidi" w:cstheme="majorBidi"/>
          <w:bCs/>
          <w:lang w:val="en-US"/>
        </w:rPr>
        <w:t xml:space="preserve"> (problem-solving) theories are tested </w:t>
      </w:r>
      <w:r w:rsidR="0013733A" w:rsidRPr="00716B80">
        <w:rPr>
          <w:rFonts w:asciiTheme="majorBidi" w:hAnsiTheme="majorBidi" w:cstheme="majorBidi"/>
          <w:bCs/>
          <w:lang w:val="en-US"/>
        </w:rPr>
        <w:t xml:space="preserve">through </w:t>
      </w:r>
      <w:r w:rsidRPr="00716B80">
        <w:rPr>
          <w:rFonts w:asciiTheme="majorBidi" w:hAnsiTheme="majorBidi" w:cstheme="majorBidi"/>
          <w:bCs/>
          <w:lang w:val="en-US"/>
        </w:rPr>
        <w:t xml:space="preserve">empirical falsification. After some potential amendments, these theories gain in scientific value to positivists when they seem able to explain empirical phenomena without being falsified. This means that </w:t>
      </w:r>
      <w:r w:rsidRPr="00716B80">
        <w:rPr>
          <w:rFonts w:asciiTheme="majorBidi" w:hAnsiTheme="majorBidi" w:cstheme="majorBidi"/>
          <w:lang w:val="en-US"/>
        </w:rPr>
        <w:t xml:space="preserve">positivists also assume mechanisms to exist beyond our observations, for they assume the social world to be explainable by general laws. </w:t>
      </w:r>
      <w:r w:rsidRPr="00716B80">
        <w:rPr>
          <w:rFonts w:asciiTheme="majorBidi" w:hAnsiTheme="majorBidi" w:cstheme="majorBidi"/>
          <w:lang w:val="en-US"/>
        </w:rPr>
        <w:lastRenderedPageBreak/>
        <w:t xml:space="preserve">These laws are not directly observed but </w:t>
      </w:r>
      <w:r w:rsidR="00CC5E02" w:rsidRPr="00716B80">
        <w:rPr>
          <w:rFonts w:asciiTheme="majorBidi" w:hAnsiTheme="majorBidi" w:cstheme="majorBidi"/>
          <w:lang w:val="en-US"/>
        </w:rPr>
        <w:t>theorized</w:t>
      </w:r>
      <w:r w:rsidRPr="00716B80">
        <w:rPr>
          <w:rFonts w:asciiTheme="majorBidi" w:hAnsiTheme="majorBidi" w:cstheme="majorBidi"/>
          <w:lang w:val="en-US"/>
        </w:rPr>
        <w:t xml:space="preserve"> and tested. The difference then with post-positivists is that positivism assumes these scientific laws to be universally valid across different times and different spaces, until they are falsified. This is the Popperian approach, which assumes scientific laws to be of ahistorical and asocial value. A post-positivist approach would include an emphasis on the necessity of different models of explanation for different</w:t>
      </w:r>
      <w:r w:rsidR="0013733A" w:rsidRPr="00716B80">
        <w:rPr>
          <w:rFonts w:asciiTheme="majorBidi" w:hAnsiTheme="majorBidi" w:cstheme="majorBidi"/>
          <w:lang w:val="en-US"/>
        </w:rPr>
        <w:t xml:space="preserve"> social and historical</w:t>
      </w:r>
      <w:r w:rsidRPr="00716B80">
        <w:rPr>
          <w:rFonts w:asciiTheme="majorBidi" w:hAnsiTheme="majorBidi" w:cstheme="majorBidi"/>
          <w:lang w:val="en-US"/>
        </w:rPr>
        <w:t xml:space="preserve"> phenomena. </w:t>
      </w:r>
    </w:p>
    <w:p w:rsidR="00C33B3D" w:rsidRPr="00716B80" w:rsidRDefault="001151AA" w:rsidP="00C33B3D">
      <w:pPr>
        <w:spacing w:line="360" w:lineRule="auto"/>
        <w:jc w:val="both"/>
        <w:rPr>
          <w:rFonts w:asciiTheme="majorBidi" w:hAnsiTheme="majorBidi" w:cstheme="majorBidi"/>
          <w:lang w:val="en-US"/>
        </w:rPr>
      </w:pPr>
      <w:r w:rsidRPr="00716B80">
        <w:rPr>
          <w:rFonts w:asciiTheme="majorBidi" w:hAnsiTheme="majorBidi" w:cstheme="majorBidi"/>
          <w:lang w:val="en-US"/>
        </w:rPr>
        <w:t>Although Wight’s scientific realism assumes a world to exist independently from a scientist’s ability to know it, it could be argued that a critical perspective necessarily brings along with it some aspects of reflectivism. As critical scholars assume theories to serve someone and some purpose, consequentially they must assume theories to have an impact on the social world.</w:t>
      </w:r>
      <w:r w:rsidR="00257203" w:rsidRPr="00716B80">
        <w:rPr>
          <w:rFonts w:asciiTheme="majorBidi" w:hAnsiTheme="majorBidi" w:cstheme="majorBidi"/>
          <w:lang w:val="en-US"/>
        </w:rPr>
        <w:t xml:space="preserve"> Roy Bhaskar</w:t>
      </w:r>
      <w:r w:rsidR="007C6996" w:rsidRPr="00716B80">
        <w:rPr>
          <w:rFonts w:asciiTheme="majorBidi" w:hAnsiTheme="majorBidi" w:cstheme="majorBidi"/>
          <w:lang w:val="en-US"/>
        </w:rPr>
        <w:t xml:space="preserve"> (2008: 11)</w:t>
      </w:r>
      <w:r w:rsidR="00257203" w:rsidRPr="00716B80">
        <w:rPr>
          <w:rFonts w:asciiTheme="majorBidi" w:hAnsiTheme="majorBidi" w:cstheme="majorBidi"/>
          <w:lang w:val="en-US"/>
        </w:rPr>
        <w:t xml:space="preserve"> introduces here the distinction between transitive and intransitive </w:t>
      </w:r>
      <w:r w:rsidR="007C6996" w:rsidRPr="00716B80">
        <w:rPr>
          <w:rFonts w:asciiTheme="majorBidi" w:hAnsiTheme="majorBidi" w:cstheme="majorBidi"/>
          <w:lang w:val="en-US"/>
        </w:rPr>
        <w:t>objects of knowledge. Intransitive objects of knowledge are those mechanisms and realities that exist independent from us to know them, for example gravity.</w:t>
      </w:r>
      <w:r w:rsidR="00CA0E49" w:rsidRPr="00716B80">
        <w:rPr>
          <w:rFonts w:asciiTheme="majorBidi" w:hAnsiTheme="majorBidi" w:cstheme="majorBidi"/>
          <w:lang w:val="en-US"/>
        </w:rPr>
        <w:t xml:space="preserve"> Trees would still fall even if we had no knowledge of gravity.</w:t>
      </w:r>
      <w:r w:rsidR="007C6996" w:rsidRPr="00716B80">
        <w:rPr>
          <w:rFonts w:asciiTheme="majorBidi" w:hAnsiTheme="majorBidi" w:cstheme="majorBidi"/>
          <w:lang w:val="en-US"/>
        </w:rPr>
        <w:t xml:space="preserve"> Transitive objects of knowledge</w:t>
      </w:r>
      <w:r w:rsidR="00D95F5E" w:rsidRPr="00716B80">
        <w:rPr>
          <w:rFonts w:asciiTheme="majorBidi" w:hAnsiTheme="majorBidi" w:cstheme="majorBidi"/>
          <w:lang w:val="en-US"/>
        </w:rPr>
        <w:t xml:space="preserve"> on the other hand</w:t>
      </w:r>
      <w:r w:rsidR="007C6996" w:rsidRPr="00716B80">
        <w:rPr>
          <w:rFonts w:asciiTheme="majorBidi" w:hAnsiTheme="majorBidi" w:cstheme="majorBidi"/>
          <w:lang w:val="en-US"/>
        </w:rPr>
        <w:t xml:space="preserve"> are “the raw materials of science</w:t>
      </w:r>
      <w:r w:rsidR="0013733A" w:rsidRPr="00716B80">
        <w:rPr>
          <w:rFonts w:asciiTheme="majorBidi" w:hAnsiTheme="majorBidi" w:cstheme="majorBidi"/>
          <w:lang w:val="en-US"/>
        </w:rPr>
        <w:t xml:space="preserve"> – </w:t>
      </w:r>
      <w:r w:rsidR="007C6996" w:rsidRPr="00716B80">
        <w:rPr>
          <w:rFonts w:asciiTheme="majorBidi" w:hAnsiTheme="majorBidi" w:cstheme="majorBidi"/>
          <w:lang w:val="en-US"/>
        </w:rPr>
        <w:t xml:space="preserve">the artificial objects fashioned into items of knowledge by the science of the day” (ibid.). </w:t>
      </w:r>
      <w:r w:rsidR="00CA0E49" w:rsidRPr="00716B80">
        <w:rPr>
          <w:rFonts w:asciiTheme="majorBidi" w:hAnsiTheme="majorBidi" w:cstheme="majorBidi"/>
          <w:lang w:val="en-US"/>
        </w:rPr>
        <w:t>Social t</w:t>
      </w:r>
      <w:r w:rsidRPr="00716B80">
        <w:rPr>
          <w:rFonts w:asciiTheme="majorBidi" w:hAnsiTheme="majorBidi" w:cstheme="majorBidi"/>
          <w:lang w:val="en-US"/>
        </w:rPr>
        <w:t xml:space="preserve">heories are not independent laws describing a </w:t>
      </w:r>
      <w:r w:rsidR="00B36AA5" w:rsidRPr="00716B80">
        <w:rPr>
          <w:rFonts w:asciiTheme="majorBidi" w:hAnsiTheme="majorBidi" w:cstheme="majorBidi"/>
          <w:lang w:val="en-US"/>
        </w:rPr>
        <w:t xml:space="preserve">social </w:t>
      </w:r>
      <w:r w:rsidRPr="00716B80">
        <w:rPr>
          <w:rFonts w:asciiTheme="majorBidi" w:hAnsiTheme="majorBidi" w:cstheme="majorBidi"/>
          <w:lang w:val="en-US"/>
        </w:rPr>
        <w:t>world that is independent from the researcher</w:t>
      </w:r>
      <w:r w:rsidR="0038465A" w:rsidRPr="00716B80">
        <w:rPr>
          <w:rFonts w:asciiTheme="majorBidi" w:hAnsiTheme="majorBidi" w:cstheme="majorBidi"/>
          <w:lang w:val="en-US"/>
        </w:rPr>
        <w:t>,</w:t>
      </w:r>
      <w:r w:rsidR="007C6996" w:rsidRPr="00716B80">
        <w:rPr>
          <w:rFonts w:asciiTheme="majorBidi" w:hAnsiTheme="majorBidi" w:cstheme="majorBidi"/>
          <w:lang w:val="en-US"/>
        </w:rPr>
        <w:t xml:space="preserve"> but are spatially and temporary contingent</w:t>
      </w:r>
      <w:r w:rsidRPr="00716B80">
        <w:rPr>
          <w:rFonts w:asciiTheme="majorBidi" w:hAnsiTheme="majorBidi" w:cstheme="majorBidi"/>
          <w:lang w:val="en-US"/>
        </w:rPr>
        <w:t>. On epistemology, this means a critical scholar has to assume that we cannot know the</w:t>
      </w:r>
      <w:r w:rsidR="007C6996" w:rsidRPr="00716B80">
        <w:rPr>
          <w:rFonts w:asciiTheme="majorBidi" w:hAnsiTheme="majorBidi" w:cstheme="majorBidi"/>
          <w:lang w:val="en-US"/>
        </w:rPr>
        <w:t xml:space="preserve"> social</w:t>
      </w:r>
      <w:r w:rsidRPr="00716B80">
        <w:rPr>
          <w:rFonts w:asciiTheme="majorBidi" w:hAnsiTheme="majorBidi" w:cstheme="majorBidi"/>
          <w:lang w:val="en-US"/>
        </w:rPr>
        <w:t xml:space="preserve"> world as indepen</w:t>
      </w:r>
      <w:r w:rsidR="0013733A" w:rsidRPr="00716B80">
        <w:rPr>
          <w:rFonts w:asciiTheme="majorBidi" w:hAnsiTheme="majorBidi" w:cstheme="majorBidi"/>
          <w:lang w:val="en-US"/>
        </w:rPr>
        <w:t>dent from us. If we cannot be a</w:t>
      </w:r>
      <w:r w:rsidRPr="00716B80">
        <w:rPr>
          <w:rFonts w:asciiTheme="majorBidi" w:hAnsiTheme="majorBidi" w:cstheme="majorBidi"/>
          <w:lang w:val="en-US"/>
        </w:rPr>
        <w:t>historical and value-free in our theories, we cannot be a-historical and value-free in our observations. Moreover, theories influence policy. “International theory underpins and informs international practice”, as theories become part of common sense, they “delineate not simply what can be known but also what it is sensible to talk about or suggest” (Smith, 1996: 13). This means to explain policy, one must be aware of existing theories and the</w:t>
      </w:r>
      <w:r w:rsidR="00D95F5E" w:rsidRPr="00716B80">
        <w:rPr>
          <w:rFonts w:asciiTheme="majorBidi" w:hAnsiTheme="majorBidi" w:cstheme="majorBidi"/>
          <w:lang w:val="en-US"/>
        </w:rPr>
        <w:t>ir</w:t>
      </w:r>
      <w:r w:rsidRPr="00716B80">
        <w:rPr>
          <w:rFonts w:asciiTheme="majorBidi" w:hAnsiTheme="majorBidi" w:cstheme="majorBidi"/>
          <w:lang w:val="en-US"/>
        </w:rPr>
        <w:t xml:space="preserve"> influence on reality. This </w:t>
      </w:r>
      <w:r w:rsidR="00D95F5E" w:rsidRPr="00716B80">
        <w:rPr>
          <w:rFonts w:asciiTheme="majorBidi" w:hAnsiTheme="majorBidi" w:cstheme="majorBidi"/>
          <w:lang w:val="en-US"/>
        </w:rPr>
        <w:t xml:space="preserve">reflectivist notion </w:t>
      </w:r>
      <w:r w:rsidRPr="00716B80">
        <w:rPr>
          <w:rFonts w:asciiTheme="majorBidi" w:hAnsiTheme="majorBidi" w:cstheme="majorBidi"/>
          <w:lang w:val="en-US"/>
        </w:rPr>
        <w:t>does not mean there is no such thing as a</w:t>
      </w:r>
      <w:r w:rsidR="007C6996" w:rsidRPr="00716B80">
        <w:rPr>
          <w:rFonts w:asciiTheme="majorBidi" w:hAnsiTheme="majorBidi" w:cstheme="majorBidi"/>
          <w:lang w:val="en-US"/>
        </w:rPr>
        <w:t>n intransitive</w:t>
      </w:r>
      <w:r w:rsidRPr="00716B80">
        <w:rPr>
          <w:rFonts w:asciiTheme="majorBidi" w:hAnsiTheme="majorBidi" w:cstheme="majorBidi"/>
          <w:lang w:val="en-US"/>
        </w:rPr>
        <w:t xml:space="preserve"> reality that exists independently from our ability to know it (Patomäki and Wight, 2000). To approximate </w:t>
      </w:r>
      <w:r w:rsidR="00D95F5E" w:rsidRPr="00716B80">
        <w:rPr>
          <w:rFonts w:asciiTheme="majorBidi" w:hAnsiTheme="majorBidi" w:cstheme="majorBidi"/>
          <w:lang w:val="en-US"/>
        </w:rPr>
        <w:t>any</w:t>
      </w:r>
      <w:r w:rsidRPr="00716B80">
        <w:rPr>
          <w:rFonts w:asciiTheme="majorBidi" w:hAnsiTheme="majorBidi" w:cstheme="majorBidi"/>
          <w:lang w:val="en-US"/>
        </w:rPr>
        <w:t xml:space="preserve"> independent reality as much as possible, any critical scholar should be aware of the normative assumptions </w:t>
      </w:r>
      <w:r w:rsidR="00F966FF" w:rsidRPr="00716B80">
        <w:rPr>
          <w:rFonts w:asciiTheme="majorBidi" w:hAnsiTheme="majorBidi" w:cstheme="majorBidi"/>
          <w:lang w:val="en-US"/>
        </w:rPr>
        <w:t>that underlie</w:t>
      </w:r>
      <w:r w:rsidRPr="00716B80">
        <w:rPr>
          <w:rFonts w:asciiTheme="majorBidi" w:hAnsiTheme="majorBidi" w:cstheme="majorBidi"/>
          <w:lang w:val="en-US"/>
        </w:rPr>
        <w:t xml:space="preserve"> theory. </w:t>
      </w:r>
    </w:p>
    <w:p w:rsidR="001151AA" w:rsidRDefault="001151AA" w:rsidP="00C33B3D">
      <w:pPr>
        <w:spacing w:line="360" w:lineRule="auto"/>
        <w:jc w:val="both"/>
        <w:rPr>
          <w:rFonts w:asciiTheme="majorBidi" w:hAnsiTheme="majorBidi" w:cstheme="majorBidi"/>
          <w:lang w:val="en-US"/>
        </w:rPr>
      </w:pPr>
      <w:r w:rsidRPr="00716B80">
        <w:rPr>
          <w:rFonts w:asciiTheme="majorBidi" w:hAnsiTheme="majorBidi" w:cstheme="majorBidi"/>
          <w:lang w:val="en-US"/>
        </w:rPr>
        <w:t>This section</w:t>
      </w:r>
      <w:r w:rsidR="00D95F5E" w:rsidRPr="00716B80">
        <w:rPr>
          <w:rFonts w:asciiTheme="majorBidi" w:hAnsiTheme="majorBidi" w:cstheme="majorBidi"/>
          <w:lang w:val="en-US"/>
        </w:rPr>
        <w:t xml:space="preserve"> mostly</w:t>
      </w:r>
      <w:r w:rsidRPr="00716B80">
        <w:rPr>
          <w:rFonts w:asciiTheme="majorBidi" w:hAnsiTheme="majorBidi" w:cstheme="majorBidi"/>
          <w:lang w:val="en-US"/>
        </w:rPr>
        <w:t xml:space="preserve"> attempted to define post-positivism by juxtaposing it to the traditional notion of positivism, </w:t>
      </w:r>
      <w:r w:rsidR="0067020F" w:rsidRPr="00716B80">
        <w:rPr>
          <w:rFonts w:asciiTheme="majorBidi" w:hAnsiTheme="majorBidi" w:cstheme="majorBidi"/>
          <w:lang w:val="en-US"/>
        </w:rPr>
        <w:t>that is</w:t>
      </w:r>
      <w:r w:rsidRPr="00716B80">
        <w:rPr>
          <w:rFonts w:asciiTheme="majorBidi" w:hAnsiTheme="majorBidi" w:cstheme="majorBidi"/>
          <w:lang w:val="en-US"/>
        </w:rPr>
        <w:t xml:space="preserve"> by defining what it is not. The following part describes how, in this thesis, knowledge is gathered to</w:t>
      </w:r>
      <w:r w:rsidR="008C7983" w:rsidRPr="00716B80">
        <w:rPr>
          <w:rFonts w:asciiTheme="majorBidi" w:hAnsiTheme="majorBidi" w:cstheme="majorBidi"/>
          <w:lang w:val="en-US"/>
        </w:rPr>
        <w:t xml:space="preserve"> </w:t>
      </w:r>
      <w:r w:rsidR="0013733A" w:rsidRPr="00716B80">
        <w:rPr>
          <w:rFonts w:asciiTheme="majorBidi" w:hAnsiTheme="majorBidi" w:cstheme="majorBidi"/>
          <w:lang w:val="en-US"/>
        </w:rPr>
        <w:t>analyze</w:t>
      </w:r>
      <w:r w:rsidR="008C7983" w:rsidRPr="00716B80">
        <w:rPr>
          <w:rFonts w:asciiTheme="majorBidi" w:hAnsiTheme="majorBidi" w:cstheme="majorBidi"/>
          <w:lang w:val="en-US"/>
        </w:rPr>
        <w:t xml:space="preserve"> the developmental policies of Brazil</w:t>
      </w:r>
      <w:r w:rsidRPr="00716B80">
        <w:rPr>
          <w:rFonts w:asciiTheme="majorBidi" w:hAnsiTheme="majorBidi" w:cstheme="majorBidi"/>
          <w:lang w:val="en-US"/>
        </w:rPr>
        <w:t xml:space="preserve">. </w:t>
      </w:r>
      <w:r w:rsidR="00751E4D">
        <w:rPr>
          <w:rFonts w:asciiTheme="majorBidi" w:hAnsiTheme="majorBidi" w:cstheme="majorBidi"/>
          <w:lang w:val="en-US"/>
        </w:rPr>
        <w:tab/>
      </w:r>
      <w:r w:rsidR="00751E4D">
        <w:rPr>
          <w:rFonts w:asciiTheme="majorBidi" w:hAnsiTheme="majorBidi" w:cstheme="majorBidi"/>
          <w:lang w:val="en-US"/>
        </w:rPr>
        <w:br/>
      </w:r>
    </w:p>
    <w:p w:rsidR="001151AA" w:rsidRPr="00716B80" w:rsidRDefault="001151AA" w:rsidP="008F7CB4">
      <w:pPr>
        <w:pStyle w:val="Heading2"/>
        <w:jc w:val="both"/>
        <w:rPr>
          <w:rFonts w:asciiTheme="majorBidi" w:hAnsiTheme="majorBidi"/>
          <w:bCs w:val="0"/>
          <w:i/>
          <w:iCs/>
          <w:color w:val="auto"/>
          <w:sz w:val="22"/>
          <w:szCs w:val="22"/>
          <w:lang w:val="en-US"/>
        </w:rPr>
      </w:pPr>
      <w:bookmarkStart w:id="16" w:name="_Toc364689476"/>
      <w:r w:rsidRPr="00716B80">
        <w:rPr>
          <w:rFonts w:asciiTheme="majorBidi" w:hAnsiTheme="majorBidi"/>
          <w:bCs w:val="0"/>
          <w:i/>
          <w:iCs/>
          <w:color w:val="auto"/>
          <w:sz w:val="22"/>
          <w:szCs w:val="22"/>
          <w:lang w:val="en-US"/>
        </w:rPr>
        <w:t>3.2 Methodology</w:t>
      </w:r>
      <w:r w:rsidR="00574947" w:rsidRPr="00716B80">
        <w:rPr>
          <w:rFonts w:asciiTheme="majorBidi" w:hAnsiTheme="majorBidi"/>
          <w:bCs w:val="0"/>
          <w:i/>
          <w:iCs/>
          <w:color w:val="auto"/>
          <w:sz w:val="22"/>
          <w:szCs w:val="22"/>
          <w:lang w:val="en-US"/>
        </w:rPr>
        <w:t>: periodization</w:t>
      </w:r>
      <w:r w:rsidR="008F7CB4" w:rsidRPr="00716B80">
        <w:rPr>
          <w:rFonts w:asciiTheme="majorBidi" w:hAnsiTheme="majorBidi"/>
          <w:bCs w:val="0"/>
          <w:i/>
          <w:iCs/>
          <w:color w:val="auto"/>
          <w:sz w:val="22"/>
          <w:szCs w:val="22"/>
          <w:lang w:val="en-US"/>
        </w:rPr>
        <w:t xml:space="preserve"> and the analytical narrative</w:t>
      </w:r>
      <w:bookmarkEnd w:id="16"/>
    </w:p>
    <w:p w:rsidR="001151AA" w:rsidRPr="00716B80" w:rsidRDefault="001151AA" w:rsidP="008F7CB4">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For the analysis of the </w:t>
      </w:r>
      <w:r w:rsidR="0012171D" w:rsidRPr="00716B80">
        <w:rPr>
          <w:rFonts w:asciiTheme="majorBidi" w:hAnsiTheme="majorBidi" w:cstheme="majorBidi"/>
          <w:lang w:val="en-US"/>
        </w:rPr>
        <w:t>socio-economic hegemony within Brazil</w:t>
      </w:r>
      <w:r w:rsidRPr="00716B80">
        <w:rPr>
          <w:rFonts w:asciiTheme="majorBidi" w:hAnsiTheme="majorBidi" w:cstheme="majorBidi"/>
          <w:lang w:val="en-US"/>
        </w:rPr>
        <w:t xml:space="preserve">, </w:t>
      </w:r>
      <w:r w:rsidRPr="00716B80">
        <w:rPr>
          <w:rFonts w:asciiTheme="majorBidi" w:hAnsiTheme="majorBidi" w:cstheme="majorBidi"/>
          <w:i/>
          <w:iCs/>
          <w:lang w:val="en-US"/>
        </w:rPr>
        <w:t xml:space="preserve">the strategic-relational approach </w:t>
      </w:r>
      <w:r w:rsidRPr="00716B80">
        <w:rPr>
          <w:rFonts w:asciiTheme="majorBidi" w:hAnsiTheme="majorBidi" w:cstheme="majorBidi"/>
          <w:lang w:val="en-US"/>
        </w:rPr>
        <w:t>developed by Jessop is followed</w:t>
      </w:r>
      <w:r w:rsidRPr="00716B80">
        <w:rPr>
          <w:rFonts w:asciiTheme="majorBidi" w:hAnsiTheme="majorBidi" w:cstheme="majorBidi"/>
          <w:i/>
          <w:iCs/>
          <w:lang w:val="en-US"/>
        </w:rPr>
        <w:t xml:space="preserve"> (</w:t>
      </w:r>
      <w:r w:rsidRPr="00716B80">
        <w:rPr>
          <w:rFonts w:asciiTheme="majorBidi" w:hAnsiTheme="majorBidi" w:cstheme="majorBidi"/>
          <w:lang w:val="en-US"/>
        </w:rPr>
        <w:t>Jessop, 1999: 56). There is a need for periodization</w:t>
      </w:r>
      <w:r w:rsidR="00397061" w:rsidRPr="00716B80">
        <w:rPr>
          <w:rFonts w:asciiTheme="majorBidi" w:hAnsiTheme="majorBidi" w:cstheme="majorBidi"/>
          <w:lang w:val="en-US"/>
        </w:rPr>
        <w:t>, as</w:t>
      </w:r>
      <w:r w:rsidRPr="00716B80">
        <w:rPr>
          <w:rFonts w:asciiTheme="majorBidi" w:hAnsiTheme="majorBidi" w:cstheme="majorBidi"/>
          <w:lang w:val="en-US"/>
        </w:rPr>
        <w:t xml:space="preserve"> analyses of “strategic selectivity are complemented by the periodization of the state in terms of conjunctures in the class struggle” (Jessop, 1999: 62). </w:t>
      </w:r>
      <w:r w:rsidR="00E52FB1" w:rsidRPr="00716B80">
        <w:rPr>
          <w:rFonts w:asciiTheme="majorBidi" w:hAnsiTheme="majorBidi" w:cstheme="majorBidi"/>
          <w:lang w:val="en-US"/>
        </w:rPr>
        <w:t>Fi</w:t>
      </w:r>
      <w:r w:rsidRPr="00716B80">
        <w:rPr>
          <w:rFonts w:asciiTheme="majorBidi" w:hAnsiTheme="majorBidi" w:cstheme="majorBidi"/>
          <w:lang w:val="en-US"/>
        </w:rPr>
        <w:t xml:space="preserve">rst, a periodization of events and trends will be made across time, focused on the </w:t>
      </w:r>
      <w:r w:rsidRPr="00716B80">
        <w:rPr>
          <w:rFonts w:asciiTheme="majorBidi" w:hAnsiTheme="majorBidi" w:cstheme="majorBidi"/>
          <w:i/>
          <w:iCs/>
          <w:lang w:val="en-US"/>
        </w:rPr>
        <w:t>longue durée</w:t>
      </w:r>
      <w:r w:rsidRPr="00716B80">
        <w:rPr>
          <w:rFonts w:asciiTheme="majorBidi" w:hAnsiTheme="majorBidi" w:cstheme="majorBidi"/>
          <w:iCs/>
          <w:lang w:val="en-US"/>
        </w:rPr>
        <w:t>, or what Jessop calls ‘genealogy’ (1999: 66)</w:t>
      </w:r>
      <w:r w:rsidRPr="00716B80">
        <w:rPr>
          <w:rFonts w:asciiTheme="majorBidi" w:hAnsiTheme="majorBidi" w:cstheme="majorBidi"/>
          <w:i/>
          <w:iCs/>
          <w:lang w:val="en-US"/>
        </w:rPr>
        <w:t xml:space="preserve">. </w:t>
      </w:r>
      <w:r w:rsidRPr="00716B80">
        <w:rPr>
          <w:rFonts w:asciiTheme="majorBidi" w:hAnsiTheme="majorBidi" w:cstheme="majorBidi"/>
          <w:lang w:val="en-US"/>
        </w:rPr>
        <w:t xml:space="preserve">Second, this overview is </w:t>
      </w:r>
      <w:r w:rsidRPr="00716B80">
        <w:rPr>
          <w:rFonts w:asciiTheme="majorBidi" w:hAnsiTheme="majorBidi" w:cstheme="majorBidi"/>
          <w:lang w:val="en-US"/>
        </w:rPr>
        <w:lastRenderedPageBreak/>
        <w:t>classified along successive stages of conjunctures. In this way, it remains possible to pursue a holistic approach, as the analysis will not focus on specific events but on wider social and political combinations of constraints and opportunities for strategies</w:t>
      </w:r>
      <w:r w:rsidR="00397061" w:rsidRPr="00716B80">
        <w:rPr>
          <w:rFonts w:asciiTheme="majorBidi" w:hAnsiTheme="majorBidi" w:cstheme="majorBidi"/>
          <w:lang w:val="en-US"/>
        </w:rPr>
        <w:t xml:space="preserve"> of social forces</w:t>
      </w:r>
      <w:r w:rsidRPr="00716B80">
        <w:rPr>
          <w:rFonts w:asciiTheme="majorBidi" w:hAnsiTheme="majorBidi" w:cstheme="majorBidi"/>
          <w:lang w:val="en-US"/>
        </w:rPr>
        <w:t xml:space="preserve">. Third, this overview provides an explanatory framework oriented to the necessities for specific strategies to be successful. </w:t>
      </w:r>
      <w:r w:rsidR="00AB6186" w:rsidRPr="00716B80">
        <w:rPr>
          <w:rFonts w:asciiTheme="majorBidi" w:hAnsiTheme="majorBidi" w:cstheme="majorBidi"/>
          <w:lang w:val="en-US"/>
        </w:rPr>
        <w:t xml:space="preserve">The analysis is therefore subdivided in different periods, with each containing a historical investigation into social hegemonic configurations underlying the state’s strategic selectivity. </w:t>
      </w:r>
      <w:r w:rsidRPr="00716B80">
        <w:rPr>
          <w:rFonts w:asciiTheme="majorBidi" w:hAnsiTheme="majorBidi" w:cstheme="majorBidi"/>
          <w:lang w:val="en-US"/>
        </w:rPr>
        <w:t>Strategic selectivity is the product of ‘past political strategies and struggles’ (Jessop, 1990: 261 in van Apeldoorn and Hager).</w:t>
      </w:r>
      <w:r w:rsidR="0012171D" w:rsidRPr="00716B80">
        <w:rPr>
          <w:rFonts w:asciiTheme="majorBidi" w:hAnsiTheme="majorBidi" w:cstheme="majorBidi"/>
          <w:lang w:val="en-US"/>
        </w:rPr>
        <w:t xml:space="preserve"> S</w:t>
      </w:r>
      <w:r w:rsidRPr="00716B80">
        <w:rPr>
          <w:rFonts w:asciiTheme="majorBidi" w:hAnsiTheme="majorBidi" w:cstheme="majorBidi"/>
          <w:lang w:val="en-US"/>
        </w:rPr>
        <w:t xml:space="preserve">trategic selectivity </w:t>
      </w:r>
      <w:r w:rsidR="008F7CB4" w:rsidRPr="00716B80">
        <w:rPr>
          <w:rFonts w:asciiTheme="majorBidi" w:hAnsiTheme="majorBidi" w:cstheme="majorBidi"/>
          <w:lang w:val="en-US"/>
        </w:rPr>
        <w:t xml:space="preserve">and Gramscian hegemony </w:t>
      </w:r>
      <w:r w:rsidRPr="00716B80">
        <w:rPr>
          <w:rFonts w:asciiTheme="majorBidi" w:hAnsiTheme="majorBidi" w:cstheme="majorBidi"/>
          <w:lang w:val="en-US"/>
        </w:rPr>
        <w:t xml:space="preserve">is spatial-temporal dependent in two ways. First, it emerges “in specific places and at specific times, operate[s] on one or more particular scales and with specific temporal horizons of action” (Jessop, 1999: 66). </w:t>
      </w:r>
      <w:r w:rsidR="008F7CB4" w:rsidRPr="00716B80">
        <w:rPr>
          <w:rFonts w:asciiTheme="majorBidi" w:hAnsiTheme="majorBidi" w:cstheme="majorBidi"/>
          <w:lang w:val="en-US"/>
        </w:rPr>
        <w:t>T</w:t>
      </w:r>
      <w:r w:rsidRPr="00716B80">
        <w:rPr>
          <w:rFonts w:asciiTheme="majorBidi" w:hAnsiTheme="majorBidi" w:cstheme="majorBidi"/>
          <w:lang w:val="en-US"/>
        </w:rPr>
        <w:t>he ways in which strategic selectivity is defined and works depends on the specific place and time it operates in. Second, to assess the state’s strategic selectivity, one must look at “what certain practices and strategies are privileged and others hindered according to their "fit" with the temporal and spatial patterns inscribed in the state's structures (</w:t>
      </w:r>
      <w:r w:rsidR="00135AD2" w:rsidRPr="00716B80">
        <w:rPr>
          <w:rFonts w:asciiTheme="majorBidi" w:hAnsiTheme="majorBidi" w:cstheme="majorBidi"/>
          <w:lang w:val="en-US"/>
        </w:rPr>
        <w:t>ibid.</w:t>
      </w:r>
      <w:r w:rsidRPr="00716B80">
        <w:rPr>
          <w:rFonts w:asciiTheme="majorBidi" w:hAnsiTheme="majorBidi" w:cstheme="majorBidi"/>
          <w:lang w:val="en-US"/>
        </w:rPr>
        <w:t>: 67). As the state structure develops over time, it will come to select different interests to represent, dependent on the place and time in which the state exists.</w:t>
      </w:r>
    </w:p>
    <w:p w:rsidR="001151AA" w:rsidRPr="00716B80" w:rsidRDefault="00E270C5" w:rsidP="00FE1ABB">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The concern with history </w:t>
      </w:r>
      <w:r w:rsidR="000F6865" w:rsidRPr="00716B80">
        <w:rPr>
          <w:rFonts w:asciiTheme="majorBidi" w:hAnsiTheme="majorBidi" w:cstheme="majorBidi"/>
          <w:lang w:val="en-US"/>
        </w:rPr>
        <w:t xml:space="preserve">induces </w:t>
      </w:r>
      <w:r w:rsidRPr="00716B80">
        <w:rPr>
          <w:rFonts w:asciiTheme="majorBidi" w:hAnsiTheme="majorBidi" w:cstheme="majorBidi"/>
          <w:lang w:val="en-US"/>
        </w:rPr>
        <w:t xml:space="preserve">this thesis to </w:t>
      </w:r>
      <w:r w:rsidR="000F6865" w:rsidRPr="00716B80">
        <w:rPr>
          <w:rFonts w:asciiTheme="majorBidi" w:hAnsiTheme="majorBidi" w:cstheme="majorBidi"/>
          <w:lang w:val="en-US"/>
        </w:rPr>
        <w:t>employ</w:t>
      </w:r>
      <w:r w:rsidRPr="00716B80">
        <w:rPr>
          <w:rFonts w:asciiTheme="majorBidi" w:hAnsiTheme="majorBidi" w:cstheme="majorBidi"/>
          <w:lang w:val="en-US"/>
        </w:rPr>
        <w:t xml:space="preserve"> the ‘analytical narrative’ as a method. </w:t>
      </w:r>
      <w:r w:rsidR="008B4678" w:rsidRPr="00716B80">
        <w:rPr>
          <w:rFonts w:asciiTheme="majorBidi" w:hAnsiTheme="majorBidi" w:cstheme="majorBidi"/>
          <w:lang w:val="en-US"/>
        </w:rPr>
        <w:t>By going back and forth between theory and observation, an analytical narrative identifies both the important structures and agents that together form the basis for a</w:t>
      </w:r>
      <w:r w:rsidR="00E959DB" w:rsidRPr="00716B80">
        <w:rPr>
          <w:rFonts w:asciiTheme="majorBidi" w:hAnsiTheme="majorBidi" w:cstheme="majorBidi"/>
          <w:lang w:val="en-US"/>
        </w:rPr>
        <w:t xml:space="preserve"> systemic</w:t>
      </w:r>
      <w:r w:rsidR="008B4678" w:rsidRPr="00716B80">
        <w:rPr>
          <w:rFonts w:asciiTheme="majorBidi" w:hAnsiTheme="majorBidi" w:cstheme="majorBidi"/>
          <w:lang w:val="en-US"/>
        </w:rPr>
        <w:t xml:space="preserve"> explanation (Bates et al., </w:t>
      </w:r>
      <w:r w:rsidR="00E959DB" w:rsidRPr="00716B80">
        <w:rPr>
          <w:rFonts w:asciiTheme="majorBidi" w:hAnsiTheme="majorBidi" w:cstheme="majorBidi"/>
          <w:lang w:val="en-US"/>
        </w:rPr>
        <w:t>2000). Inductivist and deductivist methods are used to facilitate this iterative process.</w:t>
      </w:r>
      <w:r w:rsidR="00224585" w:rsidRPr="00716B80">
        <w:rPr>
          <w:rFonts w:asciiTheme="majorBidi" w:hAnsiTheme="majorBidi" w:cstheme="majorBidi"/>
          <w:lang w:val="en-US"/>
        </w:rPr>
        <w:t xml:space="preserve"> The analytical narrative suits this thesis</w:t>
      </w:r>
      <w:r w:rsidR="00BC14B1" w:rsidRPr="00716B80">
        <w:rPr>
          <w:rFonts w:asciiTheme="majorBidi" w:hAnsiTheme="majorBidi" w:cstheme="majorBidi"/>
          <w:lang w:val="en-US"/>
        </w:rPr>
        <w:t xml:space="preserve"> critical</w:t>
      </w:r>
      <w:r w:rsidR="00224585" w:rsidRPr="00716B80">
        <w:rPr>
          <w:rFonts w:asciiTheme="majorBidi" w:hAnsiTheme="majorBidi" w:cstheme="majorBidi"/>
          <w:lang w:val="en-US"/>
        </w:rPr>
        <w:t xml:space="preserve"> focus on social forces and agency as it involves the identification of</w:t>
      </w:r>
      <w:r w:rsidR="00E959DB" w:rsidRPr="00716B80">
        <w:rPr>
          <w:rFonts w:asciiTheme="majorBidi" w:hAnsiTheme="majorBidi" w:cstheme="majorBidi"/>
          <w:lang w:val="en-US"/>
        </w:rPr>
        <w:t xml:space="preserve"> </w:t>
      </w:r>
      <w:r w:rsidR="00224585" w:rsidRPr="00716B80">
        <w:rPr>
          <w:rFonts w:asciiTheme="majorBidi" w:hAnsiTheme="majorBidi" w:cstheme="majorBidi"/>
          <w:lang w:val="en-US"/>
        </w:rPr>
        <w:t>"the actors, the decision points they faced, the choices they made, the paths taken and shunned, and the manner in which their choices generated events and outcomes" (Bates et al., 1998: 13-14).</w:t>
      </w:r>
      <w:r w:rsidR="0069632A" w:rsidRPr="00716B80">
        <w:rPr>
          <w:rFonts w:asciiTheme="majorBidi" w:hAnsiTheme="majorBidi" w:cstheme="majorBidi"/>
          <w:lang w:val="en-US"/>
        </w:rPr>
        <w:t xml:space="preserve"> The added value of this method </w:t>
      </w:r>
      <w:r w:rsidR="00397061" w:rsidRPr="00716B80">
        <w:rPr>
          <w:rFonts w:asciiTheme="majorBidi" w:hAnsiTheme="majorBidi" w:cstheme="majorBidi"/>
          <w:lang w:val="en-US"/>
        </w:rPr>
        <w:t>lies</w:t>
      </w:r>
      <w:r w:rsidR="00DF4A3A" w:rsidRPr="00716B80">
        <w:rPr>
          <w:rFonts w:asciiTheme="majorBidi" w:hAnsiTheme="majorBidi" w:cstheme="majorBidi"/>
          <w:lang w:val="en-US"/>
        </w:rPr>
        <w:t xml:space="preserve"> in its</w:t>
      </w:r>
      <w:r w:rsidR="0069632A" w:rsidRPr="00716B80">
        <w:rPr>
          <w:rFonts w:asciiTheme="majorBidi" w:hAnsiTheme="majorBidi" w:cstheme="majorBidi"/>
          <w:lang w:val="en-US"/>
        </w:rPr>
        <w:t xml:space="preserve"> deep concern with theory, as well as with the historical context for the case at hand</w:t>
      </w:r>
      <w:r w:rsidR="00C70D14" w:rsidRPr="00716B80">
        <w:rPr>
          <w:rFonts w:asciiTheme="majorBidi" w:hAnsiTheme="majorBidi" w:cstheme="majorBidi"/>
          <w:lang w:val="en-US"/>
        </w:rPr>
        <w:t>. This</w:t>
      </w:r>
      <w:r w:rsidR="009246BD" w:rsidRPr="00716B80">
        <w:rPr>
          <w:rFonts w:asciiTheme="majorBidi" w:hAnsiTheme="majorBidi" w:cstheme="majorBidi"/>
          <w:lang w:val="en-US"/>
        </w:rPr>
        <w:t xml:space="preserve"> prevented the period of analysis to be delineated beforehand</w:t>
      </w:r>
      <w:r w:rsidR="00E52FB1" w:rsidRPr="00716B80">
        <w:rPr>
          <w:rFonts w:asciiTheme="majorBidi" w:hAnsiTheme="majorBidi" w:cstheme="majorBidi"/>
          <w:lang w:val="en-US"/>
        </w:rPr>
        <w:t xml:space="preserve">. </w:t>
      </w:r>
      <w:r w:rsidR="00DF4A3A" w:rsidRPr="00716B80">
        <w:rPr>
          <w:rFonts w:asciiTheme="majorBidi" w:hAnsiTheme="majorBidi" w:cstheme="majorBidi"/>
          <w:lang w:val="en-US"/>
        </w:rPr>
        <w:t>As the analysis will show this has been of high substantive value. Although the Brazilian departure from the Washington Consensus is located between the 1990s and the 2000s, t</w:t>
      </w:r>
      <w:r w:rsidR="00E52FB1" w:rsidRPr="00716B80">
        <w:rPr>
          <w:rFonts w:asciiTheme="majorBidi" w:hAnsiTheme="majorBidi" w:cstheme="majorBidi"/>
          <w:lang w:val="en-US"/>
        </w:rPr>
        <w:t xml:space="preserve">his thesis </w:t>
      </w:r>
      <w:r w:rsidR="00DF4A3A" w:rsidRPr="00716B80">
        <w:rPr>
          <w:rFonts w:asciiTheme="majorBidi" w:hAnsiTheme="majorBidi" w:cstheme="majorBidi"/>
          <w:lang w:val="en-US"/>
        </w:rPr>
        <w:t>is</w:t>
      </w:r>
      <w:r w:rsidR="00E52FB1" w:rsidRPr="00716B80">
        <w:rPr>
          <w:rFonts w:asciiTheme="majorBidi" w:hAnsiTheme="majorBidi" w:cstheme="majorBidi"/>
          <w:lang w:val="en-US"/>
        </w:rPr>
        <w:t xml:space="preserve"> able to </w:t>
      </w:r>
      <w:r w:rsidR="009246BD" w:rsidRPr="00716B80">
        <w:rPr>
          <w:rFonts w:asciiTheme="majorBidi" w:hAnsiTheme="majorBidi" w:cstheme="majorBidi"/>
          <w:lang w:val="en-US"/>
        </w:rPr>
        <w:t>identif</w:t>
      </w:r>
      <w:r w:rsidR="00E52FB1" w:rsidRPr="00716B80">
        <w:rPr>
          <w:rFonts w:asciiTheme="majorBidi" w:hAnsiTheme="majorBidi" w:cstheme="majorBidi"/>
          <w:lang w:val="en-US"/>
        </w:rPr>
        <w:t>y</w:t>
      </w:r>
      <w:r w:rsidR="009246BD" w:rsidRPr="00716B80">
        <w:rPr>
          <w:rFonts w:asciiTheme="majorBidi" w:hAnsiTheme="majorBidi" w:cstheme="majorBidi"/>
          <w:lang w:val="en-US"/>
        </w:rPr>
        <w:t xml:space="preserve"> the roots of</w:t>
      </w:r>
      <w:r w:rsidR="00DF4A3A" w:rsidRPr="00716B80">
        <w:rPr>
          <w:rFonts w:asciiTheme="majorBidi" w:hAnsiTheme="majorBidi" w:cstheme="majorBidi"/>
          <w:lang w:val="en-US"/>
        </w:rPr>
        <w:t xml:space="preserve"> the explanandum</w:t>
      </w:r>
      <w:r w:rsidR="009246BD" w:rsidRPr="00716B80">
        <w:rPr>
          <w:rFonts w:asciiTheme="majorBidi" w:hAnsiTheme="majorBidi" w:cstheme="majorBidi"/>
          <w:lang w:val="en-US"/>
        </w:rPr>
        <w:t xml:space="preserve"> </w:t>
      </w:r>
      <w:r w:rsidR="00E52FB1" w:rsidRPr="00716B80">
        <w:rPr>
          <w:rFonts w:asciiTheme="majorBidi" w:hAnsiTheme="majorBidi" w:cstheme="majorBidi"/>
          <w:lang w:val="en-US"/>
        </w:rPr>
        <w:t>in</w:t>
      </w:r>
      <w:r w:rsidR="009246BD" w:rsidRPr="00716B80">
        <w:rPr>
          <w:rFonts w:asciiTheme="majorBidi" w:hAnsiTheme="majorBidi" w:cstheme="majorBidi"/>
          <w:lang w:val="en-US"/>
        </w:rPr>
        <w:t xml:space="preserve"> the mid-20</w:t>
      </w:r>
      <w:r w:rsidR="009246BD" w:rsidRPr="00716B80">
        <w:rPr>
          <w:rFonts w:asciiTheme="majorBidi" w:hAnsiTheme="majorBidi" w:cstheme="majorBidi"/>
          <w:vertAlign w:val="superscript"/>
          <w:lang w:val="en-US"/>
        </w:rPr>
        <w:t>th</w:t>
      </w:r>
      <w:r w:rsidR="009246BD" w:rsidRPr="00716B80">
        <w:rPr>
          <w:rFonts w:asciiTheme="majorBidi" w:hAnsiTheme="majorBidi" w:cstheme="majorBidi"/>
          <w:lang w:val="en-US"/>
        </w:rPr>
        <w:t xml:space="preserve"> century.</w:t>
      </w:r>
      <w:r w:rsidR="0069632A" w:rsidRPr="00716B80">
        <w:rPr>
          <w:rFonts w:asciiTheme="majorBidi" w:hAnsiTheme="majorBidi" w:cstheme="majorBidi"/>
          <w:lang w:val="en-US"/>
        </w:rPr>
        <w:t xml:space="preserve"> </w:t>
      </w:r>
      <w:r w:rsidR="001151AA" w:rsidRPr="00716B80">
        <w:rPr>
          <w:rFonts w:asciiTheme="majorBidi" w:hAnsiTheme="majorBidi" w:cstheme="majorBidi"/>
          <w:lang w:val="en-US"/>
        </w:rPr>
        <w:t xml:space="preserve">The analysis of the social relations of production, the state’s strategic selectivity and world order </w:t>
      </w:r>
      <w:r w:rsidR="00B1136B" w:rsidRPr="00716B80">
        <w:rPr>
          <w:rFonts w:asciiTheme="majorBidi" w:hAnsiTheme="majorBidi" w:cstheme="majorBidi"/>
          <w:lang w:val="en-US"/>
        </w:rPr>
        <w:t>are</w:t>
      </w:r>
      <w:r w:rsidR="001151AA" w:rsidRPr="00716B80">
        <w:rPr>
          <w:rFonts w:asciiTheme="majorBidi" w:hAnsiTheme="majorBidi" w:cstheme="majorBidi"/>
          <w:lang w:val="en-US"/>
        </w:rPr>
        <w:t xml:space="preserve"> based on an in-depth literature study on Brazil’s societal relations regarding the organization of production, drawing on primary and secondary data. This involves a qualitative investigation into the changing historical structure of Brazilian society and economy. Information, data and critical perspectives </w:t>
      </w:r>
      <w:r w:rsidR="00DE1EE1" w:rsidRPr="00716B80">
        <w:rPr>
          <w:rFonts w:asciiTheme="majorBidi" w:hAnsiTheme="majorBidi" w:cstheme="majorBidi"/>
          <w:lang w:val="en-US"/>
        </w:rPr>
        <w:t>are</w:t>
      </w:r>
      <w:r w:rsidR="001151AA" w:rsidRPr="00716B80">
        <w:rPr>
          <w:rFonts w:asciiTheme="majorBidi" w:hAnsiTheme="majorBidi" w:cstheme="majorBidi"/>
          <w:lang w:val="en-US"/>
        </w:rPr>
        <w:t xml:space="preserve"> obtained through multiple types of sources, mainly scientific articles and books</w:t>
      </w:r>
      <w:r w:rsidR="00C70D14" w:rsidRPr="00716B80">
        <w:rPr>
          <w:rFonts w:asciiTheme="majorBidi" w:hAnsiTheme="majorBidi" w:cstheme="majorBidi"/>
          <w:lang w:val="en-US"/>
        </w:rPr>
        <w:t xml:space="preserve"> </w:t>
      </w:r>
      <w:r w:rsidR="001151AA" w:rsidRPr="00716B80">
        <w:rPr>
          <w:rFonts w:asciiTheme="majorBidi" w:hAnsiTheme="majorBidi" w:cstheme="majorBidi"/>
          <w:lang w:val="en-US"/>
        </w:rPr>
        <w:t>and policy or position papers</w:t>
      </w:r>
      <w:r w:rsidR="00D95F5E" w:rsidRPr="00716B80">
        <w:rPr>
          <w:rFonts w:asciiTheme="majorBidi" w:hAnsiTheme="majorBidi" w:cstheme="majorBidi"/>
          <w:lang w:val="en-US"/>
        </w:rPr>
        <w:t xml:space="preserve"> by both social forces and state institutions</w:t>
      </w:r>
      <w:r w:rsidR="001151AA" w:rsidRPr="00716B80">
        <w:rPr>
          <w:rFonts w:asciiTheme="majorBidi" w:hAnsiTheme="majorBidi" w:cstheme="majorBidi"/>
          <w:lang w:val="en-US"/>
        </w:rPr>
        <w:t>. With the use of both qualitative and quantitative sources and methods the analysis includes data triangulation, meaning evidence is based on multiple kinds of (primary and secondary) sources from different perspectives.</w:t>
      </w:r>
    </w:p>
    <w:p w:rsidR="001151AA" w:rsidRPr="00716B80" w:rsidRDefault="001151AA" w:rsidP="0069632A">
      <w:pPr>
        <w:pStyle w:val="Heading2"/>
        <w:jc w:val="both"/>
        <w:rPr>
          <w:rFonts w:asciiTheme="majorBidi" w:hAnsiTheme="majorBidi"/>
          <w:bCs w:val="0"/>
          <w:i/>
          <w:iCs/>
          <w:color w:val="auto"/>
          <w:sz w:val="22"/>
          <w:szCs w:val="22"/>
          <w:lang w:val="en-US"/>
        </w:rPr>
      </w:pPr>
      <w:bookmarkStart w:id="17" w:name="_Toc364689477"/>
      <w:r w:rsidRPr="00716B80">
        <w:rPr>
          <w:rFonts w:asciiTheme="majorBidi" w:hAnsiTheme="majorBidi"/>
          <w:bCs w:val="0"/>
          <w:i/>
          <w:iCs/>
          <w:color w:val="auto"/>
          <w:sz w:val="22"/>
          <w:szCs w:val="22"/>
          <w:lang w:val="en-US"/>
        </w:rPr>
        <w:lastRenderedPageBreak/>
        <w:t>3.3 Operationalization</w:t>
      </w:r>
      <w:bookmarkEnd w:id="17"/>
    </w:p>
    <w:p w:rsidR="001151AA" w:rsidRPr="00716B80" w:rsidRDefault="001151AA" w:rsidP="0069632A">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In order to investigate the current subject of investigation in a theoretically informed way, specific and concrete operationalizations of the abstract theoretical concepts are necessary for the empirical analysis. </w:t>
      </w:r>
    </w:p>
    <w:p w:rsidR="009936FE" w:rsidRPr="00716B80" w:rsidRDefault="001151AA" w:rsidP="009936FE">
      <w:pPr>
        <w:spacing w:line="360" w:lineRule="auto"/>
        <w:jc w:val="both"/>
        <w:rPr>
          <w:rFonts w:asciiTheme="majorBidi" w:hAnsiTheme="majorBidi" w:cstheme="majorBidi"/>
          <w:lang w:val="en-US"/>
        </w:rPr>
      </w:pPr>
      <w:r w:rsidRPr="00716B80">
        <w:rPr>
          <w:rFonts w:asciiTheme="majorBidi" w:hAnsiTheme="majorBidi" w:cstheme="majorBidi"/>
          <w:iCs/>
          <w:u w:val="single"/>
          <w:lang w:val="en-US"/>
        </w:rPr>
        <w:t>Social forces in the social relations of production</w:t>
      </w:r>
      <w:r w:rsidR="00751E4D" w:rsidRPr="00751E4D">
        <w:rPr>
          <w:rFonts w:asciiTheme="majorBidi" w:hAnsiTheme="majorBidi" w:cstheme="majorBidi"/>
          <w:iCs/>
          <w:lang w:val="en-US"/>
        </w:rPr>
        <w:tab/>
      </w:r>
      <w:r w:rsidR="009936FE" w:rsidRPr="00716B80">
        <w:rPr>
          <w:rFonts w:asciiTheme="majorBidi" w:hAnsiTheme="majorBidi" w:cstheme="majorBidi"/>
          <w:iCs/>
          <w:u w:val="single"/>
          <w:lang w:val="en-US"/>
        </w:rPr>
        <w:br/>
      </w:r>
      <w:r w:rsidRPr="00716B80">
        <w:rPr>
          <w:rFonts w:asciiTheme="majorBidi" w:hAnsiTheme="majorBidi" w:cstheme="majorBidi"/>
          <w:lang w:val="en-US"/>
        </w:rPr>
        <w:t xml:space="preserve">Social forces are given rise by changes in the production structure. Therefore, any analysis of social forces has to start with (possible changes in) the structure of production (Bieler and Morton, 2003). In any research on the power of social forces, accumulation strategies are central to the analysis. The power of social forces is measured by looking at the material and normative aspects in society they represent (Gill and Law, 1989: 480). </w:t>
      </w:r>
      <w:r w:rsidR="00D358AF" w:rsidRPr="00716B80">
        <w:rPr>
          <w:rFonts w:asciiTheme="majorBidi" w:hAnsiTheme="majorBidi" w:cstheme="majorBidi"/>
          <w:lang w:val="en-US"/>
        </w:rPr>
        <w:t>B</w:t>
      </w:r>
      <w:r w:rsidRPr="00716B80">
        <w:rPr>
          <w:rFonts w:asciiTheme="majorBidi" w:hAnsiTheme="majorBidi" w:cstheme="majorBidi"/>
          <w:lang w:val="en-US"/>
        </w:rPr>
        <w:t>oth the material side of an accumulation strategy as well as the ideological articulation by experts, scholars and policy makers (the so-called ‘organic intellectuals’) ha</w:t>
      </w:r>
      <w:r w:rsidR="001D47E6" w:rsidRPr="00716B80">
        <w:rPr>
          <w:rFonts w:asciiTheme="majorBidi" w:hAnsiTheme="majorBidi" w:cstheme="majorBidi"/>
          <w:lang w:val="en-US"/>
        </w:rPr>
        <w:t>ve</w:t>
      </w:r>
      <w:r w:rsidRPr="00716B80">
        <w:rPr>
          <w:rFonts w:asciiTheme="majorBidi" w:hAnsiTheme="majorBidi" w:cstheme="majorBidi"/>
          <w:lang w:val="en-US"/>
        </w:rPr>
        <w:t xml:space="preserve"> to be investigated </w:t>
      </w:r>
      <w:r w:rsidR="001D47E6" w:rsidRPr="00716B80">
        <w:rPr>
          <w:rFonts w:asciiTheme="majorBidi" w:hAnsiTheme="majorBidi" w:cstheme="majorBidi"/>
          <w:lang w:val="en-US"/>
        </w:rPr>
        <w:t xml:space="preserve">to identify social forces </w:t>
      </w:r>
      <w:r w:rsidRPr="00716B80">
        <w:rPr>
          <w:rFonts w:asciiTheme="majorBidi" w:hAnsiTheme="majorBidi" w:cstheme="majorBidi"/>
          <w:lang w:val="en-US"/>
        </w:rPr>
        <w:t>(</w:t>
      </w:r>
      <w:r w:rsidR="00135AD2" w:rsidRPr="00716B80">
        <w:rPr>
          <w:rFonts w:asciiTheme="majorBidi" w:hAnsiTheme="majorBidi" w:cstheme="majorBidi"/>
          <w:lang w:val="en-US"/>
        </w:rPr>
        <w:t>ibid.</w:t>
      </w:r>
      <w:r w:rsidRPr="00716B80">
        <w:rPr>
          <w:rFonts w:asciiTheme="majorBidi" w:hAnsiTheme="majorBidi" w:cstheme="majorBidi"/>
          <w:lang w:val="en-US"/>
        </w:rPr>
        <w:t xml:space="preserve">: 488). </w:t>
      </w:r>
    </w:p>
    <w:p w:rsidR="009936FE" w:rsidRPr="00716B80" w:rsidRDefault="001151AA" w:rsidP="009936FE">
      <w:pPr>
        <w:spacing w:line="360" w:lineRule="auto"/>
        <w:jc w:val="both"/>
        <w:rPr>
          <w:rFonts w:asciiTheme="majorBidi" w:hAnsiTheme="majorBidi" w:cstheme="majorBidi"/>
          <w:lang w:val="en-US"/>
        </w:rPr>
      </w:pPr>
      <w:r w:rsidRPr="00716B80">
        <w:rPr>
          <w:rFonts w:asciiTheme="majorBidi" w:hAnsiTheme="majorBidi" w:cstheme="majorBidi"/>
          <w:lang w:val="en-US"/>
        </w:rPr>
        <w:t>For the capitalist side of social forces, the balance between the nationalist and transnationalist capital is key for the domestic configuration (</w:t>
      </w:r>
      <w:r w:rsidR="00135AD2" w:rsidRPr="00716B80">
        <w:rPr>
          <w:rFonts w:asciiTheme="majorBidi" w:hAnsiTheme="majorBidi" w:cstheme="majorBidi"/>
          <w:lang w:val="en-US"/>
        </w:rPr>
        <w:t>ibid.</w:t>
      </w:r>
      <w:r w:rsidRPr="00716B80">
        <w:rPr>
          <w:rFonts w:asciiTheme="majorBidi" w:hAnsiTheme="majorBidi" w:cstheme="majorBidi"/>
          <w:lang w:val="en-US"/>
        </w:rPr>
        <w:t xml:space="preserve">: 490). As a consequence of transnationalization, or globalization, “local production systems become integrated in globalized circuits of production through transnationalization processes, the global and local accumulation logics tend to converge and the rivalries that formerly existed are no longer national ones” (Ramos, 2006: 146). As a consequence, there is no uniform capital social force left. To measure the position of national and foreign capital, a collection of quantitative data is used. Data on </w:t>
      </w:r>
      <w:r w:rsidR="004E3A52" w:rsidRPr="00716B80">
        <w:rPr>
          <w:rFonts w:asciiTheme="majorBidi" w:hAnsiTheme="majorBidi" w:cstheme="majorBidi"/>
          <w:lang w:val="en-US"/>
        </w:rPr>
        <w:t>foreign direct investment (</w:t>
      </w:r>
      <w:r w:rsidRPr="00716B80">
        <w:rPr>
          <w:rFonts w:asciiTheme="majorBidi" w:hAnsiTheme="majorBidi" w:cstheme="majorBidi"/>
          <w:lang w:val="en-US"/>
        </w:rPr>
        <w:t>FDI</w:t>
      </w:r>
      <w:r w:rsidR="004E3A52" w:rsidRPr="00716B80">
        <w:rPr>
          <w:rFonts w:asciiTheme="majorBidi" w:hAnsiTheme="majorBidi" w:cstheme="majorBidi"/>
          <w:lang w:val="en-US"/>
        </w:rPr>
        <w:t>)</w:t>
      </w:r>
      <w:r w:rsidRPr="00716B80">
        <w:rPr>
          <w:rFonts w:asciiTheme="majorBidi" w:hAnsiTheme="majorBidi" w:cstheme="majorBidi"/>
          <w:lang w:val="en-US"/>
        </w:rPr>
        <w:t xml:space="preserve"> in- and outflows, trade balances and the external debt of the Brazilian economy show how the positions of national and foreign capital ha</w:t>
      </w:r>
      <w:r w:rsidR="00C70D14" w:rsidRPr="00716B80">
        <w:rPr>
          <w:rFonts w:asciiTheme="majorBidi" w:hAnsiTheme="majorBidi" w:cstheme="majorBidi"/>
          <w:lang w:val="en-US"/>
        </w:rPr>
        <w:t>ve</w:t>
      </w:r>
      <w:r w:rsidRPr="00716B80">
        <w:rPr>
          <w:rFonts w:asciiTheme="majorBidi" w:hAnsiTheme="majorBidi" w:cstheme="majorBidi"/>
          <w:lang w:val="en-US"/>
        </w:rPr>
        <w:t xml:space="preserve"> transformed over time.</w:t>
      </w:r>
    </w:p>
    <w:p w:rsidR="001151AA" w:rsidRPr="00716B80" w:rsidRDefault="009936FE" w:rsidP="009936FE">
      <w:pPr>
        <w:spacing w:line="360" w:lineRule="auto"/>
        <w:jc w:val="both"/>
        <w:rPr>
          <w:rFonts w:asciiTheme="majorBidi" w:hAnsiTheme="majorBidi" w:cstheme="majorBidi"/>
          <w:lang w:val="en-US"/>
        </w:rPr>
      </w:pPr>
      <w:r w:rsidRPr="00716B80">
        <w:rPr>
          <w:rFonts w:asciiTheme="majorBidi" w:hAnsiTheme="majorBidi" w:cstheme="majorBidi"/>
          <w:lang w:val="en-US"/>
        </w:rPr>
        <w:t>Of course,</w:t>
      </w:r>
      <w:r w:rsidR="001151AA" w:rsidRPr="00716B80">
        <w:rPr>
          <w:rFonts w:asciiTheme="majorBidi" w:hAnsiTheme="majorBidi" w:cstheme="majorBidi"/>
          <w:lang w:val="en-US"/>
        </w:rPr>
        <w:t xml:space="preserve"> </w:t>
      </w:r>
      <w:r w:rsidRPr="00716B80">
        <w:rPr>
          <w:rFonts w:asciiTheme="majorBidi" w:hAnsiTheme="majorBidi" w:cstheme="majorBidi"/>
          <w:lang w:val="en-US"/>
        </w:rPr>
        <w:t xml:space="preserve">non-capitalist </w:t>
      </w:r>
      <w:r w:rsidR="001151AA" w:rsidRPr="00716B80">
        <w:rPr>
          <w:rFonts w:asciiTheme="majorBidi" w:hAnsiTheme="majorBidi" w:cstheme="majorBidi"/>
          <w:lang w:val="en-US"/>
        </w:rPr>
        <w:t>groups that do not own the means of production and promote other accumulation strategies</w:t>
      </w:r>
      <w:r w:rsidRPr="00716B80">
        <w:rPr>
          <w:rFonts w:asciiTheme="majorBidi" w:hAnsiTheme="majorBidi" w:cstheme="majorBidi"/>
          <w:lang w:val="en-US"/>
        </w:rPr>
        <w:t xml:space="preserve"> are also included in the analysis</w:t>
      </w:r>
      <w:r w:rsidR="001151AA" w:rsidRPr="00716B80">
        <w:rPr>
          <w:rFonts w:asciiTheme="majorBidi" w:hAnsiTheme="majorBidi" w:cstheme="majorBidi"/>
          <w:lang w:val="en-US"/>
        </w:rPr>
        <w:t xml:space="preserve">. Without this perspective, the balance of social forces would be incomplete. The position of the working class can be analyzed on the basis of a few indicators on the development of income and social position of the Brazilian population. First, the development of annual inflation </w:t>
      </w:r>
      <w:r w:rsidR="00E20E20" w:rsidRPr="00716B80">
        <w:rPr>
          <w:rFonts w:asciiTheme="majorBidi" w:hAnsiTheme="majorBidi" w:cstheme="majorBidi"/>
          <w:lang w:val="en-US"/>
        </w:rPr>
        <w:t>functions as an approximation of the development of real wages, on which data for the 20</w:t>
      </w:r>
      <w:r w:rsidR="00E20E20" w:rsidRPr="00716B80">
        <w:rPr>
          <w:rFonts w:asciiTheme="majorBidi" w:hAnsiTheme="majorBidi" w:cstheme="majorBidi"/>
          <w:vertAlign w:val="superscript"/>
          <w:lang w:val="en-US"/>
        </w:rPr>
        <w:t>th</w:t>
      </w:r>
      <w:r w:rsidR="00E20E20" w:rsidRPr="00716B80">
        <w:rPr>
          <w:rFonts w:asciiTheme="majorBidi" w:hAnsiTheme="majorBidi" w:cstheme="majorBidi"/>
          <w:lang w:val="en-US"/>
        </w:rPr>
        <w:t xml:space="preserve"> century is remarkably absent. </w:t>
      </w:r>
      <w:r w:rsidR="009455C8" w:rsidRPr="00716B80">
        <w:rPr>
          <w:rFonts w:asciiTheme="majorBidi" w:hAnsiTheme="majorBidi" w:cstheme="majorBidi"/>
          <w:lang w:val="en-US"/>
        </w:rPr>
        <w:t>When</w:t>
      </w:r>
      <w:r w:rsidR="00E33D89" w:rsidRPr="00716B80">
        <w:rPr>
          <w:rFonts w:asciiTheme="majorBidi" w:hAnsiTheme="majorBidi" w:cstheme="majorBidi"/>
          <w:lang w:val="en-US"/>
        </w:rPr>
        <w:t xml:space="preserve"> nominal income</w:t>
      </w:r>
      <w:r w:rsidR="009455C8" w:rsidRPr="00716B80">
        <w:rPr>
          <w:rFonts w:asciiTheme="majorBidi" w:hAnsiTheme="majorBidi" w:cstheme="majorBidi"/>
          <w:lang w:val="en-US"/>
        </w:rPr>
        <w:t>s remain relatively</w:t>
      </w:r>
      <w:r w:rsidR="00E33D89" w:rsidRPr="00716B80">
        <w:rPr>
          <w:rFonts w:asciiTheme="majorBidi" w:hAnsiTheme="majorBidi" w:cstheme="majorBidi"/>
          <w:lang w:val="en-US"/>
        </w:rPr>
        <w:t xml:space="preserve"> stable, high inflation levels mean real wages go down. </w:t>
      </w:r>
      <w:r w:rsidR="001151AA" w:rsidRPr="00716B80">
        <w:rPr>
          <w:rFonts w:asciiTheme="majorBidi" w:hAnsiTheme="majorBidi" w:cstheme="majorBidi"/>
          <w:lang w:val="en-US"/>
        </w:rPr>
        <w:t>As a hig</w:t>
      </w:r>
      <w:r w:rsidR="009455C8" w:rsidRPr="00716B80">
        <w:rPr>
          <w:rFonts w:asciiTheme="majorBidi" w:hAnsiTheme="majorBidi" w:cstheme="majorBidi"/>
          <w:lang w:val="en-US"/>
        </w:rPr>
        <w:t>h part of income of the working</w:t>
      </w:r>
      <w:r w:rsidR="001151AA" w:rsidRPr="00716B80">
        <w:rPr>
          <w:rFonts w:asciiTheme="majorBidi" w:hAnsiTheme="majorBidi" w:cstheme="majorBidi"/>
          <w:lang w:val="en-US"/>
        </w:rPr>
        <w:t xml:space="preserve"> lower class is spent on essential goods and services, high inflation affects the lower incomes the hardest. Owners of capital can store their wealth in assets that do not lose their value</w:t>
      </w:r>
      <w:r w:rsidR="00E33D89" w:rsidRPr="00716B80">
        <w:rPr>
          <w:rFonts w:asciiTheme="majorBidi" w:hAnsiTheme="majorBidi" w:cstheme="majorBidi"/>
          <w:lang w:val="en-US"/>
        </w:rPr>
        <w:t>, like gold,</w:t>
      </w:r>
      <w:r w:rsidR="001151AA" w:rsidRPr="00716B80">
        <w:rPr>
          <w:rFonts w:asciiTheme="majorBidi" w:hAnsiTheme="majorBidi" w:cstheme="majorBidi"/>
          <w:lang w:val="en-US"/>
        </w:rPr>
        <w:t xml:space="preserve"> and are therefore affected less </w:t>
      </w:r>
      <w:r w:rsidR="00E33D89" w:rsidRPr="00716B80">
        <w:rPr>
          <w:rFonts w:asciiTheme="majorBidi" w:hAnsiTheme="majorBidi" w:cstheme="majorBidi"/>
          <w:lang w:val="en-US"/>
        </w:rPr>
        <w:t xml:space="preserve">by inflation </w:t>
      </w:r>
      <w:r w:rsidR="001151AA" w:rsidRPr="00716B80">
        <w:rPr>
          <w:rFonts w:asciiTheme="majorBidi" w:hAnsiTheme="majorBidi" w:cstheme="majorBidi"/>
          <w:lang w:val="en-US"/>
        </w:rPr>
        <w:t>(Kingstone, 2011: 39).</w:t>
      </w:r>
      <w:r w:rsidR="00E20E20" w:rsidRPr="00716B80">
        <w:rPr>
          <w:rFonts w:asciiTheme="majorBidi" w:hAnsiTheme="majorBidi" w:cstheme="majorBidi"/>
          <w:lang w:val="en-US"/>
        </w:rPr>
        <w:t xml:space="preserve"> </w:t>
      </w:r>
      <w:r w:rsidR="00E33D89" w:rsidRPr="00716B80">
        <w:rPr>
          <w:rFonts w:asciiTheme="majorBidi" w:hAnsiTheme="majorBidi" w:cstheme="majorBidi"/>
          <w:lang w:val="en-US"/>
        </w:rPr>
        <w:t xml:space="preserve">Moreover, transnational capital can evade inflation by storing assets in other countries. Labor is incapable of evading inflation, as workers in general do not have assets. </w:t>
      </w:r>
      <w:r w:rsidR="00E20E20" w:rsidRPr="00716B80">
        <w:rPr>
          <w:rFonts w:asciiTheme="majorBidi" w:hAnsiTheme="majorBidi" w:cstheme="majorBidi"/>
          <w:lang w:val="en-US"/>
        </w:rPr>
        <w:t xml:space="preserve">It could be </w:t>
      </w:r>
      <w:r w:rsidR="00C70D14" w:rsidRPr="00716B80">
        <w:rPr>
          <w:rFonts w:asciiTheme="majorBidi" w:hAnsiTheme="majorBidi" w:cstheme="majorBidi"/>
          <w:lang w:val="en-US"/>
        </w:rPr>
        <w:t>counter-</w:t>
      </w:r>
      <w:r w:rsidR="00E20E20" w:rsidRPr="00716B80">
        <w:rPr>
          <w:rFonts w:asciiTheme="majorBidi" w:hAnsiTheme="majorBidi" w:cstheme="majorBidi"/>
          <w:lang w:val="en-US"/>
        </w:rPr>
        <w:t xml:space="preserve">argued that </w:t>
      </w:r>
      <w:r w:rsidR="00E33D89" w:rsidRPr="00716B80">
        <w:rPr>
          <w:rFonts w:asciiTheme="majorBidi" w:hAnsiTheme="majorBidi" w:cstheme="majorBidi"/>
          <w:lang w:val="en-US"/>
        </w:rPr>
        <w:t xml:space="preserve">high </w:t>
      </w:r>
      <w:r w:rsidR="00E20E20" w:rsidRPr="00716B80">
        <w:rPr>
          <w:rFonts w:asciiTheme="majorBidi" w:hAnsiTheme="majorBidi" w:cstheme="majorBidi"/>
          <w:lang w:val="en-US"/>
        </w:rPr>
        <w:t>inflation serves the interests of labor, as those with debts</w:t>
      </w:r>
      <w:r w:rsidR="00E33D89" w:rsidRPr="00716B80">
        <w:rPr>
          <w:rFonts w:asciiTheme="majorBidi" w:hAnsiTheme="majorBidi" w:cstheme="majorBidi"/>
          <w:lang w:val="en-US"/>
        </w:rPr>
        <w:t xml:space="preserve"> (the poor)</w:t>
      </w:r>
      <w:r w:rsidR="00E20E20" w:rsidRPr="00716B80">
        <w:rPr>
          <w:rFonts w:asciiTheme="majorBidi" w:hAnsiTheme="majorBidi" w:cstheme="majorBidi"/>
          <w:lang w:val="en-US"/>
        </w:rPr>
        <w:t xml:space="preserve"> </w:t>
      </w:r>
      <w:r w:rsidR="00E33D89" w:rsidRPr="00716B80">
        <w:rPr>
          <w:rFonts w:asciiTheme="majorBidi" w:hAnsiTheme="majorBidi" w:cstheme="majorBidi"/>
          <w:lang w:val="en-US"/>
        </w:rPr>
        <w:t>benefit from a decrease in the value of money.</w:t>
      </w:r>
      <w:r w:rsidR="00E20E20" w:rsidRPr="00716B80">
        <w:rPr>
          <w:rFonts w:asciiTheme="majorBidi" w:hAnsiTheme="majorBidi" w:cstheme="majorBidi"/>
          <w:lang w:val="en-US"/>
        </w:rPr>
        <w:t xml:space="preserve"> </w:t>
      </w:r>
      <w:r w:rsidR="009455C8" w:rsidRPr="00716B80">
        <w:rPr>
          <w:rFonts w:asciiTheme="majorBidi" w:hAnsiTheme="majorBidi" w:cstheme="majorBidi"/>
          <w:lang w:val="en-US"/>
        </w:rPr>
        <w:t xml:space="preserve">However, as high inflation levels mean essential goods become more expensive, the poor are forced to make more debts in order to cover the </w:t>
      </w:r>
      <w:r w:rsidR="009455C8" w:rsidRPr="00716B80">
        <w:rPr>
          <w:rFonts w:asciiTheme="majorBidi" w:hAnsiTheme="majorBidi" w:cstheme="majorBidi"/>
          <w:lang w:val="en-US"/>
        </w:rPr>
        <w:lastRenderedPageBreak/>
        <w:t>increased costs of everyday living.</w:t>
      </w:r>
      <w:r w:rsidR="00F34FBE" w:rsidRPr="00716B80">
        <w:rPr>
          <w:rFonts w:asciiTheme="majorBidi" w:hAnsiTheme="majorBidi" w:cstheme="majorBidi"/>
          <w:lang w:val="en-US"/>
        </w:rPr>
        <w:t xml:space="preserve"> </w:t>
      </w:r>
      <w:r w:rsidRPr="00716B80">
        <w:rPr>
          <w:rFonts w:asciiTheme="majorBidi" w:hAnsiTheme="majorBidi" w:cstheme="majorBidi"/>
          <w:lang w:val="en-US"/>
        </w:rPr>
        <w:t>The second</w:t>
      </w:r>
      <w:r w:rsidR="001151AA" w:rsidRPr="00716B80">
        <w:rPr>
          <w:rFonts w:asciiTheme="majorBidi" w:hAnsiTheme="majorBidi" w:cstheme="majorBidi"/>
          <w:lang w:val="en-US"/>
        </w:rPr>
        <w:t xml:space="preserve"> indicator for the position of the working class is the distribution of income. The </w:t>
      </w:r>
      <w:r w:rsidR="0069632A" w:rsidRPr="00716B80">
        <w:rPr>
          <w:rFonts w:asciiTheme="majorBidi" w:hAnsiTheme="majorBidi" w:cstheme="majorBidi"/>
          <w:lang w:val="en-US"/>
        </w:rPr>
        <w:t>GINI</w:t>
      </w:r>
      <w:r w:rsidR="001151AA" w:rsidRPr="00716B80">
        <w:rPr>
          <w:rFonts w:asciiTheme="majorBidi" w:hAnsiTheme="majorBidi" w:cstheme="majorBidi"/>
          <w:lang w:val="en-US"/>
        </w:rPr>
        <w:t xml:space="preserve"> index shows the extent to which the general distribution of income differs from a hypothetical situation of perfect equality. The higher the index, the stronger the inequality and the larger the differences between the wealthy and poor. If inequality is high, labor is more subordinate to capital than if inequality is low. </w:t>
      </w:r>
      <w:r w:rsidRPr="00716B80">
        <w:rPr>
          <w:rFonts w:asciiTheme="majorBidi" w:hAnsiTheme="majorBidi" w:cstheme="majorBidi"/>
          <w:lang w:val="en-US"/>
        </w:rPr>
        <w:t xml:space="preserve">Third, </w:t>
      </w:r>
      <w:r w:rsidR="001151AA" w:rsidRPr="00716B80">
        <w:rPr>
          <w:rFonts w:asciiTheme="majorBidi" w:hAnsiTheme="majorBidi" w:cstheme="majorBidi"/>
          <w:lang w:val="en-US"/>
        </w:rPr>
        <w:t xml:space="preserve">any analysis of the position of the working class should not merely look at income, but also at the more holistic social and political position. This can be done on the basis of the United Nations Human Development Index (HDI; Amann and Baer, 2002: 954). The HDI analyses the standard of living in a country on the basis of various indicators on income, health and education. </w:t>
      </w:r>
    </w:p>
    <w:p w:rsidR="00445A73" w:rsidRPr="00716B80" w:rsidRDefault="002333E9" w:rsidP="0021651A">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As </w:t>
      </w:r>
      <w:r w:rsidR="00C70D14" w:rsidRPr="00716B80">
        <w:rPr>
          <w:rFonts w:asciiTheme="majorBidi" w:hAnsiTheme="majorBidi" w:cstheme="majorBidi"/>
          <w:lang w:val="en-US"/>
        </w:rPr>
        <w:t>argue</w:t>
      </w:r>
      <w:r w:rsidR="0021651A" w:rsidRPr="00716B80">
        <w:rPr>
          <w:rFonts w:asciiTheme="majorBidi" w:hAnsiTheme="majorBidi" w:cstheme="majorBidi"/>
          <w:lang w:val="en-US"/>
        </w:rPr>
        <w:t>, three social forces are identified: Brazilian national capital, foreign or transnational capital and labor. Some authors include the role of state capital explicitly in their discussion on the social relations of a country. State presence in the economy and production has traditionally been high in Brazil (Evans, 1979). Therefore, an analysis of Brazilian social relations of production could include the role of state enterprises. However, this thesis does not dwell on the role of state capital as any other actor in the Brazilian economy. The critical state theory model of this thesis does not see the state as an actor in the economy, but as a social relation strategically selecting different accumulation strategies in policy. The role of state institutions in the economy is not analyzed as being derived from the interests of the state, but as the expression of strategic selectivity. Therefore, the role of state capital is only discussed in the analysis of the formation of configurations and specific Brazilian state forms.</w:t>
      </w:r>
    </w:p>
    <w:p w:rsidR="002333E9" w:rsidRPr="00716B80" w:rsidRDefault="001151AA" w:rsidP="00447249">
      <w:pPr>
        <w:spacing w:line="360" w:lineRule="auto"/>
        <w:jc w:val="both"/>
        <w:rPr>
          <w:rFonts w:asciiTheme="majorBidi" w:hAnsiTheme="majorBidi" w:cstheme="majorBidi"/>
          <w:lang w:val="en-US"/>
        </w:rPr>
      </w:pPr>
      <w:r w:rsidRPr="00716B80">
        <w:rPr>
          <w:rFonts w:asciiTheme="majorBidi" w:hAnsiTheme="majorBidi" w:cstheme="majorBidi"/>
          <w:iCs/>
          <w:u w:val="single"/>
          <w:lang w:val="en-US"/>
        </w:rPr>
        <w:t xml:space="preserve">State form and </w:t>
      </w:r>
      <w:r w:rsidR="00447249" w:rsidRPr="00716B80">
        <w:rPr>
          <w:rFonts w:asciiTheme="majorBidi" w:hAnsiTheme="majorBidi" w:cstheme="majorBidi"/>
          <w:iCs/>
          <w:u w:val="single"/>
          <w:lang w:val="en-US"/>
        </w:rPr>
        <w:t>s</w:t>
      </w:r>
      <w:r w:rsidRPr="00716B80">
        <w:rPr>
          <w:rFonts w:asciiTheme="majorBidi" w:hAnsiTheme="majorBidi" w:cstheme="majorBidi"/>
          <w:iCs/>
          <w:u w:val="single"/>
          <w:lang w:val="en-US"/>
        </w:rPr>
        <w:t>trategic selectivity</w:t>
      </w:r>
      <w:r w:rsidR="002333E9" w:rsidRPr="00751E4D">
        <w:rPr>
          <w:rFonts w:asciiTheme="majorBidi" w:hAnsiTheme="majorBidi" w:cstheme="majorBidi"/>
          <w:iCs/>
          <w:lang w:val="en-US"/>
        </w:rPr>
        <w:tab/>
      </w:r>
      <w:r w:rsidR="002333E9" w:rsidRPr="00751E4D">
        <w:rPr>
          <w:rFonts w:asciiTheme="majorBidi" w:hAnsiTheme="majorBidi" w:cstheme="majorBidi"/>
          <w:iCs/>
          <w:lang w:val="en-US"/>
        </w:rPr>
        <w:br/>
      </w:r>
      <w:r w:rsidR="00D358AF" w:rsidRPr="00716B80">
        <w:rPr>
          <w:rFonts w:asciiTheme="majorBidi" w:hAnsiTheme="majorBidi" w:cstheme="majorBidi"/>
          <w:lang w:val="en-US"/>
        </w:rPr>
        <w:t>Changes within the balance between social forces lead to different hegemonic configurations. The analysis of state forms and strategic selectivity shows how the</w:t>
      </w:r>
      <w:r w:rsidRPr="00716B80">
        <w:rPr>
          <w:rFonts w:asciiTheme="majorBidi" w:hAnsiTheme="majorBidi" w:cstheme="majorBidi"/>
          <w:lang w:val="en-US"/>
        </w:rPr>
        <w:t xml:space="preserve"> balance of social forces is institutionalized within the ensemble of state institutions (Gill and Law, 1989: 490). But how can these representations in institutions be recognized? A state institution that represents the same accumulation strategy as a specific social force can be said to be strategically selecting the interest of a spe</w:t>
      </w:r>
      <w:r w:rsidR="0069632A" w:rsidRPr="00716B80">
        <w:rPr>
          <w:rFonts w:asciiTheme="majorBidi" w:hAnsiTheme="majorBidi" w:cstheme="majorBidi"/>
          <w:lang w:val="en-US"/>
        </w:rPr>
        <w:t>cific social force</w:t>
      </w:r>
      <w:r w:rsidR="00C70D14" w:rsidRPr="00716B80">
        <w:rPr>
          <w:rFonts w:asciiTheme="majorBidi" w:hAnsiTheme="majorBidi" w:cstheme="majorBidi"/>
          <w:lang w:val="en-US"/>
        </w:rPr>
        <w:t xml:space="preserve"> (ibid.)</w:t>
      </w:r>
      <w:r w:rsidRPr="00716B80">
        <w:rPr>
          <w:rFonts w:asciiTheme="majorBidi" w:hAnsiTheme="majorBidi" w:cstheme="majorBidi"/>
          <w:lang w:val="en-US"/>
        </w:rPr>
        <w:t>.</w:t>
      </w:r>
      <w:r w:rsidR="006F5E96" w:rsidRPr="00716B80">
        <w:rPr>
          <w:rFonts w:asciiTheme="majorBidi" w:hAnsiTheme="majorBidi" w:cstheme="majorBidi"/>
          <w:lang w:val="en-US"/>
        </w:rPr>
        <w:t xml:space="preserve"> </w:t>
      </w:r>
      <w:r w:rsidRPr="00716B80">
        <w:rPr>
          <w:rFonts w:asciiTheme="majorBidi" w:hAnsiTheme="majorBidi" w:cstheme="majorBidi"/>
          <w:lang w:val="en-US"/>
        </w:rPr>
        <w:t xml:space="preserve">For the case of Brazil specific attention is paid to </w:t>
      </w:r>
      <w:r w:rsidR="0069632A" w:rsidRPr="00716B80">
        <w:rPr>
          <w:rFonts w:asciiTheme="majorBidi" w:hAnsiTheme="majorBidi" w:cstheme="majorBidi"/>
          <w:lang w:val="en-US"/>
        </w:rPr>
        <w:t xml:space="preserve">presidents as Brazilian politics has a </w:t>
      </w:r>
      <w:r w:rsidR="000F6865" w:rsidRPr="00716B80">
        <w:rPr>
          <w:rFonts w:asciiTheme="majorBidi" w:hAnsiTheme="majorBidi" w:cstheme="majorBidi"/>
          <w:lang w:val="en-US"/>
        </w:rPr>
        <w:t>strong</w:t>
      </w:r>
      <w:r w:rsidR="0069632A" w:rsidRPr="00716B80">
        <w:rPr>
          <w:rFonts w:asciiTheme="majorBidi" w:hAnsiTheme="majorBidi" w:cstheme="majorBidi"/>
          <w:lang w:val="en-US"/>
        </w:rPr>
        <w:t xml:space="preserve"> tradition of presidentialism (Kohli, 2004). Which interests are selected within the state is </w:t>
      </w:r>
      <w:r w:rsidR="006F5E96" w:rsidRPr="00716B80">
        <w:rPr>
          <w:rFonts w:asciiTheme="majorBidi" w:hAnsiTheme="majorBidi" w:cstheme="majorBidi"/>
          <w:lang w:val="en-US"/>
        </w:rPr>
        <w:t xml:space="preserve">frequently </w:t>
      </w:r>
      <w:r w:rsidR="0069632A" w:rsidRPr="00716B80">
        <w:rPr>
          <w:rFonts w:asciiTheme="majorBidi" w:hAnsiTheme="majorBidi" w:cstheme="majorBidi"/>
          <w:lang w:val="en-US"/>
        </w:rPr>
        <w:t>directly traceable to presidential policies. Facilitated by the analytical narrative method, when empirical observations show a low level of presidentialism, other agents are analyzed. For example for the beginning of the 1990s the focus shifts to the</w:t>
      </w:r>
      <w:r w:rsidRPr="00716B80">
        <w:rPr>
          <w:rFonts w:asciiTheme="majorBidi" w:hAnsiTheme="majorBidi" w:cstheme="majorBidi"/>
          <w:lang w:val="en-US"/>
        </w:rPr>
        <w:t xml:space="preserve"> finance ministry, as</w:t>
      </w:r>
      <w:r w:rsidR="0069632A" w:rsidRPr="00716B80">
        <w:rPr>
          <w:rFonts w:asciiTheme="majorBidi" w:hAnsiTheme="majorBidi" w:cstheme="majorBidi"/>
          <w:lang w:val="en-US"/>
        </w:rPr>
        <w:t xml:space="preserve"> crucial economic policies </w:t>
      </w:r>
      <w:r w:rsidRPr="00716B80">
        <w:rPr>
          <w:rFonts w:asciiTheme="majorBidi" w:hAnsiTheme="majorBidi" w:cstheme="majorBidi"/>
          <w:lang w:val="en-US"/>
        </w:rPr>
        <w:t>originate</w:t>
      </w:r>
      <w:r w:rsidR="0069632A" w:rsidRPr="00716B80">
        <w:rPr>
          <w:rFonts w:asciiTheme="majorBidi" w:hAnsiTheme="majorBidi" w:cstheme="majorBidi"/>
          <w:lang w:val="en-US"/>
        </w:rPr>
        <w:t>d</w:t>
      </w:r>
      <w:r w:rsidRPr="00716B80">
        <w:rPr>
          <w:rFonts w:asciiTheme="majorBidi" w:hAnsiTheme="majorBidi" w:cstheme="majorBidi"/>
          <w:lang w:val="en-US"/>
        </w:rPr>
        <w:t xml:space="preserve"> from there (Armijo, 2012: 19). Moreover, the role of the BNDES is especially important, as it is the most important state institution providing regional developmental loans (Amsden, 2001:</w:t>
      </w:r>
      <w:r w:rsidR="002333E9" w:rsidRPr="00716B80">
        <w:rPr>
          <w:rFonts w:asciiTheme="majorBidi" w:hAnsiTheme="majorBidi" w:cstheme="majorBidi"/>
          <w:lang w:val="en-US"/>
        </w:rPr>
        <w:t xml:space="preserve"> </w:t>
      </w:r>
      <w:r w:rsidRPr="00716B80">
        <w:rPr>
          <w:rFonts w:asciiTheme="majorBidi" w:hAnsiTheme="majorBidi" w:cstheme="majorBidi"/>
          <w:lang w:val="en-US"/>
        </w:rPr>
        <w:t>129</w:t>
      </w:r>
      <w:r w:rsidR="002333E9" w:rsidRPr="00716B80">
        <w:rPr>
          <w:rFonts w:asciiTheme="majorBidi" w:hAnsiTheme="majorBidi" w:cstheme="majorBidi"/>
          <w:lang w:val="en-US"/>
        </w:rPr>
        <w:t xml:space="preserve">). </w:t>
      </w:r>
      <w:r w:rsidR="00C70D14" w:rsidRPr="00716B80">
        <w:rPr>
          <w:rFonts w:asciiTheme="majorBidi" w:hAnsiTheme="majorBidi" w:cstheme="majorBidi"/>
          <w:lang w:val="en-US"/>
        </w:rPr>
        <w:t>D</w:t>
      </w:r>
      <w:r w:rsidR="002333E9" w:rsidRPr="00716B80">
        <w:rPr>
          <w:rFonts w:asciiTheme="majorBidi" w:hAnsiTheme="majorBidi" w:cstheme="majorBidi"/>
          <w:lang w:val="en-US"/>
        </w:rPr>
        <w:t xml:space="preserve">evelopments within the BNDES are situated on the point of intersection between the explanans (hegemony in social relations of production) and explanandum (regional developmental policy) of this thesis. In some instances, concrete agency by state institutions is </w:t>
      </w:r>
      <w:r w:rsidR="002333E9" w:rsidRPr="00716B80">
        <w:rPr>
          <w:rFonts w:asciiTheme="majorBidi" w:hAnsiTheme="majorBidi" w:cstheme="majorBidi"/>
          <w:lang w:val="en-US"/>
        </w:rPr>
        <w:lastRenderedPageBreak/>
        <w:t>measured by analyzing how an institution has alligned itself with a specific social force for example through a position paper. In general, the favoring of specific accumulation strategies can often be deduced from the statements and arguments for state policy put forward by state officials.</w:t>
      </w:r>
    </w:p>
    <w:p w:rsidR="006B55E2" w:rsidRPr="00716B80" w:rsidRDefault="001151AA" w:rsidP="006B55E2">
      <w:pPr>
        <w:spacing w:line="360" w:lineRule="auto"/>
        <w:jc w:val="both"/>
        <w:rPr>
          <w:rFonts w:asciiTheme="majorBidi" w:hAnsiTheme="majorBidi" w:cstheme="majorBidi"/>
          <w:lang w:val="en-US"/>
        </w:rPr>
      </w:pPr>
      <w:r w:rsidRPr="00716B80">
        <w:rPr>
          <w:rFonts w:asciiTheme="majorBidi" w:hAnsiTheme="majorBidi" w:cstheme="majorBidi"/>
          <w:iCs/>
          <w:u w:val="single"/>
          <w:lang w:val="en-US"/>
        </w:rPr>
        <w:t xml:space="preserve">World </w:t>
      </w:r>
      <w:r w:rsidR="00447249" w:rsidRPr="00716B80">
        <w:rPr>
          <w:rFonts w:asciiTheme="majorBidi" w:hAnsiTheme="majorBidi" w:cstheme="majorBidi"/>
          <w:iCs/>
          <w:u w:val="single"/>
          <w:lang w:val="en-US"/>
        </w:rPr>
        <w:t>o</w:t>
      </w:r>
      <w:r w:rsidRPr="00716B80">
        <w:rPr>
          <w:rFonts w:asciiTheme="majorBidi" w:hAnsiTheme="majorBidi" w:cstheme="majorBidi"/>
          <w:iCs/>
          <w:u w:val="single"/>
          <w:lang w:val="en-US"/>
        </w:rPr>
        <w:t>rder</w:t>
      </w:r>
      <w:r w:rsidR="00FA3662" w:rsidRPr="00751E4D">
        <w:rPr>
          <w:rFonts w:asciiTheme="majorBidi" w:hAnsiTheme="majorBidi" w:cstheme="majorBidi"/>
          <w:iCs/>
          <w:lang w:val="en-US"/>
        </w:rPr>
        <w:tab/>
      </w:r>
      <w:r w:rsidR="002333E9" w:rsidRPr="00716B80">
        <w:rPr>
          <w:rFonts w:asciiTheme="majorBidi" w:hAnsiTheme="majorBidi" w:cstheme="majorBidi"/>
          <w:iCs/>
          <w:u w:val="single"/>
          <w:lang w:val="en-US"/>
        </w:rPr>
        <w:br/>
      </w:r>
      <w:r w:rsidRPr="00716B80">
        <w:rPr>
          <w:rFonts w:asciiTheme="majorBidi" w:hAnsiTheme="majorBidi" w:cstheme="majorBidi"/>
          <w:lang w:val="en-US"/>
        </w:rPr>
        <w:t xml:space="preserve">Social forces and strategic selectivity have transnational, regional and international implications. </w:t>
      </w:r>
      <w:r w:rsidR="00003D96" w:rsidRPr="00716B80">
        <w:rPr>
          <w:rFonts w:asciiTheme="majorBidi" w:hAnsiTheme="majorBidi" w:cstheme="majorBidi"/>
          <w:lang w:val="en-US"/>
        </w:rPr>
        <w:t>As the regional implications constitute the explanandum of this thesis,</w:t>
      </w:r>
      <w:r w:rsidR="00A9312C" w:rsidRPr="00716B80">
        <w:rPr>
          <w:rFonts w:asciiTheme="majorBidi" w:hAnsiTheme="majorBidi" w:cstheme="majorBidi"/>
          <w:lang w:val="en-US"/>
        </w:rPr>
        <w:t xml:space="preserve"> namely the move away from a prevailing world order that is the Washington Consensus,</w:t>
      </w:r>
      <w:r w:rsidR="00003D96" w:rsidRPr="00716B80">
        <w:rPr>
          <w:rFonts w:asciiTheme="majorBidi" w:hAnsiTheme="majorBidi" w:cstheme="majorBidi"/>
          <w:lang w:val="en-US"/>
        </w:rPr>
        <w:t xml:space="preserve"> the analytical chapter starts out by giving an overview on the important changes on this level. S</w:t>
      </w:r>
      <w:r w:rsidRPr="00716B80">
        <w:rPr>
          <w:rFonts w:asciiTheme="majorBidi" w:hAnsiTheme="majorBidi" w:cstheme="majorBidi"/>
          <w:lang w:val="en-US"/>
        </w:rPr>
        <w:t xml:space="preserve">ocial relations of production and the strategic selectivity in the state </w:t>
      </w:r>
      <w:r w:rsidR="00003D96" w:rsidRPr="00716B80">
        <w:rPr>
          <w:rFonts w:asciiTheme="majorBidi" w:hAnsiTheme="majorBidi" w:cstheme="majorBidi"/>
          <w:lang w:val="en-US"/>
        </w:rPr>
        <w:t xml:space="preserve">explain </w:t>
      </w:r>
      <w:r w:rsidRPr="00716B80">
        <w:rPr>
          <w:rFonts w:asciiTheme="majorBidi" w:hAnsiTheme="majorBidi" w:cstheme="majorBidi"/>
          <w:lang w:val="en-US"/>
        </w:rPr>
        <w:t xml:space="preserve">how the (possible) hegemony is transferred to the international level of world order. This transfer is through “the expansion of a particular mode of social relations of production to other countries aided by international organisations” (Bieler and Morton, 2003). </w:t>
      </w:r>
      <w:r w:rsidR="00B50EC3" w:rsidRPr="00716B80">
        <w:rPr>
          <w:rFonts w:asciiTheme="majorBidi" w:hAnsiTheme="majorBidi" w:cstheme="majorBidi"/>
          <w:lang w:val="en-US"/>
        </w:rPr>
        <w:t xml:space="preserve">World order is therefore analyzed by identifying the international organizations that promote the predominant social relations of production. </w:t>
      </w:r>
    </w:p>
    <w:p w:rsidR="006B55E2" w:rsidRPr="00716B80" w:rsidRDefault="006B55E2">
      <w:pPr>
        <w:rPr>
          <w:rFonts w:asciiTheme="majorBidi" w:hAnsiTheme="majorBidi" w:cstheme="majorBidi"/>
          <w:lang w:val="en-US"/>
        </w:rPr>
      </w:pPr>
      <w:r w:rsidRPr="00716B80">
        <w:rPr>
          <w:rFonts w:asciiTheme="majorBidi" w:hAnsiTheme="majorBidi" w:cstheme="majorBidi"/>
          <w:lang w:val="en-US"/>
        </w:rPr>
        <w:br w:type="page"/>
      </w:r>
    </w:p>
    <w:p w:rsidR="000E6A69" w:rsidRPr="007809EC" w:rsidRDefault="000E6A69" w:rsidP="0069632A">
      <w:pPr>
        <w:pStyle w:val="ListParagraph"/>
        <w:numPr>
          <w:ilvl w:val="0"/>
          <w:numId w:val="26"/>
        </w:numPr>
        <w:jc w:val="both"/>
        <w:outlineLvl w:val="0"/>
        <w:rPr>
          <w:rFonts w:asciiTheme="majorBidi" w:hAnsiTheme="majorBidi" w:cstheme="majorBidi"/>
          <w:b/>
          <w:bCs/>
          <w:sz w:val="28"/>
          <w:szCs w:val="28"/>
          <w:lang w:val="en-US"/>
        </w:rPr>
      </w:pPr>
      <w:bookmarkStart w:id="18" w:name="_Toc364689478"/>
      <w:r w:rsidRPr="007809EC">
        <w:rPr>
          <w:rFonts w:asciiTheme="majorBidi" w:hAnsiTheme="majorBidi" w:cstheme="majorBidi"/>
          <w:b/>
          <w:bCs/>
          <w:sz w:val="28"/>
          <w:szCs w:val="28"/>
          <w:lang w:val="en-US"/>
        </w:rPr>
        <w:lastRenderedPageBreak/>
        <w:t>Explaining Brazil’s regional departure from the Washington Consensus</w:t>
      </w:r>
      <w:bookmarkEnd w:id="18"/>
    </w:p>
    <w:p w:rsidR="004E1189" w:rsidRPr="00716B80" w:rsidRDefault="00161F96" w:rsidP="00965F94">
      <w:pPr>
        <w:spacing w:line="360" w:lineRule="auto"/>
        <w:jc w:val="both"/>
        <w:rPr>
          <w:rFonts w:asciiTheme="majorBidi" w:hAnsiTheme="majorBidi" w:cstheme="majorBidi"/>
          <w:bCs/>
          <w:lang w:val="en-US"/>
        </w:rPr>
      </w:pPr>
      <w:r w:rsidRPr="00716B80">
        <w:rPr>
          <w:rFonts w:asciiTheme="majorBidi" w:hAnsiTheme="majorBidi" w:cstheme="majorBidi"/>
          <w:bCs/>
          <w:lang w:val="en-US"/>
        </w:rPr>
        <w:t xml:space="preserve">This chapter starts out by giving an overview of the general trends that together form the explanandum of this thesis. This is done on the basis of an overview of Brazilian regional </w:t>
      </w:r>
      <w:r w:rsidR="00E52FB1" w:rsidRPr="00716B80">
        <w:rPr>
          <w:rFonts w:asciiTheme="majorBidi" w:hAnsiTheme="majorBidi" w:cstheme="majorBidi"/>
          <w:bCs/>
          <w:lang w:val="en-US"/>
        </w:rPr>
        <w:t>economic</w:t>
      </w:r>
      <w:r w:rsidRPr="00716B80">
        <w:rPr>
          <w:rFonts w:asciiTheme="majorBidi" w:hAnsiTheme="majorBidi" w:cstheme="majorBidi"/>
          <w:bCs/>
          <w:lang w:val="en-US"/>
        </w:rPr>
        <w:t xml:space="preserve"> developmental policy</w:t>
      </w:r>
      <w:r w:rsidR="009D162B" w:rsidRPr="00716B80">
        <w:rPr>
          <w:rFonts w:asciiTheme="majorBidi" w:hAnsiTheme="majorBidi" w:cstheme="majorBidi"/>
          <w:bCs/>
          <w:lang w:val="en-US"/>
        </w:rPr>
        <w:t>,</w:t>
      </w:r>
      <w:r w:rsidRPr="00716B80">
        <w:rPr>
          <w:rFonts w:asciiTheme="majorBidi" w:hAnsiTheme="majorBidi" w:cstheme="majorBidi"/>
          <w:bCs/>
          <w:lang w:val="en-US"/>
        </w:rPr>
        <w:t xml:space="preserve"> contrast</w:t>
      </w:r>
      <w:r w:rsidR="009D162B" w:rsidRPr="00716B80">
        <w:rPr>
          <w:rFonts w:asciiTheme="majorBidi" w:hAnsiTheme="majorBidi" w:cstheme="majorBidi"/>
          <w:bCs/>
          <w:lang w:val="en-US"/>
        </w:rPr>
        <w:t>ed</w:t>
      </w:r>
      <w:r w:rsidR="00965F94" w:rsidRPr="00716B80">
        <w:rPr>
          <w:rFonts w:asciiTheme="majorBidi" w:hAnsiTheme="majorBidi" w:cstheme="majorBidi"/>
          <w:bCs/>
          <w:lang w:val="en-US"/>
        </w:rPr>
        <w:t xml:space="preserve"> with </w:t>
      </w:r>
      <w:r w:rsidRPr="00716B80">
        <w:rPr>
          <w:rFonts w:asciiTheme="majorBidi" w:hAnsiTheme="majorBidi" w:cstheme="majorBidi"/>
          <w:bCs/>
          <w:lang w:val="en-US"/>
        </w:rPr>
        <w:t>the ‘old’ world order from the Washington Consensus and the related IFIs.</w:t>
      </w:r>
      <w:r w:rsidR="007D2771" w:rsidRPr="00716B80">
        <w:rPr>
          <w:rFonts w:asciiTheme="majorBidi" w:hAnsiTheme="majorBidi" w:cstheme="majorBidi"/>
          <w:bCs/>
          <w:lang w:val="en-US"/>
        </w:rPr>
        <w:t xml:space="preserve"> Although the theory and method section has followed the order of social relations of production, state forms and world order, the analysis starts with a change in world order, as that is where the explanandum is located</w:t>
      </w:r>
      <w:r w:rsidR="001A0F34" w:rsidRPr="00716B80">
        <w:rPr>
          <w:rFonts w:asciiTheme="majorBidi" w:hAnsiTheme="majorBidi" w:cstheme="majorBidi"/>
          <w:bCs/>
          <w:lang w:val="en-US"/>
        </w:rPr>
        <w:t>.</w:t>
      </w:r>
    </w:p>
    <w:p w:rsidR="00D602A8" w:rsidRPr="00716B80" w:rsidRDefault="00D602A8" w:rsidP="0069632A">
      <w:pPr>
        <w:pStyle w:val="Heading2"/>
        <w:jc w:val="both"/>
        <w:rPr>
          <w:rFonts w:asciiTheme="majorBidi" w:hAnsiTheme="majorBidi"/>
          <w:bCs w:val="0"/>
          <w:i/>
          <w:iCs/>
          <w:color w:val="auto"/>
          <w:sz w:val="22"/>
          <w:szCs w:val="22"/>
          <w:lang w:val="en-US"/>
        </w:rPr>
      </w:pPr>
      <w:bookmarkStart w:id="19" w:name="_Toc364689479"/>
      <w:r w:rsidRPr="00716B80">
        <w:rPr>
          <w:rFonts w:asciiTheme="majorBidi" w:hAnsiTheme="majorBidi"/>
          <w:bCs w:val="0"/>
          <w:i/>
          <w:iCs/>
          <w:color w:val="auto"/>
          <w:sz w:val="22"/>
          <w:szCs w:val="22"/>
          <w:lang w:val="en-US"/>
        </w:rPr>
        <w:t xml:space="preserve">4.1 </w:t>
      </w:r>
      <w:r w:rsidR="00E748AB" w:rsidRPr="00716B80">
        <w:rPr>
          <w:rFonts w:asciiTheme="majorBidi" w:hAnsiTheme="majorBidi"/>
          <w:bCs w:val="0"/>
          <w:i/>
          <w:iCs/>
          <w:color w:val="auto"/>
          <w:sz w:val="22"/>
          <w:szCs w:val="22"/>
          <w:lang w:val="en-US"/>
        </w:rPr>
        <w:t>From the Washington Consensus world order to Brazilian alternatives</w:t>
      </w:r>
      <w:bookmarkEnd w:id="19"/>
      <w:r w:rsidR="00E748AB" w:rsidRPr="00716B80">
        <w:rPr>
          <w:rFonts w:asciiTheme="majorBidi" w:hAnsiTheme="majorBidi"/>
          <w:bCs w:val="0"/>
          <w:i/>
          <w:iCs/>
          <w:color w:val="auto"/>
          <w:sz w:val="22"/>
          <w:szCs w:val="22"/>
          <w:lang w:val="en-US"/>
        </w:rPr>
        <w:t xml:space="preserve"> </w:t>
      </w:r>
    </w:p>
    <w:p w:rsidR="00540BEB" w:rsidRPr="00716B80" w:rsidRDefault="00540BEB" w:rsidP="00540BEB">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Between World War II and the end of the 1970s, the global political economy revolved around the concept of ‘embedded liberalism’ (Ruggie, 1982). Free trade and liberal principles were merged with national-economic interventionist policies </w:t>
      </w:r>
      <w:r w:rsidR="004E1189" w:rsidRPr="00716B80">
        <w:rPr>
          <w:rFonts w:asciiTheme="majorBidi" w:hAnsiTheme="majorBidi" w:cstheme="majorBidi"/>
          <w:lang w:val="en-US"/>
        </w:rPr>
        <w:t xml:space="preserve">in order </w:t>
      </w:r>
      <w:r w:rsidRPr="00716B80">
        <w:rPr>
          <w:rFonts w:asciiTheme="majorBidi" w:hAnsiTheme="majorBidi" w:cstheme="majorBidi"/>
          <w:lang w:val="en-US"/>
        </w:rPr>
        <w:t>to ensure social security. The Latin American region as well as other regions therefore went through a period of neomercantilist policies of Import Substitution Industrialization (ISI) between the 1940s and late 1970s (</w:t>
      </w:r>
      <w:r w:rsidR="00D405EF" w:rsidRPr="00716B80">
        <w:rPr>
          <w:rFonts w:asciiTheme="majorBidi" w:hAnsiTheme="majorBidi" w:cstheme="majorBidi"/>
          <w:lang w:val="en-US"/>
        </w:rPr>
        <w:t>Panizza, 2009</w:t>
      </w:r>
      <w:r w:rsidRPr="00716B80">
        <w:rPr>
          <w:rFonts w:asciiTheme="majorBidi" w:hAnsiTheme="majorBidi" w:cstheme="majorBidi"/>
          <w:lang w:val="en-US"/>
        </w:rPr>
        <w:t>: 14). Grounded in dependency theory, ISI policies attempted to minimize dependency on imports by attempting to substitut</w:t>
      </w:r>
      <w:r w:rsidR="009D162B" w:rsidRPr="00716B80">
        <w:rPr>
          <w:rFonts w:asciiTheme="majorBidi" w:hAnsiTheme="majorBidi" w:cstheme="majorBidi"/>
          <w:lang w:val="en-US"/>
        </w:rPr>
        <w:t>e</w:t>
      </w:r>
      <w:r w:rsidRPr="00716B80">
        <w:rPr>
          <w:rFonts w:asciiTheme="majorBidi" w:hAnsiTheme="majorBidi" w:cstheme="majorBidi"/>
          <w:lang w:val="en-US"/>
        </w:rPr>
        <w:t xml:space="preserve"> imports with self-industrialized production. The collapse of the embedded liberal Bretton Woods in system in the early 1970s gradually led the global economy away from state-coordination as both production and</w:t>
      </w:r>
      <w:r w:rsidR="001A0F34" w:rsidRPr="00716B80">
        <w:rPr>
          <w:rFonts w:asciiTheme="majorBidi" w:hAnsiTheme="majorBidi" w:cstheme="majorBidi"/>
          <w:lang w:val="en-US"/>
        </w:rPr>
        <w:t xml:space="preserve"> </w:t>
      </w:r>
      <w:r w:rsidRPr="00716B80">
        <w:rPr>
          <w:rFonts w:asciiTheme="majorBidi" w:hAnsiTheme="majorBidi" w:cstheme="majorBidi"/>
          <w:lang w:val="en-US"/>
        </w:rPr>
        <w:t>state</w:t>
      </w:r>
      <w:r w:rsidR="009D162B" w:rsidRPr="00716B80">
        <w:rPr>
          <w:rFonts w:asciiTheme="majorBidi" w:hAnsiTheme="majorBidi" w:cstheme="majorBidi"/>
          <w:lang w:val="en-US"/>
        </w:rPr>
        <w:t>s</w:t>
      </w:r>
      <w:r w:rsidRPr="00716B80">
        <w:rPr>
          <w:rFonts w:asciiTheme="majorBidi" w:hAnsiTheme="majorBidi" w:cstheme="majorBidi"/>
          <w:lang w:val="en-US"/>
        </w:rPr>
        <w:t xml:space="preserve"> internationalized further (Bieler and Morton, 2004: 94). </w:t>
      </w:r>
      <w:r w:rsidR="001A0F34" w:rsidRPr="00716B80">
        <w:rPr>
          <w:rFonts w:asciiTheme="majorBidi" w:hAnsiTheme="majorBidi" w:cstheme="majorBidi"/>
          <w:lang w:val="en-US"/>
        </w:rPr>
        <w:t>Furthermore, s</w:t>
      </w:r>
      <w:r w:rsidRPr="00716B80">
        <w:rPr>
          <w:rFonts w:asciiTheme="majorBidi" w:hAnsiTheme="majorBidi" w:cstheme="majorBidi"/>
          <w:lang w:val="en-US"/>
        </w:rPr>
        <w:t xml:space="preserve">tate intervention and ISI became increasingly associated with high inflation, especially during the economic and debt crises that hit Latin America in the late 1970s and 1980s. These crises transformed the role of the IMF from a short-term supplier of funds to a fundamental driver </w:t>
      </w:r>
      <w:r w:rsidR="009D162B" w:rsidRPr="00716B80">
        <w:rPr>
          <w:rFonts w:asciiTheme="majorBidi" w:hAnsiTheme="majorBidi" w:cstheme="majorBidi"/>
          <w:lang w:val="en-US"/>
        </w:rPr>
        <w:t>of</w:t>
      </w:r>
      <w:r w:rsidRPr="00716B80">
        <w:rPr>
          <w:rFonts w:asciiTheme="majorBidi" w:hAnsiTheme="majorBidi" w:cstheme="majorBidi"/>
          <w:lang w:val="en-US"/>
        </w:rPr>
        <w:t xml:space="preserve"> structural, neoliberal reform (Panizza, 2009: 31). Although originally a developmental institution aimed at infrastructure, the World Bank came to take up the same role (ibid.: 35). The transforming, economically retreating, role of governments and IFIs made sure the traditional premises of liberalism, emphasizing free exchange as the basis of economic development, informed the subsequent neoliberal policies. Moreover, the high amount of state intervention in the economy inherent to ISI increased the Western fear for communism to gain ground in Latin America (ibid.: 14). This allowed realist scholars and policy makers to articulate a neoliberal policy framework to be implemented along the lines of what came to be known as the Washington Consensus.</w:t>
      </w:r>
      <w:r w:rsidRPr="00716B80">
        <w:rPr>
          <w:rFonts w:asciiTheme="majorBidi" w:hAnsiTheme="majorBidi" w:cstheme="majorBidi"/>
          <w:vertAlign w:val="superscript"/>
          <w:lang w:val="en-US"/>
        </w:rPr>
        <w:footnoteReference w:id="13"/>
      </w:r>
      <w:r w:rsidRPr="00716B80">
        <w:rPr>
          <w:rFonts w:asciiTheme="majorBidi" w:hAnsiTheme="majorBidi" w:cstheme="majorBidi"/>
          <w:lang w:val="en-US"/>
        </w:rPr>
        <w:t xml:space="preserve"> </w:t>
      </w:r>
    </w:p>
    <w:p w:rsidR="00540BEB" w:rsidRPr="00716B80" w:rsidRDefault="00540BEB" w:rsidP="004E1189">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The Washington Consensus as a policy paradigm is firmly based on the neoliberal ideology. In the 1980s the idea that state involvement in the economy should be as minimal as possible became dominant in economic thinking. Premised on an increased role for markets as the engines for economic growth and democracy (Grugel, 2009: 33), neoliberals believe that economic growth essentially depends on “the ability of rational individual actors to pursue their self-interest through free </w:t>
      </w:r>
      <w:r w:rsidRPr="00716B80">
        <w:rPr>
          <w:rFonts w:asciiTheme="majorBidi" w:hAnsiTheme="majorBidi" w:cstheme="majorBidi"/>
          <w:lang w:val="en-US"/>
        </w:rPr>
        <w:lastRenderedPageBreak/>
        <w:t xml:space="preserve">exchanges in competitive markets, that competition among private actors is the main source of innovation and growth, and that government intervention undermines efficient market activities” (Panizza, 2009: 9). Emphasizing laissez-faire capitalism, neoliberal policies generally include free trade, fiscal austerity to tackle inflation and privatization programmes (Amann and Baer, 2002: 946). </w:t>
      </w:r>
      <w:r w:rsidR="004E1189" w:rsidRPr="00716B80">
        <w:rPr>
          <w:rFonts w:asciiTheme="majorBidi" w:hAnsiTheme="majorBidi" w:cstheme="majorBidi"/>
          <w:lang w:val="en-US"/>
        </w:rPr>
        <w:t xml:space="preserve">The Washington Consensus as a policy paradigm gradually emerged in Brazil towards the beginning of the 1990s. </w:t>
      </w:r>
      <w:r w:rsidRPr="00716B80">
        <w:rPr>
          <w:rFonts w:asciiTheme="majorBidi" w:hAnsiTheme="majorBidi" w:cstheme="majorBidi"/>
          <w:lang w:val="en-US"/>
        </w:rPr>
        <w:t xml:space="preserve">The ‘general agreement’ among mainstream academics and policy makers on the need for these policies has become known as the Washington Consensus, named after the Washington-based major IFIs (IMF and World Bank) and the US national government (Williamson, 1994). Together with economic academics and experts, these institutions gradually came to constitute the material realities of the hegemonic discourse of neoliberalism. </w:t>
      </w:r>
    </w:p>
    <w:p w:rsidR="00540BEB" w:rsidRPr="00716B80" w:rsidRDefault="00540BEB" w:rsidP="004E1189">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As drivers of neoliberal reform, Washington Consensus institutions used (and still use) conditionalities in loans to governments with balance-of-payments problems (Babb, 2012: 269; Panizza, 2009: 36). The fear for crisis-induced hyperinflation caused neoliberals, collectively organized in IFIs, to promote structural reforms in the relation between states and markets for countries that applied for financial loans (Panizza, 2009: 25). Subsequently, the IMF and the World Bank attained a high policy influence as lenders of last resort. </w:t>
      </w:r>
      <w:r w:rsidR="004E1189" w:rsidRPr="00716B80">
        <w:rPr>
          <w:rFonts w:asciiTheme="majorBidi" w:hAnsiTheme="majorBidi" w:cstheme="majorBidi"/>
          <w:lang w:val="en-US"/>
        </w:rPr>
        <w:t>Initial,</w:t>
      </w:r>
      <w:r w:rsidRPr="00716B80">
        <w:rPr>
          <w:rFonts w:asciiTheme="majorBidi" w:hAnsiTheme="majorBidi" w:cstheme="majorBidi"/>
          <w:lang w:val="en-US"/>
        </w:rPr>
        <w:t xml:space="preserve"> post-crisis reforms were supplemented by longer-term, augmented neoliberal reforms (Grugel and Riggirozzi, 2009: 7-9). In this power relation between IFIs and governments, the Gramscian view on power as a mix of consent and coercion can be observed. For conditionalities to apply, receiving governments have to consent to the terms of the loan. Coercion complements – or underlies – this consent as borrowing governments, like those of Brazil, were in no position to make demands, as they struggled to pay back their debts (Panizza, 2009: 34). Coercion in the form of “lending in exchange for changes in policy” is what constitutes the core of Washington Consensus IFIs (Babb, 2012: 274). </w:t>
      </w:r>
    </w:p>
    <w:p w:rsidR="00540BEB" w:rsidRPr="00716B80" w:rsidRDefault="00540BEB" w:rsidP="00E33774">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This core </w:t>
      </w:r>
      <w:r w:rsidR="001A0F34" w:rsidRPr="00716B80">
        <w:rPr>
          <w:rFonts w:asciiTheme="majorBidi" w:hAnsiTheme="majorBidi" w:cstheme="majorBidi"/>
          <w:lang w:val="en-US"/>
        </w:rPr>
        <w:t>is inherently</w:t>
      </w:r>
      <w:r w:rsidRPr="00716B80">
        <w:rPr>
          <w:rFonts w:asciiTheme="majorBidi" w:hAnsiTheme="majorBidi" w:cstheme="majorBidi"/>
          <w:lang w:val="en-US"/>
        </w:rPr>
        <w:t xml:space="preserve"> missing in the contemporary Brazilian regional alternatives to IFIs.</w:t>
      </w:r>
      <w:r w:rsidRPr="00716B80">
        <w:rPr>
          <w:rFonts w:asciiTheme="majorBidi" w:hAnsiTheme="majorBidi" w:cstheme="majorBidi"/>
          <w:vertAlign w:val="superscript"/>
          <w:lang w:val="en-US"/>
        </w:rPr>
        <w:footnoteReference w:id="14"/>
      </w:r>
      <w:r w:rsidRPr="00716B80">
        <w:rPr>
          <w:rFonts w:asciiTheme="majorBidi" w:hAnsiTheme="majorBidi" w:cstheme="majorBidi"/>
          <w:lang w:val="en-US"/>
        </w:rPr>
        <w:t xml:space="preserve"> This is the first way in which the policy can be considered</w:t>
      </w:r>
      <w:r w:rsidR="001A0F34" w:rsidRPr="00716B80">
        <w:rPr>
          <w:rFonts w:asciiTheme="majorBidi" w:hAnsiTheme="majorBidi" w:cstheme="majorBidi"/>
          <w:lang w:val="en-US"/>
        </w:rPr>
        <w:t xml:space="preserve"> a</w:t>
      </w:r>
      <w:r w:rsidRPr="00716B80">
        <w:rPr>
          <w:rFonts w:asciiTheme="majorBidi" w:hAnsiTheme="majorBidi" w:cstheme="majorBidi"/>
          <w:lang w:val="en-US"/>
        </w:rPr>
        <w:t xml:space="preserve"> departure from the Washington Consensus. The </w:t>
      </w:r>
      <w:r w:rsidR="004E1189" w:rsidRPr="00716B80">
        <w:rPr>
          <w:rFonts w:asciiTheme="majorBidi" w:hAnsiTheme="majorBidi" w:cstheme="majorBidi"/>
          <w:lang w:val="en-US"/>
        </w:rPr>
        <w:t>Brazilian departure from neoliberal economic regional policy</w:t>
      </w:r>
      <w:r w:rsidRPr="00716B80">
        <w:rPr>
          <w:rFonts w:asciiTheme="majorBidi" w:hAnsiTheme="majorBidi" w:cstheme="majorBidi"/>
          <w:lang w:val="en-US"/>
        </w:rPr>
        <w:t xml:space="preserve"> after 2001 was based on “a general sense that the Washington Consensus had failed to deliver on its promises and hurt the most vulnerable, and that IFI conditionality was best avoided whenever possible” (Babb, 2012: 282). Brazilian non-conditionality can be illustrated in at least two instances. First, within the Bank of the South, established in 2009 by Argentina, Brazil, Paraguay, Uruguay, Ecuador, Bolivia and Venezuela as members of UNASUR (Union of South American Nations). The reserves and future loans of the Bank of the South are skimmed of the type of guarantees and conditionalities that are </w:t>
      </w:r>
      <w:r w:rsidR="001A0F34" w:rsidRPr="00716B80">
        <w:rPr>
          <w:rFonts w:asciiTheme="majorBidi" w:hAnsiTheme="majorBidi" w:cstheme="majorBidi"/>
          <w:lang w:val="en-US"/>
        </w:rPr>
        <w:t xml:space="preserve">traditional to </w:t>
      </w:r>
      <w:r w:rsidR="001A0F34" w:rsidRPr="00716B80">
        <w:rPr>
          <w:rFonts w:asciiTheme="majorBidi" w:hAnsiTheme="majorBidi" w:cstheme="majorBidi"/>
          <w:lang w:val="en-US"/>
        </w:rPr>
        <w:lastRenderedPageBreak/>
        <w:t xml:space="preserve">Washington Consensus </w:t>
      </w:r>
      <w:r w:rsidRPr="00716B80">
        <w:rPr>
          <w:rFonts w:asciiTheme="majorBidi" w:hAnsiTheme="majorBidi" w:cstheme="majorBidi"/>
          <w:lang w:val="en-US"/>
        </w:rPr>
        <w:t>loans (Furtado, 2008: 184). Second, loans and IFIs funded by the BNDES also seem devoid of strong neoliberal conditionalities (Gudynas, 2008: 43). Although the BNDES formulates conditions to the accepting of development loans, these are not conditionalities in the neoliberal sense, such as demanding governments to change towards more Washington Consensus-inspired, policies. The BNDES rather provides funds for companies and international organization</w:t>
      </w:r>
      <w:r w:rsidR="001A0F34" w:rsidRPr="00716B80">
        <w:rPr>
          <w:rFonts w:asciiTheme="majorBidi" w:hAnsiTheme="majorBidi" w:cstheme="majorBidi"/>
          <w:lang w:val="en-US"/>
        </w:rPr>
        <w:t>s</w:t>
      </w:r>
      <w:r w:rsidRPr="00716B80">
        <w:rPr>
          <w:rFonts w:asciiTheme="majorBidi" w:hAnsiTheme="majorBidi" w:cstheme="majorBidi"/>
          <w:lang w:val="en-US"/>
        </w:rPr>
        <w:t>. Here, conditionalities encourage companies</w:t>
      </w:r>
      <w:r w:rsidR="00E33774" w:rsidRPr="00716B80">
        <w:rPr>
          <w:rFonts w:asciiTheme="majorBidi" w:hAnsiTheme="majorBidi" w:cstheme="majorBidi"/>
          <w:lang w:val="en-US"/>
        </w:rPr>
        <w:t xml:space="preserve"> and organizations</w:t>
      </w:r>
      <w:r w:rsidRPr="00716B80">
        <w:rPr>
          <w:rFonts w:asciiTheme="majorBidi" w:hAnsiTheme="majorBidi" w:cstheme="majorBidi"/>
          <w:lang w:val="en-US"/>
        </w:rPr>
        <w:t xml:space="preserve"> to develop technology</w:t>
      </w:r>
      <w:r w:rsidR="00E33774" w:rsidRPr="00716B80">
        <w:rPr>
          <w:rFonts w:asciiTheme="majorBidi" w:hAnsiTheme="majorBidi" w:cstheme="majorBidi"/>
          <w:lang w:val="en-US"/>
        </w:rPr>
        <w:t xml:space="preserve"> locally</w:t>
      </w:r>
      <w:r w:rsidRPr="00716B80">
        <w:rPr>
          <w:rFonts w:asciiTheme="majorBidi" w:hAnsiTheme="majorBidi" w:cstheme="majorBidi"/>
          <w:lang w:val="en-US"/>
        </w:rPr>
        <w:t xml:space="preserve"> and source engineers and machinery at the local level (Amsden, 2001: 142). Whereas the Washington Consensus IFIs strongly promote privatizations of state industries (Babb, 2012: 278), the BNDES is a national bank that is publicly owned and therefore promotes a more guided capitalist economy. At</w:t>
      </w:r>
      <w:r w:rsidR="00F34FBE" w:rsidRPr="00716B80">
        <w:rPr>
          <w:rFonts w:asciiTheme="majorBidi" w:hAnsiTheme="majorBidi" w:cstheme="majorBidi"/>
          <w:lang w:val="en-US"/>
        </w:rPr>
        <w:t xml:space="preserve"> </w:t>
      </w:r>
      <w:r w:rsidRPr="00716B80">
        <w:rPr>
          <w:rFonts w:asciiTheme="majorBidi" w:hAnsiTheme="majorBidi" w:cstheme="majorBidi"/>
          <w:lang w:val="en-US"/>
        </w:rPr>
        <w:t>the same time, during the 1990s, the heyday for Washington Consensus policies in Brazil, the BNDES did also support privati</w:t>
      </w:r>
      <w:r w:rsidR="00E33774" w:rsidRPr="00716B80">
        <w:rPr>
          <w:rFonts w:asciiTheme="majorBidi" w:hAnsiTheme="majorBidi" w:cstheme="majorBidi"/>
          <w:lang w:val="en-US"/>
        </w:rPr>
        <w:t>zations in the neoliberal sense. This change in policy</w:t>
      </w:r>
      <w:r w:rsidRPr="00716B80">
        <w:rPr>
          <w:rFonts w:asciiTheme="majorBidi" w:hAnsiTheme="majorBidi" w:cstheme="majorBidi"/>
          <w:lang w:val="en-US"/>
        </w:rPr>
        <w:t xml:space="preserve"> will be further elaborated upon when analyzing the</w:t>
      </w:r>
      <w:r w:rsidR="00F34FBE" w:rsidRPr="00716B80">
        <w:rPr>
          <w:rFonts w:asciiTheme="majorBidi" w:hAnsiTheme="majorBidi" w:cstheme="majorBidi"/>
          <w:lang w:val="en-US"/>
        </w:rPr>
        <w:t xml:space="preserve"> </w:t>
      </w:r>
      <w:r w:rsidRPr="00716B80">
        <w:rPr>
          <w:rFonts w:asciiTheme="majorBidi" w:hAnsiTheme="majorBidi" w:cstheme="majorBidi"/>
          <w:lang w:val="en-US"/>
        </w:rPr>
        <w:t>state’s strategic selectivity.</w:t>
      </w:r>
      <w:r w:rsidR="00F34FBE" w:rsidRPr="00716B80">
        <w:rPr>
          <w:rFonts w:asciiTheme="majorBidi" w:hAnsiTheme="majorBidi" w:cstheme="majorBidi"/>
          <w:lang w:val="en-US"/>
        </w:rPr>
        <w:t xml:space="preserve"> </w:t>
      </w:r>
    </w:p>
    <w:p w:rsidR="00540BEB" w:rsidRPr="00716B80" w:rsidRDefault="00540BEB" w:rsidP="0098089A">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The second </w:t>
      </w:r>
      <w:r w:rsidR="00E33774" w:rsidRPr="00716B80">
        <w:rPr>
          <w:rFonts w:asciiTheme="majorBidi" w:hAnsiTheme="majorBidi" w:cstheme="majorBidi"/>
          <w:lang w:val="en-US"/>
        </w:rPr>
        <w:t>feature</w:t>
      </w:r>
      <w:r w:rsidRPr="00716B80">
        <w:rPr>
          <w:rFonts w:asciiTheme="majorBidi" w:hAnsiTheme="majorBidi" w:cstheme="majorBidi"/>
          <w:lang w:val="en-US"/>
        </w:rPr>
        <w:t xml:space="preserve"> by which Brazilian regional alternatives are considered a move away from the Washington Consensus strongly relates to the absence of co</w:t>
      </w:r>
      <w:r w:rsidR="0098089A" w:rsidRPr="00716B80">
        <w:rPr>
          <w:rFonts w:asciiTheme="majorBidi" w:hAnsiTheme="majorBidi" w:cstheme="majorBidi"/>
          <w:lang w:val="en-US"/>
        </w:rPr>
        <w:t xml:space="preserve">nditionalities but goes further. </w:t>
      </w:r>
      <w:r w:rsidRPr="00716B80">
        <w:rPr>
          <w:rFonts w:asciiTheme="majorBidi" w:hAnsiTheme="majorBidi" w:cstheme="majorBidi"/>
          <w:lang w:val="en-US"/>
        </w:rPr>
        <w:t>Brazilian financial institutions promote a stronger state-presence in the economy.</w:t>
      </w:r>
      <w:r w:rsidRPr="00716B80">
        <w:rPr>
          <w:rFonts w:asciiTheme="majorBidi" w:hAnsiTheme="majorBidi" w:cstheme="majorBidi"/>
          <w:vertAlign w:val="superscript"/>
          <w:lang w:val="en-US"/>
        </w:rPr>
        <w:footnoteReference w:id="15"/>
      </w:r>
      <w:r w:rsidRPr="00716B80">
        <w:rPr>
          <w:rFonts w:asciiTheme="majorBidi" w:hAnsiTheme="majorBidi" w:cstheme="majorBidi"/>
          <w:lang w:val="en-US"/>
        </w:rPr>
        <w:t xml:space="preserve"> Whereas Washington Consensus institutions attempt to deepen and expand market mechanisms, Brazilian initiatives attempt to resolve market failures in two ways (de Carvalho, 2013): first, by providing capital in a country where private financial markets are still underdeveloped, and second, by inserting social benefits in BNDES loans through supporting investing opportunities with positive external effects. The fact that the BNDES is state-owned enables the Brazilian government to refrain from deepening markets and to insert social goals, such as educational opportunities and environmental protection, in financial loans.</w:t>
      </w:r>
    </w:p>
    <w:p w:rsidR="001276AD" w:rsidRPr="00716B80" w:rsidRDefault="00540BEB" w:rsidP="00FC4EAA">
      <w:pPr>
        <w:spacing w:line="360" w:lineRule="auto"/>
        <w:jc w:val="both"/>
        <w:rPr>
          <w:rFonts w:asciiTheme="majorBidi" w:hAnsiTheme="majorBidi" w:cstheme="majorBidi"/>
          <w:bCs/>
          <w:lang w:val="en-US"/>
        </w:rPr>
      </w:pPr>
      <w:r w:rsidRPr="00716B80">
        <w:rPr>
          <w:rFonts w:asciiTheme="majorBidi" w:hAnsiTheme="majorBidi" w:cstheme="majorBidi"/>
          <w:lang w:val="en-US"/>
        </w:rPr>
        <w:t>Here the third aspect of how the Brazilian policy can be considered a move away from the Washington Consensus comes to the fore. During Bretton Woods, the World Bank still had a distinct developmental purpose and therefore focused inter alia on infrastructure. However, with the implementation of the Washington Consensus, this role of the World Bank became marginalized. In exchange for neoliberal policy reforms, the World Bank started to focus on providing structural adjustment loans to governments with balance-of-payments problems (Panizza, 2009: 35; Babb, 2012: 275-276). T</w:t>
      </w:r>
      <w:r w:rsidR="001A0F34" w:rsidRPr="00716B80">
        <w:rPr>
          <w:rFonts w:asciiTheme="majorBidi" w:hAnsiTheme="majorBidi" w:cstheme="majorBidi"/>
          <w:lang w:val="en-US"/>
        </w:rPr>
        <w:t>h</w:t>
      </w:r>
      <w:r w:rsidRPr="00716B80">
        <w:rPr>
          <w:rFonts w:asciiTheme="majorBidi" w:hAnsiTheme="majorBidi" w:cstheme="majorBidi"/>
          <w:lang w:val="en-US"/>
        </w:rPr>
        <w:t xml:space="preserve">e goal of promoting infrastructure became marginalized. </w:t>
      </w:r>
      <w:r w:rsidR="001A0F34" w:rsidRPr="00716B80">
        <w:rPr>
          <w:rFonts w:asciiTheme="majorBidi" w:hAnsiTheme="majorBidi" w:cstheme="majorBidi"/>
          <w:lang w:val="en-US"/>
        </w:rPr>
        <w:t>Brazil’s</w:t>
      </w:r>
      <w:r w:rsidRPr="00716B80">
        <w:rPr>
          <w:rFonts w:asciiTheme="majorBidi" w:hAnsiTheme="majorBidi" w:cstheme="majorBidi"/>
          <w:lang w:val="en-US"/>
        </w:rPr>
        <w:t xml:space="preserve"> newly established regional policies have come to replace this role. The most notable example here is the Initiative for the Integration of the Regional Infrastructure of South America (IIRSA). IIRSA was launched in 2000 by the member states of UNASUR to promote trade between its members by establishing infrastructure between the twelve countries. </w:t>
      </w:r>
      <w:r w:rsidR="0098089A" w:rsidRPr="00716B80">
        <w:rPr>
          <w:rFonts w:asciiTheme="majorBidi" w:hAnsiTheme="majorBidi" w:cstheme="majorBidi"/>
          <w:lang w:val="en-US"/>
        </w:rPr>
        <w:t>IIRSA’s projects and</w:t>
      </w:r>
      <w:r w:rsidR="001A0F34" w:rsidRPr="00716B80">
        <w:rPr>
          <w:rFonts w:asciiTheme="majorBidi" w:hAnsiTheme="majorBidi" w:cstheme="majorBidi"/>
          <w:lang w:val="en-US"/>
        </w:rPr>
        <w:t xml:space="preserve"> especially</w:t>
      </w:r>
      <w:r w:rsidR="0098089A" w:rsidRPr="00716B80">
        <w:rPr>
          <w:rFonts w:asciiTheme="majorBidi" w:hAnsiTheme="majorBidi" w:cstheme="majorBidi"/>
          <w:lang w:val="en-US"/>
        </w:rPr>
        <w:t xml:space="preserve"> those of its 2009 successor COSIPLAN (the South American Infrastructure and Planning Council) are for a large extent funded by loans from </w:t>
      </w:r>
      <w:r w:rsidR="0098089A" w:rsidRPr="00716B80">
        <w:rPr>
          <w:rFonts w:asciiTheme="majorBidi" w:hAnsiTheme="majorBidi" w:cstheme="majorBidi"/>
          <w:lang w:val="en-US"/>
        </w:rPr>
        <w:lastRenderedPageBreak/>
        <w:t>the BNDES (</w:t>
      </w:r>
      <w:r w:rsidR="00FC4EAA" w:rsidRPr="00716B80">
        <w:rPr>
          <w:rFonts w:asciiTheme="majorBidi" w:hAnsiTheme="majorBidi" w:cstheme="majorBidi"/>
          <w:lang w:val="en-US"/>
        </w:rPr>
        <w:t>Araújo, 2013</w:t>
      </w:r>
      <w:r w:rsidR="0098089A" w:rsidRPr="00716B80">
        <w:rPr>
          <w:rFonts w:asciiTheme="majorBidi" w:hAnsiTheme="majorBidi" w:cstheme="majorBidi"/>
          <w:lang w:val="en-US"/>
        </w:rPr>
        <w:t xml:space="preserve">). </w:t>
      </w:r>
      <w:r w:rsidRPr="00716B80">
        <w:rPr>
          <w:rFonts w:asciiTheme="majorBidi" w:hAnsiTheme="majorBidi" w:cstheme="majorBidi"/>
          <w:bCs/>
          <w:lang w:val="en-US"/>
        </w:rPr>
        <w:t xml:space="preserve">Although initiatives to promote infrastructure are considered to be a move away from the Washington Consensus, they are not a move away from market principles. Within UNASUR, improving infrastructure serves the goal of promoting greater market-access and trade throughout the South American region (Gudynas, 2008: 35). </w:t>
      </w:r>
      <w:r w:rsidRPr="00716B80">
        <w:rPr>
          <w:rFonts w:asciiTheme="majorBidi" w:hAnsiTheme="majorBidi" w:cstheme="majorBidi"/>
          <w:bCs/>
          <w:lang w:val="en-US"/>
        </w:rPr>
        <w:tab/>
      </w:r>
    </w:p>
    <w:p w:rsidR="00540BEB" w:rsidRPr="00716B80" w:rsidRDefault="00540BEB" w:rsidP="00FC4EAA">
      <w:pPr>
        <w:spacing w:line="360" w:lineRule="auto"/>
        <w:jc w:val="both"/>
        <w:rPr>
          <w:rFonts w:asciiTheme="majorBidi" w:hAnsiTheme="majorBidi" w:cstheme="majorBidi"/>
          <w:bCs/>
          <w:iCs/>
          <w:lang w:val="en-US"/>
        </w:rPr>
      </w:pPr>
      <w:r w:rsidRPr="00716B80">
        <w:rPr>
          <w:rFonts w:asciiTheme="majorBidi" w:hAnsiTheme="majorBidi" w:cstheme="majorBidi"/>
          <w:bCs/>
          <w:lang w:val="en-US"/>
        </w:rPr>
        <w:t xml:space="preserve">To recapitulate, </w:t>
      </w:r>
      <w:r w:rsidRPr="00716B80">
        <w:rPr>
          <w:rFonts w:asciiTheme="majorBidi" w:hAnsiTheme="majorBidi" w:cstheme="majorBidi"/>
          <w:bCs/>
          <w:iCs/>
          <w:lang w:val="en-US"/>
        </w:rPr>
        <w:t xml:space="preserve">the Brazilian change in regional economic policy involves a departure from practices originated in the Washington Consensus ´old world order´ and the related IFIs, as </w:t>
      </w:r>
      <w:r w:rsidR="001276AD" w:rsidRPr="00716B80">
        <w:rPr>
          <w:rFonts w:asciiTheme="majorBidi" w:hAnsiTheme="majorBidi" w:cstheme="majorBidi"/>
          <w:bCs/>
          <w:iCs/>
          <w:lang w:val="en-US"/>
        </w:rPr>
        <w:t>the policy involves no neoliber</w:t>
      </w:r>
      <w:r w:rsidRPr="00716B80">
        <w:rPr>
          <w:rFonts w:asciiTheme="majorBidi" w:hAnsiTheme="majorBidi" w:cstheme="majorBidi"/>
          <w:bCs/>
          <w:iCs/>
          <w:lang w:val="en-US"/>
        </w:rPr>
        <w:t>al conditionalities and a higher amount of state-interventionism in developmental loans focused on infrastructure.</w:t>
      </w:r>
    </w:p>
    <w:p w:rsidR="00540BEB" w:rsidRPr="00716B80" w:rsidRDefault="00540BEB" w:rsidP="00540BEB">
      <w:pPr>
        <w:spacing w:line="360" w:lineRule="auto"/>
        <w:jc w:val="both"/>
        <w:rPr>
          <w:rFonts w:asciiTheme="majorBidi" w:hAnsiTheme="majorBidi" w:cstheme="majorBidi"/>
          <w:bCs/>
          <w:lang w:val="en-US"/>
        </w:rPr>
      </w:pPr>
    </w:p>
    <w:p w:rsidR="00276195" w:rsidRPr="00716B80" w:rsidRDefault="00276195" w:rsidP="007818FF">
      <w:pPr>
        <w:pStyle w:val="Heading2"/>
        <w:rPr>
          <w:rFonts w:asciiTheme="majorBidi" w:hAnsiTheme="majorBidi"/>
          <w:bCs w:val="0"/>
          <w:i/>
          <w:color w:val="auto"/>
          <w:sz w:val="22"/>
          <w:szCs w:val="22"/>
          <w:lang w:val="en-US"/>
        </w:rPr>
      </w:pPr>
      <w:bookmarkStart w:id="20" w:name="_Toc364689480"/>
      <w:r w:rsidRPr="00716B80">
        <w:rPr>
          <w:rFonts w:asciiTheme="majorBidi" w:hAnsiTheme="majorBidi"/>
          <w:bCs w:val="0"/>
          <w:i/>
          <w:color w:val="auto"/>
          <w:sz w:val="22"/>
          <w:szCs w:val="22"/>
          <w:lang w:val="en-US"/>
        </w:rPr>
        <w:t>4.2 Brazil’s periodization: national-developmentalism, the Washington Consensus, neo-developmentalism</w:t>
      </w:r>
      <w:bookmarkEnd w:id="20"/>
    </w:p>
    <w:p w:rsidR="00276195" w:rsidRPr="00716B80" w:rsidRDefault="00276195" w:rsidP="006854FD">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Now that the Brazilian departure from a specific world order has been discussed, the analysis turn</w:t>
      </w:r>
      <w:r w:rsidR="00B24470" w:rsidRPr="00716B80">
        <w:rPr>
          <w:rFonts w:asciiTheme="majorBidi" w:hAnsiTheme="majorBidi" w:cstheme="majorBidi"/>
          <w:lang w:val="en-US"/>
        </w:rPr>
        <w:t>s</w:t>
      </w:r>
      <w:r w:rsidRPr="00716B80">
        <w:rPr>
          <w:rFonts w:asciiTheme="majorBidi" w:hAnsiTheme="majorBidi" w:cstheme="majorBidi"/>
          <w:lang w:val="en-US"/>
        </w:rPr>
        <w:t xml:space="preserve"> to the Brazilian social relations of production underlying the transformation of the state’s strategic selectivity. </w:t>
      </w:r>
      <w:r w:rsidR="00B24470" w:rsidRPr="00716B80">
        <w:rPr>
          <w:rFonts w:asciiTheme="majorBidi" w:hAnsiTheme="majorBidi" w:cstheme="majorBidi"/>
          <w:lang w:val="en-US"/>
        </w:rPr>
        <w:t xml:space="preserve">How did the development of </w:t>
      </w:r>
      <w:r w:rsidR="00574A99" w:rsidRPr="00716B80">
        <w:rPr>
          <w:rFonts w:asciiTheme="majorBidi" w:hAnsiTheme="majorBidi" w:cstheme="majorBidi"/>
          <w:lang w:val="en-US"/>
        </w:rPr>
        <w:t>the</w:t>
      </w:r>
      <w:r w:rsidR="00B24470" w:rsidRPr="00716B80">
        <w:rPr>
          <w:rFonts w:asciiTheme="majorBidi" w:hAnsiTheme="majorBidi" w:cstheme="majorBidi"/>
          <w:lang w:val="en-US"/>
        </w:rPr>
        <w:t xml:space="preserve"> social forces relat</w:t>
      </w:r>
      <w:r w:rsidR="00574A99" w:rsidRPr="00716B80">
        <w:rPr>
          <w:rFonts w:asciiTheme="majorBidi" w:hAnsiTheme="majorBidi" w:cstheme="majorBidi"/>
          <w:lang w:val="en-US"/>
        </w:rPr>
        <w:t>ions of</w:t>
      </w:r>
      <w:r w:rsidR="00B24470" w:rsidRPr="00716B80">
        <w:rPr>
          <w:rFonts w:asciiTheme="majorBidi" w:hAnsiTheme="majorBidi" w:cstheme="majorBidi"/>
          <w:lang w:val="en-US"/>
        </w:rPr>
        <w:t xml:space="preserve"> production shape the contemporary socio-economic structure of Brazil? To answer this question, it is shown that a discussion on the development of social relations of production and related strategic selectivity throughout the 20</w:t>
      </w:r>
      <w:r w:rsidR="00B24470" w:rsidRPr="00716B80">
        <w:rPr>
          <w:rFonts w:asciiTheme="majorBidi" w:hAnsiTheme="majorBidi" w:cstheme="majorBidi"/>
          <w:vertAlign w:val="superscript"/>
          <w:lang w:val="en-US"/>
        </w:rPr>
        <w:t>th</w:t>
      </w:r>
      <w:r w:rsidR="00B24470" w:rsidRPr="00716B80">
        <w:rPr>
          <w:rFonts w:asciiTheme="majorBidi" w:hAnsiTheme="majorBidi" w:cstheme="majorBidi"/>
          <w:lang w:val="en-US"/>
        </w:rPr>
        <w:t xml:space="preserve"> century is necessary, as 21</w:t>
      </w:r>
      <w:r w:rsidR="00B24470" w:rsidRPr="00716B80">
        <w:rPr>
          <w:rFonts w:asciiTheme="majorBidi" w:hAnsiTheme="majorBidi" w:cstheme="majorBidi"/>
          <w:vertAlign w:val="superscript"/>
          <w:lang w:val="en-US"/>
        </w:rPr>
        <w:t>st</w:t>
      </w:r>
      <w:r w:rsidR="00B24470" w:rsidRPr="00716B80">
        <w:rPr>
          <w:rFonts w:asciiTheme="majorBidi" w:hAnsiTheme="majorBidi" w:cstheme="majorBidi"/>
          <w:lang w:val="en-US"/>
        </w:rPr>
        <w:t xml:space="preserve"> century developments at least partially constitute a return to previous developmentalist configurations. </w:t>
      </w:r>
      <w:r w:rsidRPr="00716B80">
        <w:rPr>
          <w:rFonts w:asciiTheme="majorBidi" w:hAnsiTheme="majorBidi" w:cstheme="majorBidi"/>
          <w:lang w:val="en-US"/>
        </w:rPr>
        <w:t>The analysis of each period includes a discussion on the development of each social force. Special attention is paid to the different kind of accumulation strategies the social forces promote</w:t>
      </w:r>
      <w:r w:rsidR="00B24470" w:rsidRPr="00716B80">
        <w:rPr>
          <w:rFonts w:asciiTheme="majorBidi" w:hAnsiTheme="majorBidi" w:cstheme="majorBidi"/>
          <w:lang w:val="en-US"/>
        </w:rPr>
        <w:t>, on the basis of which</w:t>
      </w:r>
      <w:r w:rsidRPr="00716B80">
        <w:rPr>
          <w:rFonts w:asciiTheme="majorBidi" w:hAnsiTheme="majorBidi" w:cstheme="majorBidi"/>
          <w:lang w:val="en-US"/>
        </w:rPr>
        <w:t xml:space="preserve"> changing hegemonic configurations in the Brazilian economy</w:t>
      </w:r>
      <w:r w:rsidR="00B24470" w:rsidRPr="00716B80">
        <w:rPr>
          <w:rFonts w:asciiTheme="majorBidi" w:hAnsiTheme="majorBidi" w:cstheme="majorBidi"/>
          <w:lang w:val="en-US"/>
        </w:rPr>
        <w:t xml:space="preserve"> are discussed</w:t>
      </w:r>
      <w:r w:rsidRPr="00716B80">
        <w:rPr>
          <w:rFonts w:asciiTheme="majorBidi" w:hAnsiTheme="majorBidi" w:cstheme="majorBidi"/>
          <w:lang w:val="en-US"/>
        </w:rPr>
        <w:t xml:space="preserve">. After that, </w:t>
      </w:r>
      <w:r w:rsidR="00B24470" w:rsidRPr="00716B80">
        <w:rPr>
          <w:rFonts w:asciiTheme="majorBidi" w:hAnsiTheme="majorBidi" w:cstheme="majorBidi"/>
          <w:lang w:val="en-US"/>
        </w:rPr>
        <w:t>the chapter argues</w:t>
      </w:r>
      <w:r w:rsidRPr="00716B80">
        <w:rPr>
          <w:rFonts w:asciiTheme="majorBidi" w:hAnsiTheme="majorBidi" w:cstheme="majorBidi"/>
          <w:lang w:val="en-US"/>
        </w:rPr>
        <w:t xml:space="preserve"> how state forms and the identified </w:t>
      </w:r>
      <w:r w:rsidR="00B24470" w:rsidRPr="00716B80">
        <w:rPr>
          <w:rFonts w:asciiTheme="majorBidi" w:hAnsiTheme="majorBidi" w:cstheme="majorBidi"/>
          <w:lang w:val="en-US"/>
        </w:rPr>
        <w:t xml:space="preserve">hegemonic </w:t>
      </w:r>
      <w:r w:rsidRPr="00716B80">
        <w:rPr>
          <w:rFonts w:asciiTheme="majorBidi" w:hAnsiTheme="majorBidi" w:cstheme="majorBidi"/>
          <w:lang w:val="en-US"/>
        </w:rPr>
        <w:t xml:space="preserve">configurations have mutually constituted the roots for the Brazilian move away from Washington Consensus IFIs. </w:t>
      </w:r>
    </w:p>
    <w:p w:rsidR="00276195" w:rsidRPr="00716B80" w:rsidRDefault="00853180" w:rsidP="00276195">
      <w:pPr>
        <w:pStyle w:val="Heading3"/>
        <w:rPr>
          <w:rFonts w:asciiTheme="majorBidi" w:hAnsiTheme="majorBidi"/>
          <w:b w:val="0"/>
          <w:bCs w:val="0"/>
          <w:color w:val="auto"/>
          <w:u w:val="single"/>
          <w:lang w:val="en-US"/>
        </w:rPr>
      </w:pPr>
      <w:bookmarkStart w:id="21" w:name="_Toc364689481"/>
      <w:r w:rsidRPr="00716B80">
        <w:rPr>
          <w:rFonts w:asciiTheme="majorBidi" w:hAnsiTheme="majorBidi"/>
          <w:b w:val="0"/>
          <w:bCs w:val="0"/>
          <w:color w:val="auto"/>
          <w:u w:val="single"/>
          <w:lang w:val="en-US"/>
        </w:rPr>
        <w:t>Pre-1930: t</w:t>
      </w:r>
      <w:r w:rsidR="00276195" w:rsidRPr="00716B80">
        <w:rPr>
          <w:rFonts w:asciiTheme="majorBidi" w:hAnsiTheme="majorBidi"/>
          <w:b w:val="0"/>
          <w:bCs w:val="0"/>
          <w:color w:val="auto"/>
          <w:u w:val="single"/>
          <w:lang w:val="en-US"/>
        </w:rPr>
        <w:t>he agricultural economy and the agricultural state</w:t>
      </w:r>
      <w:bookmarkEnd w:id="21"/>
    </w:p>
    <w:p w:rsidR="0096111A" w:rsidRPr="00716B80" w:rsidRDefault="00276195" w:rsidP="007B1775">
      <w:pPr>
        <w:spacing w:line="360" w:lineRule="auto"/>
        <w:jc w:val="both"/>
        <w:rPr>
          <w:rFonts w:asciiTheme="majorBidi" w:hAnsiTheme="majorBidi" w:cstheme="majorBidi"/>
          <w:lang w:val="en-US"/>
        </w:rPr>
      </w:pPr>
      <w:r w:rsidRPr="00716B80">
        <w:rPr>
          <w:rFonts w:asciiTheme="majorBidi" w:hAnsiTheme="majorBidi" w:cstheme="majorBidi"/>
          <w:lang w:val="en-US"/>
        </w:rPr>
        <w:t>Essentially, Brazil remained an agricultural economy until</w:t>
      </w:r>
      <w:r w:rsidR="0055715D" w:rsidRPr="00716B80">
        <w:rPr>
          <w:rFonts w:asciiTheme="majorBidi" w:hAnsiTheme="majorBidi" w:cstheme="majorBidi"/>
          <w:lang w:val="en-US"/>
        </w:rPr>
        <w:t xml:space="preserve"> the</w:t>
      </w:r>
      <w:r w:rsidRPr="00716B80">
        <w:rPr>
          <w:rFonts w:asciiTheme="majorBidi" w:hAnsiTheme="majorBidi" w:cstheme="majorBidi"/>
          <w:lang w:val="en-US"/>
        </w:rPr>
        <w:t xml:space="preserve"> 1930</w:t>
      </w:r>
      <w:r w:rsidR="0055715D" w:rsidRPr="00716B80">
        <w:rPr>
          <w:rFonts w:asciiTheme="majorBidi" w:hAnsiTheme="majorBidi" w:cstheme="majorBidi"/>
          <w:lang w:val="en-US"/>
        </w:rPr>
        <w:t>s</w:t>
      </w:r>
      <w:r w:rsidRPr="00716B80">
        <w:rPr>
          <w:rFonts w:asciiTheme="majorBidi" w:hAnsiTheme="majorBidi" w:cstheme="majorBidi"/>
          <w:lang w:val="en-US"/>
        </w:rPr>
        <w:t xml:space="preserve"> (Fleury and Fleury, 2009: 201). Before th</w:t>
      </w:r>
      <w:r w:rsidR="0055715D" w:rsidRPr="00716B80">
        <w:rPr>
          <w:rFonts w:asciiTheme="majorBidi" w:hAnsiTheme="majorBidi" w:cstheme="majorBidi"/>
          <w:lang w:val="en-US"/>
        </w:rPr>
        <w:t>at</w:t>
      </w:r>
      <w:r w:rsidRPr="00716B80">
        <w:rPr>
          <w:rFonts w:asciiTheme="majorBidi" w:hAnsiTheme="majorBidi" w:cstheme="majorBidi"/>
          <w:lang w:val="en-US"/>
        </w:rPr>
        <w:t xml:space="preserve">, the Brazilian economy can be seen as a textbook example of a peripheral economy focused on low value-added primary exports as the main accumulation strategy (Amann, </w:t>
      </w:r>
      <w:r w:rsidR="006854FD" w:rsidRPr="00716B80">
        <w:rPr>
          <w:rFonts w:asciiTheme="majorBidi" w:hAnsiTheme="majorBidi" w:cstheme="majorBidi"/>
          <w:lang w:val="en-US"/>
        </w:rPr>
        <w:t>2005: 150). Regarding the three axes of “productive/financialized accumulation, extensive/intensive accumulation, and introverted/extraverted accumulation” (Becker and Jäger, 2012: 172), t</w:t>
      </w:r>
      <w:r w:rsidRPr="00716B80">
        <w:rPr>
          <w:rFonts w:asciiTheme="majorBidi" w:hAnsiTheme="majorBidi" w:cstheme="majorBidi"/>
          <w:lang w:val="en-US"/>
        </w:rPr>
        <w:t>he dominant accumulation strategy was productive, extensive</w:t>
      </w:r>
      <w:r w:rsidR="007B1775" w:rsidRPr="00716B80">
        <w:rPr>
          <w:rFonts w:asciiTheme="majorBidi" w:hAnsiTheme="majorBidi" w:cstheme="majorBidi"/>
          <w:lang w:val="en-US"/>
        </w:rPr>
        <w:t xml:space="preserve"> and export-oriented</w:t>
      </w:r>
      <w:r w:rsidRPr="00716B80">
        <w:rPr>
          <w:rFonts w:asciiTheme="majorBidi" w:hAnsiTheme="majorBidi" w:cstheme="majorBidi"/>
          <w:lang w:val="en-US"/>
        </w:rPr>
        <w:t xml:space="preserve">. Re-investment of surplus capital </w:t>
      </w:r>
      <w:r w:rsidR="006854FD" w:rsidRPr="00716B80">
        <w:rPr>
          <w:rFonts w:asciiTheme="majorBidi" w:hAnsiTheme="majorBidi" w:cstheme="majorBidi"/>
          <w:lang w:val="en-US"/>
        </w:rPr>
        <w:t xml:space="preserve">was </w:t>
      </w:r>
      <w:r w:rsidRPr="00716B80">
        <w:rPr>
          <w:rFonts w:asciiTheme="majorBidi" w:hAnsiTheme="majorBidi" w:cstheme="majorBidi"/>
          <w:lang w:val="en-US"/>
        </w:rPr>
        <w:t>primarily aimed at extending agricultural production and extractive industries, not per se efficiency or industrial development of manufactured products.</w:t>
      </w:r>
      <w:r w:rsidR="0096111A" w:rsidRPr="00716B80">
        <w:rPr>
          <w:rFonts w:asciiTheme="majorBidi" w:hAnsiTheme="majorBidi" w:cstheme="majorBidi"/>
          <w:lang w:val="en-US"/>
        </w:rPr>
        <w:t xml:space="preserve"> Although production was largely owned by ‘national capital’, </w:t>
      </w:r>
      <w:r w:rsidR="00813CB4" w:rsidRPr="00716B80">
        <w:rPr>
          <w:rFonts w:asciiTheme="majorBidi" w:hAnsiTheme="majorBidi" w:cstheme="majorBidi"/>
          <w:lang w:val="en-US"/>
        </w:rPr>
        <w:t>19th century</w:t>
      </w:r>
      <w:r w:rsidR="0096111A" w:rsidRPr="00716B80">
        <w:rPr>
          <w:rFonts w:asciiTheme="majorBidi" w:hAnsiTheme="majorBidi" w:cstheme="majorBidi"/>
          <w:lang w:val="en-US"/>
        </w:rPr>
        <w:t xml:space="preserve"> national capitalists were strongly related to foreign </w:t>
      </w:r>
      <w:r w:rsidR="0055715D" w:rsidRPr="00716B80">
        <w:rPr>
          <w:rFonts w:asciiTheme="majorBidi" w:hAnsiTheme="majorBidi" w:cstheme="majorBidi"/>
          <w:lang w:val="en-US"/>
        </w:rPr>
        <w:t>capital</w:t>
      </w:r>
      <w:r w:rsidR="0096111A" w:rsidRPr="00716B80">
        <w:rPr>
          <w:rFonts w:asciiTheme="majorBidi" w:hAnsiTheme="majorBidi" w:cstheme="majorBidi"/>
          <w:lang w:val="en-US"/>
        </w:rPr>
        <w:t xml:space="preserve">, as they once started as colonizers. </w:t>
      </w:r>
    </w:p>
    <w:p w:rsidR="00276195" w:rsidRPr="00716B80" w:rsidRDefault="0096111A" w:rsidP="000F77E8">
      <w:pPr>
        <w:spacing w:line="360" w:lineRule="auto"/>
        <w:jc w:val="both"/>
        <w:rPr>
          <w:rFonts w:asciiTheme="majorBidi" w:hAnsiTheme="majorBidi" w:cstheme="majorBidi"/>
          <w:iCs/>
          <w:lang w:val="en-US"/>
        </w:rPr>
      </w:pPr>
      <w:r w:rsidRPr="00716B80">
        <w:rPr>
          <w:rFonts w:asciiTheme="majorBidi" w:hAnsiTheme="majorBidi" w:cstheme="majorBidi"/>
          <w:lang w:val="en-US"/>
        </w:rPr>
        <w:lastRenderedPageBreak/>
        <w:t xml:space="preserve">National agricultural exports as the central mode of accumulation reflected on the Brazilian state form </w:t>
      </w:r>
      <w:r w:rsidR="00813CB4" w:rsidRPr="00716B80">
        <w:rPr>
          <w:rFonts w:asciiTheme="majorBidi" w:hAnsiTheme="majorBidi" w:cstheme="majorBidi"/>
          <w:lang w:val="en-US"/>
        </w:rPr>
        <w:t xml:space="preserve">that </w:t>
      </w:r>
      <w:r w:rsidRPr="00716B80">
        <w:rPr>
          <w:rFonts w:asciiTheme="majorBidi" w:hAnsiTheme="majorBidi" w:cstheme="majorBidi"/>
          <w:lang w:val="en-US"/>
        </w:rPr>
        <w:t xml:space="preserve">emerged from the struggle for independence. </w:t>
      </w:r>
      <w:r w:rsidR="00276195" w:rsidRPr="00716B80">
        <w:rPr>
          <w:rFonts w:asciiTheme="majorBidi" w:hAnsiTheme="majorBidi" w:cstheme="majorBidi"/>
          <w:lang w:val="en-US"/>
        </w:rPr>
        <w:t>Before the independence of Brazil, the Portuguese state form was to a large extent inserted in Brazil (Bresser-Pereira, 2012: 4). State institutions rested on an elitist configuration consisting of “patrimonial bureaucracy, landowners and slave traders” (ibid.). This political elite established the state as a formation with the support of landowners and mercantile classes (ibid.: 5). Although contra-independence forces aimed to deepen Brazil’s colonial position, Brazil gained independence</w:t>
      </w:r>
      <w:r w:rsidR="00813CB4" w:rsidRPr="00716B80">
        <w:rPr>
          <w:rFonts w:asciiTheme="majorBidi" w:hAnsiTheme="majorBidi" w:cstheme="majorBidi"/>
          <w:lang w:val="en-US"/>
        </w:rPr>
        <w:t xml:space="preserve"> in 1822</w:t>
      </w:r>
      <w:r w:rsidR="00276195" w:rsidRPr="00716B80">
        <w:rPr>
          <w:rFonts w:asciiTheme="majorBidi" w:hAnsiTheme="majorBidi" w:cstheme="majorBidi"/>
          <w:lang w:val="en-US"/>
        </w:rPr>
        <w:t xml:space="preserve"> when the son of the Portuguese king established the Empire of Brazil. After slavery was abolished in 1888, the Federal Republic was established in 1889 as the central representation of the interests of coffee exporters (ibid.; and Evans, 1979: 85).</w:t>
      </w:r>
      <w:r w:rsidR="00813CB4" w:rsidRPr="00716B80">
        <w:rPr>
          <w:rFonts w:asciiTheme="majorBidi" w:hAnsiTheme="majorBidi" w:cstheme="majorBidi"/>
          <w:lang w:val="en-US"/>
        </w:rPr>
        <w:t xml:space="preserve"> The ex</w:t>
      </w:r>
      <w:r w:rsidR="008C743E" w:rsidRPr="00716B80">
        <w:rPr>
          <w:rFonts w:asciiTheme="majorBidi" w:hAnsiTheme="majorBidi" w:cstheme="majorBidi"/>
          <w:lang w:val="en-US"/>
        </w:rPr>
        <w:t>porting industry had emerged as,</w:t>
      </w:r>
      <w:r w:rsidR="00853180" w:rsidRPr="00716B80">
        <w:rPr>
          <w:rFonts w:asciiTheme="majorBidi" w:hAnsiTheme="majorBidi" w:cstheme="majorBidi"/>
          <w:lang w:val="en-US"/>
        </w:rPr>
        <w:t xml:space="preserve"> </w:t>
      </w:r>
      <w:r w:rsidR="008C743E" w:rsidRPr="00716B80">
        <w:rPr>
          <w:rFonts w:asciiTheme="majorBidi" w:hAnsiTheme="majorBidi" w:cstheme="majorBidi"/>
          <w:lang w:val="en-US"/>
        </w:rPr>
        <w:t>t</w:t>
      </w:r>
      <w:r w:rsidR="00853180" w:rsidRPr="00716B80">
        <w:rPr>
          <w:rFonts w:asciiTheme="majorBidi" w:hAnsiTheme="majorBidi" w:cstheme="majorBidi"/>
          <w:lang w:val="en-US"/>
        </w:rPr>
        <w:t>he a</w:t>
      </w:r>
      <w:r w:rsidRPr="00716B80">
        <w:rPr>
          <w:rFonts w:asciiTheme="majorBidi" w:hAnsiTheme="majorBidi" w:cstheme="majorBidi"/>
          <w:lang w:val="en-US"/>
        </w:rPr>
        <w:t>gricultur</w:t>
      </w:r>
      <w:r w:rsidR="00813CB4" w:rsidRPr="00716B80">
        <w:rPr>
          <w:rFonts w:asciiTheme="majorBidi" w:hAnsiTheme="majorBidi" w:cstheme="majorBidi"/>
          <w:lang w:val="en-US"/>
        </w:rPr>
        <w:t>e and extractive industry articulated</w:t>
      </w:r>
      <w:r w:rsidR="008C743E" w:rsidRPr="00716B80">
        <w:rPr>
          <w:rFonts w:asciiTheme="majorBidi" w:hAnsiTheme="majorBidi" w:cstheme="majorBidi"/>
          <w:lang w:val="en-US"/>
        </w:rPr>
        <w:t xml:space="preserve"> a hegemonic,</w:t>
      </w:r>
      <w:r w:rsidR="00813CB4" w:rsidRPr="00716B80">
        <w:rPr>
          <w:rFonts w:asciiTheme="majorBidi" w:hAnsiTheme="majorBidi" w:cstheme="majorBidi"/>
          <w:lang w:val="en-US"/>
        </w:rPr>
        <w:t xml:space="preserve"> </w:t>
      </w:r>
      <w:r w:rsidR="00953B9D" w:rsidRPr="00716B80">
        <w:rPr>
          <w:rFonts w:asciiTheme="majorBidi" w:hAnsiTheme="majorBidi" w:cstheme="majorBidi"/>
          <w:lang w:val="en-US"/>
        </w:rPr>
        <w:t xml:space="preserve">productive, </w:t>
      </w:r>
      <w:r w:rsidR="008C743E" w:rsidRPr="00716B80">
        <w:rPr>
          <w:rFonts w:asciiTheme="majorBidi" w:hAnsiTheme="majorBidi" w:cstheme="majorBidi"/>
          <w:lang w:val="en-US"/>
        </w:rPr>
        <w:t>extensive and</w:t>
      </w:r>
      <w:r w:rsidRPr="00716B80">
        <w:rPr>
          <w:rFonts w:asciiTheme="majorBidi" w:hAnsiTheme="majorBidi" w:cstheme="majorBidi"/>
          <w:lang w:val="en-US"/>
        </w:rPr>
        <w:t xml:space="preserve"> export-oriented accumulation </w:t>
      </w:r>
      <w:r w:rsidR="00813CB4" w:rsidRPr="00716B80">
        <w:rPr>
          <w:rFonts w:asciiTheme="majorBidi" w:hAnsiTheme="majorBidi" w:cstheme="majorBidi"/>
          <w:lang w:val="en-US"/>
        </w:rPr>
        <w:t xml:space="preserve">and thereby </w:t>
      </w:r>
      <w:r w:rsidR="00276195" w:rsidRPr="00716B80">
        <w:rPr>
          <w:rFonts w:asciiTheme="majorBidi" w:hAnsiTheme="majorBidi" w:cstheme="majorBidi"/>
          <w:lang w:val="en-US"/>
        </w:rPr>
        <w:t>limited the room for maneuver by state institution</w:t>
      </w:r>
      <w:r w:rsidRPr="00716B80">
        <w:rPr>
          <w:rFonts w:asciiTheme="majorBidi" w:hAnsiTheme="majorBidi" w:cstheme="majorBidi"/>
          <w:lang w:val="en-US"/>
        </w:rPr>
        <w:t>s</w:t>
      </w:r>
      <w:r w:rsidR="00813CB4" w:rsidRPr="00716B80">
        <w:rPr>
          <w:rFonts w:asciiTheme="majorBidi" w:hAnsiTheme="majorBidi" w:cstheme="majorBidi"/>
          <w:lang w:val="en-US"/>
        </w:rPr>
        <w:t>. Subsequently,</w:t>
      </w:r>
      <w:r w:rsidR="00276195" w:rsidRPr="00716B80">
        <w:rPr>
          <w:rFonts w:asciiTheme="majorBidi" w:hAnsiTheme="majorBidi" w:cstheme="majorBidi"/>
          <w:lang w:val="en-US"/>
        </w:rPr>
        <w:t xml:space="preserve"> industrialization as an accumulation strategy was not yet a</w:t>
      </w:r>
      <w:r w:rsidRPr="00716B80">
        <w:rPr>
          <w:rFonts w:asciiTheme="majorBidi" w:hAnsiTheme="majorBidi" w:cstheme="majorBidi"/>
          <w:lang w:val="en-US"/>
        </w:rPr>
        <w:t xml:space="preserve"> feasible</w:t>
      </w:r>
      <w:r w:rsidR="00276195" w:rsidRPr="00716B80">
        <w:rPr>
          <w:rFonts w:asciiTheme="majorBidi" w:hAnsiTheme="majorBidi" w:cstheme="majorBidi"/>
          <w:lang w:val="en-US"/>
        </w:rPr>
        <w:t xml:space="preserve"> priority in state policy</w:t>
      </w:r>
      <w:r w:rsidRPr="00716B80">
        <w:rPr>
          <w:rFonts w:asciiTheme="majorBidi" w:hAnsiTheme="majorBidi" w:cstheme="majorBidi"/>
          <w:lang w:val="en-US"/>
        </w:rPr>
        <w:t xml:space="preserve"> </w:t>
      </w:r>
      <w:r w:rsidR="00853180" w:rsidRPr="00716B80">
        <w:rPr>
          <w:rFonts w:asciiTheme="majorBidi" w:hAnsiTheme="majorBidi" w:cstheme="majorBidi"/>
          <w:lang w:val="en-US"/>
        </w:rPr>
        <w:t>before the</w:t>
      </w:r>
      <w:r w:rsidRPr="00716B80">
        <w:rPr>
          <w:rFonts w:asciiTheme="majorBidi" w:hAnsiTheme="majorBidi" w:cstheme="majorBidi"/>
          <w:lang w:val="en-US"/>
        </w:rPr>
        <w:t xml:space="preserve"> 1930</w:t>
      </w:r>
      <w:r w:rsidR="00853180" w:rsidRPr="00716B80">
        <w:rPr>
          <w:rFonts w:asciiTheme="majorBidi" w:hAnsiTheme="majorBidi" w:cstheme="majorBidi"/>
          <w:lang w:val="en-US"/>
        </w:rPr>
        <w:t>s</w:t>
      </w:r>
      <w:r w:rsidR="00276195" w:rsidRPr="00716B80">
        <w:rPr>
          <w:rFonts w:asciiTheme="majorBidi" w:hAnsiTheme="majorBidi" w:cstheme="majorBidi"/>
          <w:lang w:val="en-US"/>
        </w:rPr>
        <w:t>.</w:t>
      </w:r>
      <w:r w:rsidR="00882B9F" w:rsidRPr="00716B80">
        <w:rPr>
          <w:rFonts w:asciiTheme="majorBidi" w:hAnsiTheme="majorBidi" w:cstheme="majorBidi"/>
          <w:lang w:val="en-US"/>
        </w:rPr>
        <w:t xml:space="preserve"> </w:t>
      </w:r>
      <w:r w:rsidR="000F77E8" w:rsidRPr="00716B80">
        <w:rPr>
          <w:rFonts w:asciiTheme="majorBidi" w:hAnsiTheme="majorBidi" w:cstheme="majorBidi"/>
          <w:lang w:val="en-US"/>
        </w:rPr>
        <w:t xml:space="preserve">In other words, capital interested in industrialization was subordinated. </w:t>
      </w:r>
      <w:r w:rsidR="00882B9F" w:rsidRPr="00716B80">
        <w:rPr>
          <w:rFonts w:asciiTheme="majorBidi" w:hAnsiTheme="majorBidi" w:cstheme="majorBidi"/>
          <w:lang w:val="en-US"/>
        </w:rPr>
        <w:t xml:space="preserve">Moreover, apart from the abolition of slavery, labor was in no way favored in state policy. </w:t>
      </w:r>
      <w:r w:rsidR="00813CB4" w:rsidRPr="00716B80">
        <w:rPr>
          <w:rFonts w:asciiTheme="majorBidi" w:hAnsiTheme="majorBidi" w:cstheme="majorBidi"/>
          <w:iCs/>
          <w:lang w:val="en-US"/>
        </w:rPr>
        <w:t xml:space="preserve">In short, Brazilian national capital interested in low value-added production was hegemonic in the pre-1930 Brazilian economy and was strategically selected within the state form that emerged with </w:t>
      </w:r>
      <w:r w:rsidR="00F966FF" w:rsidRPr="00716B80">
        <w:rPr>
          <w:rFonts w:asciiTheme="majorBidi" w:hAnsiTheme="majorBidi" w:cstheme="majorBidi"/>
          <w:iCs/>
          <w:lang w:val="en-US"/>
        </w:rPr>
        <w:t>Brazil’s</w:t>
      </w:r>
      <w:r w:rsidR="00813CB4" w:rsidRPr="00716B80">
        <w:rPr>
          <w:rFonts w:asciiTheme="majorBidi" w:hAnsiTheme="majorBidi" w:cstheme="majorBidi"/>
          <w:iCs/>
          <w:lang w:val="en-US"/>
        </w:rPr>
        <w:t xml:space="preserve"> independence.</w:t>
      </w:r>
      <w:r w:rsidR="000F77E8" w:rsidRPr="00716B80">
        <w:rPr>
          <w:rFonts w:asciiTheme="majorBidi" w:hAnsiTheme="majorBidi" w:cstheme="majorBidi"/>
          <w:iCs/>
          <w:lang w:val="en-US"/>
        </w:rPr>
        <w:t xml:space="preserve"> </w:t>
      </w:r>
      <w:r w:rsidR="008C743E" w:rsidRPr="00716B80">
        <w:rPr>
          <w:rFonts w:asciiTheme="majorBidi" w:hAnsiTheme="majorBidi" w:cstheme="majorBidi"/>
          <w:iCs/>
          <w:lang w:val="en-US"/>
        </w:rPr>
        <w:t>T</w:t>
      </w:r>
      <w:r w:rsidR="000F77E8" w:rsidRPr="00716B80">
        <w:rPr>
          <w:rFonts w:asciiTheme="majorBidi" w:hAnsiTheme="majorBidi" w:cstheme="majorBidi"/>
          <w:iCs/>
          <w:lang w:val="en-US"/>
        </w:rPr>
        <w:t xml:space="preserve">he state’s strategic selectivity overlapped with the hegemonic configuration of social forces. </w:t>
      </w:r>
    </w:p>
    <w:p w:rsidR="00276195" w:rsidRPr="00716B80" w:rsidRDefault="00853180" w:rsidP="00276195">
      <w:pPr>
        <w:pStyle w:val="Heading3"/>
        <w:rPr>
          <w:rFonts w:asciiTheme="majorBidi" w:hAnsiTheme="majorBidi"/>
          <w:b w:val="0"/>
          <w:bCs w:val="0"/>
          <w:color w:val="auto"/>
          <w:u w:val="single"/>
          <w:lang w:val="en-US"/>
        </w:rPr>
      </w:pPr>
      <w:r w:rsidRPr="00716B80">
        <w:rPr>
          <w:rFonts w:asciiTheme="majorBidi" w:hAnsiTheme="majorBidi"/>
          <w:b w:val="0"/>
          <w:bCs w:val="0"/>
          <w:color w:val="auto"/>
          <w:u w:val="single"/>
          <w:lang w:val="en-US"/>
        </w:rPr>
        <w:br/>
      </w:r>
      <w:bookmarkStart w:id="22" w:name="_Toc364689482"/>
      <w:r w:rsidR="00276195" w:rsidRPr="00716B80">
        <w:rPr>
          <w:rFonts w:asciiTheme="majorBidi" w:hAnsiTheme="majorBidi"/>
          <w:b w:val="0"/>
          <w:bCs w:val="0"/>
          <w:color w:val="auto"/>
          <w:u w:val="single"/>
          <w:lang w:val="en-US"/>
        </w:rPr>
        <w:t>1930-1</w:t>
      </w:r>
      <w:r w:rsidRPr="00716B80">
        <w:rPr>
          <w:rFonts w:asciiTheme="majorBidi" w:hAnsiTheme="majorBidi"/>
          <w:b w:val="0"/>
          <w:bCs w:val="0"/>
          <w:color w:val="auto"/>
          <w:u w:val="single"/>
          <w:lang w:val="en-US"/>
        </w:rPr>
        <w:t>980: i</w:t>
      </w:r>
      <w:r w:rsidR="00950E10" w:rsidRPr="00716B80">
        <w:rPr>
          <w:rFonts w:asciiTheme="majorBidi" w:hAnsiTheme="majorBidi"/>
          <w:b w:val="0"/>
          <w:bCs w:val="0"/>
          <w:color w:val="auto"/>
          <w:u w:val="single"/>
          <w:lang w:val="en-US"/>
        </w:rPr>
        <w:t xml:space="preserve">ndustrialization and the </w:t>
      </w:r>
      <w:r w:rsidR="00276195" w:rsidRPr="00716B80">
        <w:rPr>
          <w:rFonts w:asciiTheme="majorBidi" w:hAnsiTheme="majorBidi"/>
          <w:b w:val="0"/>
          <w:bCs w:val="0"/>
          <w:color w:val="auto"/>
          <w:u w:val="single"/>
          <w:lang w:val="en-US"/>
        </w:rPr>
        <w:t>tri-pe developmentalist state</w:t>
      </w:r>
      <w:bookmarkEnd w:id="22"/>
    </w:p>
    <w:p w:rsidR="00882B9F" w:rsidRPr="00716B80" w:rsidRDefault="006B55E2" w:rsidP="00BD145D">
      <w:pPr>
        <w:spacing w:line="360" w:lineRule="auto"/>
        <w:rPr>
          <w:rFonts w:asciiTheme="majorBidi" w:hAnsiTheme="majorBidi" w:cstheme="majorBidi"/>
          <w:lang w:val="en-US"/>
        </w:rPr>
      </w:pPr>
      <w:r w:rsidRPr="00716B80">
        <w:rPr>
          <w:rFonts w:asciiTheme="majorBidi" w:hAnsiTheme="majorBidi" w:cstheme="majorBidi"/>
          <w:lang w:val="en-US"/>
        </w:rPr>
        <w:t>T</w:t>
      </w:r>
      <w:r w:rsidR="00882B9F" w:rsidRPr="00716B80">
        <w:rPr>
          <w:rFonts w:asciiTheme="majorBidi" w:hAnsiTheme="majorBidi" w:cstheme="majorBidi"/>
          <w:lang w:val="en-US"/>
        </w:rPr>
        <w:t>he subordination of national capital interested in intensive, industrialized production rapidly changed with the start of the 1930s. Multiple interrelated developments forced Brazilian capital to industrialize, which reflected on the Brazilian state form.</w:t>
      </w:r>
      <w:r w:rsidR="00BD145D" w:rsidRPr="00716B80">
        <w:rPr>
          <w:rFonts w:asciiTheme="majorBidi" w:hAnsiTheme="majorBidi" w:cstheme="majorBidi"/>
          <w:lang w:val="en-US"/>
        </w:rPr>
        <w:t xml:space="preserve"> Although national capital struggled for hegemony within the Brazilian economy, state institutions did strategically select national capitalist accumulation strategies to be promoted through state policy.</w:t>
      </w:r>
    </w:p>
    <w:p w:rsidR="002D343D" w:rsidRPr="00716B80" w:rsidRDefault="00276195" w:rsidP="006B55E2">
      <w:pPr>
        <w:spacing w:line="360" w:lineRule="auto"/>
        <w:jc w:val="both"/>
        <w:rPr>
          <w:rFonts w:asciiTheme="majorBidi" w:hAnsiTheme="majorBidi" w:cstheme="majorBidi"/>
          <w:i/>
          <w:iCs/>
          <w:lang w:val="en-US"/>
        </w:rPr>
      </w:pPr>
      <w:r w:rsidRPr="00716B80">
        <w:rPr>
          <w:rFonts w:asciiTheme="majorBidi" w:hAnsiTheme="majorBidi" w:cstheme="majorBidi"/>
          <w:i/>
          <w:iCs/>
          <w:lang w:val="en-US"/>
        </w:rPr>
        <w:t>National capital</w:t>
      </w:r>
      <w:r w:rsidR="00882B9F" w:rsidRPr="00716B80">
        <w:rPr>
          <w:rFonts w:asciiTheme="majorBidi" w:hAnsiTheme="majorBidi" w:cstheme="majorBidi"/>
          <w:i/>
          <w:iCs/>
          <w:lang w:val="en-US"/>
        </w:rPr>
        <w:t xml:space="preserve"> articulating industrialization</w:t>
      </w:r>
      <w:r w:rsidR="006B55E2" w:rsidRPr="00716B80">
        <w:rPr>
          <w:rFonts w:asciiTheme="majorBidi" w:hAnsiTheme="majorBidi" w:cstheme="majorBidi"/>
          <w:i/>
          <w:iCs/>
          <w:lang w:val="en-US"/>
        </w:rPr>
        <w:tab/>
      </w:r>
      <w:r w:rsidR="006B55E2" w:rsidRPr="00716B80">
        <w:rPr>
          <w:rFonts w:asciiTheme="majorBidi" w:hAnsiTheme="majorBidi" w:cstheme="majorBidi"/>
          <w:i/>
          <w:iCs/>
          <w:lang w:val="en-US"/>
        </w:rPr>
        <w:br/>
      </w:r>
      <w:r w:rsidRPr="00716B80">
        <w:rPr>
          <w:rFonts w:asciiTheme="majorBidi" w:hAnsiTheme="majorBidi" w:cstheme="majorBidi"/>
          <w:lang w:val="en-US"/>
        </w:rPr>
        <w:t xml:space="preserve">National </w:t>
      </w:r>
      <w:r w:rsidR="000F77E8" w:rsidRPr="00716B80">
        <w:rPr>
          <w:rFonts w:asciiTheme="majorBidi" w:hAnsiTheme="majorBidi" w:cstheme="majorBidi"/>
          <w:lang w:val="en-US"/>
        </w:rPr>
        <w:t xml:space="preserve">industrial capital </w:t>
      </w:r>
      <w:r w:rsidRPr="00716B80">
        <w:rPr>
          <w:rFonts w:asciiTheme="majorBidi" w:hAnsiTheme="majorBidi" w:cstheme="majorBidi"/>
          <w:lang w:val="en-US"/>
        </w:rPr>
        <w:t>emerged in the industrialization period of the early 20</w:t>
      </w:r>
      <w:r w:rsidRPr="00716B80">
        <w:rPr>
          <w:rFonts w:asciiTheme="majorBidi" w:hAnsiTheme="majorBidi" w:cstheme="majorBidi"/>
          <w:vertAlign w:val="superscript"/>
          <w:lang w:val="en-US"/>
        </w:rPr>
        <w:t>th</w:t>
      </w:r>
      <w:r w:rsidRPr="00716B80">
        <w:rPr>
          <w:rFonts w:asciiTheme="majorBidi" w:hAnsiTheme="majorBidi" w:cstheme="majorBidi"/>
          <w:lang w:val="en-US"/>
        </w:rPr>
        <w:t xml:space="preserve"> century (Bresser-Pereira, 2012: 7)</w:t>
      </w:r>
      <w:r w:rsidR="003E443F" w:rsidRPr="00716B80">
        <w:rPr>
          <w:rFonts w:asciiTheme="majorBidi" w:hAnsiTheme="majorBidi" w:cstheme="majorBidi"/>
          <w:lang w:val="en-US"/>
        </w:rPr>
        <w:t>.</w:t>
      </w:r>
      <w:r w:rsidR="00496DDE" w:rsidRPr="00716B80">
        <w:rPr>
          <w:rStyle w:val="FootnoteReference"/>
          <w:rFonts w:asciiTheme="majorBidi" w:hAnsiTheme="majorBidi" w:cstheme="majorBidi"/>
          <w:lang w:val="en-US"/>
        </w:rPr>
        <w:footnoteReference w:id="16"/>
      </w:r>
      <w:r w:rsidRPr="00716B80">
        <w:rPr>
          <w:rFonts w:asciiTheme="majorBidi" w:hAnsiTheme="majorBidi" w:cstheme="majorBidi"/>
          <w:lang w:val="en-US"/>
        </w:rPr>
        <w:t xml:space="preserve"> Around the 1930s, industrialization was triggered by a depreciation of the national currency due to decreasing coffee prices. This led to a decreased position of landowners and coffee producers and increased mechanized production and u</w:t>
      </w:r>
      <w:r w:rsidR="003E443F" w:rsidRPr="00716B80">
        <w:rPr>
          <w:rFonts w:asciiTheme="majorBidi" w:hAnsiTheme="majorBidi" w:cstheme="majorBidi"/>
          <w:lang w:val="en-US"/>
        </w:rPr>
        <w:t xml:space="preserve">rbanization. </w:t>
      </w:r>
      <w:r w:rsidRPr="00716B80">
        <w:rPr>
          <w:rFonts w:asciiTheme="majorBidi" w:hAnsiTheme="majorBidi" w:cstheme="majorBidi"/>
          <w:lang w:val="en-US"/>
        </w:rPr>
        <w:t xml:space="preserve">Brazil’s own development “created forces of production and social groups that eventually transformed it into a very different kind of political economy” (Evans, 1979: 56). National production and domestic demand increased, as the </w:t>
      </w:r>
      <w:r w:rsidRPr="00716B80">
        <w:rPr>
          <w:rFonts w:asciiTheme="majorBidi" w:hAnsiTheme="majorBidi" w:cstheme="majorBidi"/>
          <w:lang w:val="en-US"/>
        </w:rPr>
        <w:lastRenderedPageBreak/>
        <w:t>share of coffee in the total of exports as well as the share of exports and imports in Brazil’s GDP went down (Evans, 1979: 66-67). However, manufactured exports remained marginal at least until the end of World War II. National capital was still mostly organized around the agricultural sector. High value-added production did not play a major role in the dominant accumulation strategy. Industrialization persisted to be slow as national capital strongly dependent on imported oil and machinery (Amann, 2005: 151; Kohli, 2004). W</w:t>
      </w:r>
      <w:r w:rsidR="003E443F" w:rsidRPr="00716B80">
        <w:rPr>
          <w:rFonts w:asciiTheme="majorBidi" w:hAnsiTheme="majorBidi" w:cstheme="majorBidi"/>
          <w:lang w:val="en-US"/>
        </w:rPr>
        <w:t>orld War I</w:t>
      </w:r>
      <w:r w:rsidRPr="00716B80">
        <w:rPr>
          <w:rFonts w:asciiTheme="majorBidi" w:hAnsiTheme="majorBidi" w:cstheme="majorBidi"/>
          <w:lang w:val="en-US"/>
        </w:rPr>
        <w:t xml:space="preserve">I caused a shortage of imports, which forced national capital to industrialize further (Fleury and Fleury, 2009: 201). </w:t>
      </w:r>
      <w:r w:rsidR="00673426" w:rsidRPr="00716B80">
        <w:rPr>
          <w:rFonts w:asciiTheme="majorBidi" w:hAnsiTheme="majorBidi" w:cstheme="majorBidi"/>
          <w:lang w:val="en-US"/>
        </w:rPr>
        <w:t xml:space="preserve">Overall, </w:t>
      </w:r>
      <w:r w:rsidR="009455C8" w:rsidRPr="00716B80">
        <w:rPr>
          <w:rFonts w:asciiTheme="majorBidi" w:hAnsiTheme="majorBidi" w:cstheme="majorBidi"/>
          <w:lang w:val="en-US"/>
        </w:rPr>
        <w:t>successful</w:t>
      </w:r>
      <w:r w:rsidR="00673426" w:rsidRPr="00716B80">
        <w:rPr>
          <w:rFonts w:asciiTheme="majorBidi" w:hAnsiTheme="majorBidi" w:cstheme="majorBidi"/>
          <w:lang w:val="en-US"/>
        </w:rPr>
        <w:t xml:space="preserve"> industrialization can be observed in post-war Brazil by the emergence of manufacturing industries (vis-à-vis agriculture and extractive indu</w:t>
      </w:r>
      <w:r w:rsidR="003E443F" w:rsidRPr="00716B80">
        <w:rPr>
          <w:rFonts w:asciiTheme="majorBidi" w:hAnsiTheme="majorBidi" w:cstheme="majorBidi"/>
          <w:lang w:val="en-US"/>
        </w:rPr>
        <w:t>s</w:t>
      </w:r>
      <w:r w:rsidR="00673426" w:rsidRPr="00716B80">
        <w:rPr>
          <w:rFonts w:asciiTheme="majorBidi" w:hAnsiTheme="majorBidi" w:cstheme="majorBidi"/>
          <w:lang w:val="en-US"/>
        </w:rPr>
        <w:t>tries). The share of manufactured exports in Brazil’s exports increased steadily after the 1960s (Amann, 2005). I</w:t>
      </w:r>
      <w:r w:rsidRPr="00716B80">
        <w:rPr>
          <w:rFonts w:asciiTheme="majorBidi" w:hAnsiTheme="majorBidi" w:cstheme="majorBidi"/>
          <w:lang w:val="en-US"/>
        </w:rPr>
        <w:t>n 1973 industrial production reached the point of making up one-third of Brazil’s total GDP (in 1939 it still was 19,4 %; Fleury and Fleury, 2009: 71). By that time, industrialization was accompanied with modernization, meaning a significant proportion of industrial output involved metal fabrication, machinery and chemicals and pharmaceuticals (Evans, 1979: 72).</w:t>
      </w:r>
      <w:r w:rsidR="006922E5" w:rsidRPr="00716B80">
        <w:rPr>
          <w:rFonts w:asciiTheme="majorBidi" w:hAnsiTheme="majorBidi" w:cstheme="majorBidi"/>
          <w:lang w:val="en-US"/>
        </w:rPr>
        <w:t xml:space="preserve"> </w:t>
      </w:r>
    </w:p>
    <w:p w:rsidR="00276195" w:rsidRPr="00716B80" w:rsidRDefault="00276195" w:rsidP="002D343D">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In general, the accumulation strategy promoted by Brazilian national capital</w:t>
      </w:r>
      <w:r w:rsidR="00BD145D" w:rsidRPr="00716B80">
        <w:rPr>
          <w:rFonts w:asciiTheme="majorBidi" w:hAnsiTheme="majorBidi" w:cstheme="majorBidi"/>
          <w:lang w:val="en-US"/>
        </w:rPr>
        <w:t xml:space="preserve"> over the course of the </w:t>
      </w:r>
      <w:r w:rsidR="009455C8" w:rsidRPr="00716B80">
        <w:rPr>
          <w:rFonts w:asciiTheme="majorBidi" w:hAnsiTheme="majorBidi" w:cstheme="majorBidi"/>
          <w:lang w:val="en-US"/>
        </w:rPr>
        <w:t>industrialization</w:t>
      </w:r>
      <w:r w:rsidR="00BD145D" w:rsidRPr="00716B80">
        <w:rPr>
          <w:rFonts w:asciiTheme="majorBidi" w:hAnsiTheme="majorBidi" w:cstheme="majorBidi"/>
          <w:lang w:val="en-US"/>
        </w:rPr>
        <w:t xml:space="preserve"> period</w:t>
      </w:r>
      <w:r w:rsidRPr="00716B80">
        <w:rPr>
          <w:rFonts w:asciiTheme="majorBidi" w:hAnsiTheme="majorBidi" w:cstheme="majorBidi"/>
          <w:lang w:val="en-US"/>
        </w:rPr>
        <w:t xml:space="preserve"> focused on local accumulation as “maximizing long-run rates of profit and investment within the local economy” (Evans, 1979: 165). In the view of national capitalists, production and knowledge-gathering should be locally (meaning nationally) organized in order to maximize profits for industry and depart from the position of what WS</w:t>
      </w:r>
      <w:r w:rsidR="002D343D" w:rsidRPr="00716B80">
        <w:rPr>
          <w:rFonts w:asciiTheme="majorBidi" w:hAnsiTheme="majorBidi" w:cstheme="majorBidi"/>
          <w:lang w:val="en-US"/>
        </w:rPr>
        <w:t xml:space="preserve"> theorists</w:t>
      </w:r>
      <w:r w:rsidRPr="00716B80">
        <w:rPr>
          <w:rFonts w:asciiTheme="majorBidi" w:hAnsiTheme="majorBidi" w:cstheme="majorBidi"/>
          <w:lang w:val="en-US"/>
        </w:rPr>
        <w:t xml:space="preserve"> call dependent development. In the view of national capital, surplus capital should not flow out of the country or solely be used for rent-seeking</w:t>
      </w:r>
      <w:r w:rsidR="002D343D" w:rsidRPr="00716B80">
        <w:rPr>
          <w:rFonts w:asciiTheme="majorBidi" w:hAnsiTheme="majorBidi" w:cstheme="majorBidi"/>
          <w:lang w:val="en-US"/>
        </w:rPr>
        <w:t>, meaning financial accumulation,</w:t>
      </w:r>
      <w:r w:rsidRPr="00716B80">
        <w:rPr>
          <w:rFonts w:asciiTheme="majorBidi" w:hAnsiTheme="majorBidi" w:cstheme="majorBidi"/>
          <w:lang w:val="en-US"/>
        </w:rPr>
        <w:t xml:space="preserve"> purposes. Instead, surplus capital should be re-invested in local production. Therefore, fr</w:t>
      </w:r>
      <w:r w:rsidR="002D343D" w:rsidRPr="00716B80">
        <w:rPr>
          <w:rFonts w:asciiTheme="majorBidi" w:hAnsiTheme="majorBidi" w:cstheme="majorBidi"/>
          <w:lang w:val="en-US"/>
        </w:rPr>
        <w:t>om the 1930s to at least the 197</w:t>
      </w:r>
      <w:r w:rsidRPr="00716B80">
        <w:rPr>
          <w:rFonts w:asciiTheme="majorBidi" w:hAnsiTheme="majorBidi" w:cstheme="majorBidi"/>
          <w:lang w:val="en-US"/>
        </w:rPr>
        <w:t>0s, the dominant national accumulation strategy included a profound in</w:t>
      </w:r>
      <w:r w:rsidR="002D343D" w:rsidRPr="00716B80">
        <w:rPr>
          <w:rFonts w:asciiTheme="majorBidi" w:hAnsiTheme="majorBidi" w:cstheme="majorBidi"/>
          <w:lang w:val="en-US"/>
        </w:rPr>
        <w:t xml:space="preserve">travert </w:t>
      </w:r>
      <w:r w:rsidRPr="00716B80">
        <w:rPr>
          <w:rFonts w:asciiTheme="majorBidi" w:hAnsiTheme="majorBidi" w:cstheme="majorBidi"/>
          <w:lang w:val="en-US"/>
        </w:rPr>
        <w:t>orientation. Within national capital, productive capital dominated over financial accumulation. The financial sector was almost solely state-led, with the Bank of Brazil and Caixa Economica</w:t>
      </w:r>
      <w:r w:rsidR="00EA400F" w:rsidRPr="00716B80">
        <w:rPr>
          <w:rFonts w:asciiTheme="majorBidi" w:hAnsiTheme="majorBidi" w:cstheme="majorBidi"/>
          <w:lang w:val="en-US"/>
        </w:rPr>
        <w:t>, two of the biggest Brazilian banks,</w:t>
      </w:r>
      <w:r w:rsidRPr="00716B80">
        <w:rPr>
          <w:rFonts w:asciiTheme="majorBidi" w:hAnsiTheme="majorBidi" w:cstheme="majorBidi"/>
          <w:lang w:val="en-US"/>
        </w:rPr>
        <w:t xml:space="preserve"> both dating back to the state project in imperial Brazil (Evans, 1979: 85). Therefore, at least before the 1970s, financial capital accumulation was not an important accumulation strategy for national capital. </w:t>
      </w:r>
      <w:r w:rsidR="002D343D" w:rsidRPr="00716B80">
        <w:rPr>
          <w:rFonts w:asciiTheme="majorBidi" w:hAnsiTheme="majorBidi" w:cstheme="majorBidi"/>
          <w:lang w:val="en-US"/>
        </w:rPr>
        <w:t xml:space="preserve">Although industrialization did rely on foreign investment, most goods and services were produced for the domestic market, attaining development through ‘embedded autonomy’ (Evans, 1979). Moreover, there was an explicit focus on industrialization to modernize and intensify production. </w:t>
      </w:r>
      <w:r w:rsidRPr="00716B80">
        <w:rPr>
          <w:rFonts w:asciiTheme="majorBidi" w:hAnsiTheme="majorBidi" w:cstheme="majorBidi"/>
          <w:lang w:val="en-US"/>
        </w:rPr>
        <w:t>To refer back to the theoretical distinction by Becker and Jäger (2012), this means that national capital mostly promoted a productive, intensive (industrialization, automation) and introverted mode of accumulation.</w:t>
      </w:r>
    </w:p>
    <w:p w:rsidR="00276195" w:rsidRPr="00716B80" w:rsidRDefault="00276195" w:rsidP="00276195">
      <w:pPr>
        <w:spacing w:line="360" w:lineRule="auto"/>
        <w:jc w:val="both"/>
        <w:rPr>
          <w:rFonts w:asciiTheme="majorBidi" w:hAnsiTheme="majorBidi" w:cstheme="majorBidi"/>
          <w:lang w:val="en-US"/>
        </w:rPr>
      </w:pPr>
      <w:r w:rsidRPr="00716B80">
        <w:rPr>
          <w:rFonts w:asciiTheme="majorBidi" w:hAnsiTheme="majorBidi" w:cstheme="majorBidi"/>
          <w:lang w:val="en-US"/>
        </w:rPr>
        <w:t>The promotion of this specific accumulation strategy was actively supported by various organizations. Economists tied to the United Nations Economic Commission for Latin America and the Caribbean (ECLAC,</w:t>
      </w:r>
      <w:r w:rsidR="002D343D" w:rsidRPr="00716B80">
        <w:rPr>
          <w:rFonts w:asciiTheme="majorBidi" w:hAnsiTheme="majorBidi" w:cstheme="majorBidi"/>
          <w:lang w:val="en-US"/>
        </w:rPr>
        <w:t xml:space="preserve"> also known under the</w:t>
      </w:r>
      <w:r w:rsidRPr="00716B80">
        <w:rPr>
          <w:rFonts w:asciiTheme="majorBidi" w:hAnsiTheme="majorBidi" w:cstheme="majorBidi"/>
          <w:lang w:val="en-US"/>
        </w:rPr>
        <w:t xml:space="preserve"> Portuguese acronym CEPAL) had an important role as organic </w:t>
      </w:r>
      <w:r w:rsidRPr="00716B80">
        <w:rPr>
          <w:rFonts w:asciiTheme="majorBidi" w:hAnsiTheme="majorBidi" w:cstheme="majorBidi"/>
          <w:lang w:val="en-US"/>
        </w:rPr>
        <w:lastRenderedPageBreak/>
        <w:t>intellectuals articulating the need for import substitution industrialization (ISI). The high policy influence of the ECLAC and its close ties with national capital made sure C</w:t>
      </w:r>
      <w:r w:rsidRPr="00716B80">
        <w:rPr>
          <w:rFonts w:asciiTheme="majorBidi" w:hAnsiTheme="majorBidi" w:cstheme="majorBidi"/>
          <w:i/>
          <w:iCs/>
          <w:lang w:val="en-US"/>
        </w:rPr>
        <w:t xml:space="preserve">epalismo </w:t>
      </w:r>
      <w:r w:rsidRPr="00716B80">
        <w:rPr>
          <w:rFonts w:asciiTheme="majorBidi" w:hAnsiTheme="majorBidi" w:cstheme="majorBidi"/>
          <w:lang w:val="en-US"/>
        </w:rPr>
        <w:t>as a structural dependency theory gained ground in Brazil (Leiva, 2008).</w:t>
      </w:r>
      <w:r w:rsidR="00F34FBE" w:rsidRPr="00716B80">
        <w:rPr>
          <w:rFonts w:asciiTheme="majorBidi" w:hAnsiTheme="majorBidi" w:cstheme="majorBidi"/>
          <w:lang w:val="en-US"/>
        </w:rPr>
        <w:t xml:space="preserve"> </w:t>
      </w:r>
      <w:r w:rsidRPr="00716B80">
        <w:rPr>
          <w:rFonts w:asciiTheme="majorBidi" w:hAnsiTheme="majorBidi" w:cstheme="majorBidi"/>
          <w:lang w:val="en-US"/>
        </w:rPr>
        <w:t>The intellectual structuralist discourse developed by ECLAC played a central role in the hegemonic articulation of national capital</w:t>
      </w:r>
      <w:r w:rsidR="002F4618" w:rsidRPr="00716B80">
        <w:rPr>
          <w:rFonts w:asciiTheme="majorBidi" w:hAnsiTheme="majorBidi" w:cstheme="majorBidi"/>
          <w:lang w:val="en-US"/>
        </w:rPr>
        <w:t>, as</w:t>
      </w:r>
      <w:r w:rsidRPr="00716B80">
        <w:rPr>
          <w:rFonts w:asciiTheme="majorBidi" w:hAnsiTheme="majorBidi" w:cstheme="majorBidi"/>
          <w:lang w:val="en-US"/>
        </w:rPr>
        <w:t xml:space="preserve"> “structuralism’s national development discourse provided the ideological foundations for making the specific interests of the industrial bourgeoisie appear as the universal interests of the nation” (ibid.: 75). The national capitalist accumulation was presented as standing above class relations and thereby gave “a particular coherence and political direction to the multiplicity or forces operating in the real world of competing subjects” (Bonefeld, 1993: 28). In other words, Brazilian capital articulated hegemony by providing its accumulation interest as ‘common sense’ as neo-Gramscians have conceptualized it.</w:t>
      </w:r>
      <w:r w:rsidR="00F34FBE" w:rsidRPr="00716B80">
        <w:rPr>
          <w:rFonts w:asciiTheme="majorBidi" w:hAnsiTheme="majorBidi" w:cstheme="majorBidi"/>
          <w:lang w:val="en-US"/>
        </w:rPr>
        <w:t xml:space="preserve"> </w:t>
      </w:r>
      <w:r w:rsidR="006B55E2" w:rsidRPr="00716B80">
        <w:rPr>
          <w:rFonts w:asciiTheme="majorBidi" w:hAnsiTheme="majorBidi" w:cstheme="majorBidi"/>
          <w:lang w:val="en-US"/>
        </w:rPr>
        <w:tab/>
      </w:r>
      <w:r w:rsidR="006B55E2" w:rsidRPr="00716B80">
        <w:rPr>
          <w:rFonts w:asciiTheme="majorBidi" w:hAnsiTheme="majorBidi" w:cstheme="majorBidi"/>
          <w:lang w:val="en-US"/>
        </w:rPr>
        <w:br/>
      </w:r>
    </w:p>
    <w:p w:rsidR="00FD523B" w:rsidRPr="00716B80" w:rsidRDefault="00276195" w:rsidP="008E2A0B">
      <w:pPr>
        <w:spacing w:line="360" w:lineRule="auto"/>
        <w:jc w:val="both"/>
        <w:rPr>
          <w:rFonts w:asciiTheme="majorBidi" w:hAnsiTheme="majorBidi" w:cstheme="majorBidi"/>
          <w:i/>
          <w:iCs/>
          <w:lang w:val="en-US"/>
        </w:rPr>
      </w:pPr>
      <w:r w:rsidRPr="00716B80">
        <w:rPr>
          <w:rFonts w:asciiTheme="majorBidi" w:hAnsiTheme="majorBidi" w:cstheme="majorBidi"/>
          <w:i/>
          <w:iCs/>
          <w:lang w:val="en-US"/>
        </w:rPr>
        <w:t>F</w:t>
      </w:r>
      <w:r w:rsidR="009E7EFE" w:rsidRPr="00716B80">
        <w:rPr>
          <w:rFonts w:asciiTheme="majorBidi" w:hAnsiTheme="majorBidi" w:cstheme="majorBidi"/>
          <w:i/>
          <w:iCs/>
          <w:lang w:val="en-US"/>
        </w:rPr>
        <w:t>rom f</w:t>
      </w:r>
      <w:r w:rsidRPr="00716B80">
        <w:rPr>
          <w:rFonts w:asciiTheme="majorBidi" w:hAnsiTheme="majorBidi" w:cstheme="majorBidi"/>
          <w:i/>
          <w:iCs/>
          <w:lang w:val="en-US"/>
        </w:rPr>
        <w:t>oreign</w:t>
      </w:r>
      <w:r w:rsidR="009E7EFE" w:rsidRPr="00716B80">
        <w:rPr>
          <w:rFonts w:asciiTheme="majorBidi" w:hAnsiTheme="majorBidi" w:cstheme="majorBidi"/>
          <w:i/>
          <w:iCs/>
          <w:lang w:val="en-US"/>
        </w:rPr>
        <w:t xml:space="preserve"> to transnational</w:t>
      </w:r>
      <w:r w:rsidRPr="00716B80">
        <w:rPr>
          <w:rFonts w:asciiTheme="majorBidi" w:hAnsiTheme="majorBidi" w:cstheme="majorBidi"/>
          <w:i/>
          <w:iCs/>
          <w:lang w:val="en-US"/>
        </w:rPr>
        <w:t xml:space="preserve"> capital</w:t>
      </w:r>
      <w:r w:rsidR="006922E5" w:rsidRPr="00716B80">
        <w:rPr>
          <w:rFonts w:asciiTheme="majorBidi" w:hAnsiTheme="majorBidi" w:cstheme="majorBidi"/>
          <w:i/>
          <w:iCs/>
          <w:lang w:val="en-US"/>
        </w:rPr>
        <w:t>: Brazil’s dependent development</w:t>
      </w:r>
      <w:r w:rsidR="006B55E2" w:rsidRPr="00716B80">
        <w:rPr>
          <w:rFonts w:asciiTheme="majorBidi" w:hAnsiTheme="majorBidi" w:cstheme="majorBidi"/>
          <w:i/>
          <w:iCs/>
          <w:lang w:val="en-US"/>
        </w:rPr>
        <w:tab/>
      </w:r>
      <w:r w:rsidR="006B55E2" w:rsidRPr="00716B80">
        <w:rPr>
          <w:rFonts w:asciiTheme="majorBidi" w:hAnsiTheme="majorBidi" w:cstheme="majorBidi"/>
          <w:i/>
          <w:iCs/>
          <w:lang w:val="en-US"/>
        </w:rPr>
        <w:br/>
      </w:r>
      <w:r w:rsidR="006922E5" w:rsidRPr="00716B80">
        <w:rPr>
          <w:rFonts w:asciiTheme="majorBidi" w:hAnsiTheme="majorBidi" w:cstheme="majorBidi"/>
          <w:lang w:val="en-US"/>
        </w:rPr>
        <w:t xml:space="preserve">Although national industrializing capital did emerge significantly between the 1930s and the 1970s, national industrialists have never been dominant in the </w:t>
      </w:r>
      <w:r w:rsidR="008E2A0B" w:rsidRPr="00716B80">
        <w:rPr>
          <w:rFonts w:asciiTheme="majorBidi" w:hAnsiTheme="majorBidi" w:cstheme="majorBidi"/>
          <w:lang w:val="en-US"/>
        </w:rPr>
        <w:t xml:space="preserve">Brazilian </w:t>
      </w:r>
      <w:r w:rsidR="006922E5" w:rsidRPr="00716B80">
        <w:rPr>
          <w:rFonts w:asciiTheme="majorBidi" w:hAnsiTheme="majorBidi" w:cstheme="majorBidi"/>
          <w:lang w:val="en-US"/>
        </w:rPr>
        <w:t>process of accumulation. Industrial</w:t>
      </w:r>
      <w:r w:rsidR="004500BE" w:rsidRPr="00716B80">
        <w:rPr>
          <w:rFonts w:asciiTheme="majorBidi" w:hAnsiTheme="majorBidi" w:cstheme="majorBidi"/>
          <w:lang w:val="en-US"/>
        </w:rPr>
        <w:t xml:space="preserve">ization </w:t>
      </w:r>
      <w:r w:rsidR="008E2A0B" w:rsidRPr="00716B80">
        <w:rPr>
          <w:rFonts w:asciiTheme="majorBidi" w:hAnsiTheme="majorBidi" w:cstheme="majorBidi"/>
          <w:lang w:val="en-US"/>
        </w:rPr>
        <w:t>largely</w:t>
      </w:r>
      <w:r w:rsidR="004500BE" w:rsidRPr="00716B80">
        <w:rPr>
          <w:rFonts w:asciiTheme="majorBidi" w:hAnsiTheme="majorBidi" w:cstheme="majorBidi"/>
          <w:lang w:val="en-US"/>
        </w:rPr>
        <w:t xml:space="preserve"> depende</w:t>
      </w:r>
      <w:r w:rsidR="008E2A0B" w:rsidRPr="00716B80">
        <w:rPr>
          <w:rFonts w:asciiTheme="majorBidi" w:hAnsiTheme="majorBidi" w:cstheme="majorBidi"/>
          <w:lang w:val="en-US"/>
        </w:rPr>
        <w:t>d</w:t>
      </w:r>
      <w:r w:rsidR="004500BE" w:rsidRPr="00716B80">
        <w:rPr>
          <w:rFonts w:asciiTheme="majorBidi" w:hAnsiTheme="majorBidi" w:cstheme="majorBidi"/>
          <w:lang w:val="en-US"/>
        </w:rPr>
        <w:t xml:space="preserve"> on </w:t>
      </w:r>
      <w:r w:rsidR="006922E5" w:rsidRPr="00716B80">
        <w:rPr>
          <w:rFonts w:asciiTheme="majorBidi" w:hAnsiTheme="majorBidi" w:cstheme="majorBidi"/>
          <w:lang w:val="en-US"/>
        </w:rPr>
        <w:t>investments by foreign and transnational companies (</w:t>
      </w:r>
      <w:r w:rsidR="00D405EF" w:rsidRPr="00716B80">
        <w:rPr>
          <w:rFonts w:asciiTheme="majorBidi" w:hAnsiTheme="majorBidi" w:cstheme="majorBidi"/>
          <w:lang w:val="en-US"/>
        </w:rPr>
        <w:t>Evans, 1979:</w:t>
      </w:r>
      <w:r w:rsidR="006922E5" w:rsidRPr="00716B80">
        <w:rPr>
          <w:rFonts w:asciiTheme="majorBidi" w:hAnsiTheme="majorBidi" w:cstheme="majorBidi"/>
          <w:lang w:val="en-US"/>
        </w:rPr>
        <w:t xml:space="preserve"> 39-40; Kohli, 2004; see also the expansion of external debt in Figure 2, </w:t>
      </w:r>
      <w:r w:rsidR="00552A16" w:rsidRPr="00716B80">
        <w:rPr>
          <w:rFonts w:asciiTheme="majorBidi" w:hAnsiTheme="majorBidi" w:cstheme="majorBidi"/>
          <w:lang w:val="en-US"/>
        </w:rPr>
        <w:t>below</w:t>
      </w:r>
      <w:r w:rsidR="006922E5" w:rsidRPr="00716B80">
        <w:rPr>
          <w:rFonts w:asciiTheme="majorBidi" w:hAnsiTheme="majorBidi" w:cstheme="majorBidi"/>
          <w:lang w:val="en-US"/>
        </w:rPr>
        <w:t xml:space="preserve">). </w:t>
      </w:r>
      <w:r w:rsidR="004500BE" w:rsidRPr="00716B80">
        <w:rPr>
          <w:rFonts w:asciiTheme="majorBidi" w:hAnsiTheme="majorBidi" w:cstheme="majorBidi"/>
          <w:lang w:val="en-US"/>
        </w:rPr>
        <w:t>As a consequence</w:t>
      </w:r>
      <w:r w:rsidR="006922E5" w:rsidRPr="00716B80">
        <w:rPr>
          <w:rFonts w:asciiTheme="majorBidi" w:hAnsiTheme="majorBidi" w:cstheme="majorBidi"/>
          <w:lang w:val="en-US"/>
        </w:rPr>
        <w:t xml:space="preserve">, foreign capital </w:t>
      </w:r>
      <w:r w:rsidR="002F4618" w:rsidRPr="00716B80">
        <w:rPr>
          <w:rFonts w:asciiTheme="majorBidi" w:hAnsiTheme="majorBidi" w:cstheme="majorBidi"/>
          <w:lang w:val="en-US"/>
        </w:rPr>
        <w:t>attained</w:t>
      </w:r>
      <w:r w:rsidR="006922E5" w:rsidRPr="00716B80">
        <w:rPr>
          <w:rFonts w:asciiTheme="majorBidi" w:hAnsiTheme="majorBidi" w:cstheme="majorBidi"/>
          <w:lang w:val="en-US"/>
        </w:rPr>
        <w:t xml:space="preserve"> a strong position in the Brazilian industrializing economy. </w:t>
      </w:r>
      <w:r w:rsidRPr="00716B80">
        <w:rPr>
          <w:rFonts w:asciiTheme="majorBidi" w:hAnsiTheme="majorBidi" w:cstheme="majorBidi"/>
          <w:lang w:val="en-US"/>
        </w:rPr>
        <w:t>The rise of national industrialists during the early 20</w:t>
      </w:r>
      <w:r w:rsidRPr="00716B80">
        <w:rPr>
          <w:rFonts w:asciiTheme="majorBidi" w:hAnsiTheme="majorBidi" w:cstheme="majorBidi"/>
          <w:vertAlign w:val="superscript"/>
          <w:lang w:val="en-US"/>
        </w:rPr>
        <w:t>th</w:t>
      </w:r>
      <w:r w:rsidRPr="00716B80">
        <w:rPr>
          <w:rFonts w:asciiTheme="majorBidi" w:hAnsiTheme="majorBidi" w:cstheme="majorBidi"/>
          <w:lang w:val="en-US"/>
        </w:rPr>
        <w:t xml:space="preserve"> century, especially after World War I, tied the Brazilian economy closer to the global capitalist economy. Exports diversified, witnessed by a decrease in the share of coffee in total exports (</w:t>
      </w:r>
      <w:r w:rsidR="008E2A0B" w:rsidRPr="00716B80">
        <w:rPr>
          <w:rFonts w:asciiTheme="majorBidi" w:hAnsiTheme="majorBidi" w:cstheme="majorBidi"/>
          <w:lang w:val="en-US"/>
        </w:rPr>
        <w:t>Evans, 1979</w:t>
      </w:r>
      <w:r w:rsidRPr="00716B80">
        <w:rPr>
          <w:rFonts w:asciiTheme="majorBidi" w:hAnsiTheme="majorBidi" w:cstheme="majorBidi"/>
          <w:lang w:val="en-US"/>
        </w:rPr>
        <w:t xml:space="preserve">: 67). </w:t>
      </w:r>
      <w:r w:rsidR="002F4618" w:rsidRPr="00716B80">
        <w:rPr>
          <w:rFonts w:asciiTheme="majorBidi" w:hAnsiTheme="majorBidi" w:cstheme="majorBidi"/>
          <w:lang w:val="en-US"/>
        </w:rPr>
        <w:t>O</w:t>
      </w:r>
      <w:r w:rsidRPr="00716B80">
        <w:rPr>
          <w:rFonts w:asciiTheme="majorBidi" w:hAnsiTheme="majorBidi" w:cstheme="majorBidi"/>
          <w:lang w:val="en-US"/>
        </w:rPr>
        <w:t>pportunities</w:t>
      </w:r>
      <w:r w:rsidR="002F4618" w:rsidRPr="00716B80">
        <w:rPr>
          <w:rFonts w:asciiTheme="majorBidi" w:hAnsiTheme="majorBidi" w:cstheme="majorBidi"/>
          <w:lang w:val="en-US"/>
        </w:rPr>
        <w:t xml:space="preserve"> to invest</w:t>
      </w:r>
      <w:r w:rsidRPr="00716B80">
        <w:rPr>
          <w:rFonts w:asciiTheme="majorBidi" w:hAnsiTheme="majorBidi" w:cstheme="majorBidi"/>
          <w:lang w:val="en-US"/>
        </w:rPr>
        <w:t xml:space="preserve"> in Brazilian corporations </w:t>
      </w:r>
      <w:r w:rsidR="002F4618" w:rsidRPr="00716B80">
        <w:rPr>
          <w:rFonts w:asciiTheme="majorBidi" w:hAnsiTheme="majorBidi" w:cstheme="majorBidi"/>
          <w:lang w:val="en-US"/>
        </w:rPr>
        <w:t>increased for</w:t>
      </w:r>
      <w:r w:rsidRPr="00716B80">
        <w:rPr>
          <w:rFonts w:asciiTheme="majorBidi" w:hAnsiTheme="majorBidi" w:cstheme="majorBidi"/>
          <w:lang w:val="en-US"/>
        </w:rPr>
        <w:t xml:space="preserve"> foreign capital (ibid.: 106). </w:t>
      </w:r>
      <w:r w:rsidR="00FD523B" w:rsidRPr="00716B80">
        <w:rPr>
          <w:rFonts w:asciiTheme="majorBidi" w:hAnsiTheme="majorBidi" w:cstheme="majorBidi"/>
          <w:lang w:val="en-US"/>
        </w:rPr>
        <w:t>Brazilian i</w:t>
      </w:r>
      <w:r w:rsidRPr="00716B80">
        <w:rPr>
          <w:rFonts w:asciiTheme="majorBidi" w:hAnsiTheme="majorBidi" w:cstheme="majorBidi"/>
          <w:lang w:val="en-US"/>
        </w:rPr>
        <w:t xml:space="preserve">ndustrialization </w:t>
      </w:r>
      <w:r w:rsidR="002F4618" w:rsidRPr="00716B80">
        <w:rPr>
          <w:rFonts w:asciiTheme="majorBidi" w:hAnsiTheme="majorBidi" w:cstheme="majorBidi"/>
          <w:lang w:val="en-US"/>
        </w:rPr>
        <w:t xml:space="preserve">therefore </w:t>
      </w:r>
      <w:r w:rsidRPr="00716B80">
        <w:rPr>
          <w:rFonts w:asciiTheme="majorBidi" w:hAnsiTheme="majorBidi" w:cstheme="majorBidi"/>
          <w:lang w:val="en-US"/>
        </w:rPr>
        <w:t>was supported by large inflow</w:t>
      </w:r>
      <w:r w:rsidR="00FD523B" w:rsidRPr="00716B80">
        <w:rPr>
          <w:rFonts w:asciiTheme="majorBidi" w:hAnsiTheme="majorBidi" w:cstheme="majorBidi"/>
          <w:lang w:val="en-US"/>
        </w:rPr>
        <w:t>s</w:t>
      </w:r>
      <w:r w:rsidRPr="00716B80">
        <w:rPr>
          <w:rFonts w:asciiTheme="majorBidi" w:hAnsiTheme="majorBidi" w:cstheme="majorBidi"/>
          <w:lang w:val="en-US"/>
        </w:rPr>
        <w:t xml:space="preserve"> of </w:t>
      </w:r>
      <w:r w:rsidR="004E3A52" w:rsidRPr="00716B80">
        <w:rPr>
          <w:rFonts w:asciiTheme="majorBidi" w:hAnsiTheme="majorBidi" w:cstheme="majorBidi"/>
          <w:lang w:val="en-US"/>
        </w:rPr>
        <w:t>Foreign Direcet Investmen</w:t>
      </w:r>
      <w:r w:rsidRPr="00716B80">
        <w:rPr>
          <w:rFonts w:asciiTheme="majorBidi" w:hAnsiTheme="majorBidi" w:cstheme="majorBidi"/>
          <w:lang w:val="en-US"/>
        </w:rPr>
        <w:t xml:space="preserve"> (</w:t>
      </w:r>
      <w:r w:rsidR="004E3A52" w:rsidRPr="00716B80">
        <w:rPr>
          <w:rFonts w:asciiTheme="majorBidi" w:hAnsiTheme="majorBidi" w:cstheme="majorBidi"/>
          <w:lang w:val="en-US"/>
        </w:rPr>
        <w:t xml:space="preserve">FDI; </w:t>
      </w:r>
      <w:r w:rsidR="00FD523B" w:rsidRPr="00716B80">
        <w:rPr>
          <w:rFonts w:asciiTheme="majorBidi" w:hAnsiTheme="majorBidi" w:cstheme="majorBidi"/>
          <w:lang w:val="en-US"/>
        </w:rPr>
        <w:t xml:space="preserve">ibid.: 75; </w:t>
      </w:r>
      <w:r w:rsidRPr="00716B80">
        <w:rPr>
          <w:rFonts w:asciiTheme="majorBidi" w:hAnsiTheme="majorBidi" w:cstheme="majorBidi"/>
          <w:lang w:val="en-US"/>
        </w:rPr>
        <w:t xml:space="preserve">Fleury and Fleury, 2009: 203). Foreign investments increasingly focused on those industries importing manufactured goods. </w:t>
      </w:r>
      <w:r w:rsidR="00FD523B" w:rsidRPr="00716B80">
        <w:rPr>
          <w:rFonts w:asciiTheme="majorBidi" w:hAnsiTheme="majorBidi" w:cstheme="majorBidi"/>
          <w:lang w:val="en-US"/>
        </w:rPr>
        <w:t xml:space="preserve">As a consequence, Brazilian industrialization can be identified as “dependent development” (Evans, 1979). </w:t>
      </w:r>
    </w:p>
    <w:p w:rsidR="002F4618" w:rsidRPr="00716B80" w:rsidRDefault="004500BE" w:rsidP="008E2A0B">
      <w:pPr>
        <w:spacing w:line="360" w:lineRule="auto"/>
        <w:jc w:val="both"/>
        <w:rPr>
          <w:rFonts w:asciiTheme="majorBidi" w:hAnsiTheme="majorBidi" w:cstheme="majorBidi"/>
          <w:lang w:val="en-US"/>
        </w:rPr>
      </w:pPr>
      <w:r w:rsidRPr="00716B80">
        <w:rPr>
          <w:rFonts w:asciiTheme="majorBidi" w:hAnsiTheme="majorBidi" w:cstheme="majorBidi"/>
          <w:lang w:val="en-US"/>
        </w:rPr>
        <w:t>Brazil’s industrializing period</w:t>
      </w:r>
      <w:r w:rsidR="008E2A0B" w:rsidRPr="00716B80">
        <w:rPr>
          <w:rFonts w:asciiTheme="majorBidi" w:hAnsiTheme="majorBidi" w:cstheme="majorBidi"/>
          <w:lang w:val="en-US"/>
        </w:rPr>
        <w:t xml:space="preserve"> </w:t>
      </w:r>
      <w:r w:rsidRPr="00716B80">
        <w:rPr>
          <w:rFonts w:asciiTheme="majorBidi" w:hAnsiTheme="majorBidi" w:cstheme="majorBidi"/>
          <w:lang w:val="en-US"/>
        </w:rPr>
        <w:t>witnessed f</w:t>
      </w:r>
      <w:r w:rsidR="00276195" w:rsidRPr="00716B80">
        <w:rPr>
          <w:rFonts w:asciiTheme="majorBidi" w:hAnsiTheme="majorBidi" w:cstheme="majorBidi"/>
          <w:lang w:val="en-US"/>
        </w:rPr>
        <w:t>oreign capital bec</w:t>
      </w:r>
      <w:r w:rsidRPr="00716B80">
        <w:rPr>
          <w:rFonts w:asciiTheme="majorBidi" w:hAnsiTheme="majorBidi" w:cstheme="majorBidi"/>
          <w:lang w:val="en-US"/>
        </w:rPr>
        <w:t>oming</w:t>
      </w:r>
      <w:r w:rsidR="00276195" w:rsidRPr="00716B80">
        <w:rPr>
          <w:rFonts w:asciiTheme="majorBidi" w:hAnsiTheme="majorBidi" w:cstheme="majorBidi"/>
          <w:lang w:val="en-US"/>
        </w:rPr>
        <w:t xml:space="preserve"> </w:t>
      </w:r>
      <w:r w:rsidR="002F4618" w:rsidRPr="00716B80">
        <w:rPr>
          <w:rFonts w:asciiTheme="majorBidi" w:hAnsiTheme="majorBidi" w:cstheme="majorBidi"/>
          <w:lang w:val="en-US"/>
        </w:rPr>
        <w:t xml:space="preserve">even </w:t>
      </w:r>
      <w:r w:rsidR="00276195" w:rsidRPr="00716B80">
        <w:rPr>
          <w:rFonts w:asciiTheme="majorBidi" w:hAnsiTheme="majorBidi" w:cstheme="majorBidi"/>
          <w:lang w:val="en-US"/>
        </w:rPr>
        <w:t>more important for the Brazilian economy</w:t>
      </w:r>
      <w:r w:rsidR="008E2A0B" w:rsidRPr="00716B80">
        <w:rPr>
          <w:rFonts w:asciiTheme="majorBidi" w:hAnsiTheme="majorBidi" w:cstheme="majorBidi"/>
          <w:lang w:val="en-US"/>
        </w:rPr>
        <w:t xml:space="preserve"> towards the 1970s</w:t>
      </w:r>
      <w:r w:rsidR="0063539C" w:rsidRPr="00716B80">
        <w:rPr>
          <w:rFonts w:asciiTheme="majorBidi" w:hAnsiTheme="majorBidi" w:cstheme="majorBidi"/>
          <w:lang w:val="en-US"/>
        </w:rPr>
        <w:t>.</w:t>
      </w:r>
      <w:r w:rsidR="00276195" w:rsidRPr="00716B80">
        <w:rPr>
          <w:rFonts w:asciiTheme="majorBidi" w:hAnsiTheme="majorBidi" w:cstheme="majorBidi"/>
          <w:lang w:val="en-US"/>
        </w:rPr>
        <w:t xml:space="preserve"> </w:t>
      </w:r>
      <w:r w:rsidR="0063539C" w:rsidRPr="00716B80">
        <w:rPr>
          <w:rFonts w:asciiTheme="majorBidi" w:hAnsiTheme="majorBidi" w:cstheme="majorBidi"/>
          <w:lang w:val="en-US"/>
        </w:rPr>
        <w:t xml:space="preserve">The period of the Brazilian economic ‘miracle’ (1969 to mid-1970s) saw a rapid expansion of investments by </w:t>
      </w:r>
      <w:r w:rsidR="008E2A0B" w:rsidRPr="00716B80">
        <w:rPr>
          <w:rFonts w:asciiTheme="majorBidi" w:hAnsiTheme="majorBidi" w:cstheme="majorBidi"/>
          <w:lang w:val="en-US"/>
        </w:rPr>
        <w:t>foreign capital</w:t>
      </w:r>
      <w:r w:rsidR="0063539C" w:rsidRPr="00716B80">
        <w:rPr>
          <w:rFonts w:asciiTheme="majorBidi" w:hAnsiTheme="majorBidi" w:cstheme="majorBidi"/>
          <w:lang w:val="en-US"/>
        </w:rPr>
        <w:t xml:space="preserve"> (ibid.: 222). Industrialization was increasingly promoted through the use foreign loans (Kohli, 2004). The amount of foreign loans increased with </w:t>
      </w:r>
      <w:r w:rsidR="00276195" w:rsidRPr="00716B80">
        <w:rPr>
          <w:rFonts w:asciiTheme="majorBidi" w:hAnsiTheme="majorBidi" w:cstheme="majorBidi"/>
          <w:lang w:val="en-US"/>
        </w:rPr>
        <w:t xml:space="preserve">1300% in </w:t>
      </w:r>
      <w:r w:rsidR="0063539C" w:rsidRPr="00716B80">
        <w:rPr>
          <w:rFonts w:asciiTheme="majorBidi" w:hAnsiTheme="majorBidi" w:cstheme="majorBidi"/>
          <w:lang w:val="en-US"/>
        </w:rPr>
        <w:t xml:space="preserve">1972 </w:t>
      </w:r>
      <w:r w:rsidR="00276195" w:rsidRPr="00716B80">
        <w:rPr>
          <w:rFonts w:asciiTheme="majorBidi" w:hAnsiTheme="majorBidi" w:cstheme="majorBidi"/>
          <w:lang w:val="en-US"/>
        </w:rPr>
        <w:t>(Evans, 1979: 98). External debt as percentage of GDP also multiplied (see Figure 2</w:t>
      </w:r>
      <w:r w:rsidR="002F4618" w:rsidRPr="00716B80">
        <w:rPr>
          <w:rFonts w:asciiTheme="majorBidi" w:hAnsiTheme="majorBidi" w:cstheme="majorBidi"/>
          <w:lang w:val="en-US"/>
        </w:rPr>
        <w:t xml:space="preserve"> below</w:t>
      </w:r>
      <w:r w:rsidR="00276195" w:rsidRPr="00716B80">
        <w:rPr>
          <w:rFonts w:asciiTheme="majorBidi" w:hAnsiTheme="majorBidi" w:cstheme="majorBidi"/>
          <w:lang w:val="en-US"/>
        </w:rPr>
        <w:t xml:space="preserve">). </w:t>
      </w:r>
      <w:r w:rsidRPr="00716B80">
        <w:rPr>
          <w:rFonts w:asciiTheme="majorBidi" w:hAnsiTheme="majorBidi" w:cstheme="majorBidi"/>
          <w:lang w:val="en-US"/>
        </w:rPr>
        <w:t xml:space="preserve">Throughout the 1970s, Brazilian external debt doubled in relation to the size of Brazilian GDP. </w:t>
      </w:r>
    </w:p>
    <w:p w:rsidR="002F4618" w:rsidRDefault="002F4618" w:rsidP="002F4618">
      <w:pPr>
        <w:spacing w:line="360" w:lineRule="auto"/>
        <w:jc w:val="both"/>
        <w:rPr>
          <w:rFonts w:asciiTheme="majorBidi" w:hAnsiTheme="majorBidi" w:cstheme="majorBidi"/>
          <w:lang w:val="en-US"/>
        </w:rPr>
      </w:pPr>
    </w:p>
    <w:p w:rsidR="00716B80" w:rsidRPr="00716B80" w:rsidRDefault="00716B80" w:rsidP="002F4618">
      <w:pPr>
        <w:spacing w:line="360" w:lineRule="auto"/>
        <w:jc w:val="both"/>
        <w:rPr>
          <w:rFonts w:asciiTheme="majorBidi" w:hAnsiTheme="majorBidi" w:cstheme="majorBidi"/>
          <w:lang w:val="en-US"/>
        </w:rPr>
      </w:pPr>
    </w:p>
    <w:p w:rsidR="002F4618" w:rsidRPr="00716B80" w:rsidRDefault="002F4618" w:rsidP="002F4618">
      <w:pPr>
        <w:rPr>
          <w:rFonts w:asciiTheme="majorBidi" w:hAnsiTheme="majorBidi" w:cstheme="majorBidi"/>
          <w:u w:val="single"/>
          <w:lang w:val="en-US"/>
        </w:rPr>
      </w:pPr>
      <w:r w:rsidRPr="00716B80">
        <w:rPr>
          <w:rFonts w:asciiTheme="majorBidi" w:hAnsiTheme="majorBidi" w:cstheme="majorBidi"/>
          <w:u w:val="single"/>
          <w:lang w:val="en-US"/>
        </w:rPr>
        <w:lastRenderedPageBreak/>
        <w:t xml:space="preserve">Figure 2: Long-standing external debt as percentage of GDP </w:t>
      </w:r>
    </w:p>
    <w:p w:rsidR="002F4618" w:rsidRPr="00716B80" w:rsidRDefault="002F4618" w:rsidP="002F4618">
      <w:pPr>
        <w:pStyle w:val="Caption"/>
        <w:jc w:val="both"/>
        <w:rPr>
          <w:rFonts w:asciiTheme="majorBidi" w:hAnsiTheme="majorBidi" w:cstheme="majorBidi"/>
          <w:color w:val="auto"/>
          <w:sz w:val="22"/>
          <w:szCs w:val="22"/>
          <w:lang w:val="en-US"/>
        </w:rPr>
      </w:pPr>
      <w:r w:rsidRPr="00716B80">
        <w:rPr>
          <w:rFonts w:asciiTheme="majorBidi" w:hAnsiTheme="majorBidi" w:cstheme="majorBidi"/>
          <w:color w:val="auto"/>
          <w:sz w:val="22"/>
          <w:szCs w:val="22"/>
          <w:lang w:val="en-US"/>
        </w:rPr>
        <w:br/>
      </w:r>
      <w:r w:rsidRPr="00716B80">
        <w:rPr>
          <w:rFonts w:asciiTheme="majorBidi" w:hAnsiTheme="majorBidi" w:cstheme="majorBidi"/>
          <w:noProof/>
          <w:color w:val="auto"/>
          <w:sz w:val="22"/>
          <w:szCs w:val="22"/>
        </w:rPr>
        <w:drawing>
          <wp:inline distT="0" distB="0" distL="0" distR="0">
            <wp:extent cx="5605373" cy="2743200"/>
            <wp:effectExtent l="19050" t="0" r="14377" b="0"/>
            <wp:docPr id="3" name="Grafie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F4618" w:rsidRPr="00716B80" w:rsidRDefault="002F4618" w:rsidP="002F4618">
      <w:pPr>
        <w:rPr>
          <w:rFonts w:asciiTheme="majorBidi" w:hAnsiTheme="majorBidi" w:cstheme="majorBidi"/>
          <w:lang w:val="en-US"/>
        </w:rPr>
      </w:pPr>
      <w:r w:rsidRPr="00716B80">
        <w:rPr>
          <w:rFonts w:asciiTheme="majorBidi" w:hAnsiTheme="majorBidi" w:cstheme="majorBidi"/>
          <w:i/>
          <w:iCs/>
          <w:lang w:val="en-US"/>
        </w:rPr>
        <w:t>Source</w:t>
      </w:r>
      <w:r w:rsidRPr="00716B80">
        <w:rPr>
          <w:rFonts w:asciiTheme="majorBidi" w:hAnsiTheme="majorBidi" w:cstheme="majorBidi"/>
          <w:lang w:val="en-US"/>
        </w:rPr>
        <w:t xml:space="preserve">: Computed on basis of UNCTAD (2013). Both GDP and external debt are in current prices and current US dollars. External debt is the sum of public debt, publicly guaranteed debt and private nonguaranteed debt. </w:t>
      </w:r>
    </w:p>
    <w:p w:rsidR="002F4618" w:rsidRPr="00716B80" w:rsidRDefault="002F4618" w:rsidP="002F4618">
      <w:pPr>
        <w:pStyle w:val="ListParagraph"/>
        <w:spacing w:line="360" w:lineRule="auto"/>
        <w:ind w:left="0"/>
        <w:jc w:val="both"/>
        <w:rPr>
          <w:rFonts w:asciiTheme="majorBidi" w:hAnsiTheme="majorBidi" w:cstheme="majorBidi"/>
          <w:lang w:val="en-US"/>
        </w:rPr>
      </w:pPr>
    </w:p>
    <w:p w:rsidR="00276195" w:rsidRPr="00716B80" w:rsidRDefault="002F4618" w:rsidP="008E2A0B">
      <w:pPr>
        <w:spacing w:line="360" w:lineRule="auto"/>
        <w:jc w:val="both"/>
        <w:rPr>
          <w:rFonts w:asciiTheme="majorBidi" w:hAnsiTheme="majorBidi" w:cstheme="majorBidi"/>
          <w:lang w:val="en-US"/>
        </w:rPr>
      </w:pPr>
      <w:r w:rsidRPr="00716B80">
        <w:rPr>
          <w:rFonts w:asciiTheme="majorBidi" w:hAnsiTheme="majorBidi" w:cstheme="majorBidi"/>
          <w:lang w:val="en-US"/>
        </w:rPr>
        <w:t>F</w:t>
      </w:r>
      <w:r w:rsidR="008E2A0B" w:rsidRPr="00716B80">
        <w:rPr>
          <w:rFonts w:asciiTheme="majorBidi" w:hAnsiTheme="majorBidi" w:cstheme="majorBidi"/>
          <w:lang w:val="en-US"/>
        </w:rPr>
        <w:t>oreign capital</w:t>
      </w:r>
      <w:r w:rsidR="00276195" w:rsidRPr="00716B80">
        <w:rPr>
          <w:rFonts w:asciiTheme="majorBidi" w:hAnsiTheme="majorBidi" w:cstheme="majorBidi"/>
          <w:lang w:val="en-US"/>
        </w:rPr>
        <w:t xml:space="preserve"> increasingly compete</w:t>
      </w:r>
      <w:r w:rsidR="008E2A0B" w:rsidRPr="00716B80">
        <w:rPr>
          <w:rFonts w:asciiTheme="majorBidi" w:hAnsiTheme="majorBidi" w:cstheme="majorBidi"/>
          <w:lang w:val="en-US"/>
        </w:rPr>
        <w:t>d</w:t>
      </w:r>
      <w:r w:rsidR="00276195" w:rsidRPr="00716B80">
        <w:rPr>
          <w:rFonts w:asciiTheme="majorBidi" w:hAnsiTheme="majorBidi" w:cstheme="majorBidi"/>
          <w:lang w:val="en-US"/>
        </w:rPr>
        <w:t xml:space="preserve"> and/or collaborate</w:t>
      </w:r>
      <w:r w:rsidR="008E2A0B" w:rsidRPr="00716B80">
        <w:rPr>
          <w:rFonts w:asciiTheme="majorBidi" w:hAnsiTheme="majorBidi" w:cstheme="majorBidi"/>
          <w:lang w:val="en-US"/>
        </w:rPr>
        <w:t>d</w:t>
      </w:r>
      <w:r w:rsidR="00276195" w:rsidRPr="00716B80">
        <w:rPr>
          <w:rFonts w:asciiTheme="majorBidi" w:hAnsiTheme="majorBidi" w:cstheme="majorBidi"/>
          <w:lang w:val="en-US"/>
        </w:rPr>
        <w:t xml:space="preserve"> with national firms and thereby increasingly articulated their accumulation strategies based on less state-presence and increased efficiency (Evans, 1979: 101-163). As </w:t>
      </w:r>
      <w:r w:rsidR="008E2A0B" w:rsidRPr="00716B80">
        <w:rPr>
          <w:rFonts w:asciiTheme="majorBidi" w:hAnsiTheme="majorBidi" w:cstheme="majorBidi"/>
          <w:lang w:val="en-US"/>
        </w:rPr>
        <w:t>foreign capital</w:t>
      </w:r>
      <w:r w:rsidR="00276195" w:rsidRPr="00716B80">
        <w:rPr>
          <w:rFonts w:asciiTheme="majorBidi" w:hAnsiTheme="majorBidi" w:cstheme="majorBidi"/>
          <w:lang w:val="en-US"/>
        </w:rPr>
        <w:t xml:space="preserve"> provide</w:t>
      </w:r>
      <w:r w:rsidR="008E2A0B" w:rsidRPr="00716B80">
        <w:rPr>
          <w:rFonts w:asciiTheme="majorBidi" w:hAnsiTheme="majorBidi" w:cstheme="majorBidi"/>
          <w:lang w:val="en-US"/>
        </w:rPr>
        <w:t>d</w:t>
      </w:r>
      <w:r w:rsidR="00276195" w:rsidRPr="00716B80">
        <w:rPr>
          <w:rFonts w:asciiTheme="majorBidi" w:hAnsiTheme="majorBidi" w:cstheme="majorBidi"/>
          <w:lang w:val="en-US"/>
        </w:rPr>
        <w:t xml:space="preserve"> the most promising sources for technological advantages in terms of efficiency, dependency in development by Brazilian national firms increased with the rise of </w:t>
      </w:r>
      <w:r w:rsidR="008E2A0B" w:rsidRPr="00716B80">
        <w:rPr>
          <w:rFonts w:asciiTheme="majorBidi" w:hAnsiTheme="majorBidi" w:cstheme="majorBidi"/>
          <w:lang w:val="en-US"/>
        </w:rPr>
        <w:t>foreign capital</w:t>
      </w:r>
      <w:r w:rsidR="00276195" w:rsidRPr="00716B80">
        <w:rPr>
          <w:rFonts w:asciiTheme="majorBidi" w:hAnsiTheme="majorBidi" w:cstheme="majorBidi"/>
          <w:lang w:val="en-US"/>
        </w:rPr>
        <w:t>. Therefore, the emergence of foreign capital meant an increased articulation of in</w:t>
      </w:r>
      <w:r w:rsidRPr="00716B80">
        <w:rPr>
          <w:rFonts w:asciiTheme="majorBidi" w:hAnsiTheme="majorBidi" w:cstheme="majorBidi"/>
          <w:lang w:val="en-US"/>
        </w:rPr>
        <w:t xml:space="preserve">tensive accumulation strategies. </w:t>
      </w:r>
      <w:r w:rsidR="00276195" w:rsidRPr="00716B80">
        <w:rPr>
          <w:rFonts w:asciiTheme="majorBidi" w:hAnsiTheme="majorBidi" w:cstheme="majorBidi"/>
          <w:lang w:val="en-US"/>
        </w:rPr>
        <w:t xml:space="preserve">The accumulation strategy promoted by </w:t>
      </w:r>
      <w:r w:rsidR="008E2A0B" w:rsidRPr="00716B80">
        <w:rPr>
          <w:rFonts w:asciiTheme="majorBidi" w:hAnsiTheme="majorBidi" w:cstheme="majorBidi"/>
          <w:lang w:val="en-US"/>
        </w:rPr>
        <w:t>foreign capital</w:t>
      </w:r>
      <w:r w:rsidR="00276195" w:rsidRPr="00716B80">
        <w:rPr>
          <w:rFonts w:asciiTheme="majorBidi" w:hAnsiTheme="majorBidi" w:cstheme="majorBidi"/>
          <w:lang w:val="en-US"/>
        </w:rPr>
        <w:t xml:space="preserve"> </w:t>
      </w:r>
      <w:r w:rsidRPr="00716B80">
        <w:rPr>
          <w:rFonts w:asciiTheme="majorBidi" w:hAnsiTheme="majorBidi" w:cstheme="majorBidi"/>
          <w:lang w:val="en-US"/>
        </w:rPr>
        <w:t xml:space="preserve">generally </w:t>
      </w:r>
      <w:r w:rsidR="00276195" w:rsidRPr="00716B80">
        <w:rPr>
          <w:rFonts w:asciiTheme="majorBidi" w:hAnsiTheme="majorBidi" w:cstheme="majorBidi"/>
          <w:lang w:val="en-US"/>
        </w:rPr>
        <w:t xml:space="preserve">involve global strategies in the sense they seek to increase knowledge (R&amp;D) at a global level and try to implement this knowledge as </w:t>
      </w:r>
      <w:r w:rsidR="00276195" w:rsidRPr="00716B80">
        <w:rPr>
          <w:rFonts w:asciiTheme="majorBidi" w:hAnsiTheme="majorBidi" w:cstheme="majorBidi"/>
          <w:i/>
          <w:iCs/>
          <w:lang w:val="en-US"/>
        </w:rPr>
        <w:t>efficient</w:t>
      </w:r>
      <w:r w:rsidR="00276195" w:rsidRPr="00716B80">
        <w:rPr>
          <w:rFonts w:asciiTheme="majorBidi" w:hAnsiTheme="majorBidi" w:cstheme="majorBidi"/>
          <w:lang w:val="en-US"/>
        </w:rPr>
        <w:t xml:space="preserve"> as possible in local economies. </w:t>
      </w:r>
      <w:r w:rsidR="008E2A0B" w:rsidRPr="00716B80">
        <w:rPr>
          <w:rFonts w:asciiTheme="majorBidi" w:hAnsiTheme="majorBidi" w:cstheme="majorBidi"/>
          <w:lang w:val="en-US"/>
        </w:rPr>
        <w:t xml:space="preserve">Foreign capital </w:t>
      </w:r>
      <w:r w:rsidR="00276195" w:rsidRPr="00716B80">
        <w:rPr>
          <w:rFonts w:asciiTheme="majorBidi" w:hAnsiTheme="majorBidi" w:cstheme="majorBidi"/>
          <w:lang w:val="en-US"/>
        </w:rPr>
        <w:t>often refrain</w:t>
      </w:r>
      <w:r w:rsidR="008E2A0B" w:rsidRPr="00716B80">
        <w:rPr>
          <w:rFonts w:asciiTheme="majorBidi" w:hAnsiTheme="majorBidi" w:cstheme="majorBidi"/>
          <w:lang w:val="en-US"/>
        </w:rPr>
        <w:t>s</w:t>
      </w:r>
      <w:r w:rsidR="00276195" w:rsidRPr="00716B80">
        <w:rPr>
          <w:rFonts w:asciiTheme="majorBidi" w:hAnsiTheme="majorBidi" w:cstheme="majorBidi"/>
          <w:lang w:val="en-US"/>
        </w:rPr>
        <w:t xml:space="preserve"> from investing in R&amp;D at the local level. Surplus generated </w:t>
      </w:r>
      <w:r w:rsidR="008E2A0B" w:rsidRPr="00716B80">
        <w:rPr>
          <w:rFonts w:asciiTheme="majorBidi" w:hAnsiTheme="majorBidi" w:cstheme="majorBidi"/>
          <w:lang w:val="en-US"/>
        </w:rPr>
        <w:t>TNCs</w:t>
      </w:r>
      <w:r w:rsidR="00276195" w:rsidRPr="00716B80">
        <w:rPr>
          <w:rFonts w:asciiTheme="majorBidi" w:hAnsiTheme="majorBidi" w:cstheme="majorBidi"/>
          <w:lang w:val="en-US"/>
        </w:rPr>
        <w:t xml:space="preserve"> is often not invested for further (long-term) capital accumulation on the local level. Whereas national industries promote accumulation strategies on the basis of locally gathered knowledge and innovation, TNCs promote international capital accumulation. Transnational accumulation then is to implement transnationally gathered knowledge of efficiency as profitable as possible. Therefore,</w:t>
      </w:r>
      <w:r w:rsidR="00552A16" w:rsidRPr="00716B80">
        <w:rPr>
          <w:rFonts w:asciiTheme="majorBidi" w:hAnsiTheme="majorBidi" w:cstheme="majorBidi"/>
          <w:lang w:val="en-US"/>
        </w:rPr>
        <w:t xml:space="preserve"> </w:t>
      </w:r>
      <w:r w:rsidR="00276195" w:rsidRPr="00716B80">
        <w:rPr>
          <w:rFonts w:asciiTheme="majorBidi" w:hAnsiTheme="majorBidi" w:cstheme="majorBidi"/>
          <w:lang w:val="en-US"/>
        </w:rPr>
        <w:t xml:space="preserve">accumulation </w:t>
      </w:r>
      <w:r w:rsidR="005A236C" w:rsidRPr="00716B80">
        <w:rPr>
          <w:rFonts w:asciiTheme="majorBidi" w:hAnsiTheme="majorBidi" w:cstheme="majorBidi"/>
          <w:lang w:val="en-US"/>
        </w:rPr>
        <w:t xml:space="preserve">by foreign capital </w:t>
      </w:r>
      <w:r w:rsidR="00276195" w:rsidRPr="00716B80">
        <w:rPr>
          <w:rFonts w:asciiTheme="majorBidi" w:hAnsiTheme="majorBidi" w:cstheme="majorBidi"/>
          <w:lang w:val="en-US"/>
        </w:rPr>
        <w:t>can be productive or financial, but is mostly intensive and outward-oriented.</w:t>
      </w:r>
      <w:r w:rsidR="003D2E65" w:rsidRPr="00716B80">
        <w:rPr>
          <w:rStyle w:val="FootnoteReference"/>
          <w:rFonts w:asciiTheme="majorBidi" w:hAnsiTheme="majorBidi" w:cstheme="majorBidi"/>
          <w:lang w:val="en-US"/>
        </w:rPr>
        <w:footnoteReference w:id="17"/>
      </w:r>
      <w:r w:rsidR="00276195" w:rsidRPr="00716B80">
        <w:rPr>
          <w:rFonts w:asciiTheme="majorBidi" w:hAnsiTheme="majorBidi" w:cstheme="majorBidi"/>
          <w:lang w:val="en-US"/>
        </w:rPr>
        <w:t xml:space="preserve"> </w:t>
      </w:r>
    </w:p>
    <w:p w:rsidR="00276195" w:rsidRPr="00716B80" w:rsidRDefault="004500BE" w:rsidP="005A236C">
      <w:pPr>
        <w:spacing w:line="360" w:lineRule="auto"/>
        <w:jc w:val="both"/>
        <w:rPr>
          <w:rFonts w:asciiTheme="majorBidi" w:hAnsiTheme="majorBidi" w:cstheme="majorBidi"/>
          <w:i/>
          <w:iCs/>
          <w:lang w:val="en-US"/>
        </w:rPr>
      </w:pPr>
      <w:r w:rsidRPr="00716B80">
        <w:rPr>
          <w:rFonts w:asciiTheme="majorBidi" w:hAnsiTheme="majorBidi" w:cstheme="majorBidi"/>
          <w:lang w:val="en-US"/>
        </w:rPr>
        <w:lastRenderedPageBreak/>
        <w:t>Despite Brazil’s dependency, a decrease in exports and imports as a share of total GDP shows a long-term trend of less Brazilian involvement with the international market up to the 1970s (Evans, 1979: 66). As a consequence, foreign capital did not have a dominant position in the Brazilian economy at least up to the 1970s. Foreign capital up to this point originated mostly from foreign or multinational firms, not from TNCs as we know them nowadays (ibid.: 82). Therefore, a transnational capitalist social force owning means of production within Brazil did not exist at least bef</w:t>
      </w:r>
      <w:r w:rsidR="008E2A0B" w:rsidRPr="00716B80">
        <w:rPr>
          <w:rFonts w:asciiTheme="majorBidi" w:hAnsiTheme="majorBidi" w:cstheme="majorBidi"/>
          <w:lang w:val="en-US"/>
        </w:rPr>
        <w:t>ore the 1970s. However, Evans (ibid.</w:t>
      </w:r>
      <w:r w:rsidRPr="00716B80">
        <w:rPr>
          <w:rFonts w:asciiTheme="majorBidi" w:hAnsiTheme="majorBidi" w:cstheme="majorBidi"/>
          <w:lang w:val="en-US"/>
        </w:rPr>
        <w:t>: 83) did already identify a weakened relation between multinationals and their home countries, accompanied by an increased involvement of TNCs with the internal organization of the Brazilian economy.</w:t>
      </w:r>
      <w:r w:rsidR="0063539C" w:rsidRPr="00716B80">
        <w:rPr>
          <w:rFonts w:asciiTheme="majorBidi" w:hAnsiTheme="majorBidi" w:cstheme="majorBidi"/>
          <w:lang w:val="en-US"/>
        </w:rPr>
        <w:t xml:space="preserve"> In other words, the industrializing period witnessed the </w:t>
      </w:r>
      <w:r w:rsidR="009E7EFE" w:rsidRPr="00716B80">
        <w:rPr>
          <w:rFonts w:asciiTheme="majorBidi" w:hAnsiTheme="majorBidi" w:cstheme="majorBidi"/>
          <w:lang w:val="en-US"/>
        </w:rPr>
        <w:t xml:space="preserve">emerging role of foreign capital, </w:t>
      </w:r>
      <w:r w:rsidR="006C75E0" w:rsidRPr="00716B80">
        <w:rPr>
          <w:rFonts w:asciiTheme="majorBidi" w:hAnsiTheme="majorBidi" w:cstheme="majorBidi"/>
          <w:lang w:val="en-US"/>
        </w:rPr>
        <w:t xml:space="preserve">which </w:t>
      </w:r>
      <w:r w:rsidR="009E7EFE" w:rsidRPr="00716B80">
        <w:rPr>
          <w:rFonts w:asciiTheme="majorBidi" w:hAnsiTheme="majorBidi" w:cstheme="majorBidi"/>
          <w:lang w:val="en-US"/>
        </w:rPr>
        <w:t>slowly transform</w:t>
      </w:r>
      <w:r w:rsidR="006C75E0" w:rsidRPr="00716B80">
        <w:rPr>
          <w:rFonts w:asciiTheme="majorBidi" w:hAnsiTheme="majorBidi" w:cstheme="majorBidi"/>
          <w:lang w:val="en-US"/>
        </w:rPr>
        <w:t>ed</w:t>
      </w:r>
      <w:r w:rsidR="009E7EFE" w:rsidRPr="00716B80">
        <w:rPr>
          <w:rFonts w:asciiTheme="majorBidi" w:hAnsiTheme="majorBidi" w:cstheme="majorBidi"/>
          <w:lang w:val="en-US"/>
        </w:rPr>
        <w:t xml:space="preserve"> to</w:t>
      </w:r>
      <w:r w:rsidR="006C75E0" w:rsidRPr="00716B80">
        <w:rPr>
          <w:rFonts w:asciiTheme="majorBidi" w:hAnsiTheme="majorBidi" w:cstheme="majorBidi"/>
          <w:lang w:val="en-US"/>
        </w:rPr>
        <w:t xml:space="preserve"> a</w:t>
      </w:r>
      <w:r w:rsidR="009E7EFE" w:rsidRPr="00716B80">
        <w:rPr>
          <w:rFonts w:asciiTheme="majorBidi" w:hAnsiTheme="majorBidi" w:cstheme="majorBidi"/>
          <w:lang w:val="en-US"/>
        </w:rPr>
        <w:t xml:space="preserve"> transnational capital</w:t>
      </w:r>
      <w:r w:rsidR="006C75E0" w:rsidRPr="00716B80">
        <w:rPr>
          <w:rFonts w:asciiTheme="majorBidi" w:hAnsiTheme="majorBidi" w:cstheme="majorBidi"/>
          <w:lang w:val="en-US"/>
        </w:rPr>
        <w:t>ist class</w:t>
      </w:r>
      <w:r w:rsidR="009E7EFE" w:rsidRPr="00716B80">
        <w:rPr>
          <w:rFonts w:asciiTheme="majorBidi" w:hAnsiTheme="majorBidi" w:cstheme="majorBidi"/>
          <w:lang w:val="en-US"/>
        </w:rPr>
        <w:t>.</w:t>
      </w:r>
      <w:r w:rsidR="006B55E2" w:rsidRPr="00716B80">
        <w:rPr>
          <w:rFonts w:asciiTheme="majorBidi" w:hAnsiTheme="majorBidi" w:cstheme="majorBidi"/>
          <w:lang w:val="en-US"/>
        </w:rPr>
        <w:tab/>
      </w:r>
      <w:r w:rsidR="006B55E2" w:rsidRPr="00716B80">
        <w:rPr>
          <w:rFonts w:asciiTheme="majorBidi" w:hAnsiTheme="majorBidi" w:cstheme="majorBidi"/>
          <w:lang w:val="en-US"/>
        </w:rPr>
        <w:br/>
      </w:r>
    </w:p>
    <w:p w:rsidR="00F40809" w:rsidRPr="00716B80" w:rsidRDefault="00CC17DE" w:rsidP="00F943FB">
      <w:pPr>
        <w:spacing w:line="360" w:lineRule="auto"/>
        <w:jc w:val="both"/>
        <w:rPr>
          <w:rFonts w:asciiTheme="majorBidi" w:hAnsiTheme="majorBidi" w:cstheme="majorBidi"/>
          <w:i/>
          <w:iCs/>
          <w:lang w:val="en-US"/>
        </w:rPr>
      </w:pPr>
      <w:r w:rsidRPr="00716B80">
        <w:rPr>
          <w:rFonts w:asciiTheme="majorBidi" w:hAnsiTheme="majorBidi" w:cstheme="majorBidi"/>
          <w:i/>
          <w:iCs/>
          <w:lang w:val="en-US"/>
        </w:rPr>
        <w:t>L</w:t>
      </w:r>
      <w:r w:rsidR="009E7EFE" w:rsidRPr="00716B80">
        <w:rPr>
          <w:rFonts w:asciiTheme="majorBidi" w:hAnsiTheme="majorBidi" w:cstheme="majorBidi"/>
          <w:i/>
          <w:iCs/>
          <w:lang w:val="en-US"/>
        </w:rPr>
        <w:t>a</w:t>
      </w:r>
      <w:r w:rsidR="00276195" w:rsidRPr="00716B80">
        <w:rPr>
          <w:rFonts w:asciiTheme="majorBidi" w:hAnsiTheme="majorBidi" w:cstheme="majorBidi"/>
          <w:i/>
          <w:iCs/>
          <w:lang w:val="en-US"/>
        </w:rPr>
        <w:t>bor</w:t>
      </w:r>
      <w:r w:rsidR="009E7EFE" w:rsidRPr="00716B80">
        <w:rPr>
          <w:rFonts w:asciiTheme="majorBidi" w:hAnsiTheme="majorBidi" w:cstheme="majorBidi"/>
          <w:i/>
          <w:iCs/>
          <w:lang w:val="en-US"/>
        </w:rPr>
        <w:t xml:space="preserve"> </w:t>
      </w:r>
      <w:r w:rsidRPr="00716B80">
        <w:rPr>
          <w:rFonts w:asciiTheme="majorBidi" w:hAnsiTheme="majorBidi" w:cstheme="majorBidi"/>
          <w:i/>
          <w:iCs/>
          <w:lang w:val="en-US"/>
        </w:rPr>
        <w:t xml:space="preserve">subordinated to </w:t>
      </w:r>
      <w:r w:rsidR="009E7EFE" w:rsidRPr="00716B80">
        <w:rPr>
          <w:rFonts w:asciiTheme="majorBidi" w:hAnsiTheme="majorBidi" w:cstheme="majorBidi"/>
          <w:i/>
          <w:iCs/>
          <w:lang w:val="en-US"/>
        </w:rPr>
        <w:t>industrialization</w:t>
      </w:r>
      <w:r w:rsidR="006B55E2" w:rsidRPr="00716B80">
        <w:rPr>
          <w:rFonts w:asciiTheme="majorBidi" w:hAnsiTheme="majorBidi" w:cstheme="majorBidi"/>
          <w:i/>
          <w:iCs/>
          <w:lang w:val="en-US"/>
        </w:rPr>
        <w:tab/>
      </w:r>
      <w:r w:rsidR="006B55E2" w:rsidRPr="00716B80">
        <w:rPr>
          <w:rFonts w:asciiTheme="majorBidi" w:hAnsiTheme="majorBidi" w:cstheme="majorBidi"/>
          <w:i/>
          <w:iCs/>
          <w:lang w:val="en-US"/>
        </w:rPr>
        <w:br/>
      </w:r>
      <w:r w:rsidR="00F40809" w:rsidRPr="00716B80">
        <w:rPr>
          <w:rFonts w:asciiTheme="majorBidi" w:hAnsiTheme="majorBidi" w:cstheme="majorBidi"/>
          <w:lang w:val="en-US"/>
        </w:rPr>
        <w:t>The</w:t>
      </w:r>
      <w:r w:rsidR="00276195" w:rsidRPr="00716B80">
        <w:rPr>
          <w:rFonts w:asciiTheme="majorBidi" w:hAnsiTheme="majorBidi" w:cstheme="majorBidi"/>
          <w:lang w:val="en-US"/>
        </w:rPr>
        <w:t xml:space="preserve"> </w:t>
      </w:r>
      <w:r w:rsidR="00F40809" w:rsidRPr="00716B80">
        <w:rPr>
          <w:rFonts w:asciiTheme="majorBidi" w:hAnsiTheme="majorBidi" w:cstheme="majorBidi"/>
          <w:lang w:val="en-US"/>
        </w:rPr>
        <w:t xml:space="preserve">urban </w:t>
      </w:r>
      <w:r w:rsidR="00276195" w:rsidRPr="00716B80">
        <w:rPr>
          <w:rFonts w:asciiTheme="majorBidi" w:hAnsiTheme="majorBidi" w:cstheme="majorBidi"/>
          <w:lang w:val="en-US"/>
        </w:rPr>
        <w:t xml:space="preserve">working </w:t>
      </w:r>
      <w:r w:rsidR="00F943FB" w:rsidRPr="00716B80">
        <w:rPr>
          <w:rFonts w:asciiTheme="majorBidi" w:hAnsiTheme="majorBidi" w:cstheme="majorBidi"/>
          <w:lang w:val="en-US"/>
        </w:rPr>
        <w:t>class emerged</w:t>
      </w:r>
      <w:r w:rsidR="00F40809" w:rsidRPr="00716B80">
        <w:rPr>
          <w:rFonts w:asciiTheme="majorBidi" w:hAnsiTheme="majorBidi" w:cstheme="majorBidi"/>
          <w:lang w:val="en-US"/>
        </w:rPr>
        <w:t xml:space="preserve"> as </w:t>
      </w:r>
      <w:r w:rsidR="00C56349" w:rsidRPr="00716B80">
        <w:rPr>
          <w:rFonts w:asciiTheme="majorBidi" w:hAnsiTheme="majorBidi" w:cstheme="majorBidi"/>
          <w:lang w:val="en-US"/>
        </w:rPr>
        <w:t>an</w:t>
      </w:r>
      <w:r w:rsidR="00F40809" w:rsidRPr="00716B80">
        <w:rPr>
          <w:rFonts w:asciiTheme="majorBidi" w:hAnsiTheme="majorBidi" w:cstheme="majorBidi"/>
          <w:lang w:val="en-US"/>
        </w:rPr>
        <w:t xml:space="preserve"> entity</w:t>
      </w:r>
      <w:r w:rsidR="00F943FB" w:rsidRPr="00716B80">
        <w:rPr>
          <w:rFonts w:asciiTheme="majorBidi" w:hAnsiTheme="majorBidi" w:cstheme="majorBidi"/>
          <w:lang w:val="en-US"/>
        </w:rPr>
        <w:t xml:space="preserve"> alongside with</w:t>
      </w:r>
      <w:r w:rsidR="00276195" w:rsidRPr="00716B80">
        <w:rPr>
          <w:rFonts w:asciiTheme="majorBidi" w:hAnsiTheme="majorBidi" w:cstheme="majorBidi"/>
          <w:lang w:val="en-US"/>
        </w:rPr>
        <w:t xml:space="preserve"> 20</w:t>
      </w:r>
      <w:r w:rsidR="00276195" w:rsidRPr="00716B80">
        <w:rPr>
          <w:rFonts w:asciiTheme="majorBidi" w:hAnsiTheme="majorBidi" w:cstheme="majorBidi"/>
          <w:vertAlign w:val="superscript"/>
          <w:lang w:val="en-US"/>
        </w:rPr>
        <w:t>th</w:t>
      </w:r>
      <w:r w:rsidR="00276195" w:rsidRPr="00716B80">
        <w:rPr>
          <w:rFonts w:asciiTheme="majorBidi" w:hAnsiTheme="majorBidi" w:cstheme="majorBidi"/>
          <w:lang w:val="en-US"/>
        </w:rPr>
        <w:t xml:space="preserve"> century</w:t>
      </w:r>
      <w:r w:rsidR="006C75E0" w:rsidRPr="00716B80">
        <w:rPr>
          <w:rFonts w:asciiTheme="majorBidi" w:hAnsiTheme="majorBidi" w:cstheme="majorBidi"/>
          <w:lang w:val="en-US"/>
        </w:rPr>
        <w:t xml:space="preserve"> industrialization</w:t>
      </w:r>
      <w:r w:rsidR="00276195" w:rsidRPr="00716B80">
        <w:rPr>
          <w:rFonts w:asciiTheme="majorBidi" w:hAnsiTheme="majorBidi" w:cstheme="majorBidi"/>
          <w:lang w:val="en-US"/>
        </w:rPr>
        <w:t xml:space="preserve"> (Bresser-Pereira, 2012: 7). </w:t>
      </w:r>
      <w:r w:rsidR="00F943FB" w:rsidRPr="00716B80">
        <w:rPr>
          <w:rFonts w:asciiTheme="majorBidi" w:hAnsiTheme="majorBidi" w:cstheme="majorBidi"/>
          <w:lang w:val="en-US"/>
        </w:rPr>
        <w:t>Nonetheless</w:t>
      </w:r>
      <w:r w:rsidR="00276195" w:rsidRPr="00716B80">
        <w:rPr>
          <w:rFonts w:asciiTheme="majorBidi" w:hAnsiTheme="majorBidi" w:cstheme="majorBidi"/>
          <w:lang w:val="en-US"/>
        </w:rPr>
        <w:t xml:space="preserve">, </w:t>
      </w:r>
      <w:r w:rsidR="009E7EFE" w:rsidRPr="00716B80">
        <w:rPr>
          <w:rFonts w:asciiTheme="majorBidi" w:hAnsiTheme="majorBidi" w:cstheme="majorBidi"/>
          <w:lang w:val="en-US"/>
        </w:rPr>
        <w:t xml:space="preserve">the </w:t>
      </w:r>
      <w:r w:rsidR="00F40809" w:rsidRPr="00716B80">
        <w:rPr>
          <w:rFonts w:asciiTheme="majorBidi" w:hAnsiTheme="majorBidi" w:cstheme="majorBidi"/>
          <w:lang w:val="en-US"/>
        </w:rPr>
        <w:t xml:space="preserve">general </w:t>
      </w:r>
      <w:r w:rsidR="009E7EFE" w:rsidRPr="00716B80">
        <w:rPr>
          <w:rFonts w:asciiTheme="majorBidi" w:hAnsiTheme="majorBidi" w:cstheme="majorBidi"/>
          <w:lang w:val="en-US"/>
        </w:rPr>
        <w:t xml:space="preserve">working class remained excluded from the hegemonic power configurations </w:t>
      </w:r>
      <w:r w:rsidR="00276195" w:rsidRPr="00716B80">
        <w:rPr>
          <w:rFonts w:asciiTheme="majorBidi" w:hAnsiTheme="majorBidi" w:cstheme="majorBidi"/>
          <w:lang w:val="en-US"/>
        </w:rPr>
        <w:t>in the pre-1930 export economy as well as in the state-led developmentalist economy between 1930 and 1980 (Evans, 1979: 94). Until the 1970s, most people still worked in the agricultural sector, one that was excluded from the dominant accumulation project (ISI). Still in 1969, only 19% of the working population had a job in the secondary sector (</w:t>
      </w:r>
      <w:r w:rsidR="00F40809" w:rsidRPr="00716B80">
        <w:rPr>
          <w:rFonts w:asciiTheme="majorBidi" w:hAnsiTheme="majorBidi" w:cstheme="majorBidi"/>
          <w:lang w:val="en-US"/>
        </w:rPr>
        <w:t xml:space="preserve">industry; </w:t>
      </w:r>
      <w:r w:rsidR="00276195" w:rsidRPr="00716B80">
        <w:rPr>
          <w:rFonts w:asciiTheme="majorBidi" w:hAnsiTheme="majorBidi" w:cstheme="majorBidi"/>
          <w:lang w:val="en-US"/>
        </w:rPr>
        <w:t>ibid.: 96). As a consequence, labor proved to be unable to form a coherently organized class for itself, especially as unions were created and controlled by state institutions (Kohli, 2004: 173-174, 186).</w:t>
      </w:r>
      <w:r w:rsidR="00483272" w:rsidRPr="00716B80">
        <w:rPr>
          <w:rFonts w:asciiTheme="majorBidi" w:hAnsiTheme="majorBidi" w:cstheme="majorBidi"/>
          <w:lang w:val="en-US"/>
        </w:rPr>
        <w:t xml:space="preserve"> </w:t>
      </w:r>
    </w:p>
    <w:p w:rsidR="002619D2" w:rsidRPr="00716B80" w:rsidRDefault="00483272" w:rsidP="00F40809">
      <w:pPr>
        <w:spacing w:line="360" w:lineRule="auto"/>
        <w:jc w:val="both"/>
        <w:rPr>
          <w:rFonts w:asciiTheme="majorBidi" w:hAnsiTheme="majorBidi" w:cstheme="majorBidi"/>
          <w:bCs/>
          <w:lang w:val="en-US"/>
        </w:rPr>
      </w:pPr>
      <w:r w:rsidRPr="00716B80">
        <w:rPr>
          <w:rFonts w:asciiTheme="majorBidi" w:hAnsiTheme="majorBidi" w:cstheme="majorBidi"/>
          <w:lang w:val="en-US"/>
        </w:rPr>
        <w:t xml:space="preserve">The subordination of labor is a general characteristic of the Brazilian social relations of production. This is reflected in the </w:t>
      </w:r>
      <w:r w:rsidR="00E20E20" w:rsidRPr="00716B80">
        <w:rPr>
          <w:rFonts w:asciiTheme="majorBidi" w:hAnsiTheme="majorBidi" w:cstheme="majorBidi"/>
          <w:lang w:val="en-US"/>
        </w:rPr>
        <w:t xml:space="preserve">quantitative data on labor. Traditionally, inflation levels have been high in Brazil. At no point between 1940 and 1999 were mean annual inflations lower than 10 percent (see Figure </w:t>
      </w:r>
      <w:r w:rsidR="00552A16" w:rsidRPr="00716B80">
        <w:rPr>
          <w:rFonts w:asciiTheme="majorBidi" w:hAnsiTheme="majorBidi" w:cstheme="majorBidi"/>
          <w:lang w:val="en-US"/>
        </w:rPr>
        <w:t>3</w:t>
      </w:r>
      <w:r w:rsidR="002619D2" w:rsidRPr="00716B80">
        <w:rPr>
          <w:rFonts w:asciiTheme="majorBidi" w:hAnsiTheme="majorBidi" w:cstheme="majorBidi"/>
          <w:lang w:val="en-US"/>
        </w:rPr>
        <w:t xml:space="preserve"> below</w:t>
      </w:r>
      <w:r w:rsidR="00E20E20" w:rsidRPr="00716B80">
        <w:rPr>
          <w:rFonts w:asciiTheme="majorBidi" w:hAnsiTheme="majorBidi" w:cstheme="majorBidi"/>
          <w:lang w:val="en-US"/>
        </w:rPr>
        <w:t xml:space="preserve">). This represents the </w:t>
      </w:r>
      <w:r w:rsidR="009A1CD5" w:rsidRPr="00716B80">
        <w:rPr>
          <w:rFonts w:asciiTheme="majorBidi" w:hAnsiTheme="majorBidi" w:cstheme="majorBidi"/>
          <w:lang w:val="en-US"/>
        </w:rPr>
        <w:t>enfeebled</w:t>
      </w:r>
      <w:r w:rsidR="00E20E20" w:rsidRPr="00716B80">
        <w:rPr>
          <w:rFonts w:asciiTheme="majorBidi" w:hAnsiTheme="majorBidi" w:cstheme="majorBidi"/>
          <w:lang w:val="en-US"/>
        </w:rPr>
        <w:t xml:space="preserve"> position of the working population</w:t>
      </w:r>
      <w:r w:rsidR="00F40809" w:rsidRPr="00716B80">
        <w:rPr>
          <w:rFonts w:asciiTheme="majorBidi" w:hAnsiTheme="majorBidi" w:cstheme="majorBidi"/>
          <w:lang w:val="en-US"/>
        </w:rPr>
        <w:t xml:space="preserve"> as r</w:t>
      </w:r>
      <w:r w:rsidR="00E20E20" w:rsidRPr="00716B80">
        <w:rPr>
          <w:rFonts w:asciiTheme="majorBidi" w:hAnsiTheme="majorBidi" w:cstheme="majorBidi"/>
          <w:lang w:val="en-US"/>
        </w:rPr>
        <w:t xml:space="preserve">eal incomes </w:t>
      </w:r>
      <w:r w:rsidR="009A1CD5" w:rsidRPr="00716B80">
        <w:rPr>
          <w:rFonts w:asciiTheme="majorBidi" w:hAnsiTheme="majorBidi" w:cstheme="majorBidi"/>
          <w:lang w:val="en-US"/>
        </w:rPr>
        <w:t>decrease</w:t>
      </w:r>
      <w:r w:rsidR="00E20E20" w:rsidRPr="00716B80">
        <w:rPr>
          <w:rFonts w:asciiTheme="majorBidi" w:hAnsiTheme="majorBidi" w:cstheme="majorBidi"/>
          <w:lang w:val="en-US"/>
        </w:rPr>
        <w:t xml:space="preserve"> significantly </w:t>
      </w:r>
      <w:r w:rsidR="009A1CD5" w:rsidRPr="00716B80">
        <w:rPr>
          <w:rFonts w:asciiTheme="majorBidi" w:hAnsiTheme="majorBidi" w:cstheme="majorBidi"/>
          <w:lang w:val="en-US"/>
        </w:rPr>
        <w:t>when</w:t>
      </w:r>
      <w:r w:rsidR="00E20E20" w:rsidRPr="00716B80">
        <w:rPr>
          <w:rFonts w:asciiTheme="majorBidi" w:hAnsiTheme="majorBidi" w:cstheme="majorBidi"/>
          <w:lang w:val="en-US"/>
        </w:rPr>
        <w:t xml:space="preserve"> inflation </w:t>
      </w:r>
      <w:r w:rsidR="009A1CD5" w:rsidRPr="00716B80">
        <w:rPr>
          <w:rFonts w:asciiTheme="majorBidi" w:hAnsiTheme="majorBidi" w:cstheme="majorBidi"/>
          <w:lang w:val="en-US"/>
        </w:rPr>
        <w:t>is consistently high</w:t>
      </w:r>
      <w:r w:rsidR="00E20E20" w:rsidRPr="00716B80">
        <w:rPr>
          <w:rFonts w:asciiTheme="majorBidi" w:hAnsiTheme="majorBidi" w:cstheme="majorBidi"/>
          <w:lang w:val="en-US"/>
        </w:rPr>
        <w:t xml:space="preserve">. </w:t>
      </w:r>
      <w:r w:rsidR="002619D2" w:rsidRPr="00716B80">
        <w:rPr>
          <w:rFonts w:asciiTheme="majorBidi" w:hAnsiTheme="majorBidi" w:cstheme="majorBidi"/>
          <w:bCs/>
          <w:lang w:val="en-US"/>
        </w:rPr>
        <w:t>In addition to high inflation, inequality in the Brazilian distribution of income traditionally has been very high (Amman and Baer, 2002: 953). The promotion of industrialization and discrimination of small-scale agriculture led to a further emergence of capital and the subordination of labor. As a consequence, inequality in Brazil mostly increased until the 1980s (Amann, 2005: 151-152).</w:t>
      </w:r>
    </w:p>
    <w:p w:rsidR="00F40809" w:rsidRDefault="00F40809" w:rsidP="00E20E20">
      <w:pPr>
        <w:rPr>
          <w:rFonts w:asciiTheme="majorBidi" w:hAnsiTheme="majorBidi" w:cstheme="majorBidi"/>
          <w:lang w:val="en-US"/>
        </w:rPr>
      </w:pPr>
    </w:p>
    <w:p w:rsidR="00751E4D" w:rsidRDefault="00751E4D" w:rsidP="00E20E20">
      <w:pPr>
        <w:rPr>
          <w:rFonts w:asciiTheme="majorBidi" w:hAnsiTheme="majorBidi" w:cstheme="majorBidi"/>
          <w:lang w:val="en-US"/>
        </w:rPr>
      </w:pPr>
    </w:p>
    <w:p w:rsidR="00751E4D" w:rsidRDefault="00751E4D" w:rsidP="00E20E20">
      <w:pPr>
        <w:rPr>
          <w:rFonts w:asciiTheme="majorBidi" w:hAnsiTheme="majorBidi" w:cstheme="majorBidi"/>
          <w:lang w:val="en-US"/>
        </w:rPr>
      </w:pPr>
    </w:p>
    <w:p w:rsidR="00751E4D" w:rsidRDefault="00751E4D" w:rsidP="00E20E20">
      <w:pPr>
        <w:rPr>
          <w:rFonts w:asciiTheme="majorBidi" w:hAnsiTheme="majorBidi" w:cstheme="majorBidi"/>
          <w:lang w:val="en-US"/>
        </w:rPr>
      </w:pPr>
    </w:p>
    <w:p w:rsidR="00751E4D" w:rsidRPr="00716B80" w:rsidRDefault="00751E4D" w:rsidP="00E20E20">
      <w:pPr>
        <w:rPr>
          <w:rFonts w:asciiTheme="majorBidi" w:hAnsiTheme="majorBidi" w:cstheme="majorBidi"/>
          <w:lang w:val="en-US"/>
        </w:rPr>
      </w:pPr>
    </w:p>
    <w:p w:rsidR="00E20E20" w:rsidRPr="00716B80" w:rsidRDefault="00E20E20" w:rsidP="00E20E20">
      <w:pPr>
        <w:rPr>
          <w:rFonts w:asciiTheme="majorBidi" w:hAnsiTheme="majorBidi" w:cstheme="majorBidi"/>
          <w:u w:val="single"/>
          <w:lang w:val="en-US"/>
        </w:rPr>
      </w:pPr>
      <w:r w:rsidRPr="00716B80">
        <w:rPr>
          <w:rFonts w:asciiTheme="majorBidi" w:hAnsiTheme="majorBidi" w:cstheme="majorBidi"/>
          <w:u w:val="single"/>
          <w:lang w:val="en-US"/>
        </w:rPr>
        <w:lastRenderedPageBreak/>
        <w:t xml:space="preserve">Figure </w:t>
      </w:r>
      <w:r w:rsidR="00552A16" w:rsidRPr="00716B80">
        <w:rPr>
          <w:rFonts w:asciiTheme="majorBidi" w:hAnsiTheme="majorBidi" w:cstheme="majorBidi"/>
          <w:u w:val="single"/>
          <w:lang w:val="en-US"/>
        </w:rPr>
        <w:t>3</w:t>
      </w:r>
      <w:r w:rsidR="00453A47" w:rsidRPr="00716B80">
        <w:rPr>
          <w:rFonts w:asciiTheme="majorBidi" w:hAnsiTheme="majorBidi" w:cstheme="majorBidi"/>
          <w:u w:val="single"/>
          <w:lang w:val="en-US"/>
        </w:rPr>
        <w:t>: M</w:t>
      </w:r>
      <w:r w:rsidRPr="00716B80">
        <w:rPr>
          <w:rFonts w:asciiTheme="majorBidi" w:hAnsiTheme="majorBidi" w:cstheme="majorBidi"/>
          <w:u w:val="single"/>
          <w:lang w:val="en-US"/>
        </w:rPr>
        <w:t>ean annual inflation 1930-2012.</w:t>
      </w:r>
    </w:p>
    <w:tbl>
      <w:tblPr>
        <w:tblpPr w:leftFromText="141" w:rightFromText="141" w:vertAnchor="text" w:tblpY="1"/>
        <w:tblOverlap w:val="never"/>
        <w:tblW w:w="0" w:type="auto"/>
        <w:tblCellMar>
          <w:left w:w="70" w:type="dxa"/>
          <w:right w:w="70" w:type="dxa"/>
        </w:tblCellMar>
        <w:tblLook w:val="04A0"/>
      </w:tblPr>
      <w:tblGrid>
        <w:gridCol w:w="910"/>
        <w:gridCol w:w="2652"/>
      </w:tblGrid>
      <w:tr w:rsidR="00E20E20" w:rsidRPr="00716B80" w:rsidTr="00E20E2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Period</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Mean annual inflation</w:t>
            </w:r>
            <w:r w:rsidR="00D72BAC" w:rsidRPr="00716B80">
              <w:rPr>
                <w:rFonts w:asciiTheme="majorBidi" w:eastAsia="Times New Roman" w:hAnsiTheme="majorBidi" w:cstheme="majorBidi"/>
                <w:b/>
                <w:bCs/>
              </w:rPr>
              <w:t xml:space="preserve"> (%)</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1930–34</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-3,5</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1935–39</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4,2</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1940–44</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32,4</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1945–49</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10,5</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1950–54</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15,6</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1955–59</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19,1</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1960–64</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55,7</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1965–69</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33,9</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1970–74</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22,7</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1975–79</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44,5</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1980–84</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130</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1985–89</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707,4</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1990–94</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1100,4</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1995–99</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19,1</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2000–03</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9,7</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2004-08</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5,4</w:t>
            </w:r>
          </w:p>
        </w:tc>
      </w:tr>
      <w:tr w:rsidR="00E20E20" w:rsidRPr="00716B80" w:rsidTr="00E20E2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E20E20" w:rsidRPr="00716B80" w:rsidRDefault="00F40809" w:rsidP="00E20E20">
            <w:pPr>
              <w:spacing w:after="0" w:line="36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2009-</w:t>
            </w:r>
            <w:r w:rsidR="00E20E20" w:rsidRPr="00716B80">
              <w:rPr>
                <w:rFonts w:asciiTheme="majorBidi" w:eastAsia="Times New Roman" w:hAnsiTheme="majorBidi" w:cstheme="majorBidi"/>
                <w:b/>
                <w:bCs/>
              </w:rPr>
              <w:t>12</w:t>
            </w:r>
          </w:p>
        </w:tc>
        <w:tc>
          <w:tcPr>
            <w:tcW w:w="0" w:type="auto"/>
            <w:tcBorders>
              <w:top w:val="nil"/>
              <w:left w:val="nil"/>
              <w:bottom w:val="single" w:sz="4" w:space="0" w:color="auto"/>
              <w:right w:val="single" w:sz="4" w:space="0" w:color="auto"/>
            </w:tcBorders>
            <w:shd w:val="clear" w:color="auto" w:fill="auto"/>
            <w:noWrap/>
            <w:vAlign w:val="bottom"/>
            <w:hideMark/>
          </w:tcPr>
          <w:p w:rsidR="00E20E20" w:rsidRPr="00716B80" w:rsidRDefault="00E20E20" w:rsidP="00E20E20">
            <w:pPr>
              <w:spacing w:after="0" w:line="360" w:lineRule="auto"/>
              <w:jc w:val="center"/>
              <w:rPr>
                <w:rFonts w:asciiTheme="majorBidi" w:eastAsia="Times New Roman" w:hAnsiTheme="majorBidi" w:cstheme="majorBidi"/>
              </w:rPr>
            </w:pPr>
            <w:r w:rsidRPr="00716B80">
              <w:rPr>
                <w:rFonts w:asciiTheme="majorBidi" w:eastAsia="Times New Roman" w:hAnsiTheme="majorBidi" w:cstheme="majorBidi"/>
              </w:rPr>
              <w:t>5,5</w:t>
            </w:r>
          </w:p>
        </w:tc>
      </w:tr>
      <w:tr w:rsidR="00E20E20" w:rsidRPr="00716B80" w:rsidTr="00E20E20">
        <w:trPr>
          <w:trHeight w:val="300"/>
        </w:trPr>
        <w:tc>
          <w:tcPr>
            <w:tcW w:w="0" w:type="auto"/>
            <w:gridSpan w:val="2"/>
            <w:tcBorders>
              <w:top w:val="nil"/>
              <w:left w:val="nil"/>
              <w:bottom w:val="nil"/>
              <w:right w:val="nil"/>
            </w:tcBorders>
            <w:shd w:val="clear" w:color="auto" w:fill="auto"/>
            <w:noWrap/>
            <w:vAlign w:val="bottom"/>
            <w:hideMark/>
          </w:tcPr>
          <w:p w:rsidR="00E20E20" w:rsidRPr="00716B80" w:rsidRDefault="00E20E20" w:rsidP="00E20E20">
            <w:pPr>
              <w:keepNext/>
              <w:spacing w:after="0" w:line="360" w:lineRule="auto"/>
              <w:jc w:val="both"/>
              <w:rPr>
                <w:rFonts w:asciiTheme="majorBidi" w:eastAsia="Times New Roman" w:hAnsiTheme="majorBidi" w:cstheme="majorBidi"/>
                <w:lang w:val="en-US"/>
              </w:rPr>
            </w:pPr>
          </w:p>
        </w:tc>
      </w:tr>
    </w:tbl>
    <w:p w:rsidR="00E20E20" w:rsidRPr="00716B80" w:rsidRDefault="00F40809" w:rsidP="00E20E20">
      <w:pPr>
        <w:pStyle w:val="Caption"/>
        <w:spacing w:line="360" w:lineRule="auto"/>
        <w:jc w:val="both"/>
        <w:rPr>
          <w:rFonts w:asciiTheme="majorBidi" w:hAnsiTheme="majorBidi" w:cstheme="majorBidi"/>
          <w:b w:val="0"/>
          <w:bCs w:val="0"/>
          <w:color w:val="auto"/>
          <w:sz w:val="22"/>
          <w:szCs w:val="22"/>
          <w:lang w:val="en-US"/>
        </w:rPr>
      </w:pPr>
      <w:r w:rsidRPr="00716B80">
        <w:rPr>
          <w:rFonts w:asciiTheme="majorBidi" w:hAnsiTheme="majorBidi" w:cstheme="majorBidi"/>
          <w:noProof/>
          <w:color w:val="auto"/>
          <w:sz w:val="22"/>
          <w:szCs w:val="22"/>
        </w:rPr>
        <w:drawing>
          <wp:inline distT="0" distB="0" distL="0" distR="0">
            <wp:extent cx="3399735" cy="4444780"/>
            <wp:effectExtent l="19050" t="0" r="10215" b="0"/>
            <wp:docPr id="2" name="Grafie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E20E20" w:rsidRPr="00716B80">
        <w:rPr>
          <w:rFonts w:asciiTheme="majorBidi" w:hAnsiTheme="majorBidi" w:cstheme="majorBidi"/>
          <w:color w:val="auto"/>
          <w:sz w:val="22"/>
          <w:szCs w:val="22"/>
          <w:lang w:val="en-US"/>
        </w:rPr>
        <w:br w:type="textWrapping" w:clear="all"/>
      </w:r>
      <w:r w:rsidR="00E20E20" w:rsidRPr="00716B80">
        <w:rPr>
          <w:rFonts w:asciiTheme="majorBidi" w:hAnsiTheme="majorBidi" w:cstheme="majorBidi"/>
          <w:b w:val="0"/>
          <w:bCs w:val="0"/>
          <w:i/>
          <w:iCs/>
          <w:color w:val="auto"/>
          <w:sz w:val="22"/>
          <w:szCs w:val="22"/>
          <w:lang w:val="en-US"/>
        </w:rPr>
        <w:t>Sources:</w:t>
      </w:r>
      <w:r w:rsidR="00E20E20" w:rsidRPr="00716B80">
        <w:rPr>
          <w:rFonts w:asciiTheme="majorBidi" w:hAnsiTheme="majorBidi" w:cstheme="majorBidi"/>
          <w:b w:val="0"/>
          <w:bCs w:val="0"/>
          <w:color w:val="auto"/>
          <w:sz w:val="22"/>
          <w:szCs w:val="22"/>
          <w:lang w:val="en-US"/>
        </w:rPr>
        <w:t xml:space="preserve"> from 1930s to 2003 Armijo (2005: 2014), from 2004-2012 World Bank (2013)</w:t>
      </w:r>
    </w:p>
    <w:p w:rsidR="00F40809" w:rsidRPr="00716B80" w:rsidRDefault="00F40809" w:rsidP="003D2E65">
      <w:pPr>
        <w:spacing w:line="360" w:lineRule="auto"/>
        <w:jc w:val="both"/>
        <w:rPr>
          <w:rFonts w:asciiTheme="majorBidi" w:hAnsiTheme="majorBidi" w:cstheme="majorBidi"/>
          <w:lang w:val="en-US"/>
        </w:rPr>
      </w:pPr>
    </w:p>
    <w:p w:rsidR="00276195" w:rsidRPr="00716B80" w:rsidRDefault="009A1CD5" w:rsidP="00D72BAC">
      <w:pPr>
        <w:spacing w:line="360" w:lineRule="auto"/>
        <w:jc w:val="both"/>
        <w:rPr>
          <w:rFonts w:asciiTheme="majorBidi" w:hAnsiTheme="majorBidi" w:cstheme="majorBidi"/>
          <w:lang w:val="en-US"/>
        </w:rPr>
      </w:pPr>
      <w:r w:rsidRPr="00716B80">
        <w:rPr>
          <w:rFonts w:asciiTheme="majorBidi" w:hAnsiTheme="majorBidi" w:cstheme="majorBidi"/>
          <w:lang w:val="en-US"/>
        </w:rPr>
        <w:t>As a result from the weak position of labor</w:t>
      </w:r>
      <w:r w:rsidR="00276195" w:rsidRPr="00716B80">
        <w:rPr>
          <w:rFonts w:asciiTheme="majorBidi" w:hAnsiTheme="majorBidi" w:cstheme="majorBidi"/>
          <w:lang w:val="en-US"/>
        </w:rPr>
        <w:t xml:space="preserve">, working class social forces never succeeded to articulate </w:t>
      </w:r>
      <w:r w:rsidR="00483272" w:rsidRPr="00716B80">
        <w:rPr>
          <w:rFonts w:asciiTheme="majorBidi" w:hAnsiTheme="majorBidi" w:cstheme="majorBidi"/>
          <w:lang w:val="en-US"/>
        </w:rPr>
        <w:t>an accumulation strategy as a</w:t>
      </w:r>
      <w:r w:rsidR="00276195" w:rsidRPr="00716B80">
        <w:rPr>
          <w:rFonts w:asciiTheme="majorBidi" w:hAnsiTheme="majorBidi" w:cstheme="majorBidi"/>
          <w:lang w:val="en-US"/>
        </w:rPr>
        <w:t xml:space="preserve"> hegemonic</w:t>
      </w:r>
      <w:r w:rsidR="00483272" w:rsidRPr="00716B80">
        <w:rPr>
          <w:rFonts w:asciiTheme="majorBidi" w:hAnsiTheme="majorBidi" w:cstheme="majorBidi"/>
          <w:lang w:val="en-US"/>
        </w:rPr>
        <w:t xml:space="preserve"> project</w:t>
      </w:r>
      <w:r w:rsidR="00276195" w:rsidRPr="00716B80">
        <w:rPr>
          <w:rFonts w:asciiTheme="majorBidi" w:hAnsiTheme="majorBidi" w:cstheme="majorBidi"/>
          <w:lang w:val="en-US"/>
        </w:rPr>
        <w:t xml:space="preserve">. </w:t>
      </w:r>
      <w:r w:rsidR="00D72BAC" w:rsidRPr="00716B80">
        <w:rPr>
          <w:rFonts w:asciiTheme="majorBidi" w:hAnsiTheme="majorBidi" w:cstheme="majorBidi"/>
          <w:lang w:val="en-US"/>
        </w:rPr>
        <w:t>A</w:t>
      </w:r>
      <w:r w:rsidR="00276195" w:rsidRPr="00716B80">
        <w:rPr>
          <w:rFonts w:asciiTheme="majorBidi" w:hAnsiTheme="majorBidi" w:cstheme="majorBidi"/>
          <w:lang w:val="en-US"/>
        </w:rPr>
        <w:t>ccumulation strategies are not only promoted by</w:t>
      </w:r>
      <w:r w:rsidRPr="00716B80">
        <w:rPr>
          <w:rFonts w:asciiTheme="majorBidi" w:hAnsiTheme="majorBidi" w:cstheme="majorBidi"/>
          <w:lang w:val="en-US"/>
        </w:rPr>
        <w:t xml:space="preserve"> owners of</w:t>
      </w:r>
      <w:r w:rsidR="00276195" w:rsidRPr="00716B80">
        <w:rPr>
          <w:rFonts w:asciiTheme="majorBidi" w:hAnsiTheme="majorBidi" w:cstheme="majorBidi"/>
          <w:lang w:val="en-US"/>
        </w:rPr>
        <w:t xml:space="preserve"> capital.</w:t>
      </w:r>
      <w:r w:rsidR="0067429A" w:rsidRPr="00716B80">
        <w:rPr>
          <w:rStyle w:val="FootnoteReference"/>
          <w:rFonts w:asciiTheme="majorBidi" w:hAnsiTheme="majorBidi" w:cstheme="majorBidi"/>
          <w:lang w:val="en-US"/>
        </w:rPr>
        <w:footnoteReference w:id="18"/>
      </w:r>
      <w:r w:rsidR="00276195" w:rsidRPr="00716B80">
        <w:rPr>
          <w:rFonts w:asciiTheme="majorBidi" w:hAnsiTheme="majorBidi" w:cstheme="majorBidi"/>
          <w:lang w:val="en-US"/>
        </w:rPr>
        <w:t xml:space="preserve"> Labor also promotes a certain view of how production should be organized. In addition, labor can be </w:t>
      </w:r>
      <w:r w:rsidR="00483272" w:rsidRPr="00716B80">
        <w:rPr>
          <w:rFonts w:asciiTheme="majorBidi" w:hAnsiTheme="majorBidi" w:cstheme="majorBidi"/>
          <w:lang w:val="en-US"/>
        </w:rPr>
        <w:t>co-opted</w:t>
      </w:r>
      <w:r w:rsidR="00276195" w:rsidRPr="00716B80">
        <w:rPr>
          <w:rFonts w:asciiTheme="majorBidi" w:hAnsiTheme="majorBidi" w:cstheme="majorBidi"/>
          <w:lang w:val="en-US"/>
        </w:rPr>
        <w:t xml:space="preserve"> into supporting policies that benefit a particular capitalist accumulation strategy.</w:t>
      </w:r>
      <w:r w:rsidR="003D2E65" w:rsidRPr="00716B80">
        <w:rPr>
          <w:rFonts w:asciiTheme="majorBidi" w:hAnsiTheme="majorBidi" w:cstheme="majorBidi"/>
          <w:lang w:val="en-US"/>
        </w:rPr>
        <w:t xml:space="preserve"> In that case, a capitalist force gains consent</w:t>
      </w:r>
      <w:r w:rsidR="00276195" w:rsidRPr="00716B80">
        <w:rPr>
          <w:rFonts w:asciiTheme="majorBidi" w:hAnsiTheme="majorBidi" w:cstheme="majorBidi"/>
          <w:lang w:val="en-US"/>
        </w:rPr>
        <w:t xml:space="preserve"> </w:t>
      </w:r>
      <w:r w:rsidR="003D2E65" w:rsidRPr="00716B80">
        <w:rPr>
          <w:rFonts w:asciiTheme="majorBidi" w:hAnsiTheme="majorBidi" w:cstheme="majorBidi"/>
          <w:lang w:val="en-US"/>
        </w:rPr>
        <w:t xml:space="preserve">for its hegemonic project, while labor gains concessions for the promotion of its own position. </w:t>
      </w:r>
      <w:r w:rsidR="00276195" w:rsidRPr="00716B80">
        <w:rPr>
          <w:rFonts w:asciiTheme="majorBidi" w:hAnsiTheme="majorBidi" w:cstheme="majorBidi"/>
          <w:lang w:val="en-US"/>
        </w:rPr>
        <w:t>The accumulation strategy articulated by the working classes typically does not involve financial capital accumulation but the re-investment of surplus capital in expanding production</w:t>
      </w:r>
      <w:r w:rsidR="000910B8" w:rsidRPr="00716B80">
        <w:rPr>
          <w:rFonts w:asciiTheme="majorBidi" w:hAnsiTheme="majorBidi" w:cstheme="majorBidi"/>
          <w:lang w:val="en-US"/>
        </w:rPr>
        <w:t xml:space="preserve"> (Roett, 2010</w:t>
      </w:r>
      <w:r w:rsidR="00D20893" w:rsidRPr="00716B80">
        <w:rPr>
          <w:rFonts w:asciiTheme="majorBidi" w:hAnsiTheme="majorBidi" w:cstheme="majorBidi"/>
          <w:lang w:val="en-US"/>
        </w:rPr>
        <w:t>: 54</w:t>
      </w:r>
      <w:r w:rsidR="000910B8" w:rsidRPr="00716B80">
        <w:rPr>
          <w:rFonts w:asciiTheme="majorBidi" w:hAnsiTheme="majorBidi" w:cstheme="majorBidi"/>
          <w:lang w:val="en-US"/>
        </w:rPr>
        <w:t>)</w:t>
      </w:r>
      <w:r w:rsidR="00276195" w:rsidRPr="00716B80">
        <w:rPr>
          <w:rFonts w:asciiTheme="majorBidi" w:hAnsiTheme="majorBidi" w:cstheme="majorBidi"/>
          <w:lang w:val="en-US"/>
        </w:rPr>
        <w:t xml:space="preserve">. Moreover, economic development should be promoted through supporting demand. The working class accumulation strategy therefore is </w:t>
      </w:r>
      <w:r w:rsidR="00276195" w:rsidRPr="00716B80">
        <w:rPr>
          <w:rFonts w:asciiTheme="majorBidi" w:hAnsiTheme="majorBidi" w:cstheme="majorBidi"/>
          <w:lang w:val="en-US"/>
        </w:rPr>
        <w:lastRenderedPageBreak/>
        <w:t>explicitly intravert in nature. Indeed, this means workers promote higher wages and more favorable working conditions. The accumulation strategy labor promotes is explicitly productive and extensive in nature. Labor does not gain from large rent-seeking capital and is mostly in</w:t>
      </w:r>
      <w:r w:rsidR="00822C5B" w:rsidRPr="00716B80">
        <w:rPr>
          <w:rFonts w:asciiTheme="majorBidi" w:hAnsiTheme="majorBidi" w:cstheme="majorBidi"/>
          <w:lang w:val="en-US"/>
        </w:rPr>
        <w:t xml:space="preserve"> favor of</w:t>
      </w:r>
      <w:r w:rsidR="00276195" w:rsidRPr="00716B80">
        <w:rPr>
          <w:rFonts w:asciiTheme="majorBidi" w:hAnsiTheme="majorBidi" w:cstheme="majorBidi"/>
          <w:lang w:val="en-US"/>
        </w:rPr>
        <w:t xml:space="preserve"> the creation of extra employment and higher wages</w:t>
      </w:r>
      <w:r w:rsidR="00D61AA0" w:rsidRPr="00716B80">
        <w:rPr>
          <w:rFonts w:asciiTheme="majorBidi" w:hAnsiTheme="majorBidi" w:cstheme="majorBidi"/>
          <w:lang w:val="en-US"/>
        </w:rPr>
        <w:t xml:space="preserve"> (ibid.)</w:t>
      </w:r>
      <w:r w:rsidR="00276195" w:rsidRPr="00716B80">
        <w:rPr>
          <w:rFonts w:asciiTheme="majorBidi" w:hAnsiTheme="majorBidi" w:cstheme="majorBidi"/>
          <w:lang w:val="en-US"/>
        </w:rPr>
        <w:t>.</w:t>
      </w:r>
      <w:r w:rsidR="00D72BAC" w:rsidRPr="00716B80">
        <w:rPr>
          <w:rFonts w:asciiTheme="majorBidi" w:hAnsiTheme="majorBidi" w:cstheme="majorBidi"/>
          <w:lang w:val="en-US"/>
        </w:rPr>
        <w:t xml:space="preserve"> </w:t>
      </w:r>
    </w:p>
    <w:p w:rsidR="00117C6E" w:rsidRPr="00716B80" w:rsidRDefault="00405DEF" w:rsidP="00117C6E">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The industrialization period has not witnessed important organic intellectuals articulating the described accumulation strategy. Although this is regrettable for the analytical attempt to back-trace agency by social forces, the absence of strong organic intellectuals representing labor does fit the theoretical expectation that predominant social forces have predominant organic intellectuals. </w:t>
      </w:r>
    </w:p>
    <w:p w:rsidR="00117C6E" w:rsidRPr="00716B80" w:rsidRDefault="00117C6E" w:rsidP="006B55E2">
      <w:pPr>
        <w:spacing w:line="360" w:lineRule="auto"/>
        <w:jc w:val="both"/>
        <w:rPr>
          <w:rFonts w:asciiTheme="majorBidi" w:hAnsiTheme="majorBidi" w:cstheme="majorBidi"/>
          <w:i/>
          <w:iCs/>
          <w:lang w:val="en-US"/>
        </w:rPr>
      </w:pPr>
      <w:r w:rsidRPr="00716B80">
        <w:rPr>
          <w:rFonts w:asciiTheme="majorBidi" w:hAnsiTheme="majorBidi" w:cstheme="majorBidi"/>
          <w:lang w:val="en-US"/>
        </w:rPr>
        <w:br/>
      </w:r>
      <w:r w:rsidR="00822C5B" w:rsidRPr="00716B80">
        <w:rPr>
          <w:rFonts w:asciiTheme="majorBidi" w:hAnsiTheme="majorBidi" w:cstheme="majorBidi"/>
          <w:i/>
          <w:iCs/>
          <w:lang w:val="en-US"/>
        </w:rPr>
        <w:t>The developmentalist tri-pe configuration</w:t>
      </w:r>
      <w:r w:rsidR="006B55E2" w:rsidRPr="00716B80">
        <w:rPr>
          <w:rFonts w:asciiTheme="majorBidi" w:hAnsiTheme="majorBidi" w:cstheme="majorBidi"/>
          <w:i/>
          <w:iCs/>
          <w:lang w:val="en-US"/>
        </w:rPr>
        <w:tab/>
      </w:r>
      <w:r w:rsidR="006B55E2" w:rsidRPr="00716B80">
        <w:rPr>
          <w:rFonts w:asciiTheme="majorBidi" w:hAnsiTheme="majorBidi" w:cstheme="majorBidi"/>
          <w:i/>
          <w:iCs/>
          <w:lang w:val="en-US"/>
        </w:rPr>
        <w:br/>
      </w:r>
      <w:r w:rsidR="00276195" w:rsidRPr="00716B80">
        <w:rPr>
          <w:rFonts w:asciiTheme="majorBidi" w:hAnsiTheme="majorBidi" w:cstheme="majorBidi"/>
          <w:lang w:val="en-US"/>
        </w:rPr>
        <w:t xml:space="preserve">The discussion on each social force separately enables </w:t>
      </w:r>
      <w:r w:rsidRPr="00716B80">
        <w:rPr>
          <w:rFonts w:asciiTheme="majorBidi" w:hAnsiTheme="majorBidi" w:cstheme="majorBidi"/>
          <w:lang w:val="en-US"/>
        </w:rPr>
        <w:t>a discussion</w:t>
      </w:r>
      <w:r w:rsidR="00276195" w:rsidRPr="00716B80">
        <w:rPr>
          <w:rFonts w:asciiTheme="majorBidi" w:hAnsiTheme="majorBidi" w:cstheme="majorBidi"/>
          <w:lang w:val="en-US"/>
        </w:rPr>
        <w:t xml:space="preserve"> on how these social forces have configured hegemony amongst themselves. The industrialization project (1930-1980) has never been the representation of a single hegemonic project by national industrialist capital (Evans, 1979: 41). </w:t>
      </w:r>
      <w:r w:rsidR="00822C5B" w:rsidRPr="00716B80">
        <w:rPr>
          <w:rFonts w:asciiTheme="majorBidi" w:hAnsiTheme="majorBidi" w:cstheme="majorBidi"/>
          <w:lang w:val="en-US"/>
        </w:rPr>
        <w:t>In some instances, industrialization represented a configuration of agrarian accumulation projects, popular urban classes and the national industrialists (Cardoso and Faletto in Evans, 1979: 39). In general, the Vargas era (</w:t>
      </w:r>
      <w:r w:rsidR="00556765" w:rsidRPr="00716B80">
        <w:rPr>
          <w:rFonts w:asciiTheme="majorBidi" w:hAnsiTheme="majorBidi" w:cstheme="majorBidi"/>
          <w:lang w:val="en-US"/>
        </w:rPr>
        <w:t xml:space="preserve">the </w:t>
      </w:r>
      <w:r w:rsidRPr="00716B80">
        <w:rPr>
          <w:rFonts w:asciiTheme="majorBidi" w:hAnsiTheme="majorBidi" w:cstheme="majorBidi"/>
          <w:lang w:val="en-US"/>
        </w:rPr>
        <w:t xml:space="preserve">period of </w:t>
      </w:r>
      <w:r w:rsidR="00556765" w:rsidRPr="00716B80">
        <w:rPr>
          <w:rFonts w:asciiTheme="majorBidi" w:hAnsiTheme="majorBidi" w:cstheme="majorBidi"/>
          <w:lang w:val="en-US"/>
        </w:rPr>
        <w:t>Getúlio Vargas</w:t>
      </w:r>
      <w:r w:rsidRPr="00716B80">
        <w:rPr>
          <w:rFonts w:asciiTheme="majorBidi" w:hAnsiTheme="majorBidi" w:cstheme="majorBidi"/>
          <w:lang w:val="en-US"/>
        </w:rPr>
        <w:t>’ presidency</w:t>
      </w:r>
      <w:r w:rsidR="00556765" w:rsidRPr="00716B80">
        <w:rPr>
          <w:rFonts w:asciiTheme="majorBidi" w:hAnsiTheme="majorBidi" w:cstheme="majorBidi"/>
          <w:lang w:val="en-US"/>
        </w:rPr>
        <w:t xml:space="preserve"> between </w:t>
      </w:r>
      <w:r w:rsidR="00822C5B" w:rsidRPr="00716B80">
        <w:rPr>
          <w:rFonts w:asciiTheme="majorBidi" w:hAnsiTheme="majorBidi" w:cstheme="majorBidi"/>
          <w:lang w:val="en-US"/>
        </w:rPr>
        <w:t xml:space="preserve">1930–45 and 1951–54) involved a configuration of emerging industrial capital promoting ISI, modern public bureaucracy and the urban working class (Bresser-Pereira, 2012: 7). </w:t>
      </w:r>
    </w:p>
    <w:p w:rsidR="00276195" w:rsidRPr="00716B80" w:rsidRDefault="00276195" w:rsidP="00117C6E">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Although different authors identify different configurations, analyses have one thing in common: the role of national capital and the subordination of the working class: “Developmentalist pacts always imply a coalition between industrial entrepreneurs and the public techno-bureaucracy” (Bresser-Pereira, 2012: 2). </w:t>
      </w:r>
      <w:r w:rsidR="00822C5B" w:rsidRPr="00716B80">
        <w:rPr>
          <w:rFonts w:asciiTheme="majorBidi" w:hAnsiTheme="majorBidi" w:cstheme="majorBidi"/>
          <w:lang w:val="en-US"/>
        </w:rPr>
        <w:t xml:space="preserve">Literature on the Brazilian socio-economic structure points out that </w:t>
      </w:r>
      <w:r w:rsidRPr="00716B80">
        <w:rPr>
          <w:rFonts w:asciiTheme="majorBidi" w:hAnsiTheme="majorBidi" w:cstheme="majorBidi"/>
          <w:lang w:val="en-US"/>
        </w:rPr>
        <w:t xml:space="preserve">the industrialization era rested on the basis of national capital with the consent of wealthy parts of the population or bourgeoisie. In addition, the agricultural and industrial working classes do not feature in dominant configurations. </w:t>
      </w:r>
    </w:p>
    <w:p w:rsidR="00276195" w:rsidRPr="00716B80" w:rsidRDefault="00276195" w:rsidP="00276195">
      <w:pPr>
        <w:pStyle w:val="ListParagraph"/>
        <w:spacing w:line="360" w:lineRule="auto"/>
        <w:ind w:left="0"/>
        <w:jc w:val="both"/>
        <w:rPr>
          <w:rFonts w:asciiTheme="majorBidi" w:hAnsiTheme="majorBidi" w:cstheme="majorBidi"/>
          <w:lang w:val="en-US"/>
        </w:rPr>
      </w:pPr>
    </w:p>
    <w:p w:rsidR="003820AC" w:rsidRPr="00716B80" w:rsidRDefault="00276195" w:rsidP="00117C6E">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As discussed, post-war industrialization in Brazil has strongly depended on state activities and </w:t>
      </w:r>
      <w:r w:rsidR="00117C6E" w:rsidRPr="00716B80">
        <w:rPr>
          <w:rFonts w:asciiTheme="majorBidi" w:hAnsiTheme="majorBidi" w:cstheme="majorBidi"/>
          <w:lang w:val="en-US"/>
        </w:rPr>
        <w:t>foreign capital</w:t>
      </w:r>
      <w:r w:rsidRPr="00716B80">
        <w:rPr>
          <w:rFonts w:asciiTheme="majorBidi" w:hAnsiTheme="majorBidi" w:cstheme="majorBidi"/>
          <w:lang w:val="en-US"/>
        </w:rPr>
        <w:t xml:space="preserve"> (Evans, 1979; Fleury and Fleury, 2009).</w:t>
      </w:r>
      <w:r w:rsidR="003820AC" w:rsidRPr="00716B80">
        <w:rPr>
          <w:rFonts w:asciiTheme="majorBidi" w:hAnsiTheme="majorBidi" w:cstheme="majorBidi"/>
          <w:lang w:val="en-US"/>
        </w:rPr>
        <w:t xml:space="preserve"> </w:t>
      </w:r>
      <w:r w:rsidRPr="00716B80">
        <w:rPr>
          <w:rFonts w:asciiTheme="majorBidi" w:hAnsiTheme="majorBidi" w:cstheme="majorBidi"/>
          <w:lang w:val="en-US"/>
        </w:rPr>
        <w:t>Evans</w:t>
      </w:r>
      <w:r w:rsidR="00117C6E" w:rsidRPr="00716B80">
        <w:rPr>
          <w:rFonts w:asciiTheme="majorBidi" w:hAnsiTheme="majorBidi" w:cstheme="majorBidi"/>
          <w:lang w:val="en-US"/>
        </w:rPr>
        <w:t xml:space="preserve"> </w:t>
      </w:r>
      <w:r w:rsidR="000910B8" w:rsidRPr="00716B80">
        <w:rPr>
          <w:rFonts w:asciiTheme="majorBidi" w:hAnsiTheme="majorBidi" w:cstheme="majorBidi"/>
          <w:lang w:val="en-US"/>
        </w:rPr>
        <w:t xml:space="preserve">(1979) </w:t>
      </w:r>
      <w:r w:rsidR="00117C6E" w:rsidRPr="00716B80">
        <w:rPr>
          <w:rFonts w:asciiTheme="majorBidi" w:hAnsiTheme="majorBidi" w:cstheme="majorBidi"/>
          <w:lang w:val="en-US"/>
        </w:rPr>
        <w:t>therefore</w:t>
      </w:r>
      <w:r w:rsidRPr="00716B80">
        <w:rPr>
          <w:rFonts w:asciiTheme="majorBidi" w:hAnsiTheme="majorBidi" w:cstheme="majorBidi"/>
          <w:lang w:val="en-US"/>
        </w:rPr>
        <w:t xml:space="preserve"> identifies the rise of a configuration of national industrial, transnational and state capital (the ‘tri-pe’).</w:t>
      </w:r>
      <w:r w:rsidR="00A53D36" w:rsidRPr="00716B80">
        <w:rPr>
          <w:rStyle w:val="FootnoteReference"/>
          <w:rFonts w:asciiTheme="majorBidi" w:hAnsiTheme="majorBidi" w:cstheme="majorBidi"/>
          <w:lang w:val="en-US"/>
        </w:rPr>
        <w:footnoteReference w:id="19"/>
      </w:r>
      <w:r w:rsidRPr="00716B80">
        <w:rPr>
          <w:rFonts w:asciiTheme="majorBidi" w:hAnsiTheme="majorBidi" w:cstheme="majorBidi"/>
          <w:lang w:val="en-US"/>
        </w:rPr>
        <w:t xml:space="preserve"> The tri-pe</w:t>
      </w:r>
      <w:r w:rsidR="00822C5B" w:rsidRPr="00716B80">
        <w:rPr>
          <w:rFonts w:asciiTheme="majorBidi" w:hAnsiTheme="majorBidi" w:cstheme="majorBidi"/>
          <w:lang w:val="en-US"/>
        </w:rPr>
        <w:t xml:space="preserve"> </w:t>
      </w:r>
      <w:r w:rsidRPr="00716B80">
        <w:rPr>
          <w:rFonts w:asciiTheme="majorBidi" w:hAnsiTheme="majorBidi" w:cstheme="majorBidi"/>
          <w:lang w:val="en-US"/>
        </w:rPr>
        <w:t xml:space="preserve">continued until at least the 1970s </w:t>
      </w:r>
      <w:r w:rsidR="00574A99" w:rsidRPr="00716B80">
        <w:rPr>
          <w:rFonts w:asciiTheme="majorBidi" w:hAnsiTheme="majorBidi" w:cstheme="majorBidi"/>
          <w:lang w:val="en-US"/>
        </w:rPr>
        <w:t>to manage</w:t>
      </w:r>
      <w:r w:rsidRPr="00716B80">
        <w:rPr>
          <w:rFonts w:asciiTheme="majorBidi" w:hAnsiTheme="majorBidi" w:cstheme="majorBidi"/>
          <w:lang w:val="en-US"/>
        </w:rPr>
        <w:t xml:space="preserve"> external economic factors and to secure the continued exclusion of the working class (</w:t>
      </w:r>
      <w:r w:rsidR="000910B8" w:rsidRPr="00716B80">
        <w:rPr>
          <w:rFonts w:asciiTheme="majorBidi" w:hAnsiTheme="majorBidi" w:cstheme="majorBidi"/>
          <w:lang w:val="en-US"/>
        </w:rPr>
        <w:t>ibid.</w:t>
      </w:r>
      <w:r w:rsidRPr="00716B80">
        <w:rPr>
          <w:rFonts w:asciiTheme="majorBidi" w:hAnsiTheme="majorBidi" w:cstheme="majorBidi"/>
          <w:lang w:val="en-US"/>
        </w:rPr>
        <w:t>: 100).</w:t>
      </w:r>
      <w:r w:rsidR="00A53D36" w:rsidRPr="00716B80">
        <w:rPr>
          <w:rFonts w:asciiTheme="majorBidi" w:hAnsiTheme="majorBidi" w:cstheme="majorBidi"/>
          <w:lang w:val="en-US"/>
        </w:rPr>
        <w:t xml:space="preserve"> </w:t>
      </w:r>
      <w:r w:rsidRPr="00716B80">
        <w:rPr>
          <w:rFonts w:asciiTheme="majorBidi" w:hAnsiTheme="majorBidi" w:cstheme="majorBidi"/>
          <w:lang w:val="en-US"/>
        </w:rPr>
        <w:t xml:space="preserve">The emergence of international capital in Brazil was accompanied by growing ties between foreign and national capital. These ties were promoted by state institutions, for example in the creation of so-called Executive Groups under president Kubitschek (1956-1961; Kohli, </w:t>
      </w:r>
      <w:r w:rsidRPr="00716B80">
        <w:rPr>
          <w:rFonts w:asciiTheme="majorBidi" w:hAnsiTheme="majorBidi" w:cstheme="majorBidi"/>
          <w:lang w:val="en-US"/>
        </w:rPr>
        <w:lastRenderedPageBreak/>
        <w:t>2004: 186).</w:t>
      </w:r>
      <w:r w:rsidR="003820AC" w:rsidRPr="00716B80">
        <w:rPr>
          <w:rStyle w:val="FootnoteReference"/>
          <w:rFonts w:asciiTheme="majorBidi" w:hAnsiTheme="majorBidi" w:cstheme="majorBidi"/>
          <w:lang w:val="en-US"/>
        </w:rPr>
        <w:footnoteReference w:id="20"/>
      </w:r>
      <w:r w:rsidRPr="00716B80">
        <w:rPr>
          <w:rFonts w:asciiTheme="majorBidi" w:hAnsiTheme="majorBidi" w:cstheme="majorBidi"/>
          <w:lang w:val="en-US"/>
        </w:rPr>
        <w:t xml:space="preserve"> National capitalist organic intellectuals</w:t>
      </w:r>
      <w:r w:rsidR="003820AC" w:rsidRPr="00716B80">
        <w:rPr>
          <w:rFonts w:asciiTheme="majorBidi" w:hAnsiTheme="majorBidi" w:cstheme="majorBidi"/>
          <w:lang w:val="en-US"/>
        </w:rPr>
        <w:t>, most notably organized within the ECLAC,</w:t>
      </w:r>
      <w:r w:rsidRPr="00716B80">
        <w:rPr>
          <w:rFonts w:asciiTheme="majorBidi" w:hAnsiTheme="majorBidi" w:cstheme="majorBidi"/>
          <w:lang w:val="en-US"/>
        </w:rPr>
        <w:t xml:space="preserve"> promoted independence from imports (ibid.: 180-184). To reach this goal the need for industrialization of Brazilian national capital was articulated. Co-optation with foreign capitalist social forces became the central mechanism to reach the goal of industrialization. Therefore, despite articulating the need for Brazilian self-sufficiency, ISI policies did create the position of the Brazilian economy as what is often called associated-dependent development (Cardoso, 1973) or embedded autonomy (Evans, 1979). </w:t>
      </w:r>
    </w:p>
    <w:p w:rsidR="003820AC" w:rsidRPr="00716B80" w:rsidRDefault="003820AC" w:rsidP="00276195">
      <w:pPr>
        <w:pStyle w:val="ListParagraph"/>
        <w:spacing w:line="360" w:lineRule="auto"/>
        <w:ind w:left="0"/>
        <w:jc w:val="both"/>
        <w:rPr>
          <w:rFonts w:asciiTheme="majorBidi" w:hAnsiTheme="majorBidi" w:cstheme="majorBidi"/>
          <w:lang w:val="en-US"/>
        </w:rPr>
      </w:pPr>
    </w:p>
    <w:p w:rsidR="000910B8" w:rsidRPr="00716B80" w:rsidRDefault="00276195" w:rsidP="0051390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National capital profited from foreign funded industrialization as it was unwilling (or unable) to bear direct responsibility for the large investments needed for industrialization (Fleury and Fleury, 2009: 203). National capital pressured </w:t>
      </w:r>
      <w:r w:rsidR="00513905" w:rsidRPr="00716B80">
        <w:rPr>
          <w:rFonts w:asciiTheme="majorBidi" w:hAnsiTheme="majorBidi" w:cstheme="majorBidi"/>
          <w:lang w:val="en-US"/>
        </w:rPr>
        <w:t xml:space="preserve">foreign capital </w:t>
      </w:r>
      <w:r w:rsidRPr="00716B80">
        <w:rPr>
          <w:rFonts w:asciiTheme="majorBidi" w:hAnsiTheme="majorBidi" w:cstheme="majorBidi"/>
          <w:lang w:val="en-US"/>
        </w:rPr>
        <w:t xml:space="preserve">to modify </w:t>
      </w:r>
      <w:r w:rsidR="00513905" w:rsidRPr="00716B80">
        <w:rPr>
          <w:rFonts w:asciiTheme="majorBidi" w:hAnsiTheme="majorBidi" w:cstheme="majorBidi"/>
          <w:lang w:val="en-US"/>
        </w:rPr>
        <w:t xml:space="preserve">its extraverted </w:t>
      </w:r>
      <w:r w:rsidRPr="00716B80">
        <w:rPr>
          <w:rFonts w:asciiTheme="majorBidi" w:hAnsiTheme="majorBidi" w:cstheme="majorBidi"/>
          <w:lang w:val="en-US"/>
        </w:rPr>
        <w:t xml:space="preserve">emphasis in accumulation </w:t>
      </w:r>
      <w:r w:rsidR="00513905" w:rsidRPr="00716B80">
        <w:rPr>
          <w:rFonts w:asciiTheme="majorBidi" w:hAnsiTheme="majorBidi" w:cstheme="majorBidi"/>
          <w:lang w:val="en-US"/>
        </w:rPr>
        <w:t>to</w:t>
      </w:r>
      <w:r w:rsidRPr="00716B80">
        <w:rPr>
          <w:rFonts w:asciiTheme="majorBidi" w:hAnsiTheme="majorBidi" w:cstheme="majorBidi"/>
          <w:lang w:val="en-US"/>
        </w:rPr>
        <w:t xml:space="preserve"> </w:t>
      </w:r>
      <w:r w:rsidR="00513905" w:rsidRPr="00716B80">
        <w:rPr>
          <w:rFonts w:asciiTheme="majorBidi" w:hAnsiTheme="majorBidi" w:cstheme="majorBidi"/>
          <w:lang w:val="en-US"/>
        </w:rPr>
        <w:t xml:space="preserve">the </w:t>
      </w:r>
      <w:r w:rsidRPr="00716B80">
        <w:rPr>
          <w:rFonts w:asciiTheme="majorBidi" w:hAnsiTheme="majorBidi" w:cstheme="majorBidi"/>
          <w:lang w:val="en-US"/>
        </w:rPr>
        <w:t>promoti</w:t>
      </w:r>
      <w:r w:rsidR="00513905" w:rsidRPr="00716B80">
        <w:rPr>
          <w:rFonts w:asciiTheme="majorBidi" w:hAnsiTheme="majorBidi" w:cstheme="majorBidi"/>
          <w:lang w:val="en-US"/>
        </w:rPr>
        <w:t>o</w:t>
      </w:r>
      <w:r w:rsidRPr="00716B80">
        <w:rPr>
          <w:rFonts w:asciiTheme="majorBidi" w:hAnsiTheme="majorBidi" w:cstheme="majorBidi"/>
          <w:lang w:val="en-US"/>
        </w:rPr>
        <w:t>n</w:t>
      </w:r>
      <w:r w:rsidR="00513905" w:rsidRPr="00716B80">
        <w:rPr>
          <w:rFonts w:asciiTheme="majorBidi" w:hAnsiTheme="majorBidi" w:cstheme="majorBidi"/>
          <w:lang w:val="en-US"/>
        </w:rPr>
        <w:t xml:space="preserve"> of</w:t>
      </w:r>
      <w:r w:rsidRPr="00716B80">
        <w:rPr>
          <w:rFonts w:asciiTheme="majorBidi" w:hAnsiTheme="majorBidi" w:cstheme="majorBidi"/>
          <w:lang w:val="en-US"/>
        </w:rPr>
        <w:t xml:space="preserve"> local, inward-oriented productive accumulation (Evans, 1979: 165). Here, configuration</w:t>
      </w:r>
      <w:r w:rsidR="000910B8" w:rsidRPr="00716B80">
        <w:rPr>
          <w:rFonts w:asciiTheme="majorBidi" w:hAnsiTheme="majorBidi" w:cstheme="majorBidi"/>
          <w:lang w:val="en-US"/>
        </w:rPr>
        <w:t>-</w:t>
      </w:r>
      <w:r w:rsidRPr="00716B80">
        <w:rPr>
          <w:rFonts w:asciiTheme="majorBidi" w:hAnsiTheme="majorBidi" w:cstheme="majorBidi"/>
          <w:lang w:val="en-US"/>
        </w:rPr>
        <w:t xml:space="preserve">forming by concession-making between social forces can be observed as national capital in some instances convinced </w:t>
      </w:r>
      <w:r w:rsidR="000910B8" w:rsidRPr="00716B80">
        <w:rPr>
          <w:rFonts w:asciiTheme="majorBidi" w:hAnsiTheme="majorBidi" w:cstheme="majorBidi"/>
          <w:lang w:val="en-US"/>
        </w:rPr>
        <w:t>foreign capital</w:t>
      </w:r>
      <w:r w:rsidRPr="00716B80">
        <w:rPr>
          <w:rFonts w:asciiTheme="majorBidi" w:hAnsiTheme="majorBidi" w:cstheme="majorBidi"/>
          <w:lang w:val="en-US"/>
        </w:rPr>
        <w:t xml:space="preserve"> to re-invest accumulated capital in local production. Transnational and national fractions of capital do not have to be dialectically opposed to each other, but can have overlapping interests. The national capitalist accumulation strategy does not aim to obstruct profit making by foreign capital, as long as surplus capital is reinvested in local accumulation. TNCs for their part, do not oppose local accumulation as long as global profits are maximized (</w:t>
      </w:r>
      <w:r w:rsidR="000910B8" w:rsidRPr="00716B80">
        <w:rPr>
          <w:rFonts w:asciiTheme="majorBidi" w:hAnsiTheme="majorBidi" w:cstheme="majorBidi"/>
          <w:lang w:val="en-US"/>
        </w:rPr>
        <w:t>ibid.</w:t>
      </w:r>
      <w:r w:rsidRPr="00716B80">
        <w:rPr>
          <w:rFonts w:asciiTheme="majorBidi" w:hAnsiTheme="majorBidi" w:cstheme="majorBidi"/>
          <w:lang w:val="en-US"/>
        </w:rPr>
        <w:t>: 195). So although merely on the basis of the social relations of production, local industry has not been hegemonic, national capital did achieve “ideological hegemony” in the sense that the dominant accumulation strategy among social forces has been inward-oriented productive capital accumulation (</w:t>
      </w:r>
      <w:r w:rsidR="000910B8" w:rsidRPr="00716B80">
        <w:rPr>
          <w:rFonts w:asciiTheme="majorBidi" w:hAnsiTheme="majorBidi" w:cstheme="majorBidi"/>
          <w:lang w:val="en-US"/>
        </w:rPr>
        <w:t>ibid.</w:t>
      </w:r>
      <w:r w:rsidRPr="00716B80">
        <w:rPr>
          <w:rFonts w:asciiTheme="majorBidi" w:hAnsiTheme="majorBidi" w:cstheme="majorBidi"/>
          <w:lang w:val="en-US"/>
        </w:rPr>
        <w:t xml:space="preserve">: 268). </w:t>
      </w:r>
    </w:p>
    <w:p w:rsidR="000910B8" w:rsidRPr="00716B80" w:rsidRDefault="000910B8" w:rsidP="00513905">
      <w:pPr>
        <w:pStyle w:val="ListParagraph"/>
        <w:spacing w:line="360" w:lineRule="auto"/>
        <w:ind w:left="0"/>
        <w:jc w:val="both"/>
        <w:rPr>
          <w:rFonts w:asciiTheme="majorBidi" w:hAnsiTheme="majorBidi" w:cstheme="majorBidi"/>
          <w:lang w:val="en-US"/>
        </w:rPr>
      </w:pPr>
    </w:p>
    <w:p w:rsidR="00276195" w:rsidRPr="00716B80" w:rsidRDefault="00276195" w:rsidP="0051390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It should be noted that th</w:t>
      </w:r>
      <w:r w:rsidR="000910B8" w:rsidRPr="00716B80">
        <w:rPr>
          <w:rFonts w:asciiTheme="majorBidi" w:hAnsiTheme="majorBidi" w:cstheme="majorBidi"/>
          <w:lang w:val="en-US"/>
        </w:rPr>
        <w:t>e tri-pe</w:t>
      </w:r>
      <w:r w:rsidRPr="00716B80">
        <w:rPr>
          <w:rFonts w:asciiTheme="majorBidi" w:hAnsiTheme="majorBidi" w:cstheme="majorBidi"/>
          <w:lang w:val="en-US"/>
        </w:rPr>
        <w:t xml:space="preserve"> configuration created a distinction in national capital between those that were able to participate with transnational capital, and those that remained isolated. As a consequence of the need to cooperate with foreign capital and specific state policies, only large capital was able to establish itself in the industrialization period. In the 1970s there were seven large firms making up the national industrial bourgeoisie. They aligned themselves in different extents with transnational capital (</w:t>
      </w:r>
      <w:r w:rsidR="000910B8" w:rsidRPr="00716B80">
        <w:rPr>
          <w:rFonts w:asciiTheme="majorBidi" w:hAnsiTheme="majorBidi" w:cstheme="majorBidi"/>
          <w:lang w:val="en-US"/>
        </w:rPr>
        <w:t>ibid.</w:t>
      </w:r>
      <w:r w:rsidRPr="00716B80">
        <w:rPr>
          <w:rFonts w:asciiTheme="majorBidi" w:hAnsiTheme="majorBidi" w:cstheme="majorBidi"/>
          <w:lang w:val="en-US"/>
        </w:rPr>
        <w:t xml:space="preserve">: 152-158). Small capital was unable to align itself with large transnational capital and was mostly outcompeted (ibid.: 161). Moreover, and perhaps more importantly, the dominant tri-pe configuration in no way represented the interests of the working class (Ban, 2013: 19). Intensive accumulation was prioritized over extensive accumulation, meaning higher incomes and employment were almost always subordinate to capital accumulation. Labor therefore remained to be a counter-hegemonic force. </w:t>
      </w:r>
    </w:p>
    <w:p w:rsidR="00513905" w:rsidRPr="00716B80" w:rsidRDefault="00513905" w:rsidP="00513905">
      <w:pPr>
        <w:pStyle w:val="ListParagraph"/>
        <w:spacing w:line="360" w:lineRule="auto"/>
        <w:ind w:left="0"/>
        <w:jc w:val="both"/>
        <w:rPr>
          <w:rFonts w:asciiTheme="majorBidi" w:hAnsiTheme="majorBidi" w:cstheme="majorBidi"/>
          <w:lang w:val="en-US"/>
        </w:rPr>
      </w:pPr>
    </w:p>
    <w:p w:rsidR="00513905" w:rsidRPr="00716B80" w:rsidRDefault="00513905" w:rsidP="004A637E">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In short, </w:t>
      </w:r>
      <w:r w:rsidR="004A637E" w:rsidRPr="00716B80">
        <w:rPr>
          <w:rFonts w:asciiTheme="majorBidi" w:hAnsiTheme="majorBidi" w:cstheme="majorBidi"/>
          <w:lang w:val="en-US"/>
        </w:rPr>
        <w:t>as</w:t>
      </w:r>
      <w:r w:rsidRPr="00716B80">
        <w:rPr>
          <w:rFonts w:asciiTheme="majorBidi" w:hAnsiTheme="majorBidi" w:cstheme="majorBidi"/>
          <w:lang w:val="en-US"/>
        </w:rPr>
        <w:t xml:space="preserve"> theoretical</w:t>
      </w:r>
      <w:r w:rsidR="004A637E" w:rsidRPr="00716B80">
        <w:rPr>
          <w:rFonts w:asciiTheme="majorBidi" w:hAnsiTheme="majorBidi" w:cstheme="majorBidi"/>
          <w:lang w:val="en-US"/>
        </w:rPr>
        <w:t>ly</w:t>
      </w:r>
      <w:r w:rsidRPr="00716B80">
        <w:rPr>
          <w:rFonts w:asciiTheme="majorBidi" w:hAnsiTheme="majorBidi" w:cstheme="majorBidi"/>
          <w:lang w:val="en-US"/>
        </w:rPr>
        <w:t xml:space="preserve"> expect</w:t>
      </w:r>
      <w:r w:rsidR="004A637E" w:rsidRPr="00716B80">
        <w:rPr>
          <w:rFonts w:asciiTheme="majorBidi" w:hAnsiTheme="majorBidi" w:cstheme="majorBidi"/>
          <w:lang w:val="en-US"/>
        </w:rPr>
        <w:t>ed,</w:t>
      </w:r>
      <w:r w:rsidRPr="00716B80">
        <w:rPr>
          <w:rFonts w:asciiTheme="majorBidi" w:hAnsiTheme="majorBidi" w:cstheme="majorBidi"/>
          <w:lang w:val="en-US"/>
        </w:rPr>
        <w:t xml:space="preserve"> a</w:t>
      </w:r>
      <w:r w:rsidR="004A637E" w:rsidRPr="00716B80">
        <w:rPr>
          <w:rFonts w:asciiTheme="majorBidi" w:hAnsiTheme="majorBidi" w:cstheme="majorBidi"/>
          <w:lang w:val="en-US"/>
        </w:rPr>
        <w:t xml:space="preserve"> hegemonic</w:t>
      </w:r>
      <w:r w:rsidRPr="00716B80">
        <w:rPr>
          <w:rFonts w:asciiTheme="majorBidi" w:hAnsiTheme="majorBidi" w:cstheme="majorBidi"/>
          <w:lang w:val="en-US"/>
        </w:rPr>
        <w:t xml:space="preserve"> configuration of social forces</w:t>
      </w:r>
      <w:r w:rsidR="000910B8" w:rsidRPr="00716B80">
        <w:rPr>
          <w:rFonts w:asciiTheme="majorBidi" w:hAnsiTheme="majorBidi" w:cstheme="majorBidi"/>
          <w:lang w:val="en-US"/>
        </w:rPr>
        <w:t xml:space="preserve"> emerged</w:t>
      </w:r>
      <w:r w:rsidRPr="00716B80">
        <w:rPr>
          <w:rFonts w:asciiTheme="majorBidi" w:hAnsiTheme="majorBidi" w:cstheme="majorBidi"/>
          <w:lang w:val="en-US"/>
        </w:rPr>
        <w:t xml:space="preserve"> on the basis of concession-making</w:t>
      </w:r>
      <w:r w:rsidR="000910B8" w:rsidRPr="00716B80">
        <w:rPr>
          <w:rFonts w:asciiTheme="majorBidi" w:hAnsiTheme="majorBidi" w:cstheme="majorBidi"/>
          <w:lang w:val="en-US"/>
        </w:rPr>
        <w:t xml:space="preserve"> articulated by organic intellectuals of the predominant social force</w:t>
      </w:r>
      <w:r w:rsidRPr="00716B80">
        <w:rPr>
          <w:rFonts w:asciiTheme="majorBidi" w:hAnsiTheme="majorBidi" w:cstheme="majorBidi"/>
          <w:lang w:val="en-US"/>
        </w:rPr>
        <w:t xml:space="preserve">. </w:t>
      </w:r>
    </w:p>
    <w:p w:rsidR="00A87D2A" w:rsidRPr="00716B80" w:rsidRDefault="00CC17DE" w:rsidP="006B55E2">
      <w:pPr>
        <w:spacing w:line="360" w:lineRule="auto"/>
        <w:jc w:val="both"/>
        <w:rPr>
          <w:rFonts w:asciiTheme="majorBidi" w:hAnsiTheme="majorBidi" w:cstheme="majorBidi"/>
          <w:i/>
          <w:iCs/>
          <w:lang w:val="en-US"/>
        </w:rPr>
      </w:pPr>
      <w:r w:rsidRPr="00716B80">
        <w:rPr>
          <w:rFonts w:asciiTheme="majorBidi" w:hAnsiTheme="majorBidi" w:cstheme="majorBidi"/>
          <w:i/>
          <w:iCs/>
          <w:lang w:val="en-US"/>
        </w:rPr>
        <w:br/>
      </w:r>
      <w:r w:rsidR="002619D2" w:rsidRPr="00716B80">
        <w:rPr>
          <w:rFonts w:asciiTheme="majorBidi" w:hAnsiTheme="majorBidi" w:cstheme="majorBidi"/>
          <w:i/>
          <w:iCs/>
          <w:lang w:val="en-US"/>
        </w:rPr>
        <w:t>Import Substitution Industrialization: t</w:t>
      </w:r>
      <w:r w:rsidR="003820AC" w:rsidRPr="00716B80">
        <w:rPr>
          <w:rFonts w:asciiTheme="majorBidi" w:hAnsiTheme="majorBidi" w:cstheme="majorBidi"/>
          <w:i/>
          <w:iCs/>
          <w:lang w:val="en-US"/>
        </w:rPr>
        <w:t>he developmental</w:t>
      </w:r>
      <w:r w:rsidR="00950E10" w:rsidRPr="00716B80">
        <w:rPr>
          <w:rFonts w:asciiTheme="majorBidi" w:hAnsiTheme="majorBidi" w:cstheme="majorBidi"/>
          <w:i/>
          <w:iCs/>
          <w:lang w:val="en-US"/>
        </w:rPr>
        <w:t>ist</w:t>
      </w:r>
      <w:r w:rsidR="00276195" w:rsidRPr="00716B80">
        <w:rPr>
          <w:rFonts w:asciiTheme="majorBidi" w:hAnsiTheme="majorBidi" w:cstheme="majorBidi"/>
          <w:i/>
          <w:iCs/>
          <w:lang w:val="en-US"/>
        </w:rPr>
        <w:t xml:space="preserve"> state</w:t>
      </w:r>
      <w:r w:rsidR="003820AC" w:rsidRPr="00716B80">
        <w:rPr>
          <w:rFonts w:asciiTheme="majorBidi" w:hAnsiTheme="majorBidi" w:cstheme="majorBidi"/>
          <w:i/>
          <w:iCs/>
          <w:lang w:val="en-US"/>
        </w:rPr>
        <w:t xml:space="preserve"> form</w:t>
      </w:r>
      <w:r w:rsidR="006B55E2" w:rsidRPr="00716B80">
        <w:rPr>
          <w:rFonts w:asciiTheme="majorBidi" w:hAnsiTheme="majorBidi" w:cstheme="majorBidi"/>
          <w:i/>
          <w:iCs/>
          <w:lang w:val="en-US"/>
        </w:rPr>
        <w:tab/>
      </w:r>
      <w:r w:rsidR="006B55E2" w:rsidRPr="00716B80">
        <w:rPr>
          <w:rFonts w:asciiTheme="majorBidi" w:hAnsiTheme="majorBidi" w:cstheme="majorBidi"/>
          <w:i/>
          <w:iCs/>
          <w:lang w:val="en-US"/>
        </w:rPr>
        <w:br/>
      </w:r>
      <w:r w:rsidR="00513905" w:rsidRPr="00716B80">
        <w:rPr>
          <w:rFonts w:asciiTheme="majorBidi" w:hAnsiTheme="majorBidi" w:cstheme="majorBidi"/>
          <w:lang w:val="en-US"/>
        </w:rPr>
        <w:t xml:space="preserve">The role of state institutions in materially condensing the balance between social forces has been important in promoting the concessions between national and foreign capital that have constituted the hegemonic configuration. </w:t>
      </w:r>
      <w:r w:rsidR="00A87D2A" w:rsidRPr="00716B80">
        <w:rPr>
          <w:rFonts w:asciiTheme="majorBidi" w:hAnsiTheme="majorBidi" w:cstheme="majorBidi"/>
          <w:lang w:val="en-US"/>
        </w:rPr>
        <w:t>An example is</w:t>
      </w:r>
      <w:r w:rsidR="00513905" w:rsidRPr="00716B80">
        <w:rPr>
          <w:rFonts w:asciiTheme="majorBidi" w:hAnsiTheme="majorBidi" w:cstheme="majorBidi"/>
          <w:lang w:val="en-US"/>
        </w:rPr>
        <w:t xml:space="preserve"> the pharmaceutical industry,</w:t>
      </w:r>
      <w:r w:rsidR="00A87D2A" w:rsidRPr="00716B80">
        <w:rPr>
          <w:rFonts w:asciiTheme="majorBidi" w:hAnsiTheme="majorBidi" w:cstheme="majorBidi"/>
          <w:lang w:val="en-US"/>
        </w:rPr>
        <w:t xml:space="preserve"> where</w:t>
      </w:r>
      <w:r w:rsidR="00513905" w:rsidRPr="00716B80">
        <w:rPr>
          <w:rFonts w:asciiTheme="majorBidi" w:hAnsiTheme="majorBidi" w:cstheme="majorBidi"/>
          <w:lang w:val="en-US"/>
        </w:rPr>
        <w:t xml:space="preserve"> the Brazilian government stimulated research and development (R&amp;D) and made it harder for </w:t>
      </w:r>
      <w:r w:rsidR="00A87D2A" w:rsidRPr="00716B80">
        <w:rPr>
          <w:rFonts w:asciiTheme="majorBidi" w:hAnsiTheme="majorBidi" w:cstheme="majorBidi"/>
          <w:lang w:val="en-US"/>
        </w:rPr>
        <w:t>foreign capital</w:t>
      </w:r>
      <w:r w:rsidR="00513905" w:rsidRPr="00716B80">
        <w:rPr>
          <w:rFonts w:asciiTheme="majorBidi" w:hAnsiTheme="majorBidi" w:cstheme="majorBidi"/>
          <w:lang w:val="en-US"/>
        </w:rPr>
        <w:t xml:space="preserve"> to accumulate profits in Brazil with the use of global R&amp;D (Evans, 1979: 186). </w:t>
      </w:r>
    </w:p>
    <w:p w:rsidR="00A87D2A" w:rsidRPr="00716B80" w:rsidRDefault="00A87D2A" w:rsidP="00A87D2A">
      <w:pPr>
        <w:pStyle w:val="ListParagraph"/>
        <w:spacing w:line="360" w:lineRule="auto"/>
        <w:ind w:left="0"/>
        <w:jc w:val="both"/>
        <w:rPr>
          <w:rFonts w:asciiTheme="majorBidi" w:hAnsiTheme="majorBidi" w:cstheme="majorBidi"/>
          <w:lang w:val="en-US"/>
        </w:rPr>
      </w:pPr>
    </w:p>
    <w:p w:rsidR="00C70F88" w:rsidRPr="00716B80" w:rsidRDefault="00A87D2A" w:rsidP="00A87D2A">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Regarding the more general Brazilian state form during the industrialization period, a</w:t>
      </w:r>
      <w:r w:rsidR="00C70F88" w:rsidRPr="00716B80">
        <w:rPr>
          <w:rFonts w:asciiTheme="majorBidi" w:hAnsiTheme="majorBidi" w:cstheme="majorBidi"/>
          <w:lang w:val="en-US"/>
        </w:rPr>
        <w:t>s only capitalist accumulation strategies were included in state policy, the institutional state ensemble between 1930 and 1980 can be seen as “cohesive-capitalist” (Kohli, 2004: 214). As</w:t>
      </w:r>
      <w:r w:rsidRPr="00716B80">
        <w:rPr>
          <w:rFonts w:asciiTheme="majorBidi" w:hAnsiTheme="majorBidi" w:cstheme="majorBidi"/>
          <w:lang w:val="en-US"/>
        </w:rPr>
        <w:t xml:space="preserve"> theoretically expected,</w:t>
      </w:r>
      <w:r w:rsidR="00C70F88" w:rsidRPr="00716B80">
        <w:rPr>
          <w:rFonts w:asciiTheme="majorBidi" w:hAnsiTheme="majorBidi" w:cstheme="majorBidi"/>
          <w:lang w:val="en-US"/>
        </w:rPr>
        <w:t xml:space="preserve"> any form of state power rests on a hegemonic configuration</w:t>
      </w:r>
      <w:r w:rsidRPr="00716B80">
        <w:rPr>
          <w:rFonts w:asciiTheme="majorBidi" w:hAnsiTheme="majorBidi" w:cstheme="majorBidi"/>
          <w:lang w:val="en-US"/>
        </w:rPr>
        <w:t>.</w:t>
      </w:r>
      <w:r w:rsidR="00C70F88" w:rsidRPr="00716B80">
        <w:rPr>
          <w:rFonts w:asciiTheme="majorBidi" w:hAnsiTheme="majorBidi" w:cstheme="majorBidi"/>
          <w:lang w:val="en-US"/>
        </w:rPr>
        <w:t xml:space="preserve"> </w:t>
      </w:r>
      <w:r w:rsidRPr="00716B80">
        <w:rPr>
          <w:rFonts w:asciiTheme="majorBidi" w:hAnsiTheme="majorBidi" w:cstheme="majorBidi"/>
          <w:lang w:val="en-US"/>
        </w:rPr>
        <w:t>T</w:t>
      </w:r>
      <w:r w:rsidR="00C70F88" w:rsidRPr="00716B80">
        <w:rPr>
          <w:rFonts w:asciiTheme="majorBidi" w:hAnsiTheme="majorBidi" w:cstheme="majorBidi"/>
          <w:lang w:val="en-US"/>
        </w:rPr>
        <w:t xml:space="preserve">he capitalist accumulation strategy </w:t>
      </w:r>
      <w:r w:rsidRPr="00716B80">
        <w:rPr>
          <w:rFonts w:asciiTheme="majorBidi" w:hAnsiTheme="majorBidi" w:cstheme="majorBidi"/>
          <w:lang w:val="en-US"/>
        </w:rPr>
        <w:t xml:space="preserve">therefore </w:t>
      </w:r>
      <w:r w:rsidR="00C70F88" w:rsidRPr="00716B80">
        <w:rPr>
          <w:rFonts w:asciiTheme="majorBidi" w:hAnsiTheme="majorBidi" w:cstheme="majorBidi"/>
          <w:lang w:val="en-US"/>
        </w:rPr>
        <w:t>limited the freedom of maneuver of Brazilian state institutions. S</w:t>
      </w:r>
      <w:r w:rsidR="003820AC" w:rsidRPr="00716B80">
        <w:rPr>
          <w:rFonts w:asciiTheme="majorBidi" w:hAnsiTheme="majorBidi" w:cstheme="majorBidi"/>
          <w:lang w:val="en-US"/>
        </w:rPr>
        <w:t>trategic selectivity</w:t>
      </w:r>
      <w:r w:rsidR="00C70F88" w:rsidRPr="00716B80">
        <w:rPr>
          <w:rFonts w:asciiTheme="majorBidi" w:hAnsiTheme="majorBidi" w:cstheme="majorBidi"/>
          <w:lang w:val="en-US"/>
        </w:rPr>
        <w:t xml:space="preserve"> in the industrialization period</w:t>
      </w:r>
      <w:r w:rsidR="003820AC" w:rsidRPr="00716B80">
        <w:rPr>
          <w:rFonts w:asciiTheme="majorBidi" w:hAnsiTheme="majorBidi" w:cstheme="majorBidi"/>
          <w:lang w:val="en-US"/>
        </w:rPr>
        <w:t xml:space="preserve"> was the result of previous struggles for state power between social forces. </w:t>
      </w:r>
      <w:r w:rsidR="00574A99" w:rsidRPr="00716B80">
        <w:rPr>
          <w:rFonts w:asciiTheme="majorBidi" w:hAnsiTheme="majorBidi" w:cstheme="majorBidi"/>
          <w:lang w:val="en-US"/>
        </w:rPr>
        <w:t>As a result of</w:t>
      </w:r>
      <w:r w:rsidR="00276195" w:rsidRPr="00716B80">
        <w:rPr>
          <w:rFonts w:asciiTheme="majorBidi" w:hAnsiTheme="majorBidi" w:cstheme="majorBidi"/>
          <w:lang w:val="en-US"/>
        </w:rPr>
        <w:t xml:space="preserve"> the 1930 Vargas revolution</w:t>
      </w:r>
      <w:r w:rsidR="00574A99" w:rsidRPr="00716B80">
        <w:rPr>
          <w:rFonts w:asciiTheme="majorBidi" w:hAnsiTheme="majorBidi" w:cstheme="majorBidi"/>
          <w:lang w:val="en-US"/>
        </w:rPr>
        <w:t>,</w:t>
      </w:r>
      <w:r w:rsidR="00276195" w:rsidRPr="00716B80">
        <w:rPr>
          <w:rFonts w:asciiTheme="majorBidi" w:hAnsiTheme="majorBidi" w:cstheme="majorBidi"/>
          <w:lang w:val="en-US"/>
        </w:rPr>
        <w:t xml:space="preserve"> more authoritarian and industrialization characteristics emerged in state institutions. Nationalist trends intensified as Vargas’ revolution rested on a configuration of national capital committed to industrialization and popular masses (Bresser-Pereira, 2012: 7). The importance of configurations of social forces can be observed. National capital was unable to control and dominate state institutions during the Vargas administration and needed the consent and co-optation of other groups (Evans, 1979: 86). Authoritarian policies were alternately articulated in populist terms (during the 1937-1945 semifascist ‘Estado Novo’) or in social terms by left-wing intellectuals in order to gain popular legitimacy. National capitalist accumulation strategies became represented as the interest of the society at large.</w:t>
      </w:r>
    </w:p>
    <w:p w:rsidR="00C70F88" w:rsidRPr="00716B80" w:rsidRDefault="00C70F88" w:rsidP="00C70F88">
      <w:pPr>
        <w:pStyle w:val="ListParagraph"/>
        <w:spacing w:line="360" w:lineRule="auto"/>
        <w:ind w:left="0"/>
        <w:jc w:val="both"/>
        <w:rPr>
          <w:rFonts w:asciiTheme="majorBidi" w:hAnsiTheme="majorBidi" w:cstheme="majorBidi"/>
          <w:lang w:val="en-US"/>
        </w:rPr>
      </w:pPr>
    </w:p>
    <w:p w:rsidR="000910B8" w:rsidRPr="00716B80" w:rsidRDefault="00276195" w:rsidP="00A87D2A">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The beginning of the Vargas era marked the beginning of a long period in which the Brazilian state ensemble is best described as a ‘developmental state’ (Ban, 2013; Weyland, 1998). From </w:t>
      </w:r>
      <w:r w:rsidR="00C70F88" w:rsidRPr="00716B80">
        <w:rPr>
          <w:rFonts w:asciiTheme="majorBidi" w:hAnsiTheme="majorBidi" w:cstheme="majorBidi"/>
          <w:lang w:val="en-US"/>
        </w:rPr>
        <w:t xml:space="preserve">the </w:t>
      </w:r>
      <w:r w:rsidRPr="00716B80">
        <w:rPr>
          <w:rFonts w:asciiTheme="majorBidi" w:hAnsiTheme="majorBidi" w:cstheme="majorBidi"/>
          <w:lang w:val="en-US"/>
        </w:rPr>
        <w:t>1930s until 1992 capital inflows and exchange rates were controlled by the Brazilian government (Bresser-Pereira, 2012: 8). This represents a support for national capital and accumulation strategies promoting industrialization (ISI).</w:t>
      </w:r>
      <w:r w:rsidR="00C70F88" w:rsidRPr="00716B80">
        <w:rPr>
          <w:rFonts w:asciiTheme="majorBidi" w:hAnsiTheme="majorBidi" w:cstheme="majorBidi"/>
          <w:lang w:val="en-US"/>
        </w:rPr>
        <w:t xml:space="preserve"> </w:t>
      </w:r>
      <w:r w:rsidR="004C7A0B" w:rsidRPr="00716B80">
        <w:rPr>
          <w:rFonts w:asciiTheme="majorBidi" w:hAnsiTheme="majorBidi" w:cstheme="majorBidi"/>
          <w:lang w:val="en-US"/>
        </w:rPr>
        <w:t xml:space="preserve">As national industrialists gained ground in state policy, large capital in the form of state-owned enterprises also became </w:t>
      </w:r>
      <w:r w:rsidR="00C70F88" w:rsidRPr="00716B80">
        <w:rPr>
          <w:rFonts w:asciiTheme="majorBidi" w:hAnsiTheme="majorBidi" w:cstheme="majorBidi"/>
          <w:lang w:val="en-US"/>
        </w:rPr>
        <w:t xml:space="preserve">a </w:t>
      </w:r>
      <w:r w:rsidR="004C7A0B" w:rsidRPr="00716B80">
        <w:rPr>
          <w:rFonts w:asciiTheme="majorBidi" w:hAnsiTheme="majorBidi" w:cstheme="majorBidi"/>
          <w:lang w:val="en-US"/>
        </w:rPr>
        <w:t>more common practice.</w:t>
      </w:r>
      <w:r w:rsidR="00C70F88" w:rsidRPr="00716B80">
        <w:rPr>
          <w:rFonts w:asciiTheme="majorBidi" w:hAnsiTheme="majorBidi" w:cstheme="majorBidi"/>
          <w:lang w:val="en-US"/>
        </w:rPr>
        <w:t xml:space="preserve"> The role of state institutions in accumulation steadily increased from the Vargas administration onwards and</w:t>
      </w:r>
      <w:r w:rsidR="00BD145D" w:rsidRPr="00716B80">
        <w:rPr>
          <w:rFonts w:asciiTheme="majorBidi" w:hAnsiTheme="majorBidi" w:cstheme="majorBidi"/>
          <w:lang w:val="en-US"/>
        </w:rPr>
        <w:t xml:space="preserve"> almost doubled in the 1950s, enabling large national capital to expand and industrialize further (Evans, 1979: </w:t>
      </w:r>
      <w:r w:rsidR="00C70F88" w:rsidRPr="00716B80">
        <w:rPr>
          <w:rFonts w:asciiTheme="majorBidi" w:hAnsiTheme="majorBidi" w:cstheme="majorBidi"/>
          <w:lang w:val="en-US"/>
        </w:rPr>
        <w:t xml:space="preserve">87, </w:t>
      </w:r>
      <w:r w:rsidR="00BD145D" w:rsidRPr="00716B80">
        <w:rPr>
          <w:rFonts w:asciiTheme="majorBidi" w:hAnsiTheme="majorBidi" w:cstheme="majorBidi"/>
          <w:lang w:val="en-US"/>
        </w:rPr>
        <w:t>93).</w:t>
      </w:r>
      <w:r w:rsidR="009455C8" w:rsidRPr="00716B80">
        <w:rPr>
          <w:rFonts w:asciiTheme="majorBidi" w:hAnsiTheme="majorBidi" w:cstheme="majorBidi"/>
          <w:lang w:val="en-US"/>
        </w:rPr>
        <w:t xml:space="preserve"> </w:t>
      </w:r>
      <w:r w:rsidRPr="00716B80">
        <w:rPr>
          <w:rFonts w:asciiTheme="majorBidi" w:hAnsiTheme="majorBidi" w:cstheme="majorBidi"/>
          <w:lang w:val="en-US"/>
        </w:rPr>
        <w:t>Export strategies were not always supported. This meant a move away from</w:t>
      </w:r>
      <w:r w:rsidRPr="00716B80">
        <w:rPr>
          <w:rFonts w:asciiTheme="majorBidi" w:hAnsiTheme="majorBidi" w:cstheme="majorBidi"/>
          <w:i/>
          <w:iCs/>
          <w:lang w:val="en-US"/>
        </w:rPr>
        <w:t xml:space="preserve"> </w:t>
      </w:r>
      <w:r w:rsidRPr="00716B80">
        <w:rPr>
          <w:rFonts w:asciiTheme="majorBidi" w:hAnsiTheme="majorBidi" w:cstheme="majorBidi"/>
          <w:lang w:val="en-US"/>
        </w:rPr>
        <w:t xml:space="preserve">the </w:t>
      </w:r>
      <w:r w:rsidRPr="00716B80">
        <w:rPr>
          <w:rFonts w:asciiTheme="majorBidi" w:hAnsiTheme="majorBidi" w:cstheme="majorBidi"/>
          <w:i/>
          <w:iCs/>
          <w:lang w:val="en-US"/>
        </w:rPr>
        <w:t xml:space="preserve">agricultural export-led </w:t>
      </w:r>
      <w:r w:rsidRPr="00716B80">
        <w:rPr>
          <w:rFonts w:asciiTheme="majorBidi" w:hAnsiTheme="majorBidi" w:cstheme="majorBidi"/>
          <w:i/>
          <w:iCs/>
          <w:lang w:val="en-US"/>
        </w:rPr>
        <w:lastRenderedPageBreak/>
        <w:t xml:space="preserve">accumulation </w:t>
      </w:r>
      <w:r w:rsidRPr="00716B80">
        <w:rPr>
          <w:rFonts w:asciiTheme="majorBidi" w:hAnsiTheme="majorBidi" w:cstheme="majorBidi"/>
          <w:lang w:val="en-US"/>
        </w:rPr>
        <w:t xml:space="preserve">of the </w:t>
      </w:r>
      <w:r w:rsidR="00C70F88" w:rsidRPr="00716B80">
        <w:rPr>
          <w:rFonts w:asciiTheme="majorBidi" w:hAnsiTheme="majorBidi" w:cstheme="majorBidi"/>
          <w:lang w:val="en-US"/>
        </w:rPr>
        <w:t>pre-1930s</w:t>
      </w:r>
      <w:r w:rsidRPr="00716B80">
        <w:rPr>
          <w:rFonts w:asciiTheme="majorBidi" w:hAnsiTheme="majorBidi" w:cstheme="majorBidi"/>
          <w:lang w:val="en-US"/>
        </w:rPr>
        <w:t>, towards more</w:t>
      </w:r>
      <w:r w:rsidRPr="00716B80">
        <w:rPr>
          <w:rFonts w:asciiTheme="majorBidi" w:hAnsiTheme="majorBidi" w:cstheme="majorBidi"/>
          <w:i/>
          <w:iCs/>
          <w:lang w:val="en-US"/>
        </w:rPr>
        <w:t xml:space="preserve"> industrialized state-led development</w:t>
      </w:r>
      <w:r w:rsidRPr="00716B80">
        <w:rPr>
          <w:rFonts w:asciiTheme="majorBidi" w:hAnsiTheme="majorBidi" w:cstheme="majorBidi"/>
          <w:lang w:val="en-US"/>
        </w:rPr>
        <w:t xml:space="preserve">. Industrialization (intensive accumulation) became the biggest priority in economic policy. </w:t>
      </w:r>
    </w:p>
    <w:p w:rsidR="000910B8" w:rsidRPr="00716B80" w:rsidRDefault="000910B8" w:rsidP="00A87D2A">
      <w:pPr>
        <w:pStyle w:val="ListParagraph"/>
        <w:spacing w:line="360" w:lineRule="auto"/>
        <w:ind w:left="0"/>
        <w:jc w:val="both"/>
        <w:rPr>
          <w:rFonts w:asciiTheme="majorBidi" w:hAnsiTheme="majorBidi" w:cstheme="majorBidi"/>
          <w:lang w:val="en-US"/>
        </w:rPr>
      </w:pPr>
    </w:p>
    <w:p w:rsidR="00276195" w:rsidRPr="00716B80" w:rsidRDefault="00A87D2A" w:rsidP="00A87D2A">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Subsequently, s</w:t>
      </w:r>
      <w:r w:rsidR="00276195" w:rsidRPr="00716B80">
        <w:rPr>
          <w:rFonts w:asciiTheme="majorBidi" w:hAnsiTheme="majorBidi" w:cstheme="majorBidi"/>
          <w:lang w:val="en-US"/>
        </w:rPr>
        <w:t xml:space="preserve">ocial forces other than industrializing national capital </w:t>
      </w:r>
      <w:r w:rsidR="00C70F88" w:rsidRPr="00716B80">
        <w:rPr>
          <w:rFonts w:asciiTheme="majorBidi" w:hAnsiTheme="majorBidi" w:cstheme="majorBidi"/>
          <w:lang w:val="en-US"/>
        </w:rPr>
        <w:t>became</w:t>
      </w:r>
      <w:r w:rsidR="00276195" w:rsidRPr="00716B80">
        <w:rPr>
          <w:rFonts w:asciiTheme="majorBidi" w:hAnsiTheme="majorBidi" w:cstheme="majorBidi"/>
          <w:lang w:val="en-US"/>
        </w:rPr>
        <w:t xml:space="preserve"> subordinated. First, ISI went at the expense of the selection of interests of workers and agricultural national capital, as “the development formula adopted was industrialization at any cost, based on high import duties and tax incentives, as well as large public projects” (Simonsen in Fleury and Fleury, 2009: 202). ISI policies actively discriminated against agricultural production, thereby replacing agricultural workers to the large urban slums (</w:t>
      </w:r>
      <w:r w:rsidR="00276195" w:rsidRPr="00716B80">
        <w:rPr>
          <w:rFonts w:asciiTheme="majorBidi" w:hAnsiTheme="majorBidi" w:cstheme="majorBidi"/>
          <w:i/>
          <w:iCs/>
          <w:lang w:val="en-US"/>
        </w:rPr>
        <w:t>favelas</w:t>
      </w:r>
      <w:r w:rsidR="00276195" w:rsidRPr="00716B80">
        <w:rPr>
          <w:rFonts w:asciiTheme="majorBidi" w:hAnsiTheme="majorBidi" w:cstheme="majorBidi"/>
          <w:lang w:val="en-US"/>
        </w:rPr>
        <w:t xml:space="preserve">) that persist to exist in contemporary Brazil (Amann, 2005: 151). </w:t>
      </w:r>
      <w:r w:rsidR="000910B8" w:rsidRPr="00716B80">
        <w:rPr>
          <w:rFonts w:asciiTheme="majorBidi" w:hAnsiTheme="majorBidi" w:cstheme="majorBidi"/>
          <w:lang w:val="en-US"/>
        </w:rPr>
        <w:t xml:space="preserve">Subordination of labor is an essential feature of intensive accumulation strategies (Becker and Jäger, 2012). </w:t>
      </w:r>
      <w:r w:rsidR="00276195" w:rsidRPr="00716B80">
        <w:rPr>
          <w:rFonts w:asciiTheme="majorBidi" w:hAnsiTheme="majorBidi" w:cstheme="majorBidi"/>
          <w:lang w:val="en-US"/>
        </w:rPr>
        <w:t xml:space="preserve">Bottom-up development of the working class was directly prevented by exploding inequality. </w:t>
      </w:r>
      <w:r w:rsidRPr="00716B80">
        <w:rPr>
          <w:rFonts w:asciiTheme="majorBidi" w:hAnsiTheme="majorBidi" w:cstheme="majorBidi"/>
          <w:lang w:val="en-US"/>
        </w:rPr>
        <w:t>In addition</w:t>
      </w:r>
      <w:r w:rsidR="000910B8" w:rsidRPr="00716B80">
        <w:rPr>
          <w:rFonts w:asciiTheme="majorBidi" w:hAnsiTheme="majorBidi" w:cstheme="majorBidi"/>
          <w:lang w:val="en-US"/>
        </w:rPr>
        <w:t>, t</w:t>
      </w:r>
      <w:r w:rsidR="00C70F88" w:rsidRPr="00716B80">
        <w:rPr>
          <w:rFonts w:asciiTheme="majorBidi" w:hAnsiTheme="majorBidi" w:cstheme="majorBidi"/>
          <w:lang w:val="en-US"/>
        </w:rPr>
        <w:t>he ISI policies pursued by various state institutions</w:t>
      </w:r>
      <w:r w:rsidR="000910B8" w:rsidRPr="00716B80">
        <w:rPr>
          <w:rFonts w:asciiTheme="majorBidi" w:hAnsiTheme="majorBidi" w:cstheme="majorBidi"/>
          <w:lang w:val="en-US"/>
        </w:rPr>
        <w:t xml:space="preserve"> were an important factor in the high levels of inflation in the industrialization period</w:t>
      </w:r>
      <w:r w:rsidR="00C70F88" w:rsidRPr="00716B80">
        <w:rPr>
          <w:rFonts w:asciiTheme="majorBidi" w:hAnsiTheme="majorBidi" w:cstheme="majorBidi"/>
          <w:lang w:val="en-US"/>
        </w:rPr>
        <w:t>. High state spending to promote industrialization led to high levels inflation as governments printed money to cover their costs (Kingstone, 2011: 40; Roett, 2010: 78). A</w:t>
      </w:r>
      <w:r w:rsidR="00276195" w:rsidRPr="00716B80">
        <w:rPr>
          <w:rFonts w:asciiTheme="majorBidi" w:hAnsiTheme="majorBidi" w:cstheme="majorBidi"/>
          <w:lang w:val="en-US"/>
        </w:rPr>
        <w:t xml:space="preserve">s the development of real wages stayed behind the development of labor productivity due to ISI-induced inflation, the repression of labor </w:t>
      </w:r>
      <w:r w:rsidR="00574A99" w:rsidRPr="00716B80">
        <w:rPr>
          <w:rFonts w:asciiTheme="majorBidi" w:hAnsiTheme="majorBidi" w:cstheme="majorBidi"/>
          <w:lang w:val="en-US"/>
        </w:rPr>
        <w:t>remained</w:t>
      </w:r>
      <w:r w:rsidR="00276195" w:rsidRPr="00716B80">
        <w:rPr>
          <w:rFonts w:asciiTheme="majorBidi" w:hAnsiTheme="majorBidi" w:cstheme="majorBidi"/>
          <w:lang w:val="en-US"/>
        </w:rPr>
        <w:t xml:space="preserve"> at the core of ISI policies (Kohli, 2004: 187; Kingstone, 2011: 40; Roett, 2010: 78). Second, the promotion of national productive capitalist development was accompanied by disfavoring ‘foreign interests’ in state economic policy. Examples of this are benefits for state-owned shipping companies and the prohibition of foreign ownerships of mines and refineries (see Evans, 1979: 87). Only when development became more dependent on foreign capital were foreign companies </w:t>
      </w:r>
      <w:r w:rsidR="00574A99" w:rsidRPr="00716B80">
        <w:rPr>
          <w:rFonts w:asciiTheme="majorBidi" w:hAnsiTheme="majorBidi" w:cstheme="majorBidi"/>
          <w:lang w:val="en-US"/>
        </w:rPr>
        <w:t>better</w:t>
      </w:r>
      <w:r w:rsidR="00276195" w:rsidRPr="00716B80">
        <w:rPr>
          <w:rFonts w:asciiTheme="majorBidi" w:hAnsiTheme="majorBidi" w:cstheme="majorBidi"/>
          <w:lang w:val="en-US"/>
        </w:rPr>
        <w:t xml:space="preserve"> able to articulate their accumulation strategy. </w:t>
      </w:r>
      <w:r w:rsidR="00574A99" w:rsidRPr="00716B80">
        <w:rPr>
          <w:rFonts w:asciiTheme="majorBidi" w:hAnsiTheme="majorBidi" w:cstheme="majorBidi"/>
          <w:lang w:val="en-US"/>
        </w:rPr>
        <w:t>It is i</w:t>
      </w:r>
      <w:r w:rsidR="00276195" w:rsidRPr="00716B80">
        <w:rPr>
          <w:rFonts w:asciiTheme="majorBidi" w:hAnsiTheme="majorBidi" w:cstheme="majorBidi"/>
          <w:lang w:val="en-US"/>
        </w:rPr>
        <w:t xml:space="preserve">nteresting to note here that from the start of World War II onwards, those institutions articulating security concerns became more important in the state ensemble. As the role of the military became more important in the state ensemble, important state institutions clearly started to adhere to an economic realist worldview (ibid.: 88). Within the state ensemble, the military proved to be most important state institution apart from the president until the mid-1980s (Kohli, 2004). As the military held on to an economic nationalist view on accumulation, ISI policies persisted throughout this period. However, as the military at </w:t>
      </w:r>
      <w:r w:rsidR="000049C0" w:rsidRPr="00716B80">
        <w:rPr>
          <w:rFonts w:asciiTheme="majorBidi" w:hAnsiTheme="majorBidi" w:cstheme="majorBidi"/>
          <w:lang w:val="en-US"/>
        </w:rPr>
        <w:t xml:space="preserve">the </w:t>
      </w:r>
      <w:r w:rsidR="00276195" w:rsidRPr="00716B80">
        <w:rPr>
          <w:rFonts w:asciiTheme="majorBidi" w:hAnsiTheme="majorBidi" w:cstheme="majorBidi"/>
          <w:lang w:val="en-US"/>
        </w:rPr>
        <w:t xml:space="preserve">time increasingly identified itself with the US, the interests of foreign capital were not precluded per se (ibid.). </w:t>
      </w:r>
    </w:p>
    <w:p w:rsidR="00276195" w:rsidRPr="00716B80" w:rsidRDefault="00276195" w:rsidP="00276195">
      <w:pPr>
        <w:pStyle w:val="ListParagraph"/>
        <w:spacing w:line="360" w:lineRule="auto"/>
        <w:ind w:left="0"/>
        <w:jc w:val="both"/>
        <w:rPr>
          <w:rFonts w:asciiTheme="majorBidi" w:hAnsiTheme="majorBidi" w:cstheme="majorBidi"/>
          <w:lang w:val="en-US"/>
        </w:rPr>
      </w:pPr>
    </w:p>
    <w:p w:rsidR="00276195" w:rsidRPr="00716B80" w:rsidRDefault="00276195" w:rsidP="0027619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After World War II, the Brazilian state ensemble quickly transformed from the “semi-fascist Estado Novo to a formal electoral democracy” (</w:t>
      </w:r>
      <w:r w:rsidR="000049C0" w:rsidRPr="00716B80">
        <w:rPr>
          <w:rFonts w:asciiTheme="majorBidi" w:hAnsiTheme="majorBidi" w:cstheme="majorBidi"/>
          <w:lang w:val="en-US"/>
        </w:rPr>
        <w:t>ibid.</w:t>
      </w:r>
      <w:r w:rsidRPr="00716B80">
        <w:rPr>
          <w:rFonts w:asciiTheme="majorBidi" w:hAnsiTheme="majorBidi" w:cstheme="majorBidi"/>
          <w:lang w:val="en-US"/>
        </w:rPr>
        <w:t xml:space="preserve">: 172). The Dutra administration (1945-1950) attempted to liberalize trade and the exchange rate, thus representing internationally-orientated companies and foreign interests (Bresser-Pereira, 2012: 8). These policies were to be established through the 1945 military coup that overthrew Vargas and implemented a nominal electoral democracy. The post-war democracy was only nominal as the illiterate and the left were excluded and the military kept a veto over the direction of politics (Kohli, 2004: 172-173). Consequently, the poor and rural population </w:t>
      </w:r>
      <w:r w:rsidRPr="00716B80">
        <w:rPr>
          <w:rFonts w:asciiTheme="majorBidi" w:hAnsiTheme="majorBidi" w:cstheme="majorBidi"/>
          <w:lang w:val="en-US"/>
        </w:rPr>
        <w:lastRenderedPageBreak/>
        <w:t>were</w:t>
      </w:r>
      <w:r w:rsidR="000049C0" w:rsidRPr="00716B80">
        <w:rPr>
          <w:rFonts w:asciiTheme="majorBidi" w:hAnsiTheme="majorBidi" w:cstheme="majorBidi"/>
          <w:lang w:val="en-US"/>
        </w:rPr>
        <w:t xml:space="preserve"> still</w:t>
      </w:r>
      <w:r w:rsidRPr="00716B80">
        <w:rPr>
          <w:rFonts w:asciiTheme="majorBidi" w:hAnsiTheme="majorBidi" w:cstheme="majorBidi"/>
          <w:lang w:val="en-US"/>
        </w:rPr>
        <w:t xml:space="preserve"> disfavored in state policy. However, inviting foreign capital to promote industrialization proved to be unsuccessful. Foreign capital proved unwilling to invest in for example oil refineries. Foreign dependency was further hindered by a nationalist coalition called “O Petróleo é Nosso” (The Oil is Ours). </w:t>
      </w:r>
    </w:p>
    <w:p w:rsidR="00276195" w:rsidRPr="00716B80" w:rsidRDefault="00276195" w:rsidP="00276195">
      <w:pPr>
        <w:pStyle w:val="ListParagraph"/>
        <w:spacing w:line="360" w:lineRule="auto"/>
        <w:ind w:left="0"/>
        <w:jc w:val="both"/>
        <w:rPr>
          <w:rFonts w:asciiTheme="majorBidi" w:hAnsiTheme="majorBidi" w:cstheme="majorBidi"/>
          <w:lang w:val="en-US"/>
        </w:rPr>
      </w:pPr>
    </w:p>
    <w:p w:rsidR="00C13A1E" w:rsidRPr="00716B80" w:rsidRDefault="00276195" w:rsidP="00C13A1E">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National-developmentalist strategies therefore returned with the return to office of Vargas in 1950. This is most clearly represented by the establishment of both Petrobras and the BNDES in the 1950s. The BNDE (the ‘S’ was only added in 1982) was established in as part of the ISI intensification with </w:t>
      </w:r>
      <w:r w:rsidR="00556765" w:rsidRPr="00716B80">
        <w:rPr>
          <w:rFonts w:asciiTheme="majorBidi" w:hAnsiTheme="majorBidi" w:cstheme="majorBidi"/>
          <w:lang w:val="en-US"/>
        </w:rPr>
        <w:t>Vargas’</w:t>
      </w:r>
      <w:r w:rsidRPr="00716B80">
        <w:rPr>
          <w:rFonts w:asciiTheme="majorBidi" w:hAnsiTheme="majorBidi" w:cstheme="majorBidi"/>
          <w:lang w:val="en-US"/>
        </w:rPr>
        <w:t xml:space="preserve"> return</w:t>
      </w:r>
      <w:r w:rsidR="000049C0" w:rsidRPr="00716B80">
        <w:rPr>
          <w:rFonts w:asciiTheme="majorBidi" w:hAnsiTheme="majorBidi" w:cstheme="majorBidi"/>
          <w:lang w:val="en-US"/>
        </w:rPr>
        <w:t>, which</w:t>
      </w:r>
      <w:r w:rsidRPr="00716B80">
        <w:rPr>
          <w:rFonts w:asciiTheme="majorBidi" w:hAnsiTheme="majorBidi" w:cstheme="majorBidi"/>
          <w:lang w:val="en-US"/>
        </w:rPr>
        <w:t xml:space="preserve"> rested on a configuration of both middle class and national capitalists</w:t>
      </w:r>
      <w:r w:rsidR="007A7735" w:rsidRPr="00716B80">
        <w:rPr>
          <w:rFonts w:asciiTheme="majorBidi" w:hAnsiTheme="majorBidi" w:cstheme="majorBidi"/>
          <w:lang w:val="en-US"/>
        </w:rPr>
        <w:t xml:space="preserve"> (Cardoso en Faletto, in Evans, 1979: 39)</w:t>
      </w:r>
      <w:r w:rsidRPr="00716B80">
        <w:rPr>
          <w:rFonts w:asciiTheme="majorBidi" w:hAnsiTheme="majorBidi" w:cstheme="majorBidi"/>
          <w:lang w:val="en-US"/>
        </w:rPr>
        <w:t xml:space="preserve">. Fear that industrialization would become too dependent on foreign capital led national capitalists to call for increased funds for the development of basic industries (Amsden, 2001: 136). This led to the creation of the BNDES, which would pursue </w:t>
      </w:r>
      <w:r w:rsidR="00C13A1E" w:rsidRPr="00716B80">
        <w:rPr>
          <w:rFonts w:asciiTheme="majorBidi" w:hAnsiTheme="majorBidi" w:cstheme="majorBidi"/>
          <w:lang w:val="en-US"/>
        </w:rPr>
        <w:t>proactive</w:t>
      </w:r>
      <w:r w:rsidRPr="00716B80">
        <w:rPr>
          <w:rFonts w:asciiTheme="majorBidi" w:hAnsiTheme="majorBidi" w:cstheme="majorBidi"/>
          <w:lang w:val="en-US"/>
        </w:rPr>
        <w:t xml:space="preserve"> credit polic</w:t>
      </w:r>
      <w:r w:rsidR="00C13A1E" w:rsidRPr="00716B80">
        <w:rPr>
          <w:rFonts w:asciiTheme="majorBidi" w:hAnsiTheme="majorBidi" w:cstheme="majorBidi"/>
          <w:lang w:val="en-US"/>
        </w:rPr>
        <w:t>ies</w:t>
      </w:r>
      <w:r w:rsidRPr="00716B80">
        <w:rPr>
          <w:rFonts w:asciiTheme="majorBidi" w:hAnsiTheme="majorBidi" w:cstheme="majorBidi"/>
          <w:lang w:val="en-US"/>
        </w:rPr>
        <w:t xml:space="preserve"> to support national capital (Kohli, 2004: 181). BNDES’s policies in the 1950s mostly aimed at </w:t>
      </w:r>
      <w:r w:rsidR="00F45E46" w:rsidRPr="00716B80">
        <w:rPr>
          <w:rFonts w:asciiTheme="majorBidi" w:hAnsiTheme="majorBidi" w:cstheme="majorBidi"/>
          <w:lang w:val="en-US"/>
        </w:rPr>
        <w:t xml:space="preserve">promoting </w:t>
      </w:r>
      <w:r w:rsidRPr="00716B80">
        <w:rPr>
          <w:rFonts w:asciiTheme="majorBidi" w:hAnsiTheme="majorBidi" w:cstheme="majorBidi"/>
          <w:lang w:val="en-US"/>
        </w:rPr>
        <w:t>economic infrastructure, energy, transport and steelmaking (BNDES, 2002). During the next decades, the profile of sectors selected by the BNDES would not change significantly.</w:t>
      </w:r>
      <w:r w:rsidR="00C13A1E" w:rsidRPr="00716B80">
        <w:rPr>
          <w:rFonts w:asciiTheme="majorBidi" w:hAnsiTheme="majorBidi" w:cstheme="majorBidi"/>
          <w:lang w:val="en-US"/>
        </w:rPr>
        <w:t xml:space="preserve"> </w:t>
      </w:r>
      <w:r w:rsidRPr="00716B80">
        <w:rPr>
          <w:rFonts w:asciiTheme="majorBidi" w:hAnsiTheme="majorBidi" w:cstheme="majorBidi"/>
          <w:lang w:val="en-US"/>
        </w:rPr>
        <w:t>As industrialization remained priority number one, basic industries and especially the steel industry continued to be the favored accumulation sectors (Am</w:t>
      </w:r>
      <w:r w:rsidR="00556765" w:rsidRPr="00716B80">
        <w:rPr>
          <w:rFonts w:asciiTheme="majorBidi" w:hAnsiTheme="majorBidi" w:cstheme="majorBidi"/>
          <w:lang w:val="en-US"/>
        </w:rPr>
        <w:t xml:space="preserve">sden, 2001: 139; BNDES, 2002). </w:t>
      </w:r>
      <w:r w:rsidR="00C13A1E" w:rsidRPr="00716B80">
        <w:rPr>
          <w:rFonts w:asciiTheme="majorBidi" w:hAnsiTheme="majorBidi" w:cstheme="majorBidi"/>
          <w:lang w:val="en-US"/>
        </w:rPr>
        <w:t>T</w:t>
      </w:r>
      <w:r w:rsidRPr="00716B80">
        <w:rPr>
          <w:rFonts w:asciiTheme="majorBidi" w:hAnsiTheme="majorBidi" w:cstheme="majorBidi"/>
          <w:lang w:val="en-US"/>
        </w:rPr>
        <w:t>he</w:t>
      </w:r>
      <w:r w:rsidR="00C13A1E" w:rsidRPr="00716B80">
        <w:rPr>
          <w:rFonts w:asciiTheme="majorBidi" w:hAnsiTheme="majorBidi" w:cstheme="majorBidi"/>
          <w:lang w:val="en-US"/>
        </w:rPr>
        <w:t xml:space="preserve"> growing activity of the</w:t>
      </w:r>
      <w:r w:rsidRPr="00716B80">
        <w:rPr>
          <w:rFonts w:asciiTheme="majorBidi" w:hAnsiTheme="majorBidi" w:cstheme="majorBidi"/>
          <w:lang w:val="en-US"/>
        </w:rPr>
        <w:t xml:space="preserve"> BNDES represents the rise of state-owned national capital in the Brazilian economy after the 1950s. Essentially, the emergence of state capital means the </w:t>
      </w:r>
      <w:r w:rsidR="00C13A1E" w:rsidRPr="00716B80">
        <w:rPr>
          <w:rFonts w:asciiTheme="majorBidi" w:hAnsiTheme="majorBidi" w:cstheme="majorBidi"/>
          <w:lang w:val="en-US"/>
        </w:rPr>
        <w:t>national capitalist</w:t>
      </w:r>
      <w:r w:rsidRPr="00716B80">
        <w:rPr>
          <w:rFonts w:asciiTheme="majorBidi" w:hAnsiTheme="majorBidi" w:cstheme="majorBidi"/>
          <w:lang w:val="en-US"/>
        </w:rPr>
        <w:t xml:space="preserve"> accumulation</w:t>
      </w:r>
      <w:r w:rsidR="00C13A1E" w:rsidRPr="00716B80">
        <w:rPr>
          <w:rFonts w:asciiTheme="majorBidi" w:hAnsiTheme="majorBidi" w:cstheme="majorBidi"/>
          <w:lang w:val="en-US"/>
        </w:rPr>
        <w:t xml:space="preserve"> strategy </w:t>
      </w:r>
      <w:r w:rsidRPr="00716B80">
        <w:rPr>
          <w:rFonts w:asciiTheme="majorBidi" w:hAnsiTheme="majorBidi" w:cstheme="majorBidi"/>
          <w:lang w:val="en-US"/>
        </w:rPr>
        <w:t>became increasingly selected in economic policy. This is especially the case as state-owned enterprises in general worked for profit</w:t>
      </w:r>
      <w:r w:rsidR="007A7735" w:rsidRPr="00716B80">
        <w:rPr>
          <w:rFonts w:asciiTheme="majorBidi" w:hAnsiTheme="majorBidi" w:cstheme="majorBidi"/>
          <w:lang w:val="en-US"/>
        </w:rPr>
        <w:t>, meaning they were essentially national capitalists</w:t>
      </w:r>
      <w:r w:rsidRPr="00716B80">
        <w:rPr>
          <w:rFonts w:asciiTheme="majorBidi" w:hAnsiTheme="majorBidi" w:cstheme="majorBidi"/>
          <w:lang w:val="en-US"/>
        </w:rPr>
        <w:t xml:space="preserve"> (Kohli, 2004: 207). </w:t>
      </w:r>
    </w:p>
    <w:p w:rsidR="00C13A1E" w:rsidRPr="00716B80" w:rsidRDefault="00C13A1E" w:rsidP="00C13A1E">
      <w:pPr>
        <w:pStyle w:val="ListParagraph"/>
        <w:spacing w:line="360" w:lineRule="auto"/>
        <w:ind w:left="0"/>
        <w:jc w:val="both"/>
        <w:rPr>
          <w:rFonts w:asciiTheme="majorBidi" w:hAnsiTheme="majorBidi" w:cstheme="majorBidi"/>
          <w:lang w:val="en-US"/>
        </w:rPr>
      </w:pPr>
    </w:p>
    <w:p w:rsidR="00276195" w:rsidRPr="00716B80" w:rsidRDefault="007A7735" w:rsidP="00C13A1E">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Nonetheless, n</w:t>
      </w:r>
      <w:r w:rsidR="00276195" w:rsidRPr="00716B80">
        <w:rPr>
          <w:rFonts w:asciiTheme="majorBidi" w:hAnsiTheme="majorBidi" w:cstheme="majorBidi"/>
          <w:lang w:val="en-US"/>
        </w:rPr>
        <w:t xml:space="preserve">ational capital was unable to dominate the process of accumulation and attain a hegemonic position as a result of the structural dependent development position of the Brazilian economy (Evans, 1979). </w:t>
      </w:r>
      <w:r w:rsidR="00C13A1E" w:rsidRPr="00716B80">
        <w:rPr>
          <w:rFonts w:asciiTheme="majorBidi" w:hAnsiTheme="majorBidi" w:cstheme="majorBidi"/>
          <w:lang w:val="en-US"/>
        </w:rPr>
        <w:t>The dependent</w:t>
      </w:r>
      <w:r w:rsidR="00276195" w:rsidRPr="00716B80">
        <w:rPr>
          <w:rFonts w:asciiTheme="majorBidi" w:hAnsiTheme="majorBidi" w:cstheme="majorBidi"/>
          <w:lang w:val="en-US"/>
        </w:rPr>
        <w:t xml:space="preserve"> position </w:t>
      </w:r>
      <w:r w:rsidR="00F45E46" w:rsidRPr="00716B80">
        <w:rPr>
          <w:rFonts w:asciiTheme="majorBidi" w:hAnsiTheme="majorBidi" w:cstheme="majorBidi"/>
          <w:lang w:val="en-US"/>
        </w:rPr>
        <w:t xml:space="preserve">of the Brazilian economy </w:t>
      </w:r>
      <w:r w:rsidR="00276195" w:rsidRPr="00716B80">
        <w:rPr>
          <w:rFonts w:asciiTheme="majorBidi" w:hAnsiTheme="majorBidi" w:cstheme="majorBidi"/>
          <w:lang w:val="en-US"/>
        </w:rPr>
        <w:t>ha</w:t>
      </w:r>
      <w:r w:rsidR="00C13A1E" w:rsidRPr="00716B80">
        <w:rPr>
          <w:rFonts w:asciiTheme="majorBidi" w:hAnsiTheme="majorBidi" w:cstheme="majorBidi"/>
          <w:lang w:val="en-US"/>
        </w:rPr>
        <w:t>d</w:t>
      </w:r>
      <w:r w:rsidR="00276195" w:rsidRPr="00716B80">
        <w:rPr>
          <w:rFonts w:asciiTheme="majorBidi" w:hAnsiTheme="majorBidi" w:cstheme="majorBidi"/>
          <w:lang w:val="en-US"/>
        </w:rPr>
        <w:t xml:space="preserve"> significant consequences for the selective political representation of national capital in state institutions. By building partnerships and joint ventures with </w:t>
      </w:r>
      <w:r w:rsidR="00C13A1E" w:rsidRPr="00716B80">
        <w:rPr>
          <w:rFonts w:asciiTheme="majorBidi" w:hAnsiTheme="majorBidi" w:cstheme="majorBidi"/>
          <w:lang w:val="en-US"/>
        </w:rPr>
        <w:t>foreign</w:t>
      </w:r>
      <w:r w:rsidR="00276195" w:rsidRPr="00716B80">
        <w:rPr>
          <w:rFonts w:asciiTheme="majorBidi" w:hAnsiTheme="majorBidi" w:cstheme="majorBidi"/>
          <w:lang w:val="en-US"/>
        </w:rPr>
        <w:t xml:space="preserve"> and national capital, the state enterprise attempted to </w:t>
      </w:r>
      <w:r w:rsidR="000049C0" w:rsidRPr="00716B80">
        <w:rPr>
          <w:rFonts w:asciiTheme="majorBidi" w:hAnsiTheme="majorBidi" w:cstheme="majorBidi"/>
          <w:lang w:val="en-US"/>
        </w:rPr>
        <w:t xml:space="preserve">draw foreign capital </w:t>
      </w:r>
      <w:r w:rsidR="00276195" w:rsidRPr="00716B80">
        <w:rPr>
          <w:rFonts w:asciiTheme="majorBidi" w:hAnsiTheme="majorBidi" w:cstheme="majorBidi"/>
          <w:lang w:val="en-US"/>
        </w:rPr>
        <w:t>“into a ‘nationalist’ schema of accumulation” (ibid.: 227).</w:t>
      </w:r>
      <w:r w:rsidR="0072263F" w:rsidRPr="00716B80">
        <w:rPr>
          <w:rFonts w:asciiTheme="majorBidi" w:hAnsiTheme="majorBidi" w:cstheme="majorBidi"/>
          <w:lang w:val="en-US"/>
        </w:rPr>
        <w:t xml:space="preserve"> </w:t>
      </w:r>
      <w:r w:rsidR="00276195" w:rsidRPr="00716B80">
        <w:rPr>
          <w:rFonts w:asciiTheme="majorBidi" w:hAnsiTheme="majorBidi" w:cstheme="majorBidi"/>
          <w:lang w:val="en-US"/>
        </w:rPr>
        <w:t xml:space="preserve">Again, here we see the need for configurations and state institutions helping to establish them. Already before the 1970s, strategic selectivity was constrained by </w:t>
      </w:r>
      <w:r w:rsidR="00C13A1E" w:rsidRPr="00716B80">
        <w:rPr>
          <w:rFonts w:asciiTheme="majorBidi" w:hAnsiTheme="majorBidi" w:cstheme="majorBidi"/>
          <w:lang w:val="en-US"/>
        </w:rPr>
        <w:t>foreign</w:t>
      </w:r>
      <w:r w:rsidR="00276195" w:rsidRPr="00716B80">
        <w:rPr>
          <w:rFonts w:asciiTheme="majorBidi" w:hAnsiTheme="majorBidi" w:cstheme="majorBidi"/>
          <w:lang w:val="en-US"/>
        </w:rPr>
        <w:t xml:space="preserve"> capital; the national capitalist “ability to control the state becomes ambiguous when the interests of the multinationals [transnationals] are at stake” (Evans, 1979: 42-43).</w:t>
      </w:r>
      <w:r w:rsidR="0072263F" w:rsidRPr="00716B80">
        <w:rPr>
          <w:rStyle w:val="FootnoteReference"/>
          <w:rFonts w:asciiTheme="majorBidi" w:hAnsiTheme="majorBidi" w:cstheme="majorBidi"/>
          <w:lang w:val="en-US"/>
        </w:rPr>
        <w:footnoteReference w:id="21"/>
      </w:r>
      <w:r w:rsidR="00276195" w:rsidRPr="00716B80">
        <w:rPr>
          <w:rFonts w:asciiTheme="majorBidi" w:hAnsiTheme="majorBidi" w:cstheme="majorBidi"/>
          <w:lang w:val="en-US"/>
        </w:rPr>
        <w:t xml:space="preserve"> Therefore, the whole industrialization period repeatedly saw economic policies that selected interests of foreign capital (Kohli, 2004: 182). Consecutive administrations did </w:t>
      </w:r>
      <w:r w:rsidR="00276195" w:rsidRPr="00716B80">
        <w:rPr>
          <w:rFonts w:asciiTheme="majorBidi" w:hAnsiTheme="majorBidi" w:cstheme="majorBidi"/>
          <w:lang w:val="en-US"/>
        </w:rPr>
        <w:lastRenderedPageBreak/>
        <w:t xml:space="preserve">not opt to devaluate the exchange rate. </w:t>
      </w:r>
      <w:r w:rsidR="00C13A1E" w:rsidRPr="00716B80">
        <w:rPr>
          <w:rFonts w:asciiTheme="majorBidi" w:hAnsiTheme="majorBidi" w:cstheme="majorBidi"/>
          <w:lang w:val="en-US"/>
        </w:rPr>
        <w:t xml:space="preserve">In practice, high exchange rates favored foreign capital interests in the domestic market, as foreign investments in Brazil </w:t>
      </w:r>
      <w:r w:rsidR="000049C0" w:rsidRPr="00716B80">
        <w:rPr>
          <w:rFonts w:asciiTheme="majorBidi" w:hAnsiTheme="majorBidi" w:cstheme="majorBidi"/>
          <w:lang w:val="en-US"/>
        </w:rPr>
        <w:t>kept</w:t>
      </w:r>
      <w:r w:rsidR="00C13A1E" w:rsidRPr="00716B80">
        <w:rPr>
          <w:rFonts w:asciiTheme="majorBidi" w:hAnsiTheme="majorBidi" w:cstheme="majorBidi"/>
          <w:lang w:val="en-US"/>
        </w:rPr>
        <w:t xml:space="preserve"> their real value (ibid.: 190). Devaluation </w:t>
      </w:r>
      <w:r w:rsidR="00276195" w:rsidRPr="00716B80">
        <w:rPr>
          <w:rFonts w:asciiTheme="majorBidi" w:hAnsiTheme="majorBidi" w:cstheme="majorBidi"/>
          <w:lang w:val="en-US"/>
        </w:rPr>
        <w:t xml:space="preserve">would have meant more expensive and therefore decreasing imports, thereby fitting in the ISI regime. Moreover, </w:t>
      </w:r>
      <w:r w:rsidR="0072263F" w:rsidRPr="00716B80">
        <w:rPr>
          <w:rFonts w:asciiTheme="majorBidi" w:hAnsiTheme="majorBidi" w:cstheme="majorBidi"/>
          <w:lang w:val="en-US"/>
        </w:rPr>
        <w:t>devaluation</w:t>
      </w:r>
      <w:r w:rsidR="00276195" w:rsidRPr="00716B80">
        <w:rPr>
          <w:rFonts w:asciiTheme="majorBidi" w:hAnsiTheme="majorBidi" w:cstheme="majorBidi"/>
          <w:lang w:val="en-US"/>
        </w:rPr>
        <w:t xml:space="preserve"> would boost the export industry. </w:t>
      </w:r>
      <w:r w:rsidR="000F6865" w:rsidRPr="00716B80">
        <w:rPr>
          <w:rFonts w:asciiTheme="majorBidi" w:hAnsiTheme="majorBidi" w:cstheme="majorBidi"/>
          <w:lang w:val="en-US"/>
        </w:rPr>
        <w:t>In short,</w:t>
      </w:r>
      <w:r w:rsidR="00276195" w:rsidRPr="00716B80">
        <w:rPr>
          <w:rFonts w:asciiTheme="majorBidi" w:hAnsiTheme="majorBidi" w:cstheme="majorBidi"/>
          <w:lang w:val="en-US"/>
        </w:rPr>
        <w:t xml:space="preserve"> inward-oriented national and foreign capital accumulation strategies were favored over export-promotion and extensive accumulation</w:t>
      </w:r>
      <w:r w:rsidR="000F6865" w:rsidRPr="00716B80">
        <w:rPr>
          <w:rFonts w:asciiTheme="majorBidi" w:hAnsiTheme="majorBidi" w:cstheme="majorBidi"/>
          <w:lang w:val="en-US"/>
        </w:rPr>
        <w:t xml:space="preserve"> during ISI</w:t>
      </w:r>
      <w:r w:rsidR="00276195" w:rsidRPr="00716B80">
        <w:rPr>
          <w:rFonts w:asciiTheme="majorBidi" w:hAnsiTheme="majorBidi" w:cstheme="majorBidi"/>
          <w:lang w:val="en-US"/>
        </w:rPr>
        <w:t xml:space="preserve">. </w:t>
      </w:r>
    </w:p>
    <w:p w:rsidR="00276195" w:rsidRPr="00716B80" w:rsidRDefault="00276195" w:rsidP="00276195">
      <w:pPr>
        <w:pStyle w:val="ListParagraph"/>
        <w:spacing w:line="360" w:lineRule="auto"/>
        <w:ind w:left="0"/>
        <w:jc w:val="both"/>
        <w:rPr>
          <w:rFonts w:asciiTheme="majorBidi" w:hAnsiTheme="majorBidi" w:cstheme="majorBidi"/>
          <w:lang w:val="en-US"/>
        </w:rPr>
      </w:pPr>
    </w:p>
    <w:p w:rsidR="000049C0" w:rsidRPr="00716B80" w:rsidRDefault="00276195" w:rsidP="00C13A1E">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In 1964, the Brazilian state form switched back to a formal authoritarian government. The 1964 coup rested on a configuration of social forces of industrial entrepreneurs, commercial and financial capitalists and the middle class (Bresser-Pereira, 2012: 8-9). The coup formed a reaction to attempts to incorporate labor more inclusively in politics (Kohli, 2004: 171). Evans (1979: 49) argues that authoritarian government became crucial for continued state-led accumulation strategy because the representation of the interests of the state bourgeoisie, state industrials and transnationals </w:t>
      </w:r>
      <w:r w:rsidR="000049C0" w:rsidRPr="00716B80">
        <w:rPr>
          <w:rFonts w:asciiTheme="majorBidi" w:hAnsiTheme="majorBidi" w:cstheme="majorBidi"/>
          <w:lang w:val="en-US"/>
        </w:rPr>
        <w:t>were threatened by</w:t>
      </w:r>
      <w:r w:rsidRPr="00716B80">
        <w:rPr>
          <w:rFonts w:asciiTheme="majorBidi" w:hAnsiTheme="majorBidi" w:cstheme="majorBidi"/>
          <w:lang w:val="en-US"/>
        </w:rPr>
        <w:t xml:space="preserve"> the emergence of labor movements.</w:t>
      </w:r>
      <w:r w:rsidRPr="00716B80">
        <w:rPr>
          <w:rStyle w:val="FootnoteReference"/>
          <w:rFonts w:asciiTheme="majorBidi" w:hAnsiTheme="majorBidi" w:cstheme="majorBidi"/>
          <w:lang w:val="en-US"/>
        </w:rPr>
        <w:footnoteReference w:id="22"/>
      </w:r>
      <w:r w:rsidRPr="00716B80">
        <w:rPr>
          <w:rFonts w:asciiTheme="majorBidi" w:hAnsiTheme="majorBidi" w:cstheme="majorBidi"/>
          <w:lang w:val="en-US"/>
        </w:rPr>
        <w:t xml:space="preserve"> Despite a continued national-developmentalist economic policy, the Brazilian government enjoyed the support of </w:t>
      </w:r>
      <w:r w:rsidR="00C13A1E" w:rsidRPr="00716B80">
        <w:rPr>
          <w:rFonts w:asciiTheme="majorBidi" w:hAnsiTheme="majorBidi" w:cstheme="majorBidi"/>
          <w:lang w:val="en-US"/>
        </w:rPr>
        <w:t>foreign capital</w:t>
      </w:r>
      <w:r w:rsidRPr="00716B80">
        <w:rPr>
          <w:rFonts w:asciiTheme="majorBidi" w:hAnsiTheme="majorBidi" w:cstheme="majorBidi"/>
          <w:lang w:val="en-US"/>
        </w:rPr>
        <w:t xml:space="preserve"> as the Brazilian market became more accessible to foreign companies (Bresser-Pereira, 2012: 9). Support of national industrialists was attained with state-investments in infrastructure and (basic) commodities industries (ibid.; Fleury and Fleury, 2009: 204). </w:t>
      </w:r>
    </w:p>
    <w:p w:rsidR="000049C0" w:rsidRPr="00716B80" w:rsidRDefault="000049C0" w:rsidP="00C13A1E">
      <w:pPr>
        <w:pStyle w:val="ListParagraph"/>
        <w:spacing w:line="360" w:lineRule="auto"/>
        <w:ind w:left="0"/>
        <w:jc w:val="both"/>
        <w:rPr>
          <w:rFonts w:asciiTheme="majorBidi" w:hAnsiTheme="majorBidi" w:cstheme="majorBidi"/>
          <w:lang w:val="en-US"/>
        </w:rPr>
      </w:pPr>
    </w:p>
    <w:p w:rsidR="00276195" w:rsidRPr="00716B80" w:rsidRDefault="00276195" w:rsidP="00C13A1E">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From the start of the 1970s, the BNDES started to grow out of its</w:t>
      </w:r>
      <w:r w:rsidR="00F966FF" w:rsidRPr="00716B80">
        <w:rPr>
          <w:rFonts w:asciiTheme="majorBidi" w:hAnsiTheme="majorBidi" w:cstheme="majorBidi"/>
          <w:lang w:val="en-US"/>
        </w:rPr>
        <w:t xml:space="preserve"> traditional</w:t>
      </w:r>
      <w:r w:rsidRPr="00716B80">
        <w:rPr>
          <w:rFonts w:asciiTheme="majorBidi" w:hAnsiTheme="majorBidi" w:cstheme="majorBidi"/>
          <w:lang w:val="en-US"/>
        </w:rPr>
        <w:t xml:space="preserve"> role of providing public investments in infrastructure and basic industry and started to invest more in the private sector. This role in the state ensemble made it an important instrument for the ‘tri-pe’ configuration of transnational, national and state capital (Evans, 1979: 262). Expressing its selectivity of national industrializing capital</w:t>
      </w:r>
      <w:r w:rsidR="00C13A1E" w:rsidRPr="00716B80">
        <w:rPr>
          <w:rFonts w:asciiTheme="majorBidi" w:hAnsiTheme="majorBidi" w:cstheme="majorBidi"/>
          <w:lang w:val="en-US"/>
        </w:rPr>
        <w:t xml:space="preserve"> (ibid.: 263)</w:t>
      </w:r>
      <w:r w:rsidRPr="00716B80">
        <w:rPr>
          <w:rFonts w:asciiTheme="majorBidi" w:hAnsiTheme="majorBidi" w:cstheme="majorBidi"/>
          <w:lang w:val="en-US"/>
        </w:rPr>
        <w:t>, the BNDES explicitly aligned itself with national capitalist organic intellectuals. The Center for Economic Development CEPAL/BNDES played an important role in the formation of structuralist thinking of economists and policy makers (Leiva, 2008: 75-76).</w:t>
      </w:r>
      <w:r w:rsidR="0072263F" w:rsidRPr="00716B80">
        <w:rPr>
          <w:rFonts w:asciiTheme="majorBidi" w:hAnsiTheme="majorBidi" w:cstheme="majorBidi"/>
          <w:lang w:val="en-US"/>
        </w:rPr>
        <w:t xml:space="preserve"> </w:t>
      </w:r>
      <w:r w:rsidRPr="00716B80">
        <w:rPr>
          <w:rFonts w:asciiTheme="majorBidi" w:hAnsiTheme="majorBidi" w:cstheme="majorBidi"/>
          <w:lang w:val="en-US"/>
        </w:rPr>
        <w:t xml:space="preserve">With the BNDES taking up a central role in state developmentalist policy, the tri-pe remained the dominant mechanisms for the promotion of industrialization. An important example here is the development of the automobile industry. Foreign investment in the automobile industry was attracted through state initiatives. This was combined with increased credit supplies to promote domestic demand by the middle class. The result was a relative highly industrialized automobile sector that was mostly owned by national inward-oriented capital (Kohli, 2004: 206). </w:t>
      </w:r>
      <w:r w:rsidR="0072263F" w:rsidRPr="00716B80">
        <w:rPr>
          <w:rFonts w:asciiTheme="majorBidi" w:hAnsiTheme="majorBidi" w:cstheme="majorBidi"/>
          <w:lang w:val="en-US"/>
        </w:rPr>
        <w:t>Hence, the authoritarian government and BNDES’ policies strategically selected interests of national capital by cooperating with foreign capital.</w:t>
      </w:r>
    </w:p>
    <w:p w:rsidR="00AA6A71" w:rsidRPr="00716B80" w:rsidRDefault="00276195" w:rsidP="00AA6A71">
      <w:pPr>
        <w:spacing w:line="360" w:lineRule="auto"/>
        <w:jc w:val="both"/>
        <w:rPr>
          <w:rFonts w:asciiTheme="majorBidi" w:hAnsiTheme="majorBidi" w:cstheme="majorBidi"/>
          <w:lang w:val="en-US"/>
        </w:rPr>
      </w:pPr>
      <w:r w:rsidRPr="00716B80">
        <w:rPr>
          <w:rFonts w:asciiTheme="majorBidi" w:hAnsiTheme="majorBidi" w:cstheme="majorBidi"/>
          <w:lang w:val="en-US"/>
        </w:rPr>
        <w:lastRenderedPageBreak/>
        <w:t xml:space="preserve">Overall, it can be concluded that </w:t>
      </w:r>
      <w:r w:rsidR="00AE3C0A" w:rsidRPr="00716B80">
        <w:rPr>
          <w:rFonts w:asciiTheme="majorBidi" w:hAnsiTheme="majorBidi" w:cstheme="majorBidi"/>
          <w:lang w:val="en-US"/>
        </w:rPr>
        <w:t>the development</w:t>
      </w:r>
      <w:r w:rsidR="000049C0" w:rsidRPr="00716B80">
        <w:rPr>
          <w:rFonts w:asciiTheme="majorBidi" w:hAnsiTheme="majorBidi" w:cstheme="majorBidi"/>
          <w:lang w:val="en-US"/>
        </w:rPr>
        <w:t>alist</w:t>
      </w:r>
      <w:r w:rsidR="00AE3C0A" w:rsidRPr="00716B80">
        <w:rPr>
          <w:rFonts w:asciiTheme="majorBidi" w:hAnsiTheme="majorBidi" w:cstheme="majorBidi"/>
          <w:lang w:val="en-US"/>
        </w:rPr>
        <w:t xml:space="preserve"> state promoted</w:t>
      </w:r>
      <w:r w:rsidRPr="00716B80">
        <w:rPr>
          <w:rFonts w:asciiTheme="majorBidi" w:hAnsiTheme="majorBidi" w:cstheme="majorBidi"/>
          <w:lang w:val="en-US"/>
        </w:rPr>
        <w:t xml:space="preserve"> national capitalist</w:t>
      </w:r>
      <w:r w:rsidR="00F45E46" w:rsidRPr="00716B80">
        <w:rPr>
          <w:rFonts w:asciiTheme="majorBidi" w:hAnsiTheme="majorBidi" w:cstheme="majorBidi"/>
          <w:lang w:val="en-US"/>
        </w:rPr>
        <w:t>,</w:t>
      </w:r>
      <w:r w:rsidRPr="00716B80">
        <w:rPr>
          <w:rFonts w:asciiTheme="majorBidi" w:hAnsiTheme="majorBidi" w:cstheme="majorBidi"/>
          <w:lang w:val="en-US"/>
        </w:rPr>
        <w:t xml:space="preserve"> inward-oriented accumulation. In keeping industrialization the highest priority in economic policy, state institutions throughout this period made numerous concessions to foreign capital. However, these concessions were always aimed at inward-oriented (intraverted) industrialization. Strategic industrial sectors remained protected and labor remained suppressed in </w:t>
      </w:r>
      <w:r w:rsidR="00E61857" w:rsidRPr="00716B80">
        <w:rPr>
          <w:rFonts w:asciiTheme="majorBidi" w:hAnsiTheme="majorBidi" w:cstheme="majorBidi"/>
          <w:lang w:val="en-US"/>
        </w:rPr>
        <w:t>order</w:t>
      </w:r>
      <w:r w:rsidRPr="00716B80">
        <w:rPr>
          <w:rFonts w:asciiTheme="majorBidi" w:hAnsiTheme="majorBidi" w:cstheme="majorBidi"/>
          <w:lang w:val="en-US"/>
        </w:rPr>
        <w:t xml:space="preserve"> to promote the position of national capital. Inward-oriented capital was favored over export-oriented national capital</w:t>
      </w:r>
      <w:r w:rsidR="00AB7048" w:rsidRPr="00716B80">
        <w:rPr>
          <w:rFonts w:asciiTheme="majorBidi" w:hAnsiTheme="majorBidi" w:cstheme="majorBidi"/>
          <w:lang w:val="en-US"/>
        </w:rPr>
        <w:t>:</w:t>
      </w:r>
      <w:r w:rsidRPr="00716B80">
        <w:rPr>
          <w:rFonts w:asciiTheme="majorBidi" w:hAnsiTheme="majorBidi" w:cstheme="majorBidi"/>
          <w:lang w:val="en-US"/>
        </w:rPr>
        <w:t xml:space="preserve"> export promotion only occurred when balance of payment deficits were to be remedied. </w:t>
      </w:r>
      <w:r w:rsidR="002619D2" w:rsidRPr="00716B80">
        <w:rPr>
          <w:rFonts w:asciiTheme="majorBidi" w:hAnsiTheme="majorBidi" w:cstheme="majorBidi"/>
          <w:lang w:val="en-US"/>
        </w:rPr>
        <w:t xml:space="preserve">Crucial for </w:t>
      </w:r>
      <w:r w:rsidRPr="00716B80">
        <w:rPr>
          <w:rFonts w:asciiTheme="majorBidi" w:hAnsiTheme="majorBidi" w:cstheme="majorBidi"/>
          <w:lang w:val="en-US"/>
        </w:rPr>
        <w:t>the explanandum here is the observation of strong ties between national capital and state institutions</w:t>
      </w:r>
      <w:r w:rsidR="00F31545" w:rsidRPr="00716B80">
        <w:rPr>
          <w:rFonts w:asciiTheme="majorBidi" w:hAnsiTheme="majorBidi" w:cstheme="majorBidi"/>
          <w:lang w:val="en-US"/>
        </w:rPr>
        <w:t>, most notably the BNDES</w:t>
      </w:r>
      <w:r w:rsidRPr="00716B80">
        <w:rPr>
          <w:rFonts w:asciiTheme="majorBidi" w:hAnsiTheme="majorBidi" w:cstheme="majorBidi"/>
          <w:lang w:val="en-US"/>
        </w:rPr>
        <w:t xml:space="preserve">. </w:t>
      </w:r>
      <w:r w:rsidR="003B736A" w:rsidRPr="00716B80">
        <w:rPr>
          <w:rFonts w:asciiTheme="majorBidi" w:hAnsiTheme="majorBidi" w:cstheme="majorBidi"/>
          <w:lang w:val="en-US"/>
        </w:rPr>
        <w:t xml:space="preserve">The hegemonic project articulated by the configuration of social forces clearly influenced the </w:t>
      </w:r>
      <w:r w:rsidR="002619D2" w:rsidRPr="00716B80">
        <w:rPr>
          <w:rFonts w:asciiTheme="majorBidi" w:hAnsiTheme="majorBidi" w:cstheme="majorBidi"/>
          <w:lang w:val="en-US"/>
        </w:rPr>
        <w:t>state’s strategic selectivity over</w:t>
      </w:r>
      <w:r w:rsidR="003B736A" w:rsidRPr="00716B80">
        <w:rPr>
          <w:rFonts w:asciiTheme="majorBidi" w:hAnsiTheme="majorBidi" w:cstheme="majorBidi"/>
          <w:lang w:val="en-US"/>
        </w:rPr>
        <w:t xml:space="preserve"> the course of the industrialization period. </w:t>
      </w:r>
      <w:r w:rsidR="002619D2" w:rsidRPr="00716B80">
        <w:rPr>
          <w:rFonts w:asciiTheme="majorBidi" w:hAnsiTheme="majorBidi" w:cstheme="majorBidi"/>
          <w:lang w:val="en-US"/>
        </w:rPr>
        <w:t xml:space="preserve">A shift in the strategic selectivity therefore </w:t>
      </w:r>
      <w:r w:rsidR="00AA6A71" w:rsidRPr="00716B80">
        <w:rPr>
          <w:rFonts w:asciiTheme="majorBidi" w:hAnsiTheme="majorBidi" w:cstheme="majorBidi"/>
          <w:lang w:val="en-US"/>
        </w:rPr>
        <w:t>accompanies the</w:t>
      </w:r>
      <w:r w:rsidR="002619D2" w:rsidRPr="00716B80">
        <w:rPr>
          <w:rFonts w:asciiTheme="majorBidi" w:hAnsiTheme="majorBidi" w:cstheme="majorBidi"/>
          <w:lang w:val="en-US"/>
        </w:rPr>
        <w:t xml:space="preserve"> shift in the configuration of social forces.</w:t>
      </w:r>
      <w:r w:rsidR="00AA6A71" w:rsidRPr="00716B80">
        <w:rPr>
          <w:lang w:val="en-US"/>
        </w:rPr>
        <w:t xml:space="preserve"> </w:t>
      </w:r>
      <w:r w:rsidR="00AA6A71" w:rsidRPr="00716B80">
        <w:rPr>
          <w:rFonts w:asciiTheme="majorBidi" w:hAnsiTheme="majorBidi" w:cstheme="majorBidi"/>
          <w:lang w:val="en-US"/>
        </w:rPr>
        <w:t>Moreover</w:t>
      </w:r>
      <w:r w:rsidR="00F31545" w:rsidRPr="00716B80">
        <w:rPr>
          <w:rFonts w:asciiTheme="majorBidi" w:hAnsiTheme="majorBidi" w:cstheme="majorBidi"/>
          <w:lang w:val="en-US"/>
        </w:rPr>
        <w:t>, as theoretically expected, o</w:t>
      </w:r>
      <w:r w:rsidR="00AA6A71" w:rsidRPr="00716B80">
        <w:rPr>
          <w:rFonts w:asciiTheme="majorBidi" w:hAnsiTheme="majorBidi" w:cstheme="majorBidi"/>
          <w:lang w:val="en-US"/>
        </w:rPr>
        <w:t>rganic intellectuals of the predominant social force (national capital) promoted the state-selected accumulation strategy. As a consequence, economic policy was largely based on the ideology articulated by national capital organic intellectuals.</w:t>
      </w:r>
      <w:r w:rsidR="00552A16" w:rsidRPr="00716B80">
        <w:rPr>
          <w:rFonts w:asciiTheme="majorBidi" w:hAnsiTheme="majorBidi" w:cstheme="majorBidi"/>
          <w:lang w:val="en-US"/>
        </w:rPr>
        <w:br/>
      </w:r>
    </w:p>
    <w:p w:rsidR="00276195" w:rsidRPr="00716B80" w:rsidRDefault="00453A47" w:rsidP="00276195">
      <w:pPr>
        <w:pStyle w:val="Heading3"/>
        <w:rPr>
          <w:rFonts w:asciiTheme="majorBidi" w:hAnsiTheme="majorBidi"/>
          <w:b w:val="0"/>
          <w:bCs w:val="0"/>
          <w:color w:val="auto"/>
          <w:u w:val="single"/>
          <w:lang w:val="en-US"/>
        </w:rPr>
      </w:pPr>
      <w:bookmarkStart w:id="23" w:name="_Toc364689483"/>
      <w:r w:rsidRPr="00716B80">
        <w:rPr>
          <w:rFonts w:asciiTheme="majorBidi" w:hAnsiTheme="majorBidi"/>
          <w:b w:val="0"/>
          <w:bCs w:val="0"/>
          <w:color w:val="auto"/>
          <w:u w:val="single"/>
          <w:lang w:val="en-US"/>
        </w:rPr>
        <w:t>1980-2000: t</w:t>
      </w:r>
      <w:r w:rsidR="00276195" w:rsidRPr="00716B80">
        <w:rPr>
          <w:rFonts w:asciiTheme="majorBidi" w:hAnsiTheme="majorBidi"/>
          <w:b w:val="0"/>
          <w:bCs w:val="0"/>
          <w:color w:val="auto"/>
          <w:u w:val="single"/>
          <w:lang w:val="en-US"/>
        </w:rPr>
        <w:t>he emergence of foreign capital and the Washington Consensus state</w:t>
      </w:r>
      <w:bookmarkEnd w:id="23"/>
    </w:p>
    <w:p w:rsidR="00460F6C" w:rsidRPr="00716B80" w:rsidRDefault="00F31545" w:rsidP="00460F6C">
      <w:pPr>
        <w:spacing w:line="360" w:lineRule="auto"/>
        <w:rPr>
          <w:rFonts w:asciiTheme="majorBidi" w:hAnsiTheme="majorBidi" w:cstheme="majorBidi"/>
          <w:lang w:val="en-US"/>
        </w:rPr>
      </w:pPr>
      <w:r w:rsidRPr="00716B80">
        <w:rPr>
          <w:rFonts w:asciiTheme="majorBidi" w:hAnsiTheme="majorBidi" w:cstheme="majorBidi"/>
          <w:lang w:val="en-US"/>
        </w:rPr>
        <w:t>Whereas the</w:t>
      </w:r>
      <w:r w:rsidR="003B736A" w:rsidRPr="00716B80">
        <w:rPr>
          <w:rFonts w:asciiTheme="majorBidi" w:hAnsiTheme="majorBidi" w:cstheme="majorBidi"/>
          <w:lang w:val="en-US"/>
        </w:rPr>
        <w:t xml:space="preserve"> period</w:t>
      </w:r>
      <w:r w:rsidR="00AB7048" w:rsidRPr="00716B80">
        <w:rPr>
          <w:rFonts w:asciiTheme="majorBidi" w:hAnsiTheme="majorBidi" w:cstheme="majorBidi"/>
          <w:lang w:val="en-US"/>
        </w:rPr>
        <w:t xml:space="preserve"> of industrialization</w:t>
      </w:r>
      <w:r w:rsidR="003B736A" w:rsidRPr="00716B80">
        <w:rPr>
          <w:rFonts w:asciiTheme="majorBidi" w:hAnsiTheme="majorBidi" w:cstheme="majorBidi"/>
          <w:lang w:val="en-US"/>
        </w:rPr>
        <w:t xml:space="preserve"> witnessed the emergence of national industrial capital with the help of foreign capital</w:t>
      </w:r>
      <w:r w:rsidRPr="00716B80">
        <w:rPr>
          <w:rFonts w:asciiTheme="majorBidi" w:hAnsiTheme="majorBidi" w:cstheme="majorBidi"/>
          <w:lang w:val="en-US"/>
        </w:rPr>
        <w:t>,</w:t>
      </w:r>
      <w:r w:rsidR="003B736A" w:rsidRPr="00716B80">
        <w:rPr>
          <w:rFonts w:asciiTheme="majorBidi" w:hAnsiTheme="majorBidi" w:cstheme="majorBidi"/>
          <w:lang w:val="en-US"/>
        </w:rPr>
        <w:t xml:space="preserve"> </w:t>
      </w:r>
      <w:r w:rsidR="00DB32DD" w:rsidRPr="00716B80">
        <w:rPr>
          <w:rFonts w:asciiTheme="majorBidi" w:hAnsiTheme="majorBidi" w:cstheme="majorBidi"/>
          <w:lang w:val="en-US"/>
        </w:rPr>
        <w:t xml:space="preserve">the respective positions of national and transnational capital </w:t>
      </w:r>
      <w:r w:rsidR="0096155A" w:rsidRPr="00716B80">
        <w:rPr>
          <w:rFonts w:asciiTheme="majorBidi" w:hAnsiTheme="majorBidi" w:cstheme="majorBidi"/>
          <w:lang w:val="en-US"/>
        </w:rPr>
        <w:t>shifted</w:t>
      </w:r>
      <w:r w:rsidR="00DB32DD" w:rsidRPr="00716B80">
        <w:rPr>
          <w:rFonts w:asciiTheme="majorBidi" w:hAnsiTheme="majorBidi" w:cstheme="majorBidi"/>
          <w:lang w:val="en-US"/>
        </w:rPr>
        <w:t xml:space="preserve"> and different accumulation strategies </w:t>
      </w:r>
      <w:r w:rsidR="00460F6C" w:rsidRPr="00716B80">
        <w:rPr>
          <w:rFonts w:asciiTheme="majorBidi" w:hAnsiTheme="majorBidi" w:cstheme="majorBidi"/>
          <w:lang w:val="en-US"/>
        </w:rPr>
        <w:t>became</w:t>
      </w:r>
      <w:r w:rsidR="00DB32DD" w:rsidRPr="00716B80">
        <w:rPr>
          <w:rFonts w:asciiTheme="majorBidi" w:hAnsiTheme="majorBidi" w:cstheme="majorBidi"/>
          <w:lang w:val="en-US"/>
        </w:rPr>
        <w:t xml:space="preserve"> articulated</w:t>
      </w:r>
      <w:r w:rsidRPr="00716B80">
        <w:rPr>
          <w:rFonts w:asciiTheme="majorBidi" w:hAnsiTheme="majorBidi" w:cstheme="majorBidi"/>
          <w:lang w:val="en-US"/>
        </w:rPr>
        <w:t xml:space="preserve"> towards the end of the 1970s and the beginning of the 1980s</w:t>
      </w:r>
      <w:r w:rsidR="00DB32DD" w:rsidRPr="00716B80">
        <w:rPr>
          <w:rFonts w:asciiTheme="majorBidi" w:hAnsiTheme="majorBidi" w:cstheme="majorBidi"/>
          <w:lang w:val="en-US"/>
        </w:rPr>
        <w:t>.</w:t>
      </w:r>
      <w:r w:rsidR="00552A16" w:rsidRPr="00716B80">
        <w:rPr>
          <w:rFonts w:asciiTheme="majorBidi" w:hAnsiTheme="majorBidi" w:cstheme="majorBidi"/>
          <w:lang w:val="en-US"/>
        </w:rPr>
        <w:br/>
      </w:r>
    </w:p>
    <w:p w:rsidR="00276195" w:rsidRPr="00716B80" w:rsidRDefault="00253F44" w:rsidP="00460F6C">
      <w:pPr>
        <w:spacing w:line="360" w:lineRule="auto"/>
        <w:jc w:val="both"/>
        <w:rPr>
          <w:rFonts w:asciiTheme="majorBidi" w:hAnsiTheme="majorBidi" w:cstheme="majorBidi"/>
          <w:lang w:val="en-US"/>
        </w:rPr>
      </w:pPr>
      <w:r w:rsidRPr="00716B80">
        <w:rPr>
          <w:rFonts w:asciiTheme="majorBidi" w:hAnsiTheme="majorBidi" w:cstheme="majorBidi"/>
          <w:i/>
          <w:iCs/>
          <w:lang w:val="en-US"/>
        </w:rPr>
        <w:t>National c</w:t>
      </w:r>
      <w:r w:rsidR="00276195" w:rsidRPr="00716B80">
        <w:rPr>
          <w:rFonts w:asciiTheme="majorBidi" w:hAnsiTheme="majorBidi" w:cstheme="majorBidi"/>
          <w:i/>
          <w:iCs/>
          <w:lang w:val="en-US"/>
        </w:rPr>
        <w:t>apital</w:t>
      </w:r>
      <w:r w:rsidRPr="00716B80">
        <w:rPr>
          <w:rFonts w:asciiTheme="majorBidi" w:hAnsiTheme="majorBidi" w:cstheme="majorBidi"/>
          <w:i/>
          <w:iCs/>
          <w:lang w:val="en-US"/>
        </w:rPr>
        <w:t xml:space="preserve"> facing international competition</w:t>
      </w:r>
      <w:r w:rsidR="00751E4D">
        <w:rPr>
          <w:rFonts w:asciiTheme="majorBidi" w:hAnsiTheme="majorBidi" w:cstheme="majorBidi"/>
          <w:i/>
          <w:iCs/>
          <w:lang w:val="en-US"/>
        </w:rPr>
        <w:tab/>
      </w:r>
      <w:r w:rsidR="00751E4D">
        <w:rPr>
          <w:rFonts w:asciiTheme="majorBidi" w:hAnsiTheme="majorBidi" w:cstheme="majorBidi"/>
          <w:i/>
          <w:iCs/>
          <w:lang w:val="en-US"/>
        </w:rPr>
        <w:br/>
      </w:r>
      <w:r w:rsidR="00276195" w:rsidRPr="00716B80">
        <w:rPr>
          <w:rFonts w:asciiTheme="majorBidi" w:hAnsiTheme="majorBidi" w:cstheme="majorBidi"/>
          <w:lang w:val="en-US"/>
        </w:rPr>
        <w:t xml:space="preserve">By 1980, the industrial sector made up 35% of the GDP (Kohli, 2004: 169). </w:t>
      </w:r>
      <w:r w:rsidR="00301688" w:rsidRPr="00716B80">
        <w:rPr>
          <w:rFonts w:asciiTheme="majorBidi" w:hAnsiTheme="majorBidi" w:cstheme="majorBidi"/>
          <w:lang w:val="en-US"/>
        </w:rPr>
        <w:t>F</w:t>
      </w:r>
      <w:r w:rsidR="0096155A" w:rsidRPr="00716B80">
        <w:rPr>
          <w:rFonts w:asciiTheme="majorBidi" w:hAnsiTheme="majorBidi" w:cstheme="majorBidi"/>
          <w:lang w:val="en-US"/>
        </w:rPr>
        <w:t xml:space="preserve">urther </w:t>
      </w:r>
      <w:r w:rsidR="00276195" w:rsidRPr="00716B80">
        <w:rPr>
          <w:rFonts w:asciiTheme="majorBidi" w:hAnsiTheme="majorBidi" w:cstheme="majorBidi"/>
          <w:lang w:val="en-US"/>
        </w:rPr>
        <w:t>industrialization was only possible through large loans of foreign capital. The overall indebtedness of the Brazilian economy came to take up vast and problematic forms. As a consequence, the 1980s is commonly seen as Brazil’s ‘lost decade’ (i</w:t>
      </w:r>
      <w:r w:rsidR="0096155A" w:rsidRPr="00716B80">
        <w:rPr>
          <w:rFonts w:asciiTheme="majorBidi" w:hAnsiTheme="majorBidi" w:cstheme="majorBidi"/>
          <w:lang w:val="en-US"/>
        </w:rPr>
        <w:t xml:space="preserve">bid.). </w:t>
      </w:r>
      <w:r w:rsidR="00276195" w:rsidRPr="00716B80">
        <w:rPr>
          <w:rFonts w:asciiTheme="majorBidi" w:hAnsiTheme="majorBidi" w:cstheme="majorBidi"/>
          <w:lang w:val="en-US"/>
        </w:rPr>
        <w:t>Industrial output and economic growth in general slowed down. The position of national capital weakened as the Brazilian economy increasingly depended on external debt (see Figure 2</w:t>
      </w:r>
      <w:r w:rsidR="00552A16" w:rsidRPr="00716B80">
        <w:rPr>
          <w:rFonts w:asciiTheme="majorBidi" w:hAnsiTheme="majorBidi" w:cstheme="majorBidi"/>
          <w:lang w:val="en-US"/>
        </w:rPr>
        <w:t>, p. 4</w:t>
      </w:r>
      <w:r w:rsidR="005C7B32">
        <w:rPr>
          <w:rFonts w:asciiTheme="majorBidi" w:hAnsiTheme="majorBidi" w:cstheme="majorBidi"/>
          <w:lang w:val="en-US"/>
        </w:rPr>
        <w:t>1</w:t>
      </w:r>
      <w:r w:rsidR="00276195" w:rsidRPr="00716B80">
        <w:rPr>
          <w:rFonts w:asciiTheme="majorBidi" w:hAnsiTheme="majorBidi" w:cstheme="majorBidi"/>
          <w:lang w:val="en-US"/>
        </w:rPr>
        <w:t xml:space="preserve">). Therefore, certain fractions of national capital started to articulate a change in accumulation strategy. Less dependency on state capital was desirable as consecutive economic crises were </w:t>
      </w:r>
      <w:r w:rsidR="00460F6C" w:rsidRPr="00716B80">
        <w:rPr>
          <w:rFonts w:asciiTheme="majorBidi" w:hAnsiTheme="majorBidi" w:cstheme="majorBidi"/>
          <w:lang w:val="en-US"/>
        </w:rPr>
        <w:t xml:space="preserve">attributed to </w:t>
      </w:r>
      <w:r w:rsidR="00276195" w:rsidRPr="00716B80">
        <w:rPr>
          <w:rFonts w:asciiTheme="majorBidi" w:hAnsiTheme="majorBidi" w:cstheme="majorBidi"/>
          <w:lang w:val="en-US"/>
        </w:rPr>
        <w:t>a large role of state institutions in the economy</w:t>
      </w:r>
      <w:r w:rsidR="00301688" w:rsidRPr="00716B80">
        <w:rPr>
          <w:rFonts w:asciiTheme="majorBidi" w:hAnsiTheme="majorBidi" w:cstheme="majorBidi"/>
          <w:lang w:val="en-US"/>
        </w:rPr>
        <w:t xml:space="preserve"> (Amann, 2005: 152)</w:t>
      </w:r>
      <w:r w:rsidR="00276195" w:rsidRPr="00716B80">
        <w:rPr>
          <w:rFonts w:asciiTheme="majorBidi" w:hAnsiTheme="majorBidi" w:cstheme="majorBidi"/>
          <w:lang w:val="en-US"/>
        </w:rPr>
        <w:t xml:space="preserve">. </w:t>
      </w:r>
    </w:p>
    <w:p w:rsidR="007B285D" w:rsidRPr="00716B80" w:rsidRDefault="00276195" w:rsidP="007B285D">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During the 1990s, the position of national capital weakened further as a consequence of the emergence of transnational and foreign corporations. Industrial performance went down due to “increasing import penetration which forced domestic enterprises to cede market share to foreign producers" (Amann and Baer, 2002: 950). Moreover, numerous Brazilian corporations were taken over by foreign corporations (Fleury and Fleury, 2009: 209). Th</w:t>
      </w:r>
      <w:r w:rsidR="0096155A" w:rsidRPr="00716B80">
        <w:rPr>
          <w:rFonts w:asciiTheme="majorBidi" w:hAnsiTheme="majorBidi" w:cstheme="majorBidi"/>
          <w:lang w:val="en-US"/>
        </w:rPr>
        <w:t>e</w:t>
      </w:r>
      <w:r w:rsidRPr="00716B80">
        <w:rPr>
          <w:rFonts w:asciiTheme="majorBidi" w:hAnsiTheme="majorBidi" w:cstheme="majorBidi"/>
          <w:lang w:val="en-US"/>
        </w:rPr>
        <w:t xml:space="preserve"> shift from national industry to foreign dependency can be </w:t>
      </w:r>
      <w:r w:rsidRPr="00716B80">
        <w:rPr>
          <w:rFonts w:asciiTheme="majorBidi" w:hAnsiTheme="majorBidi" w:cstheme="majorBidi"/>
          <w:lang w:val="en-US"/>
        </w:rPr>
        <w:lastRenderedPageBreak/>
        <w:t xml:space="preserve">observed in the changing balance of exports and imports of goods and services (see Figure </w:t>
      </w:r>
      <w:r w:rsidR="00552A16" w:rsidRPr="00716B80">
        <w:rPr>
          <w:rFonts w:asciiTheme="majorBidi" w:hAnsiTheme="majorBidi" w:cstheme="majorBidi"/>
          <w:lang w:val="en-US"/>
        </w:rPr>
        <w:t>4</w:t>
      </w:r>
      <w:r w:rsidRPr="00716B80">
        <w:rPr>
          <w:rFonts w:asciiTheme="majorBidi" w:hAnsiTheme="majorBidi" w:cstheme="majorBidi"/>
          <w:lang w:val="en-US"/>
        </w:rPr>
        <w:t xml:space="preserve">). From 1995 until 2001, the Brazilian economy imported more than it exported. Liberalized imports were not matched by a sufficient surge in competitiveness and exports. </w:t>
      </w:r>
    </w:p>
    <w:p w:rsidR="007B285D" w:rsidRPr="00716B80" w:rsidRDefault="007B285D" w:rsidP="007B285D">
      <w:pPr>
        <w:pStyle w:val="ListParagraph"/>
        <w:spacing w:line="360" w:lineRule="auto"/>
        <w:ind w:left="0"/>
        <w:jc w:val="both"/>
        <w:rPr>
          <w:rFonts w:asciiTheme="majorBidi" w:hAnsiTheme="majorBidi" w:cstheme="majorBidi"/>
          <w:lang w:val="en-US"/>
        </w:rPr>
      </w:pPr>
    </w:p>
    <w:p w:rsidR="007B285D" w:rsidRPr="00716B80" w:rsidRDefault="007B285D" w:rsidP="007B285D">
      <w:pPr>
        <w:pStyle w:val="ListParagraph"/>
        <w:spacing w:line="360" w:lineRule="auto"/>
        <w:ind w:left="0"/>
        <w:jc w:val="both"/>
        <w:rPr>
          <w:rFonts w:asciiTheme="majorBidi" w:hAnsiTheme="majorBidi" w:cstheme="majorBidi"/>
          <w:u w:val="single"/>
          <w:lang w:val="en-US"/>
        </w:rPr>
      </w:pPr>
      <w:r w:rsidRPr="00716B80">
        <w:rPr>
          <w:rFonts w:asciiTheme="majorBidi" w:hAnsiTheme="majorBidi" w:cstheme="majorBidi"/>
          <w:u w:val="single"/>
          <w:lang w:val="en-US"/>
        </w:rPr>
        <w:t xml:space="preserve">Figure </w:t>
      </w:r>
      <w:r w:rsidR="00552A16" w:rsidRPr="00716B80">
        <w:rPr>
          <w:rFonts w:asciiTheme="majorBidi" w:hAnsiTheme="majorBidi" w:cstheme="majorBidi"/>
          <w:u w:val="single"/>
          <w:lang w:val="en-US"/>
        </w:rPr>
        <w:t>4</w:t>
      </w:r>
      <w:r w:rsidRPr="00716B80">
        <w:rPr>
          <w:rFonts w:asciiTheme="majorBidi" w:hAnsiTheme="majorBidi" w:cstheme="majorBidi"/>
          <w:u w:val="single"/>
          <w:lang w:val="en-US"/>
        </w:rPr>
        <w:t>: Exports and imports of goods and services, current US$ and current exchange rates, 1980-2012</w:t>
      </w:r>
    </w:p>
    <w:p w:rsidR="007B285D" w:rsidRPr="00716B80" w:rsidRDefault="007B285D" w:rsidP="007B285D">
      <w:pPr>
        <w:pStyle w:val="ListParagraph"/>
        <w:keepNext/>
        <w:spacing w:line="360" w:lineRule="auto"/>
        <w:ind w:left="0"/>
        <w:jc w:val="both"/>
        <w:rPr>
          <w:rFonts w:asciiTheme="majorBidi" w:hAnsiTheme="majorBidi" w:cstheme="majorBidi"/>
        </w:rPr>
      </w:pPr>
      <w:r w:rsidRPr="00716B80">
        <w:rPr>
          <w:rFonts w:asciiTheme="majorBidi" w:hAnsiTheme="majorBidi" w:cstheme="majorBidi"/>
          <w:noProof/>
        </w:rPr>
        <w:drawing>
          <wp:inline distT="0" distB="0" distL="0" distR="0">
            <wp:extent cx="5697770" cy="2579427"/>
            <wp:effectExtent l="19050" t="0" r="17230" b="0"/>
            <wp:docPr id="5" name="Grafiek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B285D" w:rsidRPr="00716B80" w:rsidRDefault="007B285D" w:rsidP="007B285D">
      <w:pPr>
        <w:pStyle w:val="Caption"/>
        <w:spacing w:line="360" w:lineRule="auto"/>
        <w:jc w:val="both"/>
        <w:rPr>
          <w:rFonts w:asciiTheme="majorBidi" w:hAnsiTheme="majorBidi" w:cstheme="majorBidi"/>
          <w:b w:val="0"/>
          <w:bCs w:val="0"/>
          <w:color w:val="auto"/>
          <w:sz w:val="22"/>
          <w:szCs w:val="22"/>
          <w:lang w:val="en-US"/>
        </w:rPr>
      </w:pPr>
      <w:r w:rsidRPr="00716B80">
        <w:rPr>
          <w:rFonts w:asciiTheme="majorBidi" w:hAnsiTheme="majorBidi" w:cstheme="majorBidi"/>
          <w:b w:val="0"/>
          <w:bCs w:val="0"/>
          <w:i/>
          <w:iCs/>
          <w:color w:val="auto"/>
          <w:sz w:val="22"/>
          <w:szCs w:val="22"/>
          <w:lang w:val="en-US"/>
        </w:rPr>
        <w:t>Source</w:t>
      </w:r>
      <w:r w:rsidRPr="00716B80">
        <w:rPr>
          <w:rFonts w:asciiTheme="majorBidi" w:hAnsiTheme="majorBidi" w:cstheme="majorBidi"/>
          <w:b w:val="0"/>
          <w:bCs w:val="0"/>
          <w:color w:val="auto"/>
          <w:sz w:val="22"/>
          <w:szCs w:val="22"/>
          <w:lang w:val="en-US"/>
        </w:rPr>
        <w:t>: UNCTAD, 2013</w:t>
      </w:r>
    </w:p>
    <w:p w:rsidR="007B285D" w:rsidRPr="00716B80" w:rsidRDefault="007B285D" w:rsidP="007B285D">
      <w:pPr>
        <w:pStyle w:val="ListParagraph"/>
        <w:spacing w:line="360" w:lineRule="auto"/>
        <w:ind w:left="0"/>
        <w:jc w:val="both"/>
        <w:rPr>
          <w:rFonts w:asciiTheme="majorBidi" w:hAnsiTheme="majorBidi" w:cstheme="majorBidi"/>
          <w:lang w:val="en-US"/>
        </w:rPr>
      </w:pPr>
    </w:p>
    <w:p w:rsidR="00465FCE" w:rsidRPr="00716B80" w:rsidRDefault="007B285D" w:rsidP="00465FCE">
      <w:pPr>
        <w:pStyle w:val="ListParagraph"/>
        <w:spacing w:line="360" w:lineRule="auto"/>
        <w:ind w:left="0"/>
        <w:jc w:val="both"/>
        <w:rPr>
          <w:lang w:val="en-US"/>
        </w:rPr>
      </w:pPr>
      <w:r w:rsidRPr="00716B80">
        <w:rPr>
          <w:rFonts w:asciiTheme="majorBidi" w:hAnsiTheme="majorBidi" w:cstheme="majorBidi"/>
          <w:lang w:val="en-US"/>
        </w:rPr>
        <w:t>Despite Brazil´s growing foreign dependency</w:t>
      </w:r>
      <w:r w:rsidR="00276195" w:rsidRPr="00716B80">
        <w:rPr>
          <w:rFonts w:asciiTheme="majorBidi" w:hAnsiTheme="majorBidi" w:cstheme="majorBidi"/>
          <w:lang w:val="en-US"/>
        </w:rPr>
        <w:t xml:space="preserve">, a relative growth </w:t>
      </w:r>
      <w:r w:rsidR="00AB7048" w:rsidRPr="00716B80">
        <w:rPr>
          <w:rFonts w:asciiTheme="majorBidi" w:hAnsiTheme="majorBidi" w:cstheme="majorBidi"/>
          <w:lang w:val="en-US"/>
        </w:rPr>
        <w:t>of</w:t>
      </w:r>
      <w:r w:rsidR="00276195" w:rsidRPr="00716B80">
        <w:rPr>
          <w:rFonts w:asciiTheme="majorBidi" w:hAnsiTheme="majorBidi" w:cstheme="majorBidi"/>
          <w:lang w:val="en-US"/>
        </w:rPr>
        <w:t xml:space="preserve"> exports </w:t>
      </w:r>
      <w:r w:rsidRPr="00716B80">
        <w:rPr>
          <w:rFonts w:asciiTheme="majorBidi" w:hAnsiTheme="majorBidi" w:cstheme="majorBidi"/>
          <w:lang w:val="en-US"/>
        </w:rPr>
        <w:t>in the 1990s</w:t>
      </w:r>
      <w:r w:rsidR="003D4BAE" w:rsidRPr="00716B80">
        <w:rPr>
          <w:rFonts w:asciiTheme="majorBidi" w:hAnsiTheme="majorBidi" w:cstheme="majorBidi"/>
          <w:lang w:val="en-US"/>
        </w:rPr>
        <w:t xml:space="preserve"> </w:t>
      </w:r>
      <w:r w:rsidR="00276195" w:rsidRPr="00716B80">
        <w:rPr>
          <w:rFonts w:asciiTheme="majorBidi" w:hAnsiTheme="majorBidi" w:cstheme="majorBidi"/>
          <w:lang w:val="en-US"/>
        </w:rPr>
        <w:t xml:space="preserve">shows </w:t>
      </w:r>
      <w:r w:rsidR="00460F6C" w:rsidRPr="00716B80">
        <w:rPr>
          <w:rFonts w:asciiTheme="majorBidi" w:hAnsiTheme="majorBidi" w:cstheme="majorBidi"/>
          <w:lang w:val="en-US"/>
        </w:rPr>
        <w:t xml:space="preserve">that some </w:t>
      </w:r>
      <w:r w:rsidR="00276195" w:rsidRPr="00716B80">
        <w:rPr>
          <w:rFonts w:asciiTheme="majorBidi" w:hAnsiTheme="majorBidi" w:cstheme="majorBidi"/>
          <w:lang w:val="en-US"/>
        </w:rPr>
        <w:t xml:space="preserve">Brazilian corporations </w:t>
      </w:r>
      <w:r w:rsidR="00460F6C" w:rsidRPr="00716B80">
        <w:rPr>
          <w:rFonts w:asciiTheme="majorBidi" w:hAnsiTheme="majorBidi" w:cstheme="majorBidi"/>
          <w:lang w:val="en-US"/>
        </w:rPr>
        <w:t>started to focus on the international market</w:t>
      </w:r>
      <w:r w:rsidR="00276195" w:rsidRPr="00716B80">
        <w:rPr>
          <w:rFonts w:asciiTheme="majorBidi" w:hAnsiTheme="majorBidi" w:cstheme="majorBidi"/>
          <w:lang w:val="en-US"/>
        </w:rPr>
        <w:t xml:space="preserve">. The rising presence of TNCs in the Brazilian market during the 1990s led to a shift </w:t>
      </w:r>
      <w:r w:rsidRPr="00716B80">
        <w:rPr>
          <w:rFonts w:asciiTheme="majorBidi" w:hAnsiTheme="majorBidi" w:cstheme="majorBidi"/>
          <w:lang w:val="en-US"/>
        </w:rPr>
        <w:t xml:space="preserve">from an introverted </w:t>
      </w:r>
      <w:r w:rsidR="00276195" w:rsidRPr="00716B80">
        <w:rPr>
          <w:rFonts w:asciiTheme="majorBidi" w:hAnsiTheme="majorBidi" w:cstheme="majorBidi"/>
          <w:lang w:val="en-US"/>
        </w:rPr>
        <w:t>towards an export-oriented accumulatio</w:t>
      </w:r>
      <w:r w:rsidRPr="00716B80">
        <w:rPr>
          <w:rFonts w:asciiTheme="majorBidi" w:hAnsiTheme="majorBidi" w:cstheme="majorBidi"/>
          <w:lang w:val="en-US"/>
        </w:rPr>
        <w:t xml:space="preserve">n strategy by national capital. </w:t>
      </w:r>
      <w:r w:rsidR="00276195" w:rsidRPr="00716B80">
        <w:rPr>
          <w:rFonts w:asciiTheme="majorBidi" w:hAnsiTheme="majorBidi" w:cstheme="majorBidi"/>
          <w:lang w:val="en-US"/>
        </w:rPr>
        <w:t>Introverted accumulation was difficult to sustain as</w:t>
      </w:r>
      <w:r w:rsidR="0096155A" w:rsidRPr="00716B80">
        <w:rPr>
          <w:rFonts w:asciiTheme="majorBidi" w:hAnsiTheme="majorBidi" w:cstheme="majorBidi"/>
          <w:lang w:val="en-US"/>
        </w:rPr>
        <w:t xml:space="preserve"> foreign capital intensified</w:t>
      </w:r>
      <w:r w:rsidR="00276195" w:rsidRPr="00716B80">
        <w:rPr>
          <w:rFonts w:asciiTheme="majorBidi" w:hAnsiTheme="majorBidi" w:cstheme="majorBidi"/>
          <w:lang w:val="en-US"/>
        </w:rPr>
        <w:t xml:space="preserve"> domestic competition.</w:t>
      </w:r>
      <w:r w:rsidRPr="00716B80">
        <w:rPr>
          <w:rFonts w:asciiTheme="majorBidi" w:hAnsiTheme="majorBidi" w:cstheme="majorBidi"/>
          <w:lang w:val="en-US"/>
        </w:rPr>
        <w:t xml:space="preserve"> As national industrial capital went through hard times, </w:t>
      </w:r>
      <w:r w:rsidR="00276195" w:rsidRPr="00716B80">
        <w:rPr>
          <w:rFonts w:asciiTheme="majorBidi" w:hAnsiTheme="majorBidi" w:cstheme="majorBidi"/>
          <w:lang w:val="en-US"/>
        </w:rPr>
        <w:t>a change took place of the type of Brazilian capital dominating the market. Brazilian productive capital lost ground to the rise of private financial capital (Becker et al., 2010: 235; Gonçalves, 2006). Although Brazilian financial capital gain</w:t>
      </w:r>
      <w:r w:rsidRPr="00716B80">
        <w:rPr>
          <w:rFonts w:asciiTheme="majorBidi" w:hAnsiTheme="majorBidi" w:cstheme="majorBidi"/>
          <w:lang w:val="en-US"/>
        </w:rPr>
        <w:t>ed</w:t>
      </w:r>
      <w:r w:rsidR="00276195" w:rsidRPr="00716B80">
        <w:rPr>
          <w:rFonts w:asciiTheme="majorBidi" w:hAnsiTheme="majorBidi" w:cstheme="majorBidi"/>
          <w:lang w:val="en-US"/>
        </w:rPr>
        <w:t xml:space="preserve"> absolute ground, its relative position was weakened by the emergence of foreign financial capital. Between 1995 and 2000, “domestic private bank patrimony had declined from 40.67 percent to 35.2 percent and that of state-controlled banks from 50.85 percent to 36.6 percent” (Abu-El-Haj, 2007: 104). As the discussion of foreign capital </w:t>
      </w:r>
      <w:r w:rsidRPr="00716B80">
        <w:rPr>
          <w:rFonts w:asciiTheme="majorBidi" w:hAnsiTheme="majorBidi" w:cstheme="majorBidi"/>
          <w:lang w:val="en-US"/>
        </w:rPr>
        <w:t>will show</w:t>
      </w:r>
      <w:r w:rsidR="00301688" w:rsidRPr="00716B80">
        <w:rPr>
          <w:rFonts w:asciiTheme="majorBidi" w:hAnsiTheme="majorBidi" w:cstheme="majorBidi"/>
          <w:lang w:val="en-US"/>
        </w:rPr>
        <w:t>, the n</w:t>
      </w:r>
      <w:r w:rsidR="00276195" w:rsidRPr="00716B80">
        <w:rPr>
          <w:rFonts w:asciiTheme="majorBidi" w:hAnsiTheme="majorBidi" w:cstheme="majorBidi"/>
          <w:lang w:val="en-US"/>
        </w:rPr>
        <w:t>ational capitalists mode of production approximated the mode of accumulation by TNC</w:t>
      </w:r>
      <w:r w:rsidR="0096155A" w:rsidRPr="00716B80">
        <w:rPr>
          <w:rFonts w:asciiTheme="majorBidi" w:hAnsiTheme="majorBidi" w:cstheme="majorBidi"/>
          <w:lang w:val="en-US"/>
        </w:rPr>
        <w:t>s</w:t>
      </w:r>
      <w:r w:rsidR="004E3A52" w:rsidRPr="00716B80">
        <w:rPr>
          <w:rFonts w:asciiTheme="majorBidi" w:hAnsiTheme="majorBidi" w:cstheme="majorBidi"/>
          <w:lang w:val="en-US"/>
        </w:rPr>
        <w:t>, as f</w:t>
      </w:r>
      <w:r w:rsidR="00BD77A6" w:rsidRPr="00716B80">
        <w:rPr>
          <w:rFonts w:asciiTheme="majorBidi" w:hAnsiTheme="majorBidi" w:cstheme="majorBidi"/>
          <w:lang w:val="en-US"/>
        </w:rPr>
        <w:t>inancial and extraverted accumulation gained ground to productive, introverted accumulation.</w:t>
      </w:r>
      <w:r w:rsidR="00465FCE" w:rsidRPr="00716B80">
        <w:rPr>
          <w:lang w:val="en-US"/>
        </w:rPr>
        <w:t xml:space="preserve"> </w:t>
      </w:r>
    </w:p>
    <w:p w:rsidR="00465FCE" w:rsidRPr="00716B80" w:rsidRDefault="00465FCE" w:rsidP="00465FCE">
      <w:pPr>
        <w:pStyle w:val="ListParagraph"/>
        <w:spacing w:line="360" w:lineRule="auto"/>
        <w:ind w:left="0"/>
        <w:jc w:val="both"/>
        <w:rPr>
          <w:lang w:val="en-US"/>
        </w:rPr>
      </w:pPr>
    </w:p>
    <w:p w:rsidR="00276195" w:rsidRPr="00716B80" w:rsidRDefault="00465FCE" w:rsidP="00465FCE">
      <w:pPr>
        <w:pStyle w:val="ListParagraph"/>
        <w:spacing w:line="360" w:lineRule="auto"/>
        <w:ind w:left="0"/>
        <w:jc w:val="both"/>
        <w:rPr>
          <w:rFonts w:asciiTheme="majorBidi" w:hAnsiTheme="majorBidi" w:cstheme="majorBidi"/>
          <w:i/>
          <w:iCs/>
          <w:lang w:val="en-US"/>
        </w:rPr>
      </w:pPr>
      <w:r w:rsidRPr="00716B80">
        <w:rPr>
          <w:rFonts w:asciiTheme="majorBidi" w:hAnsiTheme="majorBidi" w:cstheme="majorBidi"/>
          <w:lang w:val="en-US"/>
        </w:rPr>
        <w:t xml:space="preserve">As the mode of accumulation by national capital transformed, </w:t>
      </w:r>
      <w:r w:rsidR="002F38C7" w:rsidRPr="00716B80">
        <w:rPr>
          <w:rFonts w:asciiTheme="majorBidi" w:hAnsiTheme="majorBidi" w:cstheme="majorBidi"/>
          <w:lang w:val="en-US"/>
        </w:rPr>
        <w:t xml:space="preserve">national capitalist </w:t>
      </w:r>
      <w:r w:rsidRPr="00716B80">
        <w:rPr>
          <w:rFonts w:asciiTheme="majorBidi" w:hAnsiTheme="majorBidi" w:cstheme="majorBidi"/>
          <w:lang w:val="en-US"/>
        </w:rPr>
        <w:t xml:space="preserve">organic intellectuals no longer articulated ISI policies and inward-oriented industrialization. </w:t>
      </w:r>
      <w:r w:rsidR="002F38C7" w:rsidRPr="00716B80">
        <w:rPr>
          <w:rFonts w:asciiTheme="majorBidi" w:hAnsiTheme="majorBidi" w:cstheme="majorBidi"/>
          <w:lang w:val="en-US"/>
        </w:rPr>
        <w:t xml:space="preserve">Rather, </w:t>
      </w:r>
      <w:r w:rsidR="00301688" w:rsidRPr="00716B80">
        <w:rPr>
          <w:rFonts w:asciiTheme="majorBidi" w:hAnsiTheme="majorBidi" w:cstheme="majorBidi"/>
          <w:lang w:val="en-US"/>
        </w:rPr>
        <w:t>n</w:t>
      </w:r>
      <w:r w:rsidRPr="00716B80">
        <w:rPr>
          <w:rFonts w:asciiTheme="majorBidi" w:hAnsiTheme="majorBidi" w:cstheme="majorBidi"/>
          <w:lang w:val="en-US"/>
        </w:rPr>
        <w:t>ational capitalist organic intellectuals articulat</w:t>
      </w:r>
      <w:r w:rsidR="002F38C7" w:rsidRPr="00716B80">
        <w:rPr>
          <w:rFonts w:asciiTheme="majorBidi" w:hAnsiTheme="majorBidi" w:cstheme="majorBidi"/>
          <w:lang w:val="en-US"/>
        </w:rPr>
        <w:t>ed</w:t>
      </w:r>
      <w:r w:rsidRPr="00716B80">
        <w:rPr>
          <w:rFonts w:asciiTheme="majorBidi" w:hAnsiTheme="majorBidi" w:cstheme="majorBidi"/>
          <w:lang w:val="en-US"/>
        </w:rPr>
        <w:t xml:space="preserve"> </w:t>
      </w:r>
      <w:r w:rsidR="002F38C7" w:rsidRPr="00716B80">
        <w:rPr>
          <w:rFonts w:asciiTheme="majorBidi" w:hAnsiTheme="majorBidi" w:cstheme="majorBidi"/>
          <w:lang w:val="en-US"/>
        </w:rPr>
        <w:t xml:space="preserve">more laissez-faire policies. The articulation of </w:t>
      </w:r>
      <w:r w:rsidRPr="00716B80">
        <w:rPr>
          <w:rFonts w:asciiTheme="majorBidi" w:hAnsiTheme="majorBidi" w:cstheme="majorBidi"/>
          <w:lang w:val="en-US"/>
        </w:rPr>
        <w:t>less state-depended</w:t>
      </w:r>
      <w:r w:rsidR="00AB7048" w:rsidRPr="00716B80">
        <w:rPr>
          <w:rFonts w:asciiTheme="majorBidi" w:hAnsiTheme="majorBidi" w:cstheme="majorBidi"/>
          <w:lang w:val="en-US"/>
        </w:rPr>
        <w:t xml:space="preserve"> </w:t>
      </w:r>
      <w:r w:rsidR="00AB7048" w:rsidRPr="00716B80">
        <w:rPr>
          <w:rFonts w:asciiTheme="majorBidi" w:hAnsiTheme="majorBidi" w:cstheme="majorBidi"/>
          <w:lang w:val="en-US"/>
        </w:rPr>
        <w:lastRenderedPageBreak/>
        <w:t>economic</w:t>
      </w:r>
      <w:r w:rsidRPr="00716B80">
        <w:rPr>
          <w:rFonts w:asciiTheme="majorBidi" w:hAnsiTheme="majorBidi" w:cstheme="majorBidi"/>
          <w:lang w:val="en-US"/>
        </w:rPr>
        <w:t xml:space="preserve"> development will </w:t>
      </w:r>
      <w:r w:rsidR="00145407" w:rsidRPr="00716B80">
        <w:rPr>
          <w:rFonts w:asciiTheme="majorBidi" w:hAnsiTheme="majorBidi" w:cstheme="majorBidi"/>
          <w:lang w:val="en-US"/>
        </w:rPr>
        <w:t>feature</w:t>
      </w:r>
      <w:r w:rsidRPr="00716B80">
        <w:rPr>
          <w:rFonts w:asciiTheme="majorBidi" w:hAnsiTheme="majorBidi" w:cstheme="majorBidi"/>
          <w:lang w:val="en-US"/>
        </w:rPr>
        <w:t xml:space="preserve"> more strongly in the discussion on the transforming state form </w:t>
      </w:r>
      <w:r w:rsidR="00AB7048" w:rsidRPr="00716B80">
        <w:rPr>
          <w:rFonts w:asciiTheme="majorBidi" w:hAnsiTheme="majorBidi" w:cstheme="majorBidi"/>
          <w:lang w:val="en-US"/>
        </w:rPr>
        <w:t>during</w:t>
      </w:r>
      <w:r w:rsidRPr="00716B80">
        <w:rPr>
          <w:rFonts w:asciiTheme="majorBidi" w:hAnsiTheme="majorBidi" w:cstheme="majorBidi"/>
          <w:lang w:val="en-US"/>
        </w:rPr>
        <w:t xml:space="preserve"> the 1980s</w:t>
      </w:r>
      <w:r w:rsidR="002F38C7" w:rsidRPr="00716B80">
        <w:rPr>
          <w:rFonts w:asciiTheme="majorBidi" w:hAnsiTheme="majorBidi" w:cstheme="majorBidi"/>
          <w:lang w:val="en-US"/>
        </w:rPr>
        <w:t xml:space="preserve"> and 1990s</w:t>
      </w:r>
      <w:r w:rsidRPr="00716B80">
        <w:rPr>
          <w:rFonts w:asciiTheme="majorBidi" w:hAnsiTheme="majorBidi" w:cstheme="majorBidi"/>
          <w:lang w:val="en-US"/>
        </w:rPr>
        <w:t xml:space="preserve">. </w:t>
      </w:r>
      <w:r w:rsidRPr="00716B80">
        <w:rPr>
          <w:rFonts w:asciiTheme="majorBidi" w:hAnsiTheme="majorBidi" w:cstheme="majorBidi"/>
          <w:lang w:val="en-US"/>
        </w:rPr>
        <w:tab/>
      </w:r>
      <w:r w:rsidRPr="00716B80">
        <w:rPr>
          <w:rFonts w:asciiTheme="majorBidi" w:hAnsiTheme="majorBidi" w:cstheme="majorBidi"/>
          <w:lang w:val="en-US"/>
        </w:rPr>
        <w:br/>
      </w:r>
    </w:p>
    <w:p w:rsidR="00276195" w:rsidRPr="00716B80" w:rsidRDefault="00276195" w:rsidP="006B55E2">
      <w:pPr>
        <w:spacing w:line="360" w:lineRule="auto"/>
        <w:jc w:val="both"/>
        <w:rPr>
          <w:rFonts w:asciiTheme="majorBidi" w:hAnsiTheme="majorBidi" w:cstheme="majorBidi"/>
          <w:i/>
          <w:iCs/>
          <w:lang w:val="en-US"/>
        </w:rPr>
      </w:pPr>
      <w:r w:rsidRPr="00716B80">
        <w:rPr>
          <w:rFonts w:asciiTheme="majorBidi" w:hAnsiTheme="majorBidi" w:cstheme="majorBidi"/>
          <w:i/>
          <w:iCs/>
          <w:lang w:val="en-US"/>
        </w:rPr>
        <w:t>Foreign capital</w:t>
      </w:r>
      <w:r w:rsidR="00253F44" w:rsidRPr="00716B80">
        <w:rPr>
          <w:rFonts w:asciiTheme="majorBidi" w:hAnsiTheme="majorBidi" w:cstheme="majorBidi"/>
          <w:i/>
          <w:iCs/>
          <w:lang w:val="en-US"/>
        </w:rPr>
        <w:t xml:space="preserve">’s </w:t>
      </w:r>
      <w:r w:rsidR="00C13436" w:rsidRPr="00716B80">
        <w:rPr>
          <w:rFonts w:asciiTheme="majorBidi" w:hAnsiTheme="majorBidi" w:cstheme="majorBidi"/>
          <w:i/>
          <w:iCs/>
          <w:lang w:val="en-US"/>
        </w:rPr>
        <w:t>growing involvement with</w:t>
      </w:r>
      <w:r w:rsidR="00253F44" w:rsidRPr="00716B80">
        <w:rPr>
          <w:rFonts w:asciiTheme="majorBidi" w:hAnsiTheme="majorBidi" w:cstheme="majorBidi"/>
          <w:i/>
          <w:iCs/>
          <w:lang w:val="en-US"/>
        </w:rPr>
        <w:t xml:space="preserve"> the Brazilian economy</w:t>
      </w:r>
      <w:r w:rsidR="006B55E2" w:rsidRPr="00716B80">
        <w:rPr>
          <w:rFonts w:asciiTheme="majorBidi" w:hAnsiTheme="majorBidi" w:cstheme="majorBidi"/>
          <w:i/>
          <w:iCs/>
          <w:lang w:val="en-US"/>
        </w:rPr>
        <w:tab/>
      </w:r>
      <w:r w:rsidR="006B55E2" w:rsidRPr="00716B80">
        <w:rPr>
          <w:rFonts w:asciiTheme="majorBidi" w:hAnsiTheme="majorBidi" w:cstheme="majorBidi"/>
          <w:i/>
          <w:iCs/>
          <w:lang w:val="en-US"/>
        </w:rPr>
        <w:br/>
      </w:r>
      <w:r w:rsidRPr="00716B80">
        <w:rPr>
          <w:rFonts w:asciiTheme="majorBidi" w:hAnsiTheme="majorBidi" w:cstheme="majorBidi"/>
          <w:lang w:val="en-US"/>
        </w:rPr>
        <w:t xml:space="preserve">Although </w:t>
      </w:r>
      <w:r w:rsidR="00253F44" w:rsidRPr="00716B80">
        <w:rPr>
          <w:rFonts w:asciiTheme="majorBidi" w:hAnsiTheme="majorBidi" w:cstheme="majorBidi"/>
          <w:lang w:val="en-US"/>
        </w:rPr>
        <w:t>the Brazilian economy</w:t>
      </w:r>
      <w:r w:rsidR="00961858" w:rsidRPr="00716B80">
        <w:rPr>
          <w:rFonts w:asciiTheme="majorBidi" w:hAnsiTheme="majorBidi" w:cstheme="majorBidi"/>
          <w:lang w:val="en-US"/>
        </w:rPr>
        <w:t xml:space="preserve"> </w:t>
      </w:r>
      <w:r w:rsidRPr="00716B80">
        <w:rPr>
          <w:rFonts w:asciiTheme="majorBidi" w:hAnsiTheme="majorBidi" w:cstheme="majorBidi"/>
          <w:lang w:val="en-US"/>
        </w:rPr>
        <w:t>depende</w:t>
      </w:r>
      <w:r w:rsidR="00253F44" w:rsidRPr="00716B80">
        <w:rPr>
          <w:rFonts w:asciiTheme="majorBidi" w:hAnsiTheme="majorBidi" w:cstheme="majorBidi"/>
          <w:lang w:val="en-US"/>
        </w:rPr>
        <w:t>d</w:t>
      </w:r>
      <w:r w:rsidRPr="00716B80">
        <w:rPr>
          <w:rFonts w:asciiTheme="majorBidi" w:hAnsiTheme="majorBidi" w:cstheme="majorBidi"/>
          <w:lang w:val="en-US"/>
        </w:rPr>
        <w:t xml:space="preserve"> </w:t>
      </w:r>
      <w:r w:rsidR="00AB7048" w:rsidRPr="00716B80">
        <w:rPr>
          <w:rFonts w:asciiTheme="majorBidi" w:hAnsiTheme="majorBidi" w:cstheme="majorBidi"/>
          <w:lang w:val="en-US"/>
        </w:rPr>
        <w:t xml:space="preserve">largely </w:t>
      </w:r>
      <w:r w:rsidRPr="00716B80">
        <w:rPr>
          <w:rFonts w:asciiTheme="majorBidi" w:hAnsiTheme="majorBidi" w:cstheme="majorBidi"/>
          <w:lang w:val="en-US"/>
        </w:rPr>
        <w:t>on foreign capital</w:t>
      </w:r>
      <w:r w:rsidR="00AB7048" w:rsidRPr="00716B80">
        <w:rPr>
          <w:rFonts w:asciiTheme="majorBidi" w:hAnsiTheme="majorBidi" w:cstheme="majorBidi"/>
          <w:lang w:val="en-US"/>
        </w:rPr>
        <w:t xml:space="preserve"> during the period of industrialization</w:t>
      </w:r>
      <w:r w:rsidRPr="00716B80">
        <w:rPr>
          <w:rFonts w:asciiTheme="majorBidi" w:hAnsiTheme="majorBidi" w:cstheme="majorBidi"/>
          <w:lang w:val="en-US"/>
        </w:rPr>
        <w:t xml:space="preserve">, the </w:t>
      </w:r>
      <w:r w:rsidR="00961858" w:rsidRPr="00716B80">
        <w:rPr>
          <w:rFonts w:asciiTheme="majorBidi" w:hAnsiTheme="majorBidi" w:cstheme="majorBidi"/>
          <w:lang w:val="en-US"/>
        </w:rPr>
        <w:t xml:space="preserve">pre-1980s </w:t>
      </w:r>
      <w:r w:rsidRPr="00716B80">
        <w:rPr>
          <w:rFonts w:asciiTheme="majorBidi" w:hAnsiTheme="majorBidi" w:cstheme="majorBidi"/>
          <w:lang w:val="en-US"/>
        </w:rPr>
        <w:t xml:space="preserve">relations of production were still mostly dominated by Brazilian national capital. </w:t>
      </w:r>
      <w:r w:rsidR="00961858" w:rsidRPr="00716B80">
        <w:rPr>
          <w:rFonts w:asciiTheme="majorBidi" w:hAnsiTheme="majorBidi" w:cstheme="majorBidi"/>
          <w:lang w:val="en-US"/>
        </w:rPr>
        <w:t>O</w:t>
      </w:r>
      <w:r w:rsidRPr="00716B80">
        <w:rPr>
          <w:rFonts w:asciiTheme="majorBidi" w:hAnsiTheme="majorBidi" w:cstheme="majorBidi"/>
          <w:lang w:val="en-US"/>
        </w:rPr>
        <w:t>wnership of production largely remained in Brazilian hands</w:t>
      </w:r>
      <w:r w:rsidR="00961858" w:rsidRPr="00716B80">
        <w:rPr>
          <w:rFonts w:asciiTheme="majorBidi" w:hAnsiTheme="majorBidi" w:cstheme="majorBidi"/>
          <w:lang w:val="en-US"/>
        </w:rPr>
        <w:t xml:space="preserve">, as FDI inflows were still relatively marginal before the 1980s (see Figure </w:t>
      </w:r>
      <w:r w:rsidR="00552A16" w:rsidRPr="00716B80">
        <w:rPr>
          <w:rFonts w:asciiTheme="majorBidi" w:hAnsiTheme="majorBidi" w:cstheme="majorBidi"/>
          <w:lang w:val="en-US"/>
        </w:rPr>
        <w:t>5 below</w:t>
      </w:r>
      <w:r w:rsidR="00961858" w:rsidRPr="00716B80">
        <w:rPr>
          <w:rFonts w:asciiTheme="majorBidi" w:hAnsiTheme="majorBidi" w:cstheme="majorBidi"/>
          <w:lang w:val="en-US"/>
        </w:rPr>
        <w:t>)</w:t>
      </w:r>
      <w:r w:rsidRPr="00716B80">
        <w:rPr>
          <w:rFonts w:asciiTheme="majorBidi" w:hAnsiTheme="majorBidi" w:cstheme="majorBidi"/>
          <w:lang w:val="en-US"/>
        </w:rPr>
        <w:t xml:space="preserve">. </w:t>
      </w:r>
      <w:r w:rsidR="008C4C61" w:rsidRPr="00716B80">
        <w:rPr>
          <w:rFonts w:asciiTheme="majorBidi" w:hAnsiTheme="majorBidi" w:cstheme="majorBidi"/>
          <w:lang w:val="en-US"/>
        </w:rPr>
        <w:t>FDI inflows remained marginal throughout the 1980s, as</w:t>
      </w:r>
      <w:r w:rsidR="00C13436" w:rsidRPr="00716B80">
        <w:rPr>
          <w:rFonts w:asciiTheme="majorBidi" w:hAnsiTheme="majorBidi" w:cstheme="majorBidi"/>
          <w:lang w:val="en-US"/>
        </w:rPr>
        <w:t xml:space="preserve"> </w:t>
      </w:r>
      <w:r w:rsidR="008C4C61" w:rsidRPr="00716B80">
        <w:rPr>
          <w:rFonts w:asciiTheme="majorBidi" w:hAnsiTheme="majorBidi" w:cstheme="majorBidi"/>
          <w:lang w:val="en-US"/>
        </w:rPr>
        <w:t>t</w:t>
      </w:r>
      <w:r w:rsidRPr="00716B80">
        <w:rPr>
          <w:rFonts w:asciiTheme="majorBidi" w:hAnsiTheme="majorBidi" w:cstheme="majorBidi"/>
          <w:lang w:val="en-US"/>
        </w:rPr>
        <w:t xml:space="preserve">he ‘lost decade’ </w:t>
      </w:r>
      <w:r w:rsidR="008C4C61" w:rsidRPr="00716B80">
        <w:rPr>
          <w:rFonts w:asciiTheme="majorBidi" w:hAnsiTheme="majorBidi" w:cstheme="majorBidi"/>
          <w:lang w:val="en-US"/>
        </w:rPr>
        <w:t xml:space="preserve">made sure </w:t>
      </w:r>
      <w:r w:rsidRPr="00716B80">
        <w:rPr>
          <w:rFonts w:asciiTheme="majorBidi" w:hAnsiTheme="majorBidi" w:cstheme="majorBidi"/>
          <w:lang w:val="en-US"/>
        </w:rPr>
        <w:t xml:space="preserve">the Brazilian economy was simply </w:t>
      </w:r>
      <w:r w:rsidR="008C4C61" w:rsidRPr="00716B80">
        <w:rPr>
          <w:rFonts w:asciiTheme="majorBidi" w:hAnsiTheme="majorBidi" w:cstheme="majorBidi"/>
          <w:lang w:val="en-US"/>
        </w:rPr>
        <w:t>too unattractive</w:t>
      </w:r>
      <w:r w:rsidR="00961858" w:rsidRPr="00716B80">
        <w:rPr>
          <w:rFonts w:asciiTheme="majorBidi" w:hAnsiTheme="majorBidi" w:cstheme="majorBidi"/>
          <w:lang w:val="en-US"/>
        </w:rPr>
        <w:t xml:space="preserve"> for foreign capital.</w:t>
      </w:r>
      <w:r w:rsidR="00FD00F8" w:rsidRPr="00716B80">
        <w:rPr>
          <w:rFonts w:asciiTheme="majorBidi" w:hAnsiTheme="majorBidi" w:cstheme="majorBidi"/>
          <w:lang w:val="en-US"/>
        </w:rPr>
        <w:t xml:space="preserve"> </w:t>
      </w:r>
      <w:r w:rsidR="00A75DDF" w:rsidRPr="00716B80">
        <w:rPr>
          <w:rFonts w:asciiTheme="majorBidi" w:hAnsiTheme="majorBidi" w:cstheme="majorBidi"/>
          <w:lang w:val="en-US"/>
        </w:rPr>
        <w:t>E</w:t>
      </w:r>
      <w:r w:rsidR="00FD00F8" w:rsidRPr="00716B80">
        <w:rPr>
          <w:rFonts w:asciiTheme="majorBidi" w:hAnsiTheme="majorBidi" w:cstheme="majorBidi"/>
          <w:lang w:val="en-US"/>
        </w:rPr>
        <w:t xml:space="preserve">xternal debt almost halved in relation to the Brazilian GDP (Figure 2, p. </w:t>
      </w:r>
      <w:r w:rsidR="00552A16" w:rsidRPr="00716B80">
        <w:rPr>
          <w:rFonts w:asciiTheme="majorBidi" w:hAnsiTheme="majorBidi" w:cstheme="majorBidi"/>
          <w:lang w:val="en-US"/>
        </w:rPr>
        <w:t>4</w:t>
      </w:r>
      <w:r w:rsidR="005C7B32">
        <w:rPr>
          <w:rFonts w:asciiTheme="majorBidi" w:hAnsiTheme="majorBidi" w:cstheme="majorBidi"/>
          <w:lang w:val="en-US"/>
        </w:rPr>
        <w:t>1</w:t>
      </w:r>
      <w:r w:rsidR="00FD00F8" w:rsidRPr="00716B80">
        <w:rPr>
          <w:rFonts w:asciiTheme="majorBidi" w:hAnsiTheme="majorBidi" w:cstheme="majorBidi"/>
          <w:lang w:val="en-US"/>
        </w:rPr>
        <w:t>).</w:t>
      </w:r>
      <w:r w:rsidR="008C4C61" w:rsidRPr="00716B80">
        <w:rPr>
          <w:rFonts w:asciiTheme="majorBidi" w:hAnsiTheme="majorBidi" w:cstheme="majorBidi"/>
          <w:lang w:val="en-US"/>
        </w:rPr>
        <w:t xml:space="preserve"> This should however not be seen as decreasing foreign dependency of the Brazilian economy. T</w:t>
      </w:r>
      <w:r w:rsidRPr="00716B80">
        <w:rPr>
          <w:rFonts w:asciiTheme="majorBidi" w:hAnsiTheme="majorBidi" w:cstheme="majorBidi"/>
          <w:lang w:val="en-US"/>
        </w:rPr>
        <w:t xml:space="preserve">he </w:t>
      </w:r>
      <w:r w:rsidR="008C4C61" w:rsidRPr="00716B80">
        <w:rPr>
          <w:rFonts w:asciiTheme="majorBidi" w:hAnsiTheme="majorBidi" w:cstheme="majorBidi"/>
          <w:lang w:val="en-US"/>
        </w:rPr>
        <w:t xml:space="preserve">1979 </w:t>
      </w:r>
      <w:r w:rsidRPr="00716B80">
        <w:rPr>
          <w:rFonts w:asciiTheme="majorBidi" w:hAnsiTheme="majorBidi" w:cstheme="majorBidi"/>
          <w:lang w:val="en-US"/>
        </w:rPr>
        <w:t xml:space="preserve">global oil crisis led to a debt crisis in Brazil. Brazilian companies and state institutions found </w:t>
      </w:r>
      <w:r w:rsidR="008C4C61" w:rsidRPr="00716B80">
        <w:rPr>
          <w:rFonts w:asciiTheme="majorBidi" w:hAnsiTheme="majorBidi" w:cstheme="majorBidi"/>
          <w:lang w:val="en-US"/>
        </w:rPr>
        <w:t>themselves</w:t>
      </w:r>
      <w:r w:rsidRPr="00716B80">
        <w:rPr>
          <w:rFonts w:asciiTheme="majorBidi" w:hAnsiTheme="majorBidi" w:cstheme="majorBidi"/>
          <w:lang w:val="en-US"/>
        </w:rPr>
        <w:t xml:space="preserve"> in need for foreign investments and loans. </w:t>
      </w:r>
      <w:r w:rsidR="00CD0CC6" w:rsidRPr="00716B80">
        <w:rPr>
          <w:rFonts w:asciiTheme="majorBidi" w:hAnsiTheme="majorBidi" w:cstheme="majorBidi"/>
          <w:lang w:val="en-US"/>
        </w:rPr>
        <w:t>Other, non-quantitative, sources point out that l</w:t>
      </w:r>
      <w:r w:rsidR="008C4C61" w:rsidRPr="00716B80">
        <w:rPr>
          <w:rFonts w:asciiTheme="majorBidi" w:hAnsiTheme="majorBidi" w:cstheme="majorBidi"/>
          <w:lang w:val="en-US"/>
        </w:rPr>
        <w:t>ong</w:t>
      </w:r>
      <w:r w:rsidRPr="00716B80">
        <w:rPr>
          <w:rFonts w:asciiTheme="majorBidi" w:hAnsiTheme="majorBidi" w:cstheme="majorBidi"/>
          <w:lang w:val="en-US"/>
        </w:rPr>
        <w:t>-standing external debt</w:t>
      </w:r>
      <w:r w:rsidR="00A75DDF" w:rsidRPr="00716B80">
        <w:rPr>
          <w:rFonts w:asciiTheme="majorBidi" w:hAnsiTheme="majorBidi" w:cstheme="majorBidi"/>
          <w:lang w:val="en-US"/>
        </w:rPr>
        <w:t xml:space="preserve"> in absolute terms</w:t>
      </w:r>
      <w:r w:rsidRPr="00716B80">
        <w:rPr>
          <w:rFonts w:asciiTheme="majorBidi" w:hAnsiTheme="majorBidi" w:cstheme="majorBidi"/>
          <w:lang w:val="en-US"/>
        </w:rPr>
        <w:t xml:space="preserve"> almost doubled between 1980 ($58 billion) and 1988 ($103.6 billion), even constituting the largest foreign debt in the world at the time (Roett, 2010: 76). At the same time, GDP growth fell behind</w:t>
      </w:r>
      <w:r w:rsidR="00CD0CC6" w:rsidRPr="00716B80">
        <w:rPr>
          <w:rFonts w:asciiTheme="majorBidi" w:hAnsiTheme="majorBidi" w:cstheme="majorBidi"/>
          <w:lang w:val="en-US"/>
        </w:rPr>
        <w:t xml:space="preserve"> (ibid.: 70)</w:t>
      </w:r>
      <w:r w:rsidRPr="00716B80">
        <w:rPr>
          <w:rFonts w:asciiTheme="majorBidi" w:hAnsiTheme="majorBidi" w:cstheme="majorBidi"/>
          <w:lang w:val="en-US"/>
        </w:rPr>
        <w:t>.</w:t>
      </w:r>
      <w:r w:rsidR="00A75DDF" w:rsidRPr="00716B80">
        <w:rPr>
          <w:rFonts w:asciiTheme="majorBidi" w:hAnsiTheme="majorBidi" w:cstheme="majorBidi"/>
          <w:lang w:val="en-US"/>
        </w:rPr>
        <w:t xml:space="preserve"> Subsequently, it became harder for Brazil to pay off the huge amounts of external debt.</w:t>
      </w:r>
      <w:r w:rsidRPr="00716B80">
        <w:rPr>
          <w:rFonts w:asciiTheme="majorBidi" w:hAnsiTheme="majorBidi" w:cstheme="majorBidi"/>
          <w:lang w:val="en-US"/>
        </w:rPr>
        <w:t xml:space="preserve"> As a consequence, foreign dependency increased during </w:t>
      </w:r>
      <w:r w:rsidR="00A75DDF" w:rsidRPr="00716B80">
        <w:rPr>
          <w:rFonts w:asciiTheme="majorBidi" w:hAnsiTheme="majorBidi" w:cstheme="majorBidi"/>
          <w:lang w:val="en-US"/>
        </w:rPr>
        <w:t xml:space="preserve">the </w:t>
      </w:r>
      <w:r w:rsidRPr="00716B80">
        <w:rPr>
          <w:rFonts w:asciiTheme="majorBidi" w:hAnsiTheme="majorBidi" w:cstheme="majorBidi"/>
          <w:lang w:val="en-US"/>
        </w:rPr>
        <w:t>1980s</w:t>
      </w:r>
      <w:r w:rsidR="00A75DDF" w:rsidRPr="00716B80">
        <w:rPr>
          <w:rFonts w:asciiTheme="majorBidi" w:hAnsiTheme="majorBidi" w:cstheme="majorBidi"/>
          <w:lang w:val="en-US"/>
        </w:rPr>
        <w:t>, which therefore saw</w:t>
      </w:r>
      <w:r w:rsidRPr="00716B80">
        <w:rPr>
          <w:rFonts w:asciiTheme="majorBidi" w:hAnsiTheme="majorBidi" w:cstheme="majorBidi"/>
          <w:lang w:val="en-US"/>
        </w:rPr>
        <w:t xml:space="preserve"> </w:t>
      </w:r>
      <w:r w:rsidR="00961858" w:rsidRPr="00716B80">
        <w:rPr>
          <w:rFonts w:asciiTheme="majorBidi" w:hAnsiTheme="majorBidi" w:cstheme="majorBidi"/>
          <w:lang w:val="en-US"/>
        </w:rPr>
        <w:t xml:space="preserve">a rise of transnational influences (Amann and Baer, 2002). </w:t>
      </w:r>
    </w:p>
    <w:p w:rsidR="00A75DDF" w:rsidRPr="00716B80" w:rsidRDefault="00552A16" w:rsidP="00A75DDF">
      <w:pPr>
        <w:pStyle w:val="Caption"/>
        <w:spacing w:line="360" w:lineRule="auto"/>
        <w:jc w:val="both"/>
        <w:rPr>
          <w:rFonts w:asciiTheme="majorBidi" w:hAnsiTheme="majorBidi" w:cstheme="majorBidi"/>
          <w:b w:val="0"/>
          <w:color w:val="auto"/>
          <w:sz w:val="22"/>
          <w:szCs w:val="22"/>
          <w:u w:val="single"/>
          <w:lang w:val="en-US"/>
        </w:rPr>
      </w:pPr>
      <w:r w:rsidRPr="00716B80">
        <w:rPr>
          <w:rFonts w:asciiTheme="majorBidi" w:hAnsiTheme="majorBidi" w:cstheme="majorBidi"/>
          <w:b w:val="0"/>
          <w:color w:val="auto"/>
          <w:sz w:val="22"/>
          <w:szCs w:val="22"/>
          <w:u w:val="single"/>
          <w:lang w:val="en-US"/>
        </w:rPr>
        <w:br/>
      </w:r>
      <w:r w:rsidR="00A75DDF" w:rsidRPr="00716B80">
        <w:rPr>
          <w:rFonts w:asciiTheme="majorBidi" w:hAnsiTheme="majorBidi" w:cstheme="majorBidi"/>
          <w:b w:val="0"/>
          <w:color w:val="auto"/>
          <w:sz w:val="22"/>
          <w:szCs w:val="22"/>
          <w:u w:val="single"/>
          <w:lang w:val="en-US"/>
        </w:rPr>
        <w:t xml:space="preserve">Figure </w:t>
      </w:r>
      <w:r w:rsidRPr="00716B80">
        <w:rPr>
          <w:rFonts w:asciiTheme="majorBidi" w:hAnsiTheme="majorBidi" w:cstheme="majorBidi"/>
          <w:b w:val="0"/>
          <w:color w:val="auto"/>
          <w:sz w:val="22"/>
          <w:szCs w:val="22"/>
          <w:u w:val="single"/>
          <w:lang w:val="en-US"/>
        </w:rPr>
        <w:t>5</w:t>
      </w:r>
      <w:r w:rsidR="00A75DDF" w:rsidRPr="00716B80">
        <w:rPr>
          <w:rFonts w:asciiTheme="majorBidi" w:hAnsiTheme="majorBidi" w:cstheme="majorBidi"/>
          <w:b w:val="0"/>
          <w:color w:val="auto"/>
          <w:sz w:val="22"/>
          <w:szCs w:val="22"/>
          <w:u w:val="single"/>
          <w:lang w:val="en-US"/>
        </w:rPr>
        <w:t xml:space="preserve">: FDI net inflows, 1970-2011 </w:t>
      </w:r>
    </w:p>
    <w:p w:rsidR="00A75DDF" w:rsidRPr="00716B80" w:rsidRDefault="00A75DDF" w:rsidP="00A75DDF">
      <w:pPr>
        <w:pStyle w:val="ListParagraph"/>
        <w:keepNext/>
        <w:spacing w:line="360" w:lineRule="auto"/>
        <w:ind w:left="0"/>
        <w:jc w:val="both"/>
        <w:rPr>
          <w:rFonts w:asciiTheme="majorBidi" w:hAnsiTheme="majorBidi" w:cstheme="majorBidi"/>
        </w:rPr>
      </w:pPr>
      <w:r w:rsidRPr="00716B80">
        <w:rPr>
          <w:rFonts w:asciiTheme="majorBidi" w:hAnsiTheme="majorBidi" w:cstheme="majorBidi"/>
          <w:noProof/>
        </w:rPr>
        <w:drawing>
          <wp:inline distT="0" distB="0" distL="0" distR="0">
            <wp:extent cx="5530961" cy="2743200"/>
            <wp:effectExtent l="19050" t="0" r="12589" b="0"/>
            <wp:docPr id="1" name="Grafiek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75DDF" w:rsidRPr="00716B80" w:rsidRDefault="00A75DDF" w:rsidP="00A75DDF">
      <w:pPr>
        <w:pStyle w:val="Caption"/>
        <w:spacing w:line="360" w:lineRule="auto"/>
        <w:jc w:val="both"/>
        <w:rPr>
          <w:rFonts w:asciiTheme="majorBidi" w:hAnsiTheme="majorBidi" w:cstheme="majorBidi"/>
          <w:b w:val="0"/>
          <w:color w:val="auto"/>
          <w:sz w:val="22"/>
          <w:szCs w:val="22"/>
          <w:lang w:val="en-US"/>
        </w:rPr>
      </w:pPr>
      <w:r w:rsidRPr="00716B80">
        <w:rPr>
          <w:rFonts w:asciiTheme="majorBidi" w:hAnsiTheme="majorBidi" w:cstheme="majorBidi"/>
          <w:b w:val="0"/>
          <w:color w:val="auto"/>
          <w:sz w:val="22"/>
          <w:szCs w:val="22"/>
          <w:lang w:val="en-US"/>
        </w:rPr>
        <w:t>Source: UNCTAD, 2013</w:t>
      </w:r>
    </w:p>
    <w:p w:rsidR="00A75DDF" w:rsidRPr="00716B80" w:rsidRDefault="00A75DDF" w:rsidP="003D4BAE">
      <w:pPr>
        <w:pStyle w:val="ListParagraph"/>
        <w:spacing w:line="360" w:lineRule="auto"/>
        <w:ind w:left="0"/>
        <w:jc w:val="both"/>
        <w:rPr>
          <w:rFonts w:asciiTheme="majorBidi" w:hAnsiTheme="majorBidi" w:cstheme="majorBidi"/>
          <w:lang w:val="en-US"/>
        </w:rPr>
      </w:pPr>
    </w:p>
    <w:p w:rsidR="009111A8" w:rsidRPr="00716B80" w:rsidRDefault="00A75DDF" w:rsidP="009111A8">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lastRenderedPageBreak/>
        <w:t xml:space="preserve">The emergence of foreign capital in the Brazilian social relations of production continued and strengthened over the course of the 1990s (Amann and Baer, 2002). </w:t>
      </w:r>
      <w:r w:rsidR="00276195" w:rsidRPr="00716B80">
        <w:rPr>
          <w:rFonts w:asciiTheme="majorBidi" w:hAnsiTheme="majorBidi" w:cstheme="majorBidi"/>
          <w:lang w:val="en-US"/>
        </w:rPr>
        <w:t>After the debt crisis of the 1980s, Brazil found itself</w:t>
      </w:r>
      <w:r w:rsidR="008C4C61" w:rsidRPr="00716B80">
        <w:rPr>
          <w:rFonts w:asciiTheme="majorBidi" w:hAnsiTheme="majorBidi" w:cstheme="majorBidi"/>
          <w:lang w:val="en-US"/>
        </w:rPr>
        <w:t xml:space="preserve"> again</w:t>
      </w:r>
      <w:r w:rsidR="00276195" w:rsidRPr="00716B80">
        <w:rPr>
          <w:rFonts w:asciiTheme="majorBidi" w:hAnsiTheme="majorBidi" w:cstheme="majorBidi"/>
          <w:lang w:val="en-US"/>
        </w:rPr>
        <w:t xml:space="preserve"> in</w:t>
      </w:r>
      <w:r w:rsidR="008C4C61" w:rsidRPr="00716B80">
        <w:rPr>
          <w:rFonts w:asciiTheme="majorBidi" w:hAnsiTheme="majorBidi" w:cstheme="majorBidi"/>
          <w:lang w:val="en-US"/>
        </w:rPr>
        <w:t xml:space="preserve"> further</w:t>
      </w:r>
      <w:r w:rsidR="00276195" w:rsidRPr="00716B80">
        <w:rPr>
          <w:rFonts w:asciiTheme="majorBidi" w:hAnsiTheme="majorBidi" w:cstheme="majorBidi"/>
          <w:lang w:val="en-US"/>
        </w:rPr>
        <w:t xml:space="preserve"> need of capital inflows. </w:t>
      </w:r>
      <w:r w:rsidR="003D4BAE" w:rsidRPr="00716B80">
        <w:rPr>
          <w:rFonts w:asciiTheme="majorBidi" w:hAnsiTheme="majorBidi" w:cstheme="majorBidi"/>
          <w:lang w:val="en-US"/>
        </w:rPr>
        <w:t>After an initial drop</w:t>
      </w:r>
      <w:r w:rsidR="00276195" w:rsidRPr="00716B80">
        <w:rPr>
          <w:rFonts w:asciiTheme="majorBidi" w:hAnsiTheme="majorBidi" w:cstheme="majorBidi"/>
          <w:lang w:val="en-US"/>
        </w:rPr>
        <w:t xml:space="preserve">, external debt </w:t>
      </w:r>
      <w:r w:rsidR="003D4BAE" w:rsidRPr="00716B80">
        <w:rPr>
          <w:rFonts w:asciiTheme="majorBidi" w:hAnsiTheme="majorBidi" w:cstheme="majorBidi"/>
          <w:lang w:val="en-US"/>
        </w:rPr>
        <w:t xml:space="preserve">therefore </w:t>
      </w:r>
      <w:r w:rsidR="00276195" w:rsidRPr="00716B80">
        <w:rPr>
          <w:rFonts w:asciiTheme="majorBidi" w:hAnsiTheme="majorBidi" w:cstheme="majorBidi"/>
          <w:lang w:val="en-US"/>
        </w:rPr>
        <w:t xml:space="preserve">expanded </w:t>
      </w:r>
      <w:r w:rsidR="003D4BAE" w:rsidRPr="00716B80">
        <w:rPr>
          <w:rFonts w:asciiTheme="majorBidi" w:hAnsiTheme="majorBidi" w:cstheme="majorBidi"/>
          <w:lang w:val="en-US"/>
        </w:rPr>
        <w:t>further</w:t>
      </w:r>
      <w:r w:rsidR="00276195" w:rsidRPr="00716B80">
        <w:rPr>
          <w:rFonts w:asciiTheme="majorBidi" w:hAnsiTheme="majorBidi" w:cstheme="majorBidi"/>
          <w:lang w:val="en-US"/>
        </w:rPr>
        <w:t xml:space="preserve"> throughout the 1990s (see Figure 2, p. </w:t>
      </w:r>
      <w:r w:rsidR="00552A16" w:rsidRPr="00716B80">
        <w:rPr>
          <w:rFonts w:asciiTheme="majorBidi" w:hAnsiTheme="majorBidi" w:cstheme="majorBidi"/>
          <w:lang w:val="en-US"/>
        </w:rPr>
        <w:t>4</w:t>
      </w:r>
      <w:r w:rsidR="005C7B32">
        <w:rPr>
          <w:rFonts w:asciiTheme="majorBidi" w:hAnsiTheme="majorBidi" w:cstheme="majorBidi"/>
          <w:lang w:val="en-US"/>
        </w:rPr>
        <w:t>1</w:t>
      </w:r>
      <w:r w:rsidR="00276195" w:rsidRPr="00716B80">
        <w:rPr>
          <w:rFonts w:asciiTheme="majorBidi" w:hAnsiTheme="majorBidi" w:cstheme="majorBidi"/>
          <w:lang w:val="en-US"/>
        </w:rPr>
        <w:t xml:space="preserve">). </w:t>
      </w:r>
      <w:r w:rsidR="009111A8" w:rsidRPr="00716B80">
        <w:rPr>
          <w:rFonts w:asciiTheme="majorBidi" w:hAnsiTheme="majorBidi" w:cstheme="majorBidi"/>
          <w:lang w:val="en-US"/>
        </w:rPr>
        <w:t>F</w:t>
      </w:r>
      <w:r w:rsidR="00276195" w:rsidRPr="00716B80">
        <w:rPr>
          <w:rFonts w:asciiTheme="majorBidi" w:hAnsiTheme="majorBidi" w:cstheme="majorBidi"/>
          <w:lang w:val="en-US"/>
        </w:rPr>
        <w:t xml:space="preserve">oreign ownership of production expanded as </w:t>
      </w:r>
      <w:r w:rsidRPr="00716B80">
        <w:rPr>
          <w:rFonts w:asciiTheme="majorBidi" w:hAnsiTheme="majorBidi" w:cstheme="majorBidi"/>
          <w:lang w:val="en-US"/>
        </w:rPr>
        <w:t>net FD</w:t>
      </w:r>
      <w:r w:rsidR="00552A16" w:rsidRPr="00716B80">
        <w:rPr>
          <w:rFonts w:asciiTheme="majorBidi" w:hAnsiTheme="majorBidi" w:cstheme="majorBidi"/>
          <w:lang w:val="en-US"/>
        </w:rPr>
        <w:t>I inflows expanded further (</w:t>
      </w:r>
      <w:r w:rsidRPr="00716B80">
        <w:rPr>
          <w:rFonts w:asciiTheme="majorBidi" w:hAnsiTheme="majorBidi" w:cstheme="majorBidi"/>
          <w:lang w:val="en-US"/>
        </w:rPr>
        <w:t xml:space="preserve">Figure </w:t>
      </w:r>
      <w:r w:rsidR="00552A16" w:rsidRPr="00716B80">
        <w:rPr>
          <w:rFonts w:asciiTheme="majorBidi" w:hAnsiTheme="majorBidi" w:cstheme="majorBidi"/>
          <w:lang w:val="en-US"/>
        </w:rPr>
        <w:t>5</w:t>
      </w:r>
      <w:r w:rsidRPr="00716B80">
        <w:rPr>
          <w:rFonts w:asciiTheme="majorBidi" w:hAnsiTheme="majorBidi" w:cstheme="majorBidi"/>
          <w:lang w:val="en-US"/>
        </w:rPr>
        <w:t xml:space="preserve">) and </w:t>
      </w:r>
      <w:r w:rsidR="00276195" w:rsidRPr="00716B80">
        <w:rPr>
          <w:rFonts w:asciiTheme="majorBidi" w:hAnsiTheme="majorBidi" w:cstheme="majorBidi"/>
          <w:lang w:val="en-US"/>
        </w:rPr>
        <w:t>productive investments exceeded other type of FDI’s like financial portfolio investment (Abu-El-Haj, 2007: 97). As the</w:t>
      </w:r>
      <w:r w:rsidR="009111A8" w:rsidRPr="00716B80">
        <w:rPr>
          <w:rFonts w:asciiTheme="majorBidi" w:hAnsiTheme="majorBidi" w:cstheme="majorBidi"/>
          <w:lang w:val="en-US"/>
        </w:rPr>
        <w:t xml:space="preserve"> analysis of the state’s</w:t>
      </w:r>
      <w:r w:rsidR="00276195" w:rsidRPr="00716B80">
        <w:rPr>
          <w:rFonts w:asciiTheme="majorBidi" w:hAnsiTheme="majorBidi" w:cstheme="majorBidi"/>
          <w:lang w:val="en-US"/>
        </w:rPr>
        <w:t xml:space="preserve"> strategic selectivity during the 1990s</w:t>
      </w:r>
      <w:r w:rsidR="009111A8" w:rsidRPr="00716B80">
        <w:rPr>
          <w:rFonts w:asciiTheme="majorBidi" w:hAnsiTheme="majorBidi" w:cstheme="majorBidi"/>
          <w:lang w:val="en-US"/>
        </w:rPr>
        <w:t xml:space="preserve"> will show</w:t>
      </w:r>
      <w:r w:rsidR="00276195" w:rsidRPr="00716B80">
        <w:rPr>
          <w:rFonts w:asciiTheme="majorBidi" w:hAnsiTheme="majorBidi" w:cstheme="majorBidi"/>
          <w:lang w:val="en-US"/>
        </w:rPr>
        <w:t xml:space="preserve">, foreign investments for a large part aimed at the </w:t>
      </w:r>
      <w:r w:rsidRPr="00716B80">
        <w:rPr>
          <w:rFonts w:asciiTheme="majorBidi" w:hAnsiTheme="majorBidi" w:cstheme="majorBidi"/>
          <w:lang w:val="en-US"/>
        </w:rPr>
        <w:t xml:space="preserve">Brazilian </w:t>
      </w:r>
      <w:r w:rsidR="00276195" w:rsidRPr="00716B80">
        <w:rPr>
          <w:rFonts w:asciiTheme="majorBidi" w:hAnsiTheme="majorBidi" w:cstheme="majorBidi"/>
          <w:lang w:val="en-US"/>
        </w:rPr>
        <w:t>privatization programme.</w:t>
      </w:r>
      <w:r w:rsidRPr="00716B80">
        <w:rPr>
          <w:rFonts w:asciiTheme="majorBidi" w:hAnsiTheme="majorBidi" w:cstheme="majorBidi"/>
          <w:lang w:val="en-US"/>
        </w:rPr>
        <w:t xml:space="preserve"> </w:t>
      </w:r>
      <w:r w:rsidR="00D45063" w:rsidRPr="00716B80">
        <w:rPr>
          <w:rFonts w:asciiTheme="majorBidi" w:hAnsiTheme="majorBidi" w:cstheme="majorBidi"/>
          <w:lang w:val="en-US"/>
        </w:rPr>
        <w:t xml:space="preserve">By acquiring control over previously state-owned enterprises, foreign and transnational corporations gained an increased role in Brazilian accumulation at the expense of national capital. </w:t>
      </w:r>
      <w:r w:rsidR="009111A8" w:rsidRPr="00716B80">
        <w:rPr>
          <w:rFonts w:asciiTheme="majorBidi" w:hAnsiTheme="majorBidi" w:cstheme="majorBidi"/>
          <w:lang w:val="en-US"/>
        </w:rPr>
        <w:t>Furthermore</w:t>
      </w:r>
      <w:r w:rsidR="00276195" w:rsidRPr="00716B80">
        <w:rPr>
          <w:rFonts w:asciiTheme="majorBidi" w:hAnsiTheme="majorBidi" w:cstheme="majorBidi"/>
          <w:lang w:val="en-US"/>
        </w:rPr>
        <w:t xml:space="preserve">, </w:t>
      </w:r>
      <w:r w:rsidR="009111A8" w:rsidRPr="00716B80">
        <w:rPr>
          <w:rFonts w:asciiTheme="majorBidi" w:hAnsiTheme="majorBidi" w:cstheme="majorBidi"/>
          <w:lang w:val="en-US"/>
        </w:rPr>
        <w:t>both</w:t>
      </w:r>
      <w:r w:rsidR="00276195" w:rsidRPr="00716B80">
        <w:rPr>
          <w:rFonts w:asciiTheme="majorBidi" w:hAnsiTheme="majorBidi" w:cstheme="majorBidi"/>
          <w:lang w:val="en-US"/>
        </w:rPr>
        <w:t xml:space="preserve"> the origin</w:t>
      </w:r>
      <w:r w:rsidR="009111A8" w:rsidRPr="00716B80">
        <w:rPr>
          <w:rFonts w:asciiTheme="majorBidi" w:hAnsiTheme="majorBidi" w:cstheme="majorBidi"/>
          <w:lang w:val="en-US"/>
        </w:rPr>
        <w:t>s</w:t>
      </w:r>
      <w:r w:rsidR="00276195" w:rsidRPr="00716B80">
        <w:rPr>
          <w:rFonts w:asciiTheme="majorBidi" w:hAnsiTheme="majorBidi" w:cstheme="majorBidi"/>
          <w:lang w:val="en-US"/>
        </w:rPr>
        <w:t xml:space="preserve"> </w:t>
      </w:r>
      <w:r w:rsidR="009111A8" w:rsidRPr="00716B80">
        <w:rPr>
          <w:rFonts w:asciiTheme="majorBidi" w:hAnsiTheme="majorBidi" w:cstheme="majorBidi"/>
          <w:lang w:val="en-US"/>
        </w:rPr>
        <w:t xml:space="preserve">and sector-specific direction </w:t>
      </w:r>
      <w:r w:rsidR="00276195" w:rsidRPr="00716B80">
        <w:rPr>
          <w:rFonts w:asciiTheme="majorBidi" w:hAnsiTheme="majorBidi" w:cstheme="majorBidi"/>
          <w:lang w:val="en-US"/>
        </w:rPr>
        <w:t xml:space="preserve">of capital inflows transformed. During the </w:t>
      </w:r>
      <w:r w:rsidR="00D45063" w:rsidRPr="00716B80">
        <w:rPr>
          <w:rFonts w:asciiTheme="majorBidi" w:hAnsiTheme="majorBidi" w:cstheme="majorBidi"/>
          <w:lang w:val="en-US"/>
        </w:rPr>
        <w:t xml:space="preserve">early </w:t>
      </w:r>
      <w:r w:rsidR="00276195" w:rsidRPr="00716B80">
        <w:rPr>
          <w:rFonts w:asciiTheme="majorBidi" w:hAnsiTheme="majorBidi" w:cstheme="majorBidi"/>
          <w:lang w:val="en-US"/>
        </w:rPr>
        <w:t>1990s, investments still predominantly originated from the US and Germany and aimed at the industrial sector (Ab-El-Haj, 2007: 98). Towards the end of the decade</w:t>
      </w:r>
      <w:r w:rsidR="009111A8" w:rsidRPr="00716B80">
        <w:rPr>
          <w:rFonts w:asciiTheme="majorBidi" w:hAnsiTheme="majorBidi" w:cstheme="majorBidi"/>
          <w:lang w:val="en-US"/>
        </w:rPr>
        <w:t xml:space="preserve"> however</w:t>
      </w:r>
      <w:r w:rsidR="00276195" w:rsidRPr="00716B80">
        <w:rPr>
          <w:rFonts w:asciiTheme="majorBidi" w:hAnsiTheme="majorBidi" w:cstheme="majorBidi"/>
          <w:lang w:val="en-US"/>
        </w:rPr>
        <w:t xml:space="preserve">, foreign capital originated more from </w:t>
      </w:r>
      <w:r w:rsidR="009111A8" w:rsidRPr="00716B80">
        <w:rPr>
          <w:rFonts w:asciiTheme="majorBidi" w:hAnsiTheme="majorBidi" w:cstheme="majorBidi"/>
          <w:lang w:val="en-US"/>
        </w:rPr>
        <w:t>Portugal and Spain</w:t>
      </w:r>
      <w:r w:rsidR="00276195" w:rsidRPr="00716B80">
        <w:rPr>
          <w:rFonts w:asciiTheme="majorBidi" w:hAnsiTheme="majorBidi" w:cstheme="majorBidi"/>
          <w:lang w:val="en-US"/>
        </w:rPr>
        <w:t xml:space="preserve"> and aimed more at public utilities, banking and commerce (ibid.). An important example of this transformation here is the emerging foreign ownership of Brazilian banks. Sectors previously exclusive to national capital were now entered by foreign capital (ibid.: 106). </w:t>
      </w:r>
      <w:r w:rsidR="009111A8" w:rsidRPr="00716B80">
        <w:rPr>
          <w:rFonts w:asciiTheme="majorBidi" w:hAnsiTheme="majorBidi" w:cstheme="majorBidi"/>
          <w:lang w:val="en-US"/>
        </w:rPr>
        <w:t>In other words, f</w:t>
      </w:r>
      <w:r w:rsidR="00276195" w:rsidRPr="00716B80">
        <w:rPr>
          <w:rFonts w:asciiTheme="majorBidi" w:hAnsiTheme="majorBidi" w:cstheme="majorBidi"/>
          <w:lang w:val="en-US"/>
        </w:rPr>
        <w:t xml:space="preserve">oreign capital increasingly promoted a financial mode of accumulation. </w:t>
      </w:r>
      <w:r w:rsidR="009111A8" w:rsidRPr="00716B80">
        <w:rPr>
          <w:rFonts w:asciiTheme="majorBidi" w:hAnsiTheme="majorBidi" w:cstheme="majorBidi"/>
          <w:lang w:val="en-US"/>
        </w:rPr>
        <w:t xml:space="preserve">Apart from financial accumulation, foreign capital also promoted an intensive and extraverted accumulation strategy. Foreign capital inherited an emphasis on efficiency (intensive accumulation) from the industrialization period. Moreover, as discussed, TNCs are involved in global accumulation and thereby have an extraverted orientation. </w:t>
      </w:r>
    </w:p>
    <w:p w:rsidR="00724025" w:rsidRDefault="00D45063" w:rsidP="001D5D4B">
      <w:pPr>
        <w:spacing w:line="360" w:lineRule="auto"/>
        <w:jc w:val="both"/>
        <w:rPr>
          <w:rFonts w:asciiTheme="majorBidi" w:hAnsiTheme="majorBidi" w:cstheme="majorBidi"/>
          <w:lang w:val="en-US"/>
        </w:rPr>
      </w:pPr>
      <w:r w:rsidRPr="00716B80">
        <w:rPr>
          <w:rFonts w:asciiTheme="majorBidi" w:hAnsiTheme="majorBidi" w:cstheme="majorBidi"/>
          <w:lang w:val="en-US"/>
        </w:rPr>
        <w:t>As the Brazilian social relations of production changed, transnational organic intellectuals articulated</w:t>
      </w:r>
      <w:r w:rsidR="009111A8" w:rsidRPr="00716B80">
        <w:rPr>
          <w:rFonts w:asciiTheme="majorBidi" w:hAnsiTheme="majorBidi" w:cstheme="majorBidi"/>
          <w:lang w:val="en-US"/>
        </w:rPr>
        <w:t xml:space="preserve"> </w:t>
      </w:r>
      <w:r w:rsidR="003953EC" w:rsidRPr="00716B80">
        <w:rPr>
          <w:rFonts w:asciiTheme="majorBidi" w:hAnsiTheme="majorBidi" w:cstheme="majorBidi"/>
          <w:lang w:val="en-US"/>
        </w:rPr>
        <w:t xml:space="preserve">productive, intensive, </w:t>
      </w:r>
      <w:r w:rsidRPr="00716B80">
        <w:rPr>
          <w:rFonts w:asciiTheme="majorBidi" w:hAnsiTheme="majorBidi" w:cstheme="majorBidi"/>
          <w:lang w:val="en-US"/>
        </w:rPr>
        <w:t>outwar</w:t>
      </w:r>
      <w:r w:rsidR="003953EC" w:rsidRPr="00716B80">
        <w:rPr>
          <w:rFonts w:asciiTheme="majorBidi" w:hAnsiTheme="majorBidi" w:cstheme="majorBidi"/>
          <w:lang w:val="en-US"/>
        </w:rPr>
        <w:t>d-oriented accumulation strategies</w:t>
      </w:r>
      <w:r w:rsidRPr="00716B80">
        <w:rPr>
          <w:rFonts w:asciiTheme="majorBidi" w:hAnsiTheme="majorBidi" w:cstheme="majorBidi"/>
          <w:lang w:val="en-US"/>
        </w:rPr>
        <w:t xml:space="preserve">. </w:t>
      </w:r>
      <w:r w:rsidR="003953EC" w:rsidRPr="00716B80">
        <w:rPr>
          <w:rFonts w:asciiTheme="majorBidi" w:hAnsiTheme="majorBidi" w:cstheme="majorBidi"/>
          <w:lang w:val="en-US"/>
        </w:rPr>
        <w:t xml:space="preserve">Furthermore, the articulation of financial accumulation gained ground. </w:t>
      </w:r>
      <w:r w:rsidR="00550BE2" w:rsidRPr="00716B80">
        <w:rPr>
          <w:rFonts w:asciiTheme="majorBidi" w:hAnsiTheme="majorBidi" w:cstheme="majorBidi"/>
          <w:lang w:val="en-US"/>
        </w:rPr>
        <w:t>In other words, t</w:t>
      </w:r>
      <w:r w:rsidR="00DD58A8" w:rsidRPr="00716B80">
        <w:rPr>
          <w:rFonts w:asciiTheme="majorBidi" w:hAnsiTheme="majorBidi" w:cstheme="majorBidi"/>
          <w:lang w:val="en-US"/>
        </w:rPr>
        <w:t xml:space="preserve">he emergence of foreign capital in Brazil brought along the growing articulation of the neoliberal, Washington Consensus mode of accumulation. </w:t>
      </w:r>
      <w:r w:rsidR="003953EC" w:rsidRPr="00716B80">
        <w:rPr>
          <w:rFonts w:asciiTheme="majorBidi" w:hAnsiTheme="majorBidi" w:cstheme="majorBidi"/>
          <w:lang w:val="en-US"/>
        </w:rPr>
        <w:t xml:space="preserve">The economic ideas of the Washington Consensus are based around the accumulation strategy as promoted by TNCs. </w:t>
      </w:r>
      <w:r w:rsidR="00DD58A8" w:rsidRPr="00716B80">
        <w:rPr>
          <w:rFonts w:asciiTheme="majorBidi" w:hAnsiTheme="majorBidi" w:cstheme="majorBidi"/>
          <w:lang w:val="en-US"/>
        </w:rPr>
        <w:t>As the problems in the 1980s were for a large part retraceable to high amounts of foreign debt</w:t>
      </w:r>
      <w:r w:rsidR="003953EC" w:rsidRPr="00716B80">
        <w:rPr>
          <w:rFonts w:asciiTheme="majorBidi" w:hAnsiTheme="majorBidi" w:cstheme="majorBidi"/>
          <w:lang w:val="en-US"/>
        </w:rPr>
        <w:t>, encouraged by state-interventionist economic policies</w:t>
      </w:r>
      <w:r w:rsidR="00DD58A8" w:rsidRPr="00716B80">
        <w:rPr>
          <w:rFonts w:asciiTheme="majorBidi" w:hAnsiTheme="majorBidi" w:cstheme="majorBidi"/>
          <w:lang w:val="en-US"/>
        </w:rPr>
        <w:t>, neoliberal organic intellectuals gained ground in their emphasis on fiscal adjustment</w:t>
      </w:r>
      <w:r w:rsidR="00CD0CC6" w:rsidRPr="00716B80">
        <w:rPr>
          <w:rFonts w:asciiTheme="majorBidi" w:hAnsiTheme="majorBidi" w:cstheme="majorBidi"/>
          <w:lang w:val="en-US"/>
        </w:rPr>
        <w:t xml:space="preserve"> (Amann, 2005: 152)</w:t>
      </w:r>
      <w:r w:rsidR="00DD58A8" w:rsidRPr="00716B80">
        <w:rPr>
          <w:rFonts w:asciiTheme="majorBidi" w:hAnsiTheme="majorBidi" w:cstheme="majorBidi"/>
          <w:lang w:val="en-US"/>
        </w:rPr>
        <w:t>. From the 1980s onwards, the IMF and World Bank can be seen as collective representations of technocrats functioning as the most important organic intellectuals from the neoliberal Washington Consensus (Panniza, 2009: 36).</w:t>
      </w:r>
      <w:r w:rsidRPr="00716B80">
        <w:rPr>
          <w:rStyle w:val="FootnoteReference"/>
          <w:rFonts w:asciiTheme="majorBidi" w:hAnsiTheme="majorBidi" w:cstheme="majorBidi"/>
          <w:lang w:val="en-US"/>
        </w:rPr>
        <w:footnoteReference w:id="23"/>
      </w:r>
      <w:r w:rsidR="00DD58A8" w:rsidRPr="00716B80">
        <w:rPr>
          <w:rFonts w:asciiTheme="majorBidi" w:hAnsiTheme="majorBidi" w:cstheme="majorBidi"/>
          <w:lang w:val="en-US"/>
        </w:rPr>
        <w:t xml:space="preserve"> The IMF and World Bank were able to </w:t>
      </w:r>
      <w:r w:rsidR="003953EC" w:rsidRPr="00716B80">
        <w:rPr>
          <w:rFonts w:asciiTheme="majorBidi" w:hAnsiTheme="majorBidi" w:cstheme="majorBidi"/>
          <w:lang w:val="en-US"/>
        </w:rPr>
        <w:t>use</w:t>
      </w:r>
      <w:r w:rsidR="00DD58A8" w:rsidRPr="00716B80">
        <w:rPr>
          <w:rFonts w:asciiTheme="majorBidi" w:hAnsiTheme="majorBidi" w:cstheme="majorBidi"/>
          <w:lang w:val="en-US"/>
        </w:rPr>
        <w:t xml:space="preserve"> </w:t>
      </w:r>
      <w:r w:rsidR="003953EC" w:rsidRPr="00716B80">
        <w:rPr>
          <w:rFonts w:asciiTheme="majorBidi" w:hAnsiTheme="majorBidi" w:cstheme="majorBidi"/>
          <w:lang w:val="en-US"/>
        </w:rPr>
        <w:t>neoliberal conditionalities i</w:t>
      </w:r>
      <w:r w:rsidR="00DD58A8" w:rsidRPr="00716B80">
        <w:rPr>
          <w:rFonts w:asciiTheme="majorBidi" w:hAnsiTheme="majorBidi" w:cstheme="majorBidi"/>
          <w:lang w:val="en-US"/>
        </w:rPr>
        <w:t>n Brazil, for instance by imposing an austerity programme in 1979. In addition, by 1998, Brazilian dependency on foreign capital became so large that a currency crisis loomed. This led to the 1999</w:t>
      </w:r>
      <w:r w:rsidR="003953EC" w:rsidRPr="00716B80">
        <w:rPr>
          <w:rFonts w:asciiTheme="majorBidi" w:hAnsiTheme="majorBidi" w:cstheme="majorBidi"/>
          <w:lang w:val="en-US"/>
        </w:rPr>
        <w:t xml:space="preserve"> decision to devaluate the real, </w:t>
      </w:r>
      <w:r w:rsidR="00DD58A8" w:rsidRPr="00716B80">
        <w:rPr>
          <w:rFonts w:asciiTheme="majorBidi" w:hAnsiTheme="majorBidi" w:cstheme="majorBidi"/>
          <w:lang w:val="en-US"/>
        </w:rPr>
        <w:t xml:space="preserve">the introduction of a floating currency system and the acceptance of an IMF rescue </w:t>
      </w:r>
      <w:r w:rsidR="00DD58A8" w:rsidRPr="00716B80">
        <w:rPr>
          <w:rFonts w:asciiTheme="majorBidi" w:hAnsiTheme="majorBidi" w:cstheme="majorBidi"/>
          <w:lang w:val="en-US"/>
        </w:rPr>
        <w:lastRenderedPageBreak/>
        <w:t>package.</w:t>
      </w:r>
      <w:r w:rsidR="007D48A1" w:rsidRPr="00716B80">
        <w:rPr>
          <w:rFonts w:asciiTheme="majorBidi" w:hAnsiTheme="majorBidi" w:cstheme="majorBidi"/>
          <w:lang w:val="en-US"/>
        </w:rPr>
        <w:t xml:space="preserve"> These are all central aspects of the Washington Consensus as they represent “prudent macroeconomic policies, outward orientation, and</w:t>
      </w:r>
      <w:r w:rsidR="007D48A1" w:rsidRPr="00716B80">
        <w:rPr>
          <w:rFonts w:asciiTheme="majorBidi" w:eastAsia="Calibri" w:hAnsiTheme="majorBidi" w:cstheme="majorBidi"/>
          <w:lang w:val="en-US"/>
        </w:rPr>
        <w:t xml:space="preserve"> free-market capitalism” (Williamson, 1990: 1).</w:t>
      </w:r>
      <w:r w:rsidR="00F34FBE" w:rsidRPr="00716B80">
        <w:rPr>
          <w:rFonts w:asciiTheme="majorBidi" w:eastAsia="Calibri" w:hAnsiTheme="majorBidi" w:cstheme="majorBidi"/>
          <w:lang w:val="en-US"/>
        </w:rPr>
        <w:t xml:space="preserve"> </w:t>
      </w:r>
      <w:r w:rsidR="00DD58A8" w:rsidRPr="00716B80">
        <w:rPr>
          <w:rFonts w:asciiTheme="majorBidi" w:hAnsiTheme="majorBidi" w:cstheme="majorBidi"/>
          <w:lang w:val="en-US"/>
        </w:rPr>
        <w:t>The emergence of foreign capital</w:t>
      </w:r>
      <w:r w:rsidR="007D48A1" w:rsidRPr="00716B80">
        <w:rPr>
          <w:rFonts w:asciiTheme="majorBidi" w:hAnsiTheme="majorBidi" w:cstheme="majorBidi"/>
          <w:lang w:val="en-US"/>
        </w:rPr>
        <w:t xml:space="preserve"> therefore</w:t>
      </w:r>
      <w:r w:rsidR="00DD58A8" w:rsidRPr="00716B80">
        <w:rPr>
          <w:rFonts w:asciiTheme="majorBidi" w:hAnsiTheme="majorBidi" w:cstheme="majorBidi"/>
          <w:lang w:val="en-US"/>
        </w:rPr>
        <w:t xml:space="preserve"> was accompanied by an emergence in neoliberal hegemonic articulation, as the TNC-accumulation strategy was increasingly presented as the interest of the society at large.</w:t>
      </w:r>
      <w:r w:rsidR="006B55E2" w:rsidRPr="00716B80">
        <w:rPr>
          <w:rFonts w:asciiTheme="majorBidi" w:hAnsiTheme="majorBidi" w:cstheme="majorBidi"/>
          <w:lang w:val="en-US"/>
        </w:rPr>
        <w:tab/>
      </w:r>
    </w:p>
    <w:p w:rsidR="00276195" w:rsidRPr="00716B80" w:rsidRDefault="00276195" w:rsidP="001D5D4B">
      <w:pPr>
        <w:spacing w:line="360" w:lineRule="auto"/>
        <w:jc w:val="both"/>
        <w:rPr>
          <w:rFonts w:asciiTheme="majorBidi" w:hAnsiTheme="majorBidi" w:cstheme="majorBidi"/>
          <w:i/>
          <w:iCs/>
          <w:lang w:val="en-US"/>
        </w:rPr>
      </w:pPr>
      <w:r w:rsidRPr="00716B80">
        <w:rPr>
          <w:rFonts w:asciiTheme="majorBidi" w:hAnsiTheme="majorBidi" w:cstheme="majorBidi"/>
          <w:i/>
          <w:iCs/>
          <w:lang w:val="en-US"/>
        </w:rPr>
        <w:t>Labor</w:t>
      </w:r>
      <w:r w:rsidR="00D45063" w:rsidRPr="00716B80">
        <w:rPr>
          <w:rFonts w:asciiTheme="majorBidi" w:hAnsiTheme="majorBidi" w:cstheme="majorBidi"/>
          <w:i/>
          <w:iCs/>
          <w:lang w:val="en-US"/>
        </w:rPr>
        <w:t>: continued subordination</w:t>
      </w:r>
      <w:r w:rsidR="006B55E2" w:rsidRPr="00716B80">
        <w:rPr>
          <w:rFonts w:asciiTheme="majorBidi" w:hAnsiTheme="majorBidi" w:cstheme="majorBidi"/>
          <w:i/>
          <w:iCs/>
          <w:lang w:val="en-US"/>
        </w:rPr>
        <w:tab/>
      </w:r>
      <w:r w:rsidR="006B55E2" w:rsidRPr="00716B80">
        <w:rPr>
          <w:rFonts w:asciiTheme="majorBidi" w:hAnsiTheme="majorBidi" w:cstheme="majorBidi"/>
          <w:i/>
          <w:iCs/>
          <w:lang w:val="en-US"/>
        </w:rPr>
        <w:br/>
      </w:r>
      <w:r w:rsidR="00550BE2" w:rsidRPr="00716B80">
        <w:rPr>
          <w:rFonts w:asciiTheme="majorBidi" w:hAnsiTheme="majorBidi" w:cstheme="majorBidi"/>
          <w:lang w:val="en-US"/>
        </w:rPr>
        <w:t xml:space="preserve">While the balance between national and </w:t>
      </w:r>
      <w:r w:rsidR="00322B3C" w:rsidRPr="00716B80">
        <w:rPr>
          <w:rFonts w:asciiTheme="majorBidi" w:hAnsiTheme="majorBidi" w:cstheme="majorBidi"/>
          <w:lang w:val="en-US"/>
        </w:rPr>
        <w:t>foreign</w:t>
      </w:r>
      <w:r w:rsidR="00550BE2" w:rsidRPr="00716B80">
        <w:rPr>
          <w:rFonts w:asciiTheme="majorBidi" w:hAnsiTheme="majorBidi" w:cstheme="majorBidi"/>
          <w:lang w:val="en-US"/>
        </w:rPr>
        <w:t xml:space="preserve"> capital shifted in the favor of </w:t>
      </w:r>
      <w:r w:rsidR="00F25312" w:rsidRPr="00716B80">
        <w:rPr>
          <w:rFonts w:asciiTheme="majorBidi" w:hAnsiTheme="majorBidi" w:cstheme="majorBidi"/>
          <w:lang w:val="en-US"/>
        </w:rPr>
        <w:t>transnational social forces, labor remained subordinate. T</w:t>
      </w:r>
      <w:r w:rsidRPr="00716B80">
        <w:rPr>
          <w:rFonts w:asciiTheme="majorBidi" w:hAnsiTheme="majorBidi" w:cstheme="majorBidi"/>
          <w:lang w:val="en-US"/>
        </w:rPr>
        <w:t>he rise of FDI</w:t>
      </w:r>
      <w:r w:rsidR="001D5D4B" w:rsidRPr="00716B80">
        <w:rPr>
          <w:rFonts w:asciiTheme="majorBidi" w:hAnsiTheme="majorBidi" w:cstheme="majorBidi"/>
          <w:lang w:val="en-US"/>
        </w:rPr>
        <w:t xml:space="preserve"> inflows</w:t>
      </w:r>
      <w:r w:rsidRPr="00716B80">
        <w:rPr>
          <w:rFonts w:asciiTheme="majorBidi" w:hAnsiTheme="majorBidi" w:cstheme="majorBidi"/>
          <w:lang w:val="en-US"/>
        </w:rPr>
        <w:t xml:space="preserve"> and increased presence of TNCs caused a surge in technological advantages and the articulation of an intensive accumulation strategy. </w:t>
      </w:r>
      <w:r w:rsidR="007D48A1" w:rsidRPr="00716B80">
        <w:rPr>
          <w:rFonts w:asciiTheme="majorBidi" w:hAnsiTheme="majorBidi" w:cstheme="majorBidi"/>
          <w:lang w:val="en-US"/>
        </w:rPr>
        <w:t>L</w:t>
      </w:r>
      <w:r w:rsidRPr="00716B80">
        <w:rPr>
          <w:rFonts w:asciiTheme="majorBidi" w:hAnsiTheme="majorBidi" w:cstheme="majorBidi"/>
          <w:lang w:val="en-US"/>
        </w:rPr>
        <w:t xml:space="preserve">abor </w:t>
      </w:r>
      <w:r w:rsidR="007D48A1" w:rsidRPr="00716B80">
        <w:rPr>
          <w:rFonts w:asciiTheme="majorBidi" w:hAnsiTheme="majorBidi" w:cstheme="majorBidi"/>
          <w:lang w:val="en-US"/>
        </w:rPr>
        <w:t>became increasingly superfluous in production</w:t>
      </w:r>
      <w:r w:rsidRPr="00716B80">
        <w:rPr>
          <w:rFonts w:asciiTheme="majorBidi" w:hAnsiTheme="majorBidi" w:cstheme="majorBidi"/>
          <w:lang w:val="en-US"/>
        </w:rPr>
        <w:t xml:space="preserve"> (Amann and Baer, 2002: 956).</w:t>
      </w:r>
      <w:r w:rsidR="00F25312" w:rsidRPr="00716B80">
        <w:rPr>
          <w:rFonts w:asciiTheme="majorBidi" w:hAnsiTheme="majorBidi" w:cstheme="majorBidi"/>
          <w:lang w:val="en-US"/>
        </w:rPr>
        <w:t xml:space="preserve"> </w:t>
      </w:r>
      <w:r w:rsidR="001D5D4B" w:rsidRPr="00716B80">
        <w:rPr>
          <w:rFonts w:asciiTheme="majorBidi" w:hAnsiTheme="majorBidi" w:cstheme="majorBidi"/>
          <w:lang w:val="en-US"/>
        </w:rPr>
        <w:t>Moreover, the Brazilian government started to print money to cover the large amounts of external debt (Bresser-Pereira, 1990). T</w:t>
      </w:r>
      <w:r w:rsidR="00F25312" w:rsidRPr="00716B80">
        <w:rPr>
          <w:rFonts w:asciiTheme="majorBidi" w:hAnsiTheme="majorBidi" w:cstheme="majorBidi"/>
          <w:lang w:val="en-US"/>
        </w:rPr>
        <w:t xml:space="preserve">he 1980s and the beginning of the 1990s </w:t>
      </w:r>
      <w:r w:rsidR="001D5D4B" w:rsidRPr="00716B80">
        <w:rPr>
          <w:rFonts w:asciiTheme="majorBidi" w:hAnsiTheme="majorBidi" w:cstheme="majorBidi"/>
          <w:lang w:val="en-US"/>
        </w:rPr>
        <w:t xml:space="preserve">therefore </w:t>
      </w:r>
      <w:r w:rsidR="007D48A1" w:rsidRPr="00716B80">
        <w:rPr>
          <w:rFonts w:asciiTheme="majorBidi" w:hAnsiTheme="majorBidi" w:cstheme="majorBidi"/>
          <w:lang w:val="en-US"/>
        </w:rPr>
        <w:t>saw</w:t>
      </w:r>
      <w:r w:rsidR="00F25312" w:rsidRPr="00716B80">
        <w:rPr>
          <w:rFonts w:asciiTheme="majorBidi" w:hAnsiTheme="majorBidi" w:cstheme="majorBidi"/>
          <w:lang w:val="en-US"/>
        </w:rPr>
        <w:t xml:space="preserve"> explo</w:t>
      </w:r>
      <w:r w:rsidR="007D48A1" w:rsidRPr="00716B80">
        <w:rPr>
          <w:rFonts w:asciiTheme="majorBidi" w:hAnsiTheme="majorBidi" w:cstheme="majorBidi"/>
          <w:lang w:val="en-US"/>
        </w:rPr>
        <w:t xml:space="preserve">ding </w:t>
      </w:r>
      <w:r w:rsidR="00F25312" w:rsidRPr="00716B80">
        <w:rPr>
          <w:rFonts w:asciiTheme="majorBidi" w:hAnsiTheme="majorBidi" w:cstheme="majorBidi"/>
          <w:lang w:val="en-US"/>
        </w:rPr>
        <w:t>level</w:t>
      </w:r>
      <w:r w:rsidR="007D48A1" w:rsidRPr="00716B80">
        <w:rPr>
          <w:rFonts w:asciiTheme="majorBidi" w:hAnsiTheme="majorBidi" w:cstheme="majorBidi"/>
          <w:lang w:val="en-US"/>
        </w:rPr>
        <w:t>s</w:t>
      </w:r>
      <w:r w:rsidR="00F25312" w:rsidRPr="00716B80">
        <w:rPr>
          <w:rFonts w:asciiTheme="majorBidi" w:hAnsiTheme="majorBidi" w:cstheme="majorBidi"/>
          <w:lang w:val="en-US"/>
        </w:rPr>
        <w:t xml:space="preserve"> of inflation (see Figure </w:t>
      </w:r>
      <w:r w:rsidR="00552A16" w:rsidRPr="00716B80">
        <w:rPr>
          <w:rFonts w:asciiTheme="majorBidi" w:hAnsiTheme="majorBidi" w:cstheme="majorBidi"/>
          <w:lang w:val="en-US"/>
        </w:rPr>
        <w:t>3</w:t>
      </w:r>
      <w:r w:rsidR="00F25312" w:rsidRPr="00716B80">
        <w:rPr>
          <w:rFonts w:asciiTheme="majorBidi" w:hAnsiTheme="majorBidi" w:cstheme="majorBidi"/>
          <w:lang w:val="en-US"/>
        </w:rPr>
        <w:t>, p.</w:t>
      </w:r>
      <w:r w:rsidR="005C7B32">
        <w:rPr>
          <w:rFonts w:asciiTheme="majorBidi" w:hAnsiTheme="majorBidi" w:cstheme="majorBidi"/>
          <w:lang w:val="en-US"/>
        </w:rPr>
        <w:t xml:space="preserve"> 43</w:t>
      </w:r>
      <w:r w:rsidR="00F25312" w:rsidRPr="00716B80">
        <w:rPr>
          <w:rFonts w:asciiTheme="majorBidi" w:hAnsiTheme="majorBidi" w:cstheme="majorBidi"/>
          <w:lang w:val="en-US"/>
        </w:rPr>
        <w:t xml:space="preserve">). </w:t>
      </w:r>
      <w:r w:rsidRPr="00716B80">
        <w:rPr>
          <w:rFonts w:asciiTheme="majorBidi" w:hAnsiTheme="majorBidi" w:cstheme="majorBidi"/>
          <w:lang w:val="en-US"/>
        </w:rPr>
        <w:t xml:space="preserve">Therefore, </w:t>
      </w:r>
      <w:r w:rsidR="00F25312" w:rsidRPr="00716B80">
        <w:rPr>
          <w:rFonts w:asciiTheme="majorBidi" w:hAnsiTheme="majorBidi" w:cstheme="majorBidi"/>
          <w:lang w:val="en-US"/>
        </w:rPr>
        <w:t>the advent of the Washington Consensus in Brazil was</w:t>
      </w:r>
      <w:r w:rsidRPr="00716B80">
        <w:rPr>
          <w:rFonts w:asciiTheme="majorBidi" w:hAnsiTheme="majorBidi" w:cstheme="majorBidi"/>
          <w:lang w:val="en-US"/>
        </w:rPr>
        <w:t xml:space="preserve"> a time of high uncertainty for labor. </w:t>
      </w:r>
      <w:r w:rsidRPr="00716B80">
        <w:rPr>
          <w:rFonts w:asciiTheme="majorBidi" w:hAnsiTheme="majorBidi" w:cstheme="majorBidi"/>
          <w:bCs/>
          <w:lang w:val="en-US"/>
        </w:rPr>
        <w:t xml:space="preserve">Moreover, the 1980s saw a further increase in income inequality (see Figure 6 below). Inequality reached one of the highest levels known in the world. </w:t>
      </w:r>
      <w:r w:rsidR="00627240" w:rsidRPr="00716B80">
        <w:rPr>
          <w:rFonts w:asciiTheme="majorBidi" w:hAnsiTheme="majorBidi" w:cstheme="majorBidi"/>
          <w:bCs/>
          <w:lang w:val="en-US"/>
        </w:rPr>
        <w:t>T</w:t>
      </w:r>
      <w:r w:rsidRPr="00716B80">
        <w:rPr>
          <w:rFonts w:asciiTheme="majorBidi" w:hAnsiTheme="majorBidi" w:cstheme="majorBidi"/>
          <w:bCs/>
          <w:lang w:val="en-US"/>
        </w:rPr>
        <w:t xml:space="preserve">he Gini index </w:t>
      </w:r>
      <w:r w:rsidR="00627240" w:rsidRPr="00716B80">
        <w:rPr>
          <w:rFonts w:asciiTheme="majorBidi" w:hAnsiTheme="majorBidi" w:cstheme="majorBidi"/>
          <w:bCs/>
          <w:lang w:val="en-US"/>
        </w:rPr>
        <w:t xml:space="preserve">peaked at </w:t>
      </w:r>
      <w:r w:rsidRPr="00716B80">
        <w:rPr>
          <w:rFonts w:asciiTheme="majorBidi" w:hAnsiTheme="majorBidi" w:cstheme="majorBidi"/>
          <w:bCs/>
          <w:lang w:val="en-US"/>
        </w:rPr>
        <w:t>6</w:t>
      </w:r>
      <w:r w:rsidR="00627240" w:rsidRPr="00716B80">
        <w:rPr>
          <w:rFonts w:asciiTheme="majorBidi" w:hAnsiTheme="majorBidi" w:cstheme="majorBidi"/>
          <w:bCs/>
          <w:lang w:val="en-US"/>
        </w:rPr>
        <w:t>3 in 1989</w:t>
      </w:r>
      <w:r w:rsidRPr="00716B80">
        <w:rPr>
          <w:rFonts w:asciiTheme="majorBidi" w:hAnsiTheme="majorBidi" w:cstheme="majorBidi"/>
          <w:bCs/>
          <w:lang w:val="en-US"/>
        </w:rPr>
        <w:t xml:space="preserve">. </w:t>
      </w:r>
      <w:r w:rsidR="00627240" w:rsidRPr="00716B80">
        <w:rPr>
          <w:rFonts w:asciiTheme="majorBidi" w:hAnsiTheme="majorBidi" w:cstheme="majorBidi"/>
          <w:bCs/>
          <w:lang w:val="en-US"/>
        </w:rPr>
        <w:t>Inequality would only decline a little over the course of the 1990s.</w:t>
      </w:r>
    </w:p>
    <w:p w:rsidR="007D48A1" w:rsidRPr="00716B80" w:rsidRDefault="007D48A1" w:rsidP="00276195">
      <w:pPr>
        <w:pStyle w:val="ListParagraph"/>
        <w:keepNext/>
        <w:spacing w:line="360" w:lineRule="auto"/>
        <w:ind w:left="0"/>
        <w:rPr>
          <w:rFonts w:asciiTheme="majorBidi" w:hAnsiTheme="majorBidi" w:cstheme="majorBidi"/>
          <w:lang w:val="en-US"/>
        </w:rPr>
      </w:pPr>
    </w:p>
    <w:p w:rsidR="00276195" w:rsidRPr="00716B80" w:rsidRDefault="00276195" w:rsidP="00276195">
      <w:pPr>
        <w:pStyle w:val="ListParagraph"/>
        <w:keepNext/>
        <w:spacing w:line="360" w:lineRule="auto"/>
        <w:ind w:left="0"/>
        <w:rPr>
          <w:rFonts w:asciiTheme="majorBidi" w:hAnsiTheme="majorBidi" w:cstheme="majorBidi"/>
          <w:lang w:val="en-US"/>
        </w:rPr>
      </w:pPr>
      <w:r w:rsidRPr="00716B80">
        <w:rPr>
          <w:rFonts w:asciiTheme="majorBidi" w:hAnsiTheme="majorBidi" w:cstheme="majorBidi"/>
          <w:u w:val="single"/>
          <w:lang w:val="en-US"/>
        </w:rPr>
        <w:t>Figure 6: Gini index for income inequality</w:t>
      </w:r>
      <w:r w:rsidRPr="00716B80">
        <w:rPr>
          <w:rFonts w:asciiTheme="majorBidi" w:hAnsiTheme="majorBidi" w:cstheme="majorBidi"/>
          <w:u w:val="single"/>
          <w:lang w:val="en-US"/>
        </w:rPr>
        <w:br/>
      </w:r>
      <w:r w:rsidRPr="00716B80">
        <w:rPr>
          <w:rFonts w:asciiTheme="majorBidi" w:hAnsiTheme="majorBidi" w:cstheme="majorBidi"/>
          <w:noProof/>
        </w:rPr>
        <w:drawing>
          <wp:inline distT="0" distB="0" distL="0" distR="0">
            <wp:extent cx="3686258" cy="2146852"/>
            <wp:effectExtent l="19050" t="0" r="28492" b="5798"/>
            <wp:docPr id="14" name="Grafiek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76195" w:rsidRPr="00716B80" w:rsidRDefault="00276195" w:rsidP="00276195">
      <w:pPr>
        <w:pStyle w:val="Caption"/>
        <w:spacing w:line="360" w:lineRule="auto"/>
        <w:jc w:val="both"/>
        <w:rPr>
          <w:rFonts w:asciiTheme="majorBidi" w:hAnsiTheme="majorBidi" w:cstheme="majorBidi"/>
          <w:b w:val="0"/>
          <w:color w:val="auto"/>
          <w:sz w:val="22"/>
          <w:szCs w:val="22"/>
          <w:lang w:val="en-US"/>
        </w:rPr>
      </w:pPr>
      <w:r w:rsidRPr="00716B80">
        <w:rPr>
          <w:rFonts w:asciiTheme="majorBidi" w:hAnsiTheme="majorBidi" w:cstheme="majorBidi"/>
          <w:b w:val="0"/>
          <w:color w:val="auto"/>
          <w:sz w:val="22"/>
          <w:szCs w:val="22"/>
          <w:lang w:val="en-US"/>
        </w:rPr>
        <w:t>Source: World Bank, 2013</w:t>
      </w:r>
    </w:p>
    <w:p w:rsidR="007D48A1" w:rsidRPr="00716B80" w:rsidRDefault="007D48A1" w:rsidP="002D5192">
      <w:pPr>
        <w:spacing w:line="360" w:lineRule="auto"/>
        <w:jc w:val="both"/>
        <w:rPr>
          <w:rFonts w:asciiTheme="majorBidi" w:hAnsiTheme="majorBidi" w:cstheme="majorBidi"/>
          <w:lang w:val="en-US"/>
        </w:rPr>
      </w:pPr>
    </w:p>
    <w:p w:rsidR="00627240" w:rsidRPr="00716B80" w:rsidRDefault="00276195" w:rsidP="00627240">
      <w:pPr>
        <w:spacing w:line="360" w:lineRule="auto"/>
        <w:jc w:val="both"/>
        <w:rPr>
          <w:rFonts w:asciiTheme="majorBidi" w:hAnsiTheme="majorBidi" w:cstheme="majorBidi"/>
          <w:bCs/>
          <w:lang w:val="en-US"/>
        </w:rPr>
      </w:pPr>
      <w:r w:rsidRPr="00716B80">
        <w:rPr>
          <w:rFonts w:asciiTheme="majorBidi" w:hAnsiTheme="majorBidi" w:cstheme="majorBidi"/>
          <w:lang w:val="en-US"/>
        </w:rPr>
        <w:t>Although the H</w:t>
      </w:r>
      <w:r w:rsidR="00D37E71" w:rsidRPr="00716B80">
        <w:rPr>
          <w:rFonts w:asciiTheme="majorBidi" w:hAnsiTheme="majorBidi" w:cstheme="majorBidi"/>
          <w:lang w:val="en-US"/>
        </w:rPr>
        <w:t>uman Development Index (H</w:t>
      </w:r>
      <w:r w:rsidRPr="00716B80">
        <w:rPr>
          <w:rFonts w:asciiTheme="majorBidi" w:hAnsiTheme="majorBidi" w:cstheme="majorBidi"/>
          <w:lang w:val="en-US"/>
        </w:rPr>
        <w:t>DI</w:t>
      </w:r>
      <w:r w:rsidR="00D37E71" w:rsidRPr="00716B80">
        <w:rPr>
          <w:rFonts w:asciiTheme="majorBidi" w:hAnsiTheme="majorBidi" w:cstheme="majorBidi"/>
          <w:lang w:val="en-US"/>
        </w:rPr>
        <w:t>)</w:t>
      </w:r>
      <w:r w:rsidRPr="00716B80">
        <w:rPr>
          <w:rFonts w:asciiTheme="majorBidi" w:hAnsiTheme="majorBidi" w:cstheme="majorBidi"/>
          <w:lang w:val="en-US"/>
        </w:rPr>
        <w:t xml:space="preserve"> improved during the 1980s and 1990s (see Table </w:t>
      </w:r>
      <w:r w:rsidR="00552A16" w:rsidRPr="00716B80">
        <w:rPr>
          <w:rFonts w:asciiTheme="majorBidi" w:hAnsiTheme="majorBidi" w:cstheme="majorBidi"/>
          <w:lang w:val="en-US"/>
        </w:rPr>
        <w:t>1 below</w:t>
      </w:r>
      <w:r w:rsidRPr="00716B80">
        <w:rPr>
          <w:rFonts w:asciiTheme="majorBidi" w:hAnsiTheme="majorBidi" w:cstheme="majorBidi"/>
          <w:lang w:val="en-US"/>
        </w:rPr>
        <w:t>), Brazil’s general global ranking declined. Whereas Brazil still took up the 59</w:t>
      </w:r>
      <w:r w:rsidRPr="00716B80">
        <w:rPr>
          <w:rFonts w:asciiTheme="majorBidi" w:hAnsiTheme="majorBidi" w:cstheme="majorBidi"/>
          <w:vertAlign w:val="superscript"/>
          <w:lang w:val="en-US"/>
        </w:rPr>
        <w:t>th</w:t>
      </w:r>
      <w:r w:rsidRPr="00716B80">
        <w:rPr>
          <w:rFonts w:asciiTheme="majorBidi" w:hAnsiTheme="majorBidi" w:cstheme="majorBidi"/>
          <w:lang w:val="en-US"/>
        </w:rPr>
        <w:t xml:space="preserve"> position in 1990, </w:t>
      </w:r>
      <w:r w:rsidR="00DD17E1" w:rsidRPr="00716B80">
        <w:rPr>
          <w:rFonts w:asciiTheme="majorBidi" w:hAnsiTheme="majorBidi" w:cstheme="majorBidi"/>
          <w:lang w:val="en-US"/>
        </w:rPr>
        <w:t>Brazil</w:t>
      </w:r>
      <w:r w:rsidRPr="00716B80">
        <w:rPr>
          <w:rFonts w:asciiTheme="majorBidi" w:hAnsiTheme="majorBidi" w:cstheme="majorBidi"/>
          <w:lang w:val="en-US"/>
        </w:rPr>
        <w:t xml:space="preserve"> only ranked 74</w:t>
      </w:r>
      <w:r w:rsidRPr="00716B80">
        <w:rPr>
          <w:rFonts w:asciiTheme="majorBidi" w:hAnsiTheme="majorBidi" w:cstheme="majorBidi"/>
          <w:vertAlign w:val="superscript"/>
          <w:lang w:val="en-US"/>
        </w:rPr>
        <w:t>th</w:t>
      </w:r>
      <w:r w:rsidRPr="00716B80">
        <w:rPr>
          <w:rFonts w:asciiTheme="majorBidi" w:hAnsiTheme="majorBidi" w:cstheme="majorBidi"/>
          <w:lang w:val="en-US"/>
        </w:rPr>
        <w:t xml:space="preserve"> in 1998. </w:t>
      </w:r>
      <w:r w:rsidR="00D37E71" w:rsidRPr="00716B80">
        <w:rPr>
          <w:rFonts w:asciiTheme="majorBidi" w:hAnsiTheme="majorBidi" w:cstheme="majorBidi"/>
          <w:lang w:val="en-US"/>
        </w:rPr>
        <w:t>Nonetheless,</w:t>
      </w:r>
      <w:r w:rsidRPr="00716B80">
        <w:rPr>
          <w:rFonts w:asciiTheme="majorBidi" w:hAnsiTheme="majorBidi" w:cstheme="majorBidi"/>
          <w:lang w:val="en-US"/>
        </w:rPr>
        <w:t xml:space="preserve"> the HDI data shows a general improvement in human development from the 1980s onwards. This observation should be qualified however. The HDI does not show the position of labor relative to capital. Moreover, other </w:t>
      </w:r>
      <w:r w:rsidR="007D48A1" w:rsidRPr="00716B80">
        <w:rPr>
          <w:rFonts w:asciiTheme="majorBidi" w:hAnsiTheme="majorBidi" w:cstheme="majorBidi"/>
          <w:lang w:val="en-US"/>
        </w:rPr>
        <w:t>studies</w:t>
      </w:r>
      <w:r w:rsidRPr="00716B80">
        <w:rPr>
          <w:rFonts w:asciiTheme="majorBidi" w:hAnsiTheme="majorBidi" w:cstheme="majorBidi"/>
          <w:lang w:val="en-US"/>
        </w:rPr>
        <w:t xml:space="preserve"> show a relative decline </w:t>
      </w:r>
      <w:r w:rsidRPr="00716B80">
        <w:rPr>
          <w:rFonts w:asciiTheme="majorBidi" w:hAnsiTheme="majorBidi" w:cstheme="majorBidi"/>
          <w:lang w:val="en-US"/>
        </w:rPr>
        <w:lastRenderedPageBreak/>
        <w:t>in standards of living. Hira (2007) for example shows that the rate of improvement in standards of living has declined steadily after the 1950s, reaching an all-time low during the introduction of the Washington Consensus.</w:t>
      </w:r>
      <w:r w:rsidR="00627240" w:rsidRPr="00716B80">
        <w:rPr>
          <w:rFonts w:asciiTheme="majorBidi" w:hAnsiTheme="majorBidi" w:cstheme="majorBidi"/>
          <w:lang w:val="en-US"/>
        </w:rPr>
        <w:t xml:space="preserve"> Therefore, this thesis argues as well that </w:t>
      </w:r>
      <w:r w:rsidR="00627240" w:rsidRPr="00716B80">
        <w:rPr>
          <w:rFonts w:asciiTheme="majorBidi" w:hAnsiTheme="majorBidi" w:cstheme="majorBidi"/>
          <w:bCs/>
          <w:lang w:val="en-US"/>
        </w:rPr>
        <w:t>the neoliberal, Washington Consensus period in the Brazilian economy did not bring a significant improvement of the position of the working population.</w:t>
      </w:r>
    </w:p>
    <w:p w:rsidR="00627240" w:rsidRPr="00716B80" w:rsidRDefault="00552A16" w:rsidP="00627240">
      <w:pPr>
        <w:spacing w:line="360" w:lineRule="auto"/>
        <w:jc w:val="both"/>
        <w:rPr>
          <w:rFonts w:asciiTheme="majorBidi" w:hAnsiTheme="majorBidi" w:cstheme="majorBidi"/>
          <w:u w:val="single"/>
          <w:lang w:val="en-US"/>
        </w:rPr>
      </w:pPr>
      <w:r w:rsidRPr="00716B80">
        <w:rPr>
          <w:rFonts w:asciiTheme="majorBidi" w:hAnsiTheme="majorBidi" w:cstheme="majorBidi"/>
          <w:u w:val="single"/>
          <w:lang w:val="en-US"/>
        </w:rPr>
        <w:br/>
      </w:r>
      <w:r w:rsidR="00627240" w:rsidRPr="00716B80">
        <w:rPr>
          <w:rFonts w:asciiTheme="majorBidi" w:hAnsiTheme="majorBidi" w:cstheme="majorBidi"/>
          <w:u w:val="single"/>
          <w:lang w:val="en-US"/>
        </w:rPr>
        <w:t xml:space="preserve">Table </w:t>
      </w:r>
      <w:r w:rsidRPr="00716B80">
        <w:rPr>
          <w:rFonts w:asciiTheme="majorBidi" w:hAnsiTheme="majorBidi" w:cstheme="majorBidi"/>
          <w:u w:val="single"/>
          <w:lang w:val="en-US"/>
        </w:rPr>
        <w:t>1</w:t>
      </w:r>
      <w:r w:rsidR="00627240" w:rsidRPr="00716B80">
        <w:rPr>
          <w:rFonts w:asciiTheme="majorBidi" w:hAnsiTheme="majorBidi" w:cstheme="majorBidi"/>
          <w:u w:val="single"/>
          <w:lang w:val="en-US"/>
        </w:rPr>
        <w:t>: Human Development Index Brazil, 1980-2010</w:t>
      </w:r>
    </w:p>
    <w:tbl>
      <w:tblPr>
        <w:tblStyle w:val="TableGrid"/>
        <w:tblW w:w="0" w:type="auto"/>
        <w:tblInd w:w="250" w:type="dxa"/>
        <w:tblLook w:val="04A0"/>
      </w:tblPr>
      <w:tblGrid>
        <w:gridCol w:w="1173"/>
        <w:gridCol w:w="1538"/>
      </w:tblGrid>
      <w:tr w:rsidR="00627240" w:rsidRPr="00716B80" w:rsidTr="00627240">
        <w:trPr>
          <w:trHeight w:val="300"/>
        </w:trPr>
        <w:tc>
          <w:tcPr>
            <w:tcW w:w="1173" w:type="dxa"/>
            <w:noWrap/>
            <w:hideMark/>
          </w:tcPr>
          <w:p w:rsidR="00627240" w:rsidRPr="00716B80" w:rsidRDefault="00627240" w:rsidP="00627240">
            <w:pPr>
              <w:spacing w:line="360" w:lineRule="auto"/>
              <w:rPr>
                <w:rFonts w:asciiTheme="majorBidi" w:hAnsiTheme="majorBidi" w:cstheme="majorBidi"/>
                <w:b/>
                <w:bCs/>
              </w:rPr>
            </w:pPr>
            <w:r w:rsidRPr="00716B80">
              <w:rPr>
                <w:rFonts w:asciiTheme="majorBidi" w:hAnsiTheme="majorBidi" w:cstheme="majorBidi"/>
                <w:b/>
                <w:bCs/>
              </w:rPr>
              <w:t>Year</w:t>
            </w:r>
          </w:p>
        </w:tc>
        <w:tc>
          <w:tcPr>
            <w:tcW w:w="1538" w:type="dxa"/>
            <w:noWrap/>
            <w:hideMark/>
          </w:tcPr>
          <w:p w:rsidR="00627240" w:rsidRPr="00716B80" w:rsidRDefault="00627240" w:rsidP="00627240">
            <w:pPr>
              <w:spacing w:line="360" w:lineRule="auto"/>
              <w:rPr>
                <w:rFonts w:asciiTheme="majorBidi" w:hAnsiTheme="majorBidi" w:cstheme="majorBidi"/>
                <w:b/>
                <w:bCs/>
              </w:rPr>
            </w:pPr>
            <w:r w:rsidRPr="00716B80">
              <w:rPr>
                <w:rFonts w:asciiTheme="majorBidi" w:hAnsiTheme="majorBidi" w:cstheme="majorBidi"/>
                <w:b/>
                <w:bCs/>
              </w:rPr>
              <w:t>HDI</w:t>
            </w:r>
          </w:p>
        </w:tc>
      </w:tr>
      <w:tr w:rsidR="00627240" w:rsidRPr="00716B80" w:rsidTr="00627240">
        <w:trPr>
          <w:trHeight w:val="300"/>
        </w:trPr>
        <w:tc>
          <w:tcPr>
            <w:tcW w:w="1173" w:type="dxa"/>
            <w:noWrap/>
            <w:hideMark/>
          </w:tcPr>
          <w:p w:rsidR="00627240" w:rsidRPr="00716B80" w:rsidRDefault="00627240" w:rsidP="00627240">
            <w:pPr>
              <w:spacing w:line="360" w:lineRule="auto"/>
              <w:rPr>
                <w:rFonts w:asciiTheme="majorBidi" w:hAnsiTheme="majorBidi" w:cstheme="majorBidi"/>
                <w:b/>
                <w:bCs/>
              </w:rPr>
            </w:pPr>
            <w:r w:rsidRPr="00716B80">
              <w:rPr>
                <w:rFonts w:asciiTheme="majorBidi" w:hAnsiTheme="majorBidi" w:cstheme="majorBidi"/>
                <w:b/>
                <w:bCs/>
              </w:rPr>
              <w:t>1980</w:t>
            </w:r>
          </w:p>
        </w:tc>
        <w:tc>
          <w:tcPr>
            <w:tcW w:w="1538" w:type="dxa"/>
            <w:hideMark/>
          </w:tcPr>
          <w:p w:rsidR="00627240" w:rsidRPr="00716B80" w:rsidRDefault="00627240" w:rsidP="00627240">
            <w:pPr>
              <w:spacing w:line="360" w:lineRule="auto"/>
              <w:rPr>
                <w:rFonts w:asciiTheme="majorBidi" w:hAnsiTheme="majorBidi" w:cstheme="majorBidi"/>
              </w:rPr>
            </w:pPr>
            <w:r w:rsidRPr="00716B80">
              <w:rPr>
                <w:rFonts w:asciiTheme="majorBidi" w:hAnsiTheme="majorBidi" w:cstheme="majorBidi"/>
              </w:rPr>
              <w:t>0.522</w:t>
            </w:r>
          </w:p>
        </w:tc>
      </w:tr>
      <w:tr w:rsidR="00627240" w:rsidRPr="00716B80" w:rsidTr="00627240">
        <w:trPr>
          <w:trHeight w:val="300"/>
        </w:trPr>
        <w:tc>
          <w:tcPr>
            <w:tcW w:w="1173" w:type="dxa"/>
            <w:noWrap/>
            <w:hideMark/>
          </w:tcPr>
          <w:p w:rsidR="00627240" w:rsidRPr="00716B80" w:rsidRDefault="00627240" w:rsidP="00627240">
            <w:pPr>
              <w:spacing w:line="360" w:lineRule="auto"/>
              <w:rPr>
                <w:rFonts w:asciiTheme="majorBidi" w:hAnsiTheme="majorBidi" w:cstheme="majorBidi"/>
                <w:b/>
                <w:bCs/>
              </w:rPr>
            </w:pPr>
            <w:r w:rsidRPr="00716B80">
              <w:rPr>
                <w:rFonts w:asciiTheme="majorBidi" w:hAnsiTheme="majorBidi" w:cstheme="majorBidi"/>
                <w:b/>
                <w:bCs/>
              </w:rPr>
              <w:t>1990</w:t>
            </w:r>
          </w:p>
        </w:tc>
        <w:tc>
          <w:tcPr>
            <w:tcW w:w="1538" w:type="dxa"/>
            <w:hideMark/>
          </w:tcPr>
          <w:p w:rsidR="00627240" w:rsidRPr="00716B80" w:rsidRDefault="00627240" w:rsidP="00627240">
            <w:pPr>
              <w:spacing w:line="360" w:lineRule="auto"/>
              <w:rPr>
                <w:rFonts w:asciiTheme="majorBidi" w:hAnsiTheme="majorBidi" w:cstheme="majorBidi"/>
              </w:rPr>
            </w:pPr>
            <w:r w:rsidRPr="00716B80">
              <w:rPr>
                <w:rFonts w:asciiTheme="majorBidi" w:hAnsiTheme="majorBidi" w:cstheme="majorBidi"/>
              </w:rPr>
              <w:t>0.590</w:t>
            </w:r>
          </w:p>
        </w:tc>
      </w:tr>
      <w:tr w:rsidR="00627240" w:rsidRPr="00716B80" w:rsidTr="00627240">
        <w:trPr>
          <w:trHeight w:val="300"/>
        </w:trPr>
        <w:tc>
          <w:tcPr>
            <w:tcW w:w="1173" w:type="dxa"/>
            <w:noWrap/>
            <w:hideMark/>
          </w:tcPr>
          <w:p w:rsidR="00627240" w:rsidRPr="00716B80" w:rsidRDefault="00627240" w:rsidP="00627240">
            <w:pPr>
              <w:spacing w:line="360" w:lineRule="auto"/>
              <w:rPr>
                <w:rFonts w:asciiTheme="majorBidi" w:hAnsiTheme="majorBidi" w:cstheme="majorBidi"/>
                <w:b/>
                <w:bCs/>
              </w:rPr>
            </w:pPr>
            <w:r w:rsidRPr="00716B80">
              <w:rPr>
                <w:rFonts w:asciiTheme="majorBidi" w:hAnsiTheme="majorBidi" w:cstheme="majorBidi"/>
                <w:b/>
                <w:bCs/>
              </w:rPr>
              <w:t>2000</w:t>
            </w:r>
          </w:p>
        </w:tc>
        <w:tc>
          <w:tcPr>
            <w:tcW w:w="1538" w:type="dxa"/>
            <w:hideMark/>
          </w:tcPr>
          <w:p w:rsidR="00627240" w:rsidRPr="00716B80" w:rsidRDefault="00627240" w:rsidP="00627240">
            <w:pPr>
              <w:spacing w:line="360" w:lineRule="auto"/>
              <w:rPr>
                <w:rFonts w:asciiTheme="majorBidi" w:hAnsiTheme="majorBidi" w:cstheme="majorBidi"/>
              </w:rPr>
            </w:pPr>
            <w:r w:rsidRPr="00716B80">
              <w:rPr>
                <w:rFonts w:asciiTheme="majorBidi" w:hAnsiTheme="majorBidi" w:cstheme="majorBidi"/>
              </w:rPr>
              <w:t>0.669</w:t>
            </w:r>
          </w:p>
        </w:tc>
      </w:tr>
      <w:tr w:rsidR="00627240" w:rsidRPr="00716B80" w:rsidTr="00627240">
        <w:trPr>
          <w:trHeight w:val="300"/>
        </w:trPr>
        <w:tc>
          <w:tcPr>
            <w:tcW w:w="1173" w:type="dxa"/>
            <w:noWrap/>
            <w:hideMark/>
          </w:tcPr>
          <w:p w:rsidR="00627240" w:rsidRPr="00716B80" w:rsidRDefault="00627240" w:rsidP="00627240">
            <w:pPr>
              <w:spacing w:line="360" w:lineRule="auto"/>
              <w:rPr>
                <w:rFonts w:asciiTheme="majorBidi" w:hAnsiTheme="majorBidi" w:cstheme="majorBidi"/>
                <w:b/>
                <w:bCs/>
              </w:rPr>
            </w:pPr>
            <w:r w:rsidRPr="00716B80">
              <w:rPr>
                <w:rFonts w:asciiTheme="majorBidi" w:hAnsiTheme="majorBidi" w:cstheme="majorBidi"/>
                <w:b/>
                <w:bCs/>
              </w:rPr>
              <w:t>2005</w:t>
            </w:r>
          </w:p>
        </w:tc>
        <w:tc>
          <w:tcPr>
            <w:tcW w:w="1538" w:type="dxa"/>
            <w:hideMark/>
          </w:tcPr>
          <w:p w:rsidR="00627240" w:rsidRPr="00716B80" w:rsidRDefault="00627240" w:rsidP="00627240">
            <w:pPr>
              <w:spacing w:line="360" w:lineRule="auto"/>
              <w:rPr>
                <w:rFonts w:asciiTheme="majorBidi" w:hAnsiTheme="majorBidi" w:cstheme="majorBidi"/>
              </w:rPr>
            </w:pPr>
            <w:r w:rsidRPr="00716B80">
              <w:rPr>
                <w:rFonts w:asciiTheme="majorBidi" w:hAnsiTheme="majorBidi" w:cstheme="majorBidi"/>
              </w:rPr>
              <w:t>0.699</w:t>
            </w:r>
          </w:p>
        </w:tc>
      </w:tr>
      <w:tr w:rsidR="00627240" w:rsidRPr="00716B80" w:rsidTr="00627240">
        <w:trPr>
          <w:trHeight w:val="300"/>
        </w:trPr>
        <w:tc>
          <w:tcPr>
            <w:tcW w:w="1173" w:type="dxa"/>
            <w:noWrap/>
            <w:hideMark/>
          </w:tcPr>
          <w:p w:rsidR="00627240" w:rsidRPr="00716B80" w:rsidRDefault="00627240" w:rsidP="00627240">
            <w:pPr>
              <w:spacing w:line="360" w:lineRule="auto"/>
              <w:rPr>
                <w:rFonts w:asciiTheme="majorBidi" w:hAnsiTheme="majorBidi" w:cstheme="majorBidi"/>
                <w:b/>
                <w:bCs/>
              </w:rPr>
            </w:pPr>
            <w:r w:rsidRPr="00716B80">
              <w:rPr>
                <w:rFonts w:asciiTheme="majorBidi" w:hAnsiTheme="majorBidi" w:cstheme="majorBidi"/>
                <w:b/>
                <w:bCs/>
              </w:rPr>
              <w:t>2010</w:t>
            </w:r>
          </w:p>
        </w:tc>
        <w:tc>
          <w:tcPr>
            <w:tcW w:w="1538" w:type="dxa"/>
            <w:hideMark/>
          </w:tcPr>
          <w:p w:rsidR="00627240" w:rsidRPr="00716B80" w:rsidRDefault="00627240" w:rsidP="00627240">
            <w:pPr>
              <w:keepNext/>
              <w:spacing w:line="360" w:lineRule="auto"/>
              <w:rPr>
                <w:rFonts w:asciiTheme="majorBidi" w:hAnsiTheme="majorBidi" w:cstheme="majorBidi"/>
              </w:rPr>
            </w:pPr>
            <w:r w:rsidRPr="00716B80">
              <w:rPr>
                <w:rFonts w:asciiTheme="majorBidi" w:hAnsiTheme="majorBidi" w:cstheme="majorBidi"/>
              </w:rPr>
              <w:t>0.726</w:t>
            </w:r>
          </w:p>
        </w:tc>
      </w:tr>
    </w:tbl>
    <w:p w:rsidR="00627240" w:rsidRPr="00716B80" w:rsidRDefault="00627240" w:rsidP="00627240">
      <w:pPr>
        <w:pStyle w:val="Caption"/>
        <w:spacing w:line="360" w:lineRule="auto"/>
        <w:jc w:val="both"/>
        <w:rPr>
          <w:rFonts w:asciiTheme="majorBidi" w:hAnsiTheme="majorBidi" w:cstheme="majorBidi"/>
          <w:b w:val="0"/>
          <w:color w:val="auto"/>
          <w:sz w:val="22"/>
          <w:szCs w:val="22"/>
          <w:lang w:val="en-US"/>
        </w:rPr>
      </w:pPr>
      <w:r w:rsidRPr="00716B80">
        <w:rPr>
          <w:rFonts w:asciiTheme="majorBidi" w:hAnsiTheme="majorBidi" w:cstheme="majorBidi"/>
          <w:b w:val="0"/>
          <w:color w:val="auto"/>
          <w:sz w:val="22"/>
          <w:szCs w:val="22"/>
          <w:lang w:val="en-US"/>
        </w:rPr>
        <w:t>Source: UNDP, 2013</w:t>
      </w:r>
    </w:p>
    <w:p w:rsidR="00336BD0" w:rsidRPr="00716B80" w:rsidRDefault="00552A16" w:rsidP="002D5192">
      <w:pPr>
        <w:spacing w:line="360" w:lineRule="auto"/>
        <w:jc w:val="both"/>
        <w:rPr>
          <w:rFonts w:asciiTheme="majorBidi" w:hAnsiTheme="majorBidi" w:cstheme="majorBidi"/>
          <w:lang w:val="en-US"/>
        </w:rPr>
      </w:pPr>
      <w:r w:rsidRPr="00716B80">
        <w:rPr>
          <w:rFonts w:asciiTheme="majorBidi" w:hAnsiTheme="majorBidi" w:cstheme="majorBidi"/>
          <w:lang w:val="en-US"/>
        </w:rPr>
        <w:br/>
      </w:r>
      <w:r w:rsidR="00D37E71" w:rsidRPr="00716B80">
        <w:rPr>
          <w:rFonts w:asciiTheme="majorBidi" w:hAnsiTheme="majorBidi" w:cstheme="majorBidi"/>
          <w:lang w:val="en-US"/>
        </w:rPr>
        <w:t>As labor’s position increasingly worsened, organic intellectuals from the working class intensified their articulation of alternatives to the dominant mode of accumulation</w:t>
      </w:r>
      <w:r w:rsidR="00DD17E1" w:rsidRPr="00716B80">
        <w:rPr>
          <w:rFonts w:asciiTheme="majorBidi" w:hAnsiTheme="majorBidi" w:cstheme="majorBidi"/>
          <w:lang w:val="en-US"/>
        </w:rPr>
        <w:t xml:space="preserve"> (Roett, 2010: 83)</w:t>
      </w:r>
      <w:r w:rsidR="00D37E71" w:rsidRPr="00716B80">
        <w:rPr>
          <w:rFonts w:asciiTheme="majorBidi" w:hAnsiTheme="majorBidi" w:cstheme="majorBidi"/>
          <w:lang w:val="en-US"/>
        </w:rPr>
        <w:t xml:space="preserve">. </w:t>
      </w:r>
      <w:r w:rsidR="00336BD0" w:rsidRPr="00716B80">
        <w:rPr>
          <w:rFonts w:asciiTheme="majorBidi" w:hAnsiTheme="majorBidi" w:cstheme="majorBidi"/>
          <w:lang w:val="en-US"/>
        </w:rPr>
        <w:t xml:space="preserve">Extensive accumulation strategies were promoted by labor, for example through electoral campaigning by Lula. Labor also opposed dependency on foreign capital in arguing </w:t>
      </w:r>
      <w:r w:rsidR="007D48A1" w:rsidRPr="00716B80">
        <w:rPr>
          <w:rFonts w:asciiTheme="majorBidi" w:hAnsiTheme="majorBidi" w:cstheme="majorBidi"/>
          <w:lang w:val="en-US"/>
        </w:rPr>
        <w:t>that</w:t>
      </w:r>
      <w:r w:rsidR="00336BD0" w:rsidRPr="00716B80">
        <w:rPr>
          <w:rFonts w:asciiTheme="majorBidi" w:hAnsiTheme="majorBidi" w:cstheme="majorBidi"/>
          <w:lang w:val="en-US"/>
        </w:rPr>
        <w:t xml:space="preserve"> external debt</w:t>
      </w:r>
      <w:r w:rsidR="007D48A1" w:rsidRPr="00716B80">
        <w:rPr>
          <w:rFonts w:asciiTheme="majorBidi" w:hAnsiTheme="majorBidi" w:cstheme="majorBidi"/>
          <w:lang w:val="en-US"/>
        </w:rPr>
        <w:t xml:space="preserve"> should be canceled</w:t>
      </w:r>
      <w:r w:rsidR="00DD17E1" w:rsidRPr="00716B80">
        <w:rPr>
          <w:rFonts w:asciiTheme="majorBidi" w:hAnsiTheme="majorBidi" w:cstheme="majorBidi"/>
          <w:lang w:val="en-US"/>
        </w:rPr>
        <w:t xml:space="preserve"> (ibid.)</w:t>
      </w:r>
      <w:r w:rsidR="00336BD0" w:rsidRPr="00716B80">
        <w:rPr>
          <w:rFonts w:asciiTheme="majorBidi" w:hAnsiTheme="majorBidi" w:cstheme="majorBidi"/>
          <w:lang w:val="en-US"/>
        </w:rPr>
        <w:t>. Opposing foreign capital’s hegemony, labor could be seen as a counter-hegemonic force during the 1990s.</w:t>
      </w:r>
    </w:p>
    <w:p w:rsidR="00276195" w:rsidRPr="00716B80" w:rsidRDefault="00276195" w:rsidP="00276195">
      <w:pPr>
        <w:spacing w:line="360" w:lineRule="auto"/>
        <w:jc w:val="both"/>
        <w:rPr>
          <w:rFonts w:asciiTheme="majorBidi" w:hAnsiTheme="majorBidi" w:cstheme="majorBidi"/>
          <w:i/>
          <w:iCs/>
          <w:lang w:val="en-US"/>
        </w:rPr>
      </w:pPr>
    </w:p>
    <w:p w:rsidR="000A68CD" w:rsidRPr="00716B80" w:rsidRDefault="00DD17E1" w:rsidP="006B55E2">
      <w:pPr>
        <w:spacing w:line="360" w:lineRule="auto"/>
        <w:jc w:val="both"/>
        <w:rPr>
          <w:rFonts w:asciiTheme="majorBidi" w:hAnsiTheme="majorBidi" w:cstheme="majorBidi"/>
          <w:lang w:val="en-US"/>
        </w:rPr>
      </w:pPr>
      <w:r w:rsidRPr="00716B80">
        <w:rPr>
          <w:rFonts w:asciiTheme="majorBidi" w:hAnsiTheme="majorBidi" w:cstheme="majorBidi"/>
          <w:i/>
          <w:iCs/>
          <w:lang w:val="en-US"/>
        </w:rPr>
        <w:t>The Washington Consensus c</w:t>
      </w:r>
      <w:r w:rsidR="00276195" w:rsidRPr="00716B80">
        <w:rPr>
          <w:rFonts w:asciiTheme="majorBidi" w:hAnsiTheme="majorBidi" w:cstheme="majorBidi"/>
          <w:i/>
          <w:iCs/>
          <w:lang w:val="en-US"/>
        </w:rPr>
        <w:t>onfiguration</w:t>
      </w:r>
      <w:r w:rsidR="00D37E71" w:rsidRPr="00716B80">
        <w:rPr>
          <w:rFonts w:asciiTheme="majorBidi" w:hAnsiTheme="majorBidi" w:cstheme="majorBidi"/>
          <w:i/>
          <w:iCs/>
          <w:lang w:val="en-US"/>
        </w:rPr>
        <w:t>: national capital’s consent for transnational heg</w:t>
      </w:r>
      <w:r w:rsidR="00AC0A27" w:rsidRPr="00716B80">
        <w:rPr>
          <w:rFonts w:asciiTheme="majorBidi" w:hAnsiTheme="majorBidi" w:cstheme="majorBidi"/>
          <w:i/>
          <w:iCs/>
          <w:lang w:val="en-US"/>
        </w:rPr>
        <w:t>e</w:t>
      </w:r>
      <w:r w:rsidR="00D37E71" w:rsidRPr="00716B80">
        <w:rPr>
          <w:rFonts w:asciiTheme="majorBidi" w:hAnsiTheme="majorBidi" w:cstheme="majorBidi"/>
          <w:i/>
          <w:iCs/>
          <w:lang w:val="en-US"/>
        </w:rPr>
        <w:t>mony</w:t>
      </w:r>
      <w:r w:rsidR="00751E4D">
        <w:rPr>
          <w:rFonts w:asciiTheme="majorBidi" w:hAnsiTheme="majorBidi" w:cstheme="majorBidi"/>
          <w:i/>
          <w:iCs/>
          <w:lang w:val="en-US"/>
        </w:rPr>
        <w:br/>
      </w:r>
      <w:r w:rsidR="000A68CD" w:rsidRPr="00716B80">
        <w:rPr>
          <w:rFonts w:asciiTheme="majorBidi" w:hAnsiTheme="majorBidi" w:cstheme="majorBidi"/>
          <w:lang w:val="en-US"/>
        </w:rPr>
        <w:t>As the balance of social forces shifted in favor of foreign capital, t</w:t>
      </w:r>
      <w:r w:rsidR="00276195" w:rsidRPr="00716B80">
        <w:rPr>
          <w:rFonts w:asciiTheme="majorBidi" w:hAnsiTheme="majorBidi" w:cstheme="majorBidi"/>
          <w:lang w:val="en-US"/>
        </w:rPr>
        <w:t xml:space="preserve">he 1980s witnessed the emergence of a Washington Consensus configuration of social forces (Amann, 2005: 152-153). The Washington Consensus configuration included a weakened position of national capital. </w:t>
      </w:r>
      <w:r w:rsidR="00627240" w:rsidRPr="00716B80">
        <w:rPr>
          <w:rFonts w:asciiTheme="majorBidi" w:hAnsiTheme="majorBidi" w:cstheme="majorBidi"/>
          <w:lang w:val="en-US"/>
        </w:rPr>
        <w:t>The articulation of p</w:t>
      </w:r>
      <w:r w:rsidR="00276195" w:rsidRPr="00716B80">
        <w:rPr>
          <w:rFonts w:asciiTheme="majorBidi" w:hAnsiTheme="majorBidi" w:cstheme="majorBidi"/>
          <w:lang w:val="en-US"/>
        </w:rPr>
        <w:t xml:space="preserve">rotectionist, state-directed development through ISI was no longer </w:t>
      </w:r>
      <w:r w:rsidR="000A68CD" w:rsidRPr="00716B80">
        <w:rPr>
          <w:rFonts w:asciiTheme="majorBidi" w:hAnsiTheme="majorBidi" w:cstheme="majorBidi"/>
          <w:lang w:val="en-US"/>
        </w:rPr>
        <w:t>feasible</w:t>
      </w:r>
      <w:r w:rsidR="00276195" w:rsidRPr="00716B80">
        <w:rPr>
          <w:rFonts w:asciiTheme="majorBidi" w:hAnsiTheme="majorBidi" w:cstheme="majorBidi"/>
          <w:lang w:val="en-US"/>
        </w:rPr>
        <w:t xml:space="preserve"> as the position of national capital worsened. Moreover, the role of state institutions in establishing the balance of social forces in favor of national capital came under pressure as state institutions came increasingly to identify themselves with the neoliberal paradigm</w:t>
      </w:r>
      <w:r w:rsidR="00BE1515" w:rsidRPr="00716B80">
        <w:rPr>
          <w:rFonts w:asciiTheme="majorBidi" w:hAnsiTheme="majorBidi" w:cstheme="majorBidi"/>
          <w:lang w:val="en-US"/>
        </w:rPr>
        <w:t xml:space="preserve"> (ibid.)</w:t>
      </w:r>
      <w:r w:rsidR="00276195" w:rsidRPr="00716B80">
        <w:rPr>
          <w:rFonts w:asciiTheme="majorBidi" w:hAnsiTheme="majorBidi" w:cstheme="majorBidi"/>
          <w:lang w:val="en-US"/>
        </w:rPr>
        <w:t xml:space="preserve">. As the IMF imposed an austerity programme in Brazil, state institutions were constrained in their dealing with the national economy. Therefore, it can be argued that foreign capital attained a hegemonic position over the course of the 1980s. The dominant accumulation regime that was articulated started to resemble more and more the mode of </w:t>
      </w:r>
      <w:r w:rsidR="00276195" w:rsidRPr="00716B80">
        <w:rPr>
          <w:rFonts w:asciiTheme="majorBidi" w:hAnsiTheme="majorBidi" w:cstheme="majorBidi"/>
          <w:lang w:val="en-US"/>
        </w:rPr>
        <w:lastRenderedPageBreak/>
        <w:t xml:space="preserve">accumulation preferred by TNCs. An increase in laissez-faire capitalism would mean greater chances for financial as well as productive capital aiming at intensive, extraverted production. </w:t>
      </w:r>
    </w:p>
    <w:p w:rsidR="00276195" w:rsidRPr="00716B80" w:rsidRDefault="00276195" w:rsidP="000A68CD">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The Washington Consensus </w:t>
      </w:r>
      <w:r w:rsidR="000A68CD" w:rsidRPr="00716B80">
        <w:rPr>
          <w:rFonts w:asciiTheme="majorBidi" w:hAnsiTheme="majorBidi" w:cstheme="majorBidi"/>
          <w:lang w:val="en-US"/>
        </w:rPr>
        <w:t xml:space="preserve">configuration </w:t>
      </w:r>
      <w:r w:rsidRPr="00716B80">
        <w:rPr>
          <w:rFonts w:asciiTheme="majorBidi" w:hAnsiTheme="majorBidi" w:cstheme="majorBidi"/>
          <w:lang w:val="en-US"/>
        </w:rPr>
        <w:t>was increasingly based on consent of national capital that came to oppose high state involvement in the economy. The economic crises of the 1980s were to a large extent attributed to a high amount of state involvement</w:t>
      </w:r>
      <w:r w:rsidR="00D95EB8" w:rsidRPr="00716B80">
        <w:rPr>
          <w:rFonts w:asciiTheme="majorBidi" w:hAnsiTheme="majorBidi" w:cstheme="majorBidi"/>
          <w:lang w:val="en-US"/>
        </w:rPr>
        <w:t xml:space="preserve"> in the economy</w:t>
      </w:r>
      <w:r w:rsidR="00344DE5" w:rsidRPr="00716B80">
        <w:rPr>
          <w:rFonts w:asciiTheme="majorBidi" w:hAnsiTheme="majorBidi" w:cstheme="majorBidi"/>
          <w:lang w:val="en-US"/>
        </w:rPr>
        <w:t xml:space="preserve"> (ibid.)</w:t>
      </w:r>
      <w:r w:rsidRPr="00716B80">
        <w:rPr>
          <w:rFonts w:asciiTheme="majorBidi" w:hAnsiTheme="majorBidi" w:cstheme="majorBidi"/>
          <w:lang w:val="en-US"/>
        </w:rPr>
        <w:t xml:space="preserve">. </w:t>
      </w:r>
      <w:r w:rsidR="000A68CD" w:rsidRPr="00716B80">
        <w:rPr>
          <w:rFonts w:asciiTheme="majorBidi" w:hAnsiTheme="majorBidi" w:cstheme="majorBidi"/>
          <w:lang w:val="en-US"/>
        </w:rPr>
        <w:t>N</w:t>
      </w:r>
      <w:r w:rsidRPr="00716B80">
        <w:rPr>
          <w:rFonts w:asciiTheme="majorBidi" w:hAnsiTheme="majorBidi" w:cstheme="majorBidi"/>
          <w:lang w:val="en-US"/>
        </w:rPr>
        <w:t>eoliberal hegemony emerged</w:t>
      </w:r>
      <w:r w:rsidR="00D95EB8" w:rsidRPr="00716B80">
        <w:rPr>
          <w:rFonts w:asciiTheme="majorBidi" w:hAnsiTheme="majorBidi" w:cstheme="majorBidi"/>
          <w:lang w:val="en-US"/>
        </w:rPr>
        <w:t xml:space="preserve"> as</w:t>
      </w:r>
      <w:r w:rsidRPr="00716B80">
        <w:rPr>
          <w:rFonts w:asciiTheme="majorBidi" w:hAnsiTheme="majorBidi" w:cstheme="majorBidi"/>
          <w:lang w:val="en-US"/>
        </w:rPr>
        <w:t xml:space="preserve"> state institutions increasingly established the balance of social forces in favor of foreign capital</w:t>
      </w:r>
      <w:r w:rsidR="00D37E71" w:rsidRPr="00716B80">
        <w:rPr>
          <w:rFonts w:asciiTheme="majorBidi" w:hAnsiTheme="majorBidi" w:cstheme="majorBidi"/>
          <w:lang w:val="en-US"/>
        </w:rPr>
        <w:t xml:space="preserve"> by withdrawing economic support for national capital</w:t>
      </w:r>
      <w:r w:rsidRPr="00716B80">
        <w:rPr>
          <w:rFonts w:asciiTheme="majorBidi" w:hAnsiTheme="majorBidi" w:cstheme="majorBidi"/>
          <w:lang w:val="en-US"/>
        </w:rPr>
        <w:t xml:space="preserve">. Moreover the working classes were in no way included in the dominant configuration. The relative increase of financial capital and the dominance of intensive and extraverted accumulation in no way represented the accumulation strategy that was articulated by labor organic intellectuals like Lula at the time. The foreign capital hegemonic configuration with the consent of national capital emerged in the course of the 1980s and persisted throughout the whole 1990s. </w:t>
      </w:r>
    </w:p>
    <w:p w:rsidR="000A68CD" w:rsidRPr="00716B80" w:rsidRDefault="000A68CD" w:rsidP="000A68CD">
      <w:pPr>
        <w:pStyle w:val="ListParagraph"/>
        <w:spacing w:line="360" w:lineRule="auto"/>
        <w:ind w:left="0"/>
        <w:jc w:val="both"/>
        <w:rPr>
          <w:rFonts w:asciiTheme="majorBidi" w:hAnsiTheme="majorBidi" w:cstheme="majorBidi"/>
          <w:lang w:val="en-US"/>
        </w:rPr>
      </w:pPr>
    </w:p>
    <w:p w:rsidR="000A68CD" w:rsidRPr="00716B80" w:rsidRDefault="000A68CD" w:rsidP="000A68CD">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In short, the hegemonic configuration changed relative to the industrialization period. Different social forces became predominant and configured hegemony amongst themselves on the basis of different concessions. </w:t>
      </w:r>
      <w:r w:rsidR="00344DE5" w:rsidRPr="00716B80">
        <w:rPr>
          <w:rFonts w:asciiTheme="majorBidi" w:hAnsiTheme="majorBidi" w:cstheme="majorBidi"/>
          <w:lang w:val="en-US"/>
        </w:rPr>
        <w:t xml:space="preserve">Whereas first foreign capital was drawn into a nationalist scheme, this relation now reversed. </w:t>
      </w:r>
      <w:r w:rsidRPr="00716B80">
        <w:rPr>
          <w:rFonts w:asciiTheme="majorBidi" w:hAnsiTheme="majorBidi" w:cstheme="majorBidi"/>
          <w:lang w:val="en-US"/>
        </w:rPr>
        <w:t>Moreover, as theoretically expected, those organic intellectuals that were tied to the predominant social force became increasingly influential.</w:t>
      </w:r>
    </w:p>
    <w:p w:rsidR="00276195" w:rsidRPr="00716B80" w:rsidRDefault="000A68CD" w:rsidP="006B55E2">
      <w:pPr>
        <w:spacing w:line="360" w:lineRule="auto"/>
        <w:jc w:val="both"/>
        <w:rPr>
          <w:rFonts w:asciiTheme="majorBidi" w:hAnsiTheme="majorBidi" w:cstheme="majorBidi"/>
          <w:lang w:val="en-US"/>
        </w:rPr>
      </w:pPr>
      <w:r w:rsidRPr="00716B80">
        <w:rPr>
          <w:rFonts w:asciiTheme="majorBidi" w:hAnsiTheme="majorBidi" w:cstheme="majorBidi"/>
          <w:i/>
          <w:iCs/>
          <w:lang w:val="en-US"/>
        </w:rPr>
        <w:br/>
      </w:r>
      <w:r w:rsidR="00276195" w:rsidRPr="00716B80">
        <w:rPr>
          <w:rFonts w:asciiTheme="majorBidi" w:hAnsiTheme="majorBidi" w:cstheme="majorBidi"/>
          <w:i/>
          <w:iCs/>
          <w:lang w:val="en-US"/>
        </w:rPr>
        <w:t xml:space="preserve">The </w:t>
      </w:r>
      <w:r w:rsidR="00B232BA" w:rsidRPr="00716B80">
        <w:rPr>
          <w:rFonts w:asciiTheme="majorBidi" w:hAnsiTheme="majorBidi" w:cstheme="majorBidi"/>
          <w:i/>
          <w:iCs/>
          <w:lang w:val="en-US"/>
        </w:rPr>
        <w:t>Washington Consensus</w:t>
      </w:r>
      <w:r w:rsidR="00D95EB8" w:rsidRPr="00716B80">
        <w:rPr>
          <w:rFonts w:asciiTheme="majorBidi" w:hAnsiTheme="majorBidi" w:cstheme="majorBidi"/>
          <w:i/>
          <w:iCs/>
          <w:lang w:val="en-US"/>
        </w:rPr>
        <w:t xml:space="preserve"> </w:t>
      </w:r>
      <w:r w:rsidR="00276195" w:rsidRPr="00716B80">
        <w:rPr>
          <w:rFonts w:asciiTheme="majorBidi" w:hAnsiTheme="majorBidi" w:cstheme="majorBidi"/>
          <w:i/>
          <w:iCs/>
          <w:lang w:val="en-US"/>
        </w:rPr>
        <w:t>state</w:t>
      </w:r>
      <w:r w:rsidR="006B55E2" w:rsidRPr="00716B80">
        <w:rPr>
          <w:rFonts w:asciiTheme="majorBidi" w:hAnsiTheme="majorBidi" w:cstheme="majorBidi"/>
          <w:i/>
          <w:iCs/>
          <w:lang w:val="en-US"/>
        </w:rPr>
        <w:tab/>
      </w:r>
      <w:r w:rsidR="006B55E2" w:rsidRPr="00716B80">
        <w:rPr>
          <w:rFonts w:asciiTheme="majorBidi" w:hAnsiTheme="majorBidi" w:cstheme="majorBidi"/>
          <w:i/>
          <w:iCs/>
          <w:lang w:val="en-US"/>
        </w:rPr>
        <w:br/>
      </w:r>
      <w:r w:rsidR="00EF6AA5" w:rsidRPr="00716B80">
        <w:rPr>
          <w:rFonts w:asciiTheme="majorBidi" w:hAnsiTheme="majorBidi" w:cstheme="majorBidi"/>
          <w:lang w:val="en-US"/>
        </w:rPr>
        <w:t>As</w:t>
      </w:r>
      <w:r w:rsidRPr="00716B80">
        <w:rPr>
          <w:rFonts w:asciiTheme="majorBidi" w:hAnsiTheme="majorBidi" w:cstheme="majorBidi"/>
          <w:lang w:val="en-US"/>
        </w:rPr>
        <w:t xml:space="preserve"> the social relations of production change</w:t>
      </w:r>
      <w:r w:rsidR="00EF6AA5" w:rsidRPr="00716B80">
        <w:rPr>
          <w:rFonts w:asciiTheme="majorBidi" w:hAnsiTheme="majorBidi" w:cstheme="majorBidi"/>
          <w:lang w:val="en-US"/>
        </w:rPr>
        <w:t>d</w:t>
      </w:r>
      <w:r w:rsidRPr="00716B80">
        <w:rPr>
          <w:rFonts w:asciiTheme="majorBidi" w:hAnsiTheme="majorBidi" w:cstheme="majorBidi"/>
          <w:lang w:val="en-US"/>
        </w:rPr>
        <w:t>, t</w:t>
      </w:r>
      <w:r w:rsidR="00276195" w:rsidRPr="00716B80">
        <w:rPr>
          <w:rFonts w:asciiTheme="majorBidi" w:hAnsiTheme="majorBidi" w:cstheme="majorBidi"/>
          <w:lang w:val="en-US"/>
        </w:rPr>
        <w:t xml:space="preserve">he late 1970s and early 1980s </w:t>
      </w:r>
      <w:r w:rsidRPr="00716B80">
        <w:rPr>
          <w:rFonts w:asciiTheme="majorBidi" w:hAnsiTheme="majorBidi" w:cstheme="majorBidi"/>
          <w:lang w:val="en-US"/>
        </w:rPr>
        <w:t xml:space="preserve">also </w:t>
      </w:r>
      <w:r w:rsidR="00276195" w:rsidRPr="00716B80">
        <w:rPr>
          <w:rFonts w:asciiTheme="majorBidi" w:hAnsiTheme="majorBidi" w:cstheme="majorBidi"/>
          <w:lang w:val="en-US"/>
        </w:rPr>
        <w:t xml:space="preserve">saw a reconfiguration of </w:t>
      </w:r>
      <w:r w:rsidR="00254A9F" w:rsidRPr="00716B80">
        <w:rPr>
          <w:rFonts w:asciiTheme="majorBidi" w:hAnsiTheme="majorBidi" w:cstheme="majorBidi"/>
          <w:lang w:val="en-US"/>
        </w:rPr>
        <w:t>political</w:t>
      </w:r>
      <w:r w:rsidR="00276195" w:rsidRPr="00716B80">
        <w:rPr>
          <w:rFonts w:asciiTheme="majorBidi" w:hAnsiTheme="majorBidi" w:cstheme="majorBidi"/>
          <w:lang w:val="en-US"/>
        </w:rPr>
        <w:t xml:space="preserve"> forces towards a higher influence of democratic interests. As opposition against the authoritarian regime grew, rural workers and left-intellectuals attained more </w:t>
      </w:r>
      <w:r w:rsidR="001A603F" w:rsidRPr="00716B80">
        <w:rPr>
          <w:rFonts w:asciiTheme="majorBidi" w:hAnsiTheme="majorBidi" w:cstheme="majorBidi"/>
          <w:lang w:val="en-US"/>
        </w:rPr>
        <w:t>political visibility</w:t>
      </w:r>
      <w:r w:rsidR="00276195" w:rsidRPr="00716B80">
        <w:rPr>
          <w:rFonts w:asciiTheme="majorBidi" w:hAnsiTheme="majorBidi" w:cstheme="majorBidi"/>
          <w:lang w:val="en-US"/>
        </w:rPr>
        <w:t xml:space="preserve">. </w:t>
      </w:r>
      <w:r w:rsidR="00EF6AA5" w:rsidRPr="00716B80">
        <w:rPr>
          <w:rFonts w:asciiTheme="majorBidi" w:hAnsiTheme="majorBidi" w:cstheme="majorBidi"/>
          <w:lang w:val="en-US"/>
        </w:rPr>
        <w:t>A</w:t>
      </w:r>
      <w:r w:rsidR="00276195" w:rsidRPr="00716B80">
        <w:rPr>
          <w:rFonts w:asciiTheme="majorBidi" w:hAnsiTheme="majorBidi" w:cstheme="majorBidi"/>
          <w:lang w:val="en-US"/>
        </w:rPr>
        <w:t xml:space="preserve">uthoritarian economic policies were increasingly articulated as democratic measures for the consent of the popular masses and the private sector: “a solid patina of democracy ensured that those in the informal sectors lacked a sufficiently strong political voice to make the ruling elite act to end inflation” (Burges, 2009: 200). However, when authoritarian policies were intensified in the late 1970s, national-industrialist interests increasingly withdrew support for state power (Bresser-Pereira, 2012: 11). National capital came to oppose state involvement in the economy more, as it identified state capital as serving transnational capital (Evans, 1979: 269). As a consequence, ‘anti-estatização’ (laissez-faire) movements became increasingly linked with ‘democratização’ (democratization) movements. After this, a major foreign debt and inflation crisis still was necessary for democracy to revive in 1984 and a democratic constitution to be enacted in 1988. Again, strong ties between national capital and state forms are observed. Moreover, the first seeds for the Washington Consensus were laid in national capitalist </w:t>
      </w:r>
      <w:r w:rsidR="00254A9F" w:rsidRPr="00716B80">
        <w:rPr>
          <w:rFonts w:asciiTheme="majorBidi" w:hAnsiTheme="majorBidi" w:cstheme="majorBidi"/>
          <w:lang w:val="en-US"/>
        </w:rPr>
        <w:t>articulation</w:t>
      </w:r>
      <w:r w:rsidR="00276195" w:rsidRPr="00716B80">
        <w:rPr>
          <w:rFonts w:asciiTheme="majorBidi" w:hAnsiTheme="majorBidi" w:cstheme="majorBidi"/>
          <w:lang w:val="en-US"/>
        </w:rPr>
        <w:t xml:space="preserve"> of neoliberal policies. </w:t>
      </w:r>
    </w:p>
    <w:p w:rsidR="00465FCE" w:rsidRPr="00716B80" w:rsidRDefault="00276195" w:rsidP="00465FCE">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lastRenderedPageBreak/>
        <w:t>The introduction of democracy</w:t>
      </w:r>
      <w:r w:rsidR="00B87B0D" w:rsidRPr="00716B80">
        <w:rPr>
          <w:rFonts w:asciiTheme="majorBidi" w:hAnsiTheme="majorBidi" w:cstheme="majorBidi"/>
          <w:lang w:val="en-US"/>
        </w:rPr>
        <w:t xml:space="preserve"> in 1988</w:t>
      </w:r>
      <w:r w:rsidRPr="00716B80">
        <w:rPr>
          <w:rFonts w:asciiTheme="majorBidi" w:hAnsiTheme="majorBidi" w:cstheme="majorBidi"/>
          <w:lang w:val="en-US"/>
        </w:rPr>
        <w:t xml:space="preserve"> meant a retreat from the authoritarian economic and political state presence in Brazilian society. </w:t>
      </w:r>
      <w:r w:rsidR="00254A9F" w:rsidRPr="00716B80">
        <w:rPr>
          <w:rFonts w:asciiTheme="majorBidi" w:hAnsiTheme="majorBidi" w:cstheme="majorBidi"/>
          <w:lang w:val="en-US"/>
        </w:rPr>
        <w:t>T</w:t>
      </w:r>
      <w:r w:rsidRPr="00716B80">
        <w:rPr>
          <w:rFonts w:asciiTheme="majorBidi" w:hAnsiTheme="majorBidi" w:cstheme="majorBidi"/>
          <w:lang w:val="en-US"/>
        </w:rPr>
        <w:t xml:space="preserve">he </w:t>
      </w:r>
      <w:r w:rsidR="00EF6AA5" w:rsidRPr="00716B80">
        <w:rPr>
          <w:rFonts w:asciiTheme="majorBidi" w:hAnsiTheme="majorBidi" w:cstheme="majorBidi"/>
          <w:lang w:val="en-US"/>
        </w:rPr>
        <w:t>neo</w:t>
      </w:r>
      <w:r w:rsidRPr="00716B80">
        <w:rPr>
          <w:rFonts w:asciiTheme="majorBidi" w:hAnsiTheme="majorBidi" w:cstheme="majorBidi"/>
          <w:lang w:val="en-US"/>
        </w:rPr>
        <w:t>liberal interests of TNCs and specific parts of national capital</w:t>
      </w:r>
      <w:r w:rsidR="00EF6AA5" w:rsidRPr="00716B80">
        <w:rPr>
          <w:rFonts w:asciiTheme="majorBidi" w:hAnsiTheme="majorBidi" w:cstheme="majorBidi"/>
          <w:lang w:val="en-US"/>
        </w:rPr>
        <w:t xml:space="preserve"> subsequently</w:t>
      </w:r>
      <w:r w:rsidRPr="00716B80">
        <w:rPr>
          <w:rFonts w:asciiTheme="majorBidi" w:hAnsiTheme="majorBidi" w:cstheme="majorBidi"/>
          <w:lang w:val="en-US"/>
        </w:rPr>
        <w:t xml:space="preserve"> became represented more in retreating economic state policy.</w:t>
      </w:r>
      <w:r w:rsidRPr="00716B80">
        <w:rPr>
          <w:rStyle w:val="FootnoteReference"/>
          <w:rFonts w:asciiTheme="majorBidi" w:hAnsiTheme="majorBidi" w:cstheme="majorBidi"/>
          <w:lang w:val="en-US"/>
        </w:rPr>
        <w:footnoteReference w:id="24"/>
      </w:r>
      <w:r w:rsidRPr="00716B80">
        <w:rPr>
          <w:rFonts w:asciiTheme="majorBidi" w:hAnsiTheme="majorBidi" w:cstheme="majorBidi"/>
          <w:lang w:val="en-US"/>
        </w:rPr>
        <w:t xml:space="preserve"> As a consequence, Washington Consensus policies became institutionalized in Brazil from the start of the 1990s (Amann and Baer, 2002</w:t>
      </w:r>
      <w:r w:rsidR="00254A9F" w:rsidRPr="00716B80">
        <w:rPr>
          <w:rFonts w:asciiTheme="majorBidi" w:hAnsiTheme="majorBidi" w:cstheme="majorBidi"/>
          <w:lang w:val="en-US"/>
        </w:rPr>
        <w:t>; Bresser-Pereira, 2012: 16; Kingstone, 2011: 124</w:t>
      </w:r>
      <w:r w:rsidRPr="00716B80">
        <w:rPr>
          <w:rFonts w:asciiTheme="majorBidi" w:hAnsiTheme="majorBidi" w:cstheme="majorBidi"/>
          <w:lang w:val="en-US"/>
        </w:rPr>
        <w:t xml:space="preserve">). </w:t>
      </w:r>
      <w:r w:rsidR="00254A9F" w:rsidRPr="00716B80">
        <w:rPr>
          <w:rFonts w:asciiTheme="majorBidi" w:hAnsiTheme="majorBidi" w:cstheme="majorBidi"/>
          <w:lang w:val="en-US"/>
        </w:rPr>
        <w:t xml:space="preserve">Whereas </w:t>
      </w:r>
      <w:r w:rsidRPr="00716B80">
        <w:rPr>
          <w:rFonts w:asciiTheme="majorBidi" w:hAnsiTheme="majorBidi" w:cstheme="majorBidi"/>
          <w:lang w:val="en-US"/>
        </w:rPr>
        <w:t>(neo-)liberals were never really represented in the state ensemble</w:t>
      </w:r>
      <w:r w:rsidR="00254A9F" w:rsidRPr="00716B80">
        <w:rPr>
          <w:rFonts w:asciiTheme="majorBidi" w:hAnsiTheme="majorBidi" w:cstheme="majorBidi"/>
          <w:lang w:val="en-US"/>
        </w:rPr>
        <w:t xml:space="preserve"> between 1930 and 1980 (Bresser-Pereira, 2012: 16),</w:t>
      </w:r>
      <w:r w:rsidRPr="00716B80">
        <w:rPr>
          <w:rFonts w:asciiTheme="majorBidi" w:hAnsiTheme="majorBidi" w:cstheme="majorBidi"/>
          <w:lang w:val="en-US"/>
        </w:rPr>
        <w:t xml:space="preserve"> </w:t>
      </w:r>
      <w:r w:rsidR="00254A9F" w:rsidRPr="00716B80">
        <w:rPr>
          <w:rFonts w:asciiTheme="majorBidi" w:hAnsiTheme="majorBidi" w:cstheme="majorBidi"/>
          <w:lang w:val="en-US"/>
        </w:rPr>
        <w:t>t</w:t>
      </w:r>
      <w:r w:rsidRPr="00716B80">
        <w:rPr>
          <w:rFonts w:asciiTheme="majorBidi" w:hAnsiTheme="majorBidi" w:cstheme="majorBidi"/>
          <w:lang w:val="en-US"/>
        </w:rPr>
        <w:t xml:space="preserve">he 1990s saw the rise of neoliberal ideologies in state institutions and adherence to the mantra that the “best industrial policy is no industrial policy” (Fleury and Fleury, 2009: 209). Transnational (financial) capitalists, were increasingly favored by maximizing profits from high domestic interest rates, an overvalued exchange rate and high government debts (Bresser-Pereira, 2012: 17). </w:t>
      </w:r>
      <w:r w:rsidR="00E90018" w:rsidRPr="00716B80">
        <w:rPr>
          <w:rFonts w:asciiTheme="majorBidi" w:hAnsiTheme="majorBidi" w:cstheme="majorBidi"/>
          <w:lang w:val="en-US"/>
        </w:rPr>
        <w:t>The advent of neoliberalism in Brazil</w:t>
      </w:r>
      <w:r w:rsidRPr="00716B80">
        <w:rPr>
          <w:rFonts w:asciiTheme="majorBidi" w:hAnsiTheme="majorBidi" w:cstheme="majorBidi"/>
          <w:lang w:val="en-US"/>
        </w:rPr>
        <w:t xml:space="preserve"> started with the</w:t>
      </w:r>
      <w:r w:rsidR="00E90018" w:rsidRPr="00716B80">
        <w:rPr>
          <w:rFonts w:asciiTheme="majorBidi" w:hAnsiTheme="majorBidi" w:cstheme="majorBidi"/>
          <w:lang w:val="en-US"/>
        </w:rPr>
        <w:t xml:space="preserve"> 1990</w:t>
      </w:r>
      <w:r w:rsidRPr="00716B80">
        <w:rPr>
          <w:rFonts w:asciiTheme="majorBidi" w:hAnsiTheme="majorBidi" w:cstheme="majorBidi"/>
          <w:lang w:val="en-US"/>
        </w:rPr>
        <w:t xml:space="preserve"> election of Fernando Collor, who defeated working class representative Lula</w:t>
      </w:r>
      <w:r w:rsidR="00254A9F" w:rsidRPr="00716B80">
        <w:rPr>
          <w:rFonts w:asciiTheme="majorBidi" w:hAnsiTheme="majorBidi" w:cstheme="majorBidi"/>
          <w:lang w:val="en-US"/>
        </w:rPr>
        <w:t xml:space="preserve"> in the </w:t>
      </w:r>
      <w:r w:rsidR="00EF6AA5" w:rsidRPr="00716B80">
        <w:rPr>
          <w:rFonts w:asciiTheme="majorBidi" w:hAnsiTheme="majorBidi" w:cstheme="majorBidi"/>
          <w:lang w:val="en-US"/>
        </w:rPr>
        <w:t>presidential</w:t>
      </w:r>
      <w:r w:rsidR="00254A9F" w:rsidRPr="00716B80">
        <w:rPr>
          <w:rFonts w:asciiTheme="majorBidi" w:hAnsiTheme="majorBidi" w:cstheme="majorBidi"/>
          <w:lang w:val="en-US"/>
        </w:rPr>
        <w:t xml:space="preserve"> elections</w:t>
      </w:r>
      <w:r w:rsidRPr="00716B80">
        <w:rPr>
          <w:rFonts w:asciiTheme="majorBidi" w:hAnsiTheme="majorBidi" w:cstheme="majorBidi"/>
          <w:lang w:val="en-US"/>
        </w:rPr>
        <w:t>. Collor implemented various neoliberal reforms, varying from trade liberalization to privatizations (Kingstone, 2011: 124)</w:t>
      </w:r>
      <w:r w:rsidR="00465FCE" w:rsidRPr="00716B80">
        <w:rPr>
          <w:rFonts w:asciiTheme="majorBidi" w:hAnsiTheme="majorBidi" w:cstheme="majorBidi"/>
          <w:lang w:val="en-US"/>
        </w:rPr>
        <w:t>,</w:t>
      </w:r>
      <w:r w:rsidRPr="00716B80">
        <w:rPr>
          <w:rFonts w:asciiTheme="majorBidi" w:hAnsiTheme="majorBidi" w:cstheme="majorBidi"/>
          <w:lang w:val="en-US"/>
        </w:rPr>
        <w:t xml:space="preserve"> and open</w:t>
      </w:r>
      <w:r w:rsidR="00465FCE" w:rsidRPr="00716B80">
        <w:rPr>
          <w:rFonts w:asciiTheme="majorBidi" w:hAnsiTheme="majorBidi" w:cstheme="majorBidi"/>
          <w:lang w:val="en-US"/>
        </w:rPr>
        <w:t>ed up</w:t>
      </w:r>
      <w:r w:rsidRPr="00716B80">
        <w:rPr>
          <w:rFonts w:asciiTheme="majorBidi" w:hAnsiTheme="majorBidi" w:cstheme="majorBidi"/>
          <w:lang w:val="en-US"/>
        </w:rPr>
        <w:t xml:space="preserve"> the economy to</w:t>
      </w:r>
      <w:r w:rsidR="00465FCE" w:rsidRPr="00716B80">
        <w:rPr>
          <w:rFonts w:asciiTheme="majorBidi" w:hAnsiTheme="majorBidi" w:cstheme="majorBidi"/>
          <w:lang w:val="en-US"/>
        </w:rPr>
        <w:t xml:space="preserve"> more</w:t>
      </w:r>
      <w:r w:rsidRPr="00716B80">
        <w:rPr>
          <w:rFonts w:asciiTheme="majorBidi" w:hAnsiTheme="majorBidi" w:cstheme="majorBidi"/>
          <w:lang w:val="en-US"/>
        </w:rPr>
        <w:t xml:space="preserve"> foreign investments (Amann, 2005: 153). </w:t>
      </w:r>
    </w:p>
    <w:p w:rsidR="00465FCE" w:rsidRPr="00716B80" w:rsidRDefault="00465FCE" w:rsidP="00465FCE">
      <w:pPr>
        <w:pStyle w:val="ListParagraph"/>
        <w:spacing w:line="360" w:lineRule="auto"/>
        <w:ind w:left="0"/>
        <w:jc w:val="both"/>
        <w:rPr>
          <w:rFonts w:asciiTheme="majorBidi" w:hAnsiTheme="majorBidi" w:cstheme="majorBidi"/>
          <w:lang w:val="en-US"/>
        </w:rPr>
      </w:pPr>
    </w:p>
    <w:p w:rsidR="00276195" w:rsidRPr="00716B80" w:rsidRDefault="00495901" w:rsidP="00465FCE">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Hence, t</w:t>
      </w:r>
      <w:r w:rsidR="00276195" w:rsidRPr="00716B80">
        <w:rPr>
          <w:rFonts w:asciiTheme="majorBidi" w:hAnsiTheme="majorBidi" w:cstheme="majorBidi"/>
          <w:lang w:val="en-US"/>
        </w:rPr>
        <w:t>he hegemonic configuration of transnational capital with the consent of national capital had direct consequences on the state’s strategic selectivity. This transformation also reflected on the BNDES. Strong ties between the BNDES and national capital resulted in an overlap of functions between industrialists, government positions and BNDES officials. For example, the Brazilian finance minister from 1985 and 1987</w:t>
      </w:r>
      <w:r w:rsidRPr="00716B80">
        <w:rPr>
          <w:rFonts w:asciiTheme="majorBidi" w:hAnsiTheme="majorBidi" w:cstheme="majorBidi"/>
          <w:lang w:val="en-US"/>
        </w:rPr>
        <w:t>,</w:t>
      </w:r>
      <w:r w:rsidR="00276195" w:rsidRPr="00716B80">
        <w:rPr>
          <w:rFonts w:asciiTheme="majorBidi" w:hAnsiTheme="majorBidi" w:cstheme="majorBidi"/>
          <w:lang w:val="en-US"/>
        </w:rPr>
        <w:t xml:space="preserve"> Dilson Funaro</w:t>
      </w:r>
      <w:r w:rsidRPr="00716B80">
        <w:rPr>
          <w:rFonts w:asciiTheme="majorBidi" w:hAnsiTheme="majorBidi" w:cstheme="majorBidi"/>
          <w:lang w:val="en-US"/>
        </w:rPr>
        <w:t>,</w:t>
      </w:r>
      <w:r w:rsidR="00276195" w:rsidRPr="00716B80">
        <w:rPr>
          <w:rFonts w:asciiTheme="majorBidi" w:hAnsiTheme="majorBidi" w:cstheme="majorBidi"/>
          <w:lang w:val="en-US"/>
        </w:rPr>
        <w:t xml:space="preserve"> had made career as an industrialist and president of the BNDES (Roett, 2010: 78). Therefore, as national capital came to oppose strong state-involvement during the 1980s advent of the Washington Consensus, the profile of the BNDES changed as well. The value of its applicati</w:t>
      </w:r>
      <w:r w:rsidR="00465FCE" w:rsidRPr="00716B80">
        <w:rPr>
          <w:rFonts w:asciiTheme="majorBidi" w:hAnsiTheme="majorBidi" w:cstheme="majorBidi"/>
          <w:lang w:val="en-US"/>
        </w:rPr>
        <w:t xml:space="preserve">ons retreated and focused on </w:t>
      </w:r>
      <w:r w:rsidR="00276195" w:rsidRPr="00716B80">
        <w:rPr>
          <w:rFonts w:asciiTheme="majorBidi" w:hAnsiTheme="majorBidi" w:cstheme="majorBidi"/>
          <w:lang w:val="en-US"/>
        </w:rPr>
        <w:t>promot</w:t>
      </w:r>
      <w:r w:rsidR="00465FCE" w:rsidRPr="00716B80">
        <w:rPr>
          <w:rFonts w:asciiTheme="majorBidi" w:hAnsiTheme="majorBidi" w:cstheme="majorBidi"/>
          <w:lang w:val="en-US"/>
        </w:rPr>
        <w:t>ing</w:t>
      </w:r>
      <w:r w:rsidR="00276195" w:rsidRPr="00716B80">
        <w:rPr>
          <w:rFonts w:asciiTheme="majorBidi" w:hAnsiTheme="majorBidi" w:cstheme="majorBidi"/>
          <w:lang w:val="en-US"/>
        </w:rPr>
        <w:t xml:space="preserve"> market mechanisms (BNDES, 2002).</w:t>
      </w:r>
    </w:p>
    <w:p w:rsidR="00276195" w:rsidRPr="00716B80" w:rsidRDefault="00276195" w:rsidP="00276195">
      <w:pPr>
        <w:pStyle w:val="ListParagraph"/>
        <w:spacing w:line="360" w:lineRule="auto"/>
        <w:ind w:left="0"/>
        <w:jc w:val="both"/>
        <w:rPr>
          <w:rFonts w:asciiTheme="majorBidi" w:hAnsiTheme="majorBidi" w:cstheme="majorBidi"/>
          <w:lang w:val="en-US"/>
        </w:rPr>
      </w:pPr>
    </w:p>
    <w:p w:rsidR="00465FCE" w:rsidRPr="00716B80" w:rsidRDefault="00276195" w:rsidP="00465FCE">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Although the end of the 1980s and the start of the 1990s meant the take-off of Washington Consensus policies in Brazil, it did produce an increased potential inclusion of working class in politics. The democratic constitution made voting obligatory for the whole adult </w:t>
      </w:r>
      <w:r w:rsidR="00336BD0" w:rsidRPr="00716B80">
        <w:rPr>
          <w:rFonts w:asciiTheme="majorBidi" w:hAnsiTheme="majorBidi" w:cstheme="majorBidi"/>
          <w:lang w:val="en-US"/>
        </w:rPr>
        <w:t>population, while</w:t>
      </w:r>
      <w:r w:rsidRPr="00716B80">
        <w:rPr>
          <w:rFonts w:asciiTheme="majorBidi" w:hAnsiTheme="majorBidi" w:cstheme="majorBidi"/>
          <w:lang w:val="en-US"/>
        </w:rPr>
        <w:t xml:space="preserve"> </w:t>
      </w:r>
      <w:r w:rsidR="00336BD0" w:rsidRPr="00716B80">
        <w:rPr>
          <w:rFonts w:asciiTheme="majorBidi" w:hAnsiTheme="majorBidi" w:cstheme="majorBidi"/>
          <w:lang w:val="en-US"/>
        </w:rPr>
        <w:t>p</w:t>
      </w:r>
      <w:r w:rsidRPr="00716B80">
        <w:rPr>
          <w:rFonts w:asciiTheme="majorBidi" w:hAnsiTheme="majorBidi" w:cstheme="majorBidi"/>
          <w:lang w:val="en-US"/>
        </w:rPr>
        <w:t xml:space="preserve">revious constitutions had persisted in optional voting for the illiterate. Consequentially, the working class became easier selectable by state institutions after 1988 (Burges, 2009: 201). Moreover, the constitution itself included some notable selections of workers’ interests. </w:t>
      </w:r>
      <w:r w:rsidR="00336BD0" w:rsidRPr="00716B80">
        <w:rPr>
          <w:rFonts w:asciiTheme="majorBidi" w:hAnsiTheme="majorBidi" w:cstheme="majorBidi"/>
          <w:lang w:val="en-US"/>
        </w:rPr>
        <w:t xml:space="preserve">A remarkable </w:t>
      </w:r>
      <w:r w:rsidRPr="00716B80">
        <w:rPr>
          <w:rFonts w:asciiTheme="majorBidi" w:hAnsiTheme="majorBidi" w:cstheme="majorBidi"/>
          <w:lang w:val="en-US"/>
        </w:rPr>
        <w:t>example</w:t>
      </w:r>
      <w:r w:rsidR="00336BD0" w:rsidRPr="00716B80">
        <w:rPr>
          <w:rFonts w:asciiTheme="majorBidi" w:hAnsiTheme="majorBidi" w:cstheme="majorBidi"/>
          <w:lang w:val="en-US"/>
        </w:rPr>
        <w:t xml:space="preserve"> of constitutional law</w:t>
      </w:r>
      <w:r w:rsidRPr="00716B80">
        <w:rPr>
          <w:rFonts w:asciiTheme="majorBidi" w:hAnsiTheme="majorBidi" w:cstheme="majorBidi"/>
          <w:lang w:val="en-US"/>
        </w:rPr>
        <w:t xml:space="preserve"> i</w:t>
      </w:r>
      <w:r w:rsidR="00336BD0" w:rsidRPr="00716B80">
        <w:rPr>
          <w:rFonts w:asciiTheme="majorBidi" w:hAnsiTheme="majorBidi" w:cstheme="majorBidi"/>
          <w:lang w:val="en-US"/>
        </w:rPr>
        <w:t>s</w:t>
      </w:r>
      <w:r w:rsidRPr="00716B80">
        <w:rPr>
          <w:rFonts w:asciiTheme="majorBidi" w:hAnsiTheme="majorBidi" w:cstheme="majorBidi"/>
          <w:lang w:val="en-US"/>
        </w:rPr>
        <w:t xml:space="preserve"> that “all government employees who were employed for more than five years could not be dismissed”</w:t>
      </w:r>
      <w:r w:rsidR="00336BD0" w:rsidRPr="00716B80">
        <w:rPr>
          <w:rFonts w:asciiTheme="majorBidi" w:hAnsiTheme="majorBidi" w:cstheme="majorBidi"/>
          <w:lang w:val="en-US"/>
        </w:rPr>
        <w:t xml:space="preserve"> </w:t>
      </w:r>
      <w:r w:rsidRPr="00716B80">
        <w:rPr>
          <w:rFonts w:asciiTheme="majorBidi" w:hAnsiTheme="majorBidi" w:cstheme="majorBidi"/>
          <w:lang w:val="en-US"/>
        </w:rPr>
        <w:t>(Roett, 2010: 85). Whereas before the 1980s the Brazilian state ensemble</w:t>
      </w:r>
      <w:r w:rsidR="00465FCE" w:rsidRPr="00716B80">
        <w:rPr>
          <w:rFonts w:asciiTheme="majorBidi" w:hAnsiTheme="majorBidi" w:cstheme="majorBidi"/>
          <w:lang w:val="en-US"/>
        </w:rPr>
        <w:t xml:space="preserve"> had</w:t>
      </w:r>
      <w:r w:rsidRPr="00716B80">
        <w:rPr>
          <w:rFonts w:asciiTheme="majorBidi" w:hAnsiTheme="majorBidi" w:cstheme="majorBidi"/>
          <w:lang w:val="en-US"/>
        </w:rPr>
        <w:t xml:space="preserve"> </w:t>
      </w:r>
      <w:r w:rsidRPr="00716B80">
        <w:rPr>
          <w:rFonts w:asciiTheme="majorBidi" w:hAnsiTheme="majorBidi" w:cstheme="majorBidi"/>
          <w:lang w:val="en-US"/>
        </w:rPr>
        <w:lastRenderedPageBreak/>
        <w:t xml:space="preserve">constituted a “cohesive-capitalist state”, the shift to democracy involved the introduction of a more “fragmented multi-class state” (Kohli, 2004: 214). </w:t>
      </w:r>
    </w:p>
    <w:p w:rsidR="00465FCE" w:rsidRPr="00716B80" w:rsidRDefault="00465FCE" w:rsidP="00465FCE">
      <w:pPr>
        <w:pStyle w:val="ListParagraph"/>
        <w:spacing w:line="360" w:lineRule="auto"/>
        <w:ind w:left="0"/>
        <w:jc w:val="both"/>
        <w:rPr>
          <w:rFonts w:asciiTheme="majorBidi" w:hAnsiTheme="majorBidi" w:cstheme="majorBidi"/>
          <w:lang w:val="en-US"/>
        </w:rPr>
      </w:pPr>
    </w:p>
    <w:p w:rsidR="00EF6AA5" w:rsidRPr="00716B80" w:rsidRDefault="00276195" w:rsidP="008D5A52">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The introduction of mass democracy in Brazil made a shifting policy priority towards inflation reduction possible (Armijo, 2005). The</w:t>
      </w:r>
      <w:r w:rsidR="00F34FBE" w:rsidRPr="00716B80">
        <w:rPr>
          <w:rFonts w:asciiTheme="majorBidi" w:hAnsiTheme="majorBidi" w:cstheme="majorBidi"/>
          <w:lang w:val="en-US"/>
        </w:rPr>
        <w:t xml:space="preserve"> </w:t>
      </w:r>
      <w:r w:rsidR="00336BD0" w:rsidRPr="00716B80">
        <w:rPr>
          <w:rFonts w:asciiTheme="majorBidi" w:hAnsiTheme="majorBidi" w:cstheme="majorBidi"/>
          <w:lang w:val="en-US"/>
        </w:rPr>
        <w:t xml:space="preserve">1993 </w:t>
      </w:r>
      <w:r w:rsidRPr="00716B80">
        <w:rPr>
          <w:rFonts w:asciiTheme="majorBidi" w:hAnsiTheme="majorBidi" w:cstheme="majorBidi"/>
          <w:lang w:val="en-US"/>
        </w:rPr>
        <w:t xml:space="preserve">‘Plano Real’, which (re-)introduced the real as the Brazilian currency, provides an important example of </w:t>
      </w:r>
      <w:r w:rsidR="00EF6AA5" w:rsidRPr="00716B80">
        <w:rPr>
          <w:rFonts w:asciiTheme="majorBidi" w:hAnsiTheme="majorBidi" w:cstheme="majorBidi"/>
          <w:lang w:val="en-US"/>
        </w:rPr>
        <w:t xml:space="preserve">potential </w:t>
      </w:r>
      <w:r w:rsidRPr="00716B80">
        <w:rPr>
          <w:rFonts w:asciiTheme="majorBidi" w:hAnsiTheme="majorBidi" w:cstheme="majorBidi"/>
          <w:lang w:val="en-US"/>
        </w:rPr>
        <w:t>increased recognition of working class interests</w:t>
      </w:r>
      <w:r w:rsidR="00EF6AA5" w:rsidRPr="00716B80">
        <w:rPr>
          <w:rFonts w:asciiTheme="majorBidi" w:hAnsiTheme="majorBidi" w:cstheme="majorBidi"/>
          <w:lang w:val="en-US"/>
        </w:rPr>
        <w:t xml:space="preserve"> (Burges, 2009: 200-202)</w:t>
      </w:r>
      <w:r w:rsidRPr="00716B80">
        <w:rPr>
          <w:rFonts w:asciiTheme="majorBidi" w:hAnsiTheme="majorBidi" w:cstheme="majorBidi"/>
          <w:lang w:val="en-US"/>
        </w:rPr>
        <w:t>.</w:t>
      </w:r>
      <w:r w:rsidRPr="00716B80">
        <w:rPr>
          <w:rStyle w:val="FootnoteReference"/>
          <w:rFonts w:asciiTheme="majorBidi" w:hAnsiTheme="majorBidi" w:cstheme="majorBidi"/>
          <w:lang w:val="en-US"/>
        </w:rPr>
        <w:footnoteReference w:id="25"/>
      </w:r>
      <w:r w:rsidRPr="00716B80">
        <w:rPr>
          <w:rFonts w:asciiTheme="majorBidi" w:hAnsiTheme="majorBidi" w:cstheme="majorBidi"/>
          <w:lang w:val="en-US"/>
        </w:rPr>
        <w:t xml:space="preserve"> The Plano Real aimed </w:t>
      </w:r>
      <w:r w:rsidR="00EF6AA5" w:rsidRPr="00716B80">
        <w:rPr>
          <w:rFonts w:asciiTheme="majorBidi" w:hAnsiTheme="majorBidi" w:cstheme="majorBidi"/>
          <w:lang w:val="en-US"/>
        </w:rPr>
        <w:t xml:space="preserve">successfully </w:t>
      </w:r>
      <w:r w:rsidRPr="00716B80">
        <w:rPr>
          <w:rFonts w:asciiTheme="majorBidi" w:hAnsiTheme="majorBidi" w:cstheme="majorBidi"/>
          <w:lang w:val="en-US"/>
        </w:rPr>
        <w:t>at</w:t>
      </w:r>
      <w:r w:rsidR="00EF6AA5" w:rsidRPr="00716B80">
        <w:rPr>
          <w:rFonts w:asciiTheme="majorBidi" w:hAnsiTheme="majorBidi" w:cstheme="majorBidi"/>
          <w:lang w:val="en-US"/>
        </w:rPr>
        <w:t xml:space="preserve"> </w:t>
      </w:r>
      <w:r w:rsidRPr="00716B80">
        <w:rPr>
          <w:rFonts w:asciiTheme="majorBidi" w:hAnsiTheme="majorBidi" w:cstheme="majorBidi"/>
          <w:lang w:val="en-US"/>
        </w:rPr>
        <w:t xml:space="preserve">beating </w:t>
      </w:r>
      <w:r w:rsidR="00EF6AA5" w:rsidRPr="00716B80">
        <w:rPr>
          <w:rFonts w:asciiTheme="majorBidi" w:hAnsiTheme="majorBidi" w:cstheme="majorBidi"/>
          <w:lang w:val="en-US"/>
        </w:rPr>
        <w:t xml:space="preserve">down </w:t>
      </w:r>
      <w:r w:rsidRPr="00716B80">
        <w:rPr>
          <w:rFonts w:asciiTheme="majorBidi" w:hAnsiTheme="majorBidi" w:cstheme="majorBidi"/>
          <w:lang w:val="en-US"/>
        </w:rPr>
        <w:t>inflation and stabilizing the Brazilian economy. The plan was introduced by then minister of Finance Fernando Henrique Cardoso</w:t>
      </w:r>
      <w:r w:rsidR="00465FCE" w:rsidRPr="00716B80">
        <w:rPr>
          <w:rFonts w:asciiTheme="majorBidi" w:hAnsiTheme="majorBidi" w:cstheme="majorBidi"/>
          <w:lang w:val="en-US"/>
        </w:rPr>
        <w:t>,</w:t>
      </w:r>
      <w:r w:rsidRPr="00716B80">
        <w:rPr>
          <w:rFonts w:asciiTheme="majorBidi" w:hAnsiTheme="majorBidi" w:cstheme="majorBidi"/>
          <w:lang w:val="en-US"/>
        </w:rPr>
        <w:t xml:space="preserve"> who became president in 1995. The Plano Real successfully attained price stability through a tight monetary policy and the opening of the economy to foreign competition (Amann and Baer, 2002: 948). However, while hyperinflation no longer existed, little was done to alleviate the long-standing disadvantaged position of the working class in terms of inequality (Amann, 2005: 155). </w:t>
      </w:r>
      <w:r w:rsidR="00EF6AA5" w:rsidRPr="00716B80">
        <w:rPr>
          <w:rFonts w:asciiTheme="majorBidi" w:hAnsiTheme="majorBidi" w:cstheme="majorBidi"/>
          <w:lang w:val="en-US"/>
        </w:rPr>
        <w:t>Furthermore, the Plano Real included an end to automatic raises of minimum wage. I</w:t>
      </w:r>
      <w:r w:rsidR="00F25312" w:rsidRPr="00716B80">
        <w:rPr>
          <w:rFonts w:asciiTheme="majorBidi" w:hAnsiTheme="majorBidi" w:cstheme="majorBidi"/>
          <w:lang w:val="en-US"/>
        </w:rPr>
        <w:t>nsightful for the failure of labor to</w:t>
      </w:r>
      <w:r w:rsidR="00F966FF" w:rsidRPr="00716B80">
        <w:rPr>
          <w:rFonts w:asciiTheme="majorBidi" w:hAnsiTheme="majorBidi" w:cstheme="majorBidi"/>
          <w:lang w:val="en-US"/>
        </w:rPr>
        <w:t xml:space="preserve"> successfully</w:t>
      </w:r>
      <w:r w:rsidR="00F25312" w:rsidRPr="00716B80">
        <w:rPr>
          <w:rFonts w:asciiTheme="majorBidi" w:hAnsiTheme="majorBidi" w:cstheme="majorBidi"/>
          <w:lang w:val="en-US"/>
        </w:rPr>
        <w:t xml:space="preserve"> articulate its accumulation strategy i</w:t>
      </w:r>
      <w:r w:rsidR="00336BD0" w:rsidRPr="00716B80">
        <w:rPr>
          <w:rFonts w:asciiTheme="majorBidi" w:hAnsiTheme="majorBidi" w:cstheme="majorBidi"/>
          <w:lang w:val="en-US"/>
        </w:rPr>
        <w:t>s the fact that unemployment</w:t>
      </w:r>
      <w:r w:rsidR="00F25312" w:rsidRPr="00716B80">
        <w:rPr>
          <w:rFonts w:asciiTheme="majorBidi" w:hAnsiTheme="majorBidi" w:cstheme="majorBidi"/>
          <w:lang w:val="en-US"/>
        </w:rPr>
        <w:t xml:space="preserve"> increased during the 1990s (IMF, 2013c). </w:t>
      </w:r>
      <w:r w:rsidR="008D5A52" w:rsidRPr="00716B80">
        <w:rPr>
          <w:rFonts w:asciiTheme="majorBidi" w:hAnsiTheme="majorBidi" w:cstheme="majorBidi"/>
          <w:lang w:val="en-US"/>
        </w:rPr>
        <w:t xml:space="preserve">Expansion of production (extensive accumulation) in order to reach full-employment was not pursued. </w:t>
      </w:r>
      <w:r w:rsidRPr="00716B80">
        <w:rPr>
          <w:rFonts w:asciiTheme="majorBidi" w:hAnsiTheme="majorBidi" w:cstheme="majorBidi"/>
          <w:lang w:val="en-US"/>
        </w:rPr>
        <w:t>Therefore</w:t>
      </w:r>
      <w:r w:rsidR="008D5A52" w:rsidRPr="00716B80">
        <w:rPr>
          <w:rFonts w:asciiTheme="majorBidi" w:hAnsiTheme="majorBidi" w:cstheme="majorBidi"/>
          <w:lang w:val="en-US"/>
        </w:rPr>
        <w:t>,</w:t>
      </w:r>
      <w:r w:rsidRPr="00716B80">
        <w:rPr>
          <w:rFonts w:asciiTheme="majorBidi" w:hAnsiTheme="majorBidi" w:cstheme="majorBidi"/>
          <w:lang w:val="en-US"/>
        </w:rPr>
        <w:t xml:space="preserve"> the </w:t>
      </w:r>
      <w:r w:rsidR="00F25312" w:rsidRPr="00716B80">
        <w:rPr>
          <w:rFonts w:asciiTheme="majorBidi" w:hAnsiTheme="majorBidi" w:cstheme="majorBidi"/>
          <w:lang w:val="en-US"/>
        </w:rPr>
        <w:t>P</w:t>
      </w:r>
      <w:r w:rsidRPr="00716B80">
        <w:rPr>
          <w:rFonts w:asciiTheme="majorBidi" w:hAnsiTheme="majorBidi" w:cstheme="majorBidi"/>
          <w:lang w:val="en-US"/>
        </w:rPr>
        <w:t>lan</w:t>
      </w:r>
      <w:r w:rsidR="008D5A52" w:rsidRPr="00716B80">
        <w:rPr>
          <w:rFonts w:asciiTheme="majorBidi" w:hAnsiTheme="majorBidi" w:cstheme="majorBidi"/>
          <w:lang w:val="en-US"/>
        </w:rPr>
        <w:t>o Real</w:t>
      </w:r>
      <w:r w:rsidRPr="00716B80">
        <w:rPr>
          <w:rFonts w:asciiTheme="majorBidi" w:hAnsiTheme="majorBidi" w:cstheme="majorBidi"/>
          <w:lang w:val="en-US"/>
        </w:rPr>
        <w:t xml:space="preserve"> </w:t>
      </w:r>
      <w:r w:rsidR="008D5A52" w:rsidRPr="00716B80">
        <w:rPr>
          <w:rFonts w:asciiTheme="majorBidi" w:hAnsiTheme="majorBidi" w:cstheme="majorBidi"/>
          <w:lang w:val="en-US"/>
        </w:rPr>
        <w:t>mostly f</w:t>
      </w:r>
      <w:r w:rsidRPr="00716B80">
        <w:rPr>
          <w:rFonts w:asciiTheme="majorBidi" w:hAnsiTheme="majorBidi" w:cstheme="majorBidi"/>
          <w:lang w:val="en-US"/>
        </w:rPr>
        <w:t>avor</w:t>
      </w:r>
      <w:r w:rsidR="008D5A52" w:rsidRPr="00716B80">
        <w:rPr>
          <w:rFonts w:asciiTheme="majorBidi" w:hAnsiTheme="majorBidi" w:cstheme="majorBidi"/>
          <w:lang w:val="en-US"/>
        </w:rPr>
        <w:t>ed</w:t>
      </w:r>
      <w:r w:rsidRPr="00716B80">
        <w:rPr>
          <w:rFonts w:asciiTheme="majorBidi" w:hAnsiTheme="majorBidi" w:cstheme="majorBidi"/>
          <w:lang w:val="en-US"/>
        </w:rPr>
        <w:t xml:space="preserve"> foreign and national capitalists, who were interested in economic stability</w:t>
      </w:r>
      <w:r w:rsidR="00336BD0" w:rsidRPr="00716B80">
        <w:rPr>
          <w:rFonts w:asciiTheme="majorBidi" w:hAnsiTheme="majorBidi" w:cstheme="majorBidi"/>
          <w:lang w:val="en-US"/>
        </w:rPr>
        <w:t xml:space="preserve"> rather than the embedded liberal focus on employment</w:t>
      </w:r>
      <w:r w:rsidRPr="00716B80">
        <w:rPr>
          <w:rFonts w:asciiTheme="majorBidi" w:hAnsiTheme="majorBidi" w:cstheme="majorBidi"/>
          <w:lang w:val="en-US"/>
        </w:rPr>
        <w:t xml:space="preserve">. </w:t>
      </w:r>
    </w:p>
    <w:p w:rsidR="00EF6AA5" w:rsidRPr="00716B80" w:rsidRDefault="00EF6AA5" w:rsidP="008D5A52">
      <w:pPr>
        <w:pStyle w:val="ListParagraph"/>
        <w:spacing w:line="360" w:lineRule="auto"/>
        <w:ind w:left="0"/>
        <w:jc w:val="both"/>
        <w:rPr>
          <w:rFonts w:asciiTheme="majorBidi" w:hAnsiTheme="majorBidi" w:cstheme="majorBidi"/>
          <w:lang w:val="en-US"/>
        </w:rPr>
      </w:pPr>
    </w:p>
    <w:p w:rsidR="00276195" w:rsidRPr="00716B80" w:rsidRDefault="00276195" w:rsidP="008D5A52">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The Plano Real converged Brazilian economy with the preceded neoliberal developments in other Latin American countries (Kingstone, 2011: 124). </w:t>
      </w:r>
      <w:r w:rsidR="00F25312" w:rsidRPr="00716B80">
        <w:rPr>
          <w:rFonts w:asciiTheme="majorBidi" w:hAnsiTheme="majorBidi" w:cstheme="majorBidi"/>
          <w:lang w:val="en-US"/>
        </w:rPr>
        <w:t>As a consequence,</w:t>
      </w:r>
      <w:r w:rsidRPr="00716B80">
        <w:rPr>
          <w:rFonts w:asciiTheme="majorBidi" w:hAnsiTheme="majorBidi" w:cstheme="majorBidi"/>
          <w:lang w:val="en-US"/>
        </w:rPr>
        <w:t xml:space="preserve"> Cardoso’s achievements know the same tension as previously observed with the works of Bresser-Pereira. Both Cardoso and Bresser-Pereira originate as scholars from a structural dependency theoretical tradition but made a political career becoming “the architects of the destruction of the ISI model and of the neoliberal inspired restructuring of Brazilian capitalism” (Leiva, 2008: 76). This shift by Cardoso, a previous national capitalist organic intellectual, represents the</w:t>
      </w:r>
      <w:r w:rsidR="008D5A52" w:rsidRPr="00716B80">
        <w:rPr>
          <w:rFonts w:asciiTheme="majorBidi" w:hAnsiTheme="majorBidi" w:cstheme="majorBidi"/>
          <w:lang w:val="en-US"/>
        </w:rPr>
        <w:t xml:space="preserve"> previously-observed</w:t>
      </w:r>
      <w:r w:rsidRPr="00716B80">
        <w:rPr>
          <w:rFonts w:asciiTheme="majorBidi" w:hAnsiTheme="majorBidi" w:cstheme="majorBidi"/>
          <w:lang w:val="en-US"/>
        </w:rPr>
        <w:t xml:space="preserve"> </w:t>
      </w:r>
      <w:r w:rsidR="00336BD0" w:rsidRPr="00716B80">
        <w:rPr>
          <w:rFonts w:asciiTheme="majorBidi" w:hAnsiTheme="majorBidi" w:cstheme="majorBidi"/>
          <w:lang w:val="en-US"/>
        </w:rPr>
        <w:t>articulation of a neoliberal mode of accumulation by</w:t>
      </w:r>
      <w:r w:rsidRPr="00716B80">
        <w:rPr>
          <w:rFonts w:asciiTheme="majorBidi" w:hAnsiTheme="majorBidi" w:cstheme="majorBidi"/>
          <w:lang w:val="en-US"/>
        </w:rPr>
        <w:t xml:space="preserve"> national capital.</w:t>
      </w:r>
    </w:p>
    <w:p w:rsidR="00276195" w:rsidRPr="00716B80" w:rsidRDefault="00276195" w:rsidP="00276195">
      <w:pPr>
        <w:pStyle w:val="ListParagraph"/>
        <w:spacing w:line="360" w:lineRule="auto"/>
        <w:ind w:left="0"/>
        <w:jc w:val="both"/>
        <w:rPr>
          <w:rFonts w:asciiTheme="majorBidi" w:hAnsiTheme="majorBidi" w:cstheme="majorBidi"/>
          <w:lang w:val="en-US"/>
        </w:rPr>
      </w:pPr>
    </w:p>
    <w:p w:rsidR="008D5A52" w:rsidRPr="00716B80" w:rsidRDefault="00276195" w:rsidP="008D5A52">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Economic reforms during the Cardoso administration</w:t>
      </w:r>
      <w:r w:rsidR="008D5A52" w:rsidRPr="00716B80">
        <w:rPr>
          <w:rFonts w:asciiTheme="majorBidi" w:hAnsiTheme="majorBidi" w:cstheme="majorBidi"/>
          <w:lang w:val="en-US"/>
        </w:rPr>
        <w:t xml:space="preserve"> (1995-2002)</w:t>
      </w:r>
      <w:r w:rsidRPr="00716B80">
        <w:rPr>
          <w:rFonts w:asciiTheme="majorBidi" w:hAnsiTheme="majorBidi" w:cstheme="majorBidi"/>
          <w:lang w:val="en-US"/>
        </w:rPr>
        <w:t xml:space="preserve"> meant a continuation and intensification of the Washington Consensus ideology </w:t>
      </w:r>
      <w:r w:rsidR="008D5A52" w:rsidRPr="00716B80">
        <w:rPr>
          <w:rFonts w:asciiTheme="majorBidi" w:hAnsiTheme="majorBidi" w:cstheme="majorBidi"/>
          <w:lang w:val="en-US"/>
        </w:rPr>
        <w:t>of</w:t>
      </w:r>
      <w:r w:rsidRPr="00716B80">
        <w:rPr>
          <w:rFonts w:asciiTheme="majorBidi" w:hAnsiTheme="majorBidi" w:cstheme="majorBidi"/>
          <w:lang w:val="en-US"/>
        </w:rPr>
        <w:t xml:space="preserve"> Cardoso’s Plano Real. As a consequence, interests from foreign and transnational corporations were increasingly favored from 1995 onwards, as multiple Brazilian state institutions actively tried to recruit large sources of FDI (Burges, 2009: 204). </w:t>
      </w:r>
      <w:r w:rsidR="001A603F" w:rsidRPr="00716B80">
        <w:rPr>
          <w:rFonts w:asciiTheme="majorBidi" w:hAnsiTheme="majorBidi" w:cstheme="majorBidi"/>
          <w:lang w:val="en-US"/>
        </w:rPr>
        <w:t>L</w:t>
      </w:r>
      <w:r w:rsidRPr="00716B80">
        <w:rPr>
          <w:rFonts w:asciiTheme="majorBidi" w:hAnsiTheme="majorBidi" w:cstheme="majorBidi"/>
          <w:lang w:val="en-US"/>
        </w:rPr>
        <w:t>arge parts of national capitalist interests</w:t>
      </w:r>
      <w:r w:rsidR="001A603F" w:rsidRPr="00716B80">
        <w:rPr>
          <w:rFonts w:asciiTheme="majorBidi" w:hAnsiTheme="majorBidi" w:cstheme="majorBidi"/>
          <w:lang w:val="en-US"/>
        </w:rPr>
        <w:t xml:space="preserve"> were selected less in state policy</w:t>
      </w:r>
      <w:r w:rsidRPr="00716B80">
        <w:rPr>
          <w:rFonts w:asciiTheme="majorBidi" w:hAnsiTheme="majorBidi" w:cstheme="majorBidi"/>
          <w:lang w:val="en-US"/>
        </w:rPr>
        <w:t xml:space="preserve"> as their advantageous pre-Washington Consensus position was weakened. An important example of increased TNC-selection is </w:t>
      </w:r>
      <w:r w:rsidRPr="00716B80">
        <w:rPr>
          <w:rFonts w:asciiTheme="majorBidi" w:hAnsiTheme="majorBidi" w:cstheme="majorBidi"/>
          <w:lang w:val="en-US"/>
        </w:rPr>
        <w:lastRenderedPageBreak/>
        <w:t xml:space="preserve">a constitutional amendment that eliminated the legal differentiation between national and foreign corporations (Amann and Baer, 2002: 948). Already when he was senator, Cardoso introduced a constitutional amendment permitting majority foreign ownership of public utilities and banks (Abu-El-Haj, 2007: 100). </w:t>
      </w:r>
    </w:p>
    <w:p w:rsidR="0018056E" w:rsidRPr="00716B80" w:rsidRDefault="0018056E" w:rsidP="008D5A52">
      <w:pPr>
        <w:pStyle w:val="ListParagraph"/>
        <w:spacing w:line="360" w:lineRule="auto"/>
        <w:ind w:left="0"/>
        <w:jc w:val="both"/>
        <w:rPr>
          <w:rFonts w:asciiTheme="majorBidi" w:hAnsiTheme="majorBidi" w:cstheme="majorBidi"/>
          <w:lang w:val="en-US"/>
        </w:rPr>
      </w:pPr>
    </w:p>
    <w:p w:rsidR="008E5B01" w:rsidRPr="00716B80" w:rsidRDefault="00276195" w:rsidP="008E5B01">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Not only were foreign companies allowed to compete with national capital in previously protected sectors, the privatization programme of the 1990s both served and caused an increased presence of foreign companies in the Brazilian economy. Between 1991 and 2000, the total amount of foreign participation in the Brazilian privatization programme adds up to 47,5 % of the $82 billion involved (Amann and Baer, 2002: 949). While during the Sarney administration (1985-1990) foreign participation was limited, Collor (1990-1992) and especially Cardoso (1995-2002) promoted foreign ownership of previously state-owned enterprises (Abu-El-Haj, 2007).</w:t>
      </w:r>
      <w:r w:rsidRPr="00716B80">
        <w:rPr>
          <w:rStyle w:val="FootnoteReference"/>
          <w:rFonts w:asciiTheme="majorBidi" w:hAnsiTheme="majorBidi" w:cstheme="majorBidi"/>
          <w:lang w:val="en-US"/>
        </w:rPr>
        <w:footnoteReference w:id="26"/>
      </w:r>
      <w:r w:rsidRPr="00716B80">
        <w:rPr>
          <w:rFonts w:asciiTheme="majorBidi" w:hAnsiTheme="majorBidi" w:cstheme="majorBidi"/>
          <w:lang w:val="en-US"/>
        </w:rPr>
        <w:t xml:space="preserve"> As a consequence, FDI towards Brazil peaked, as foreign and transnational companies gained control over previously state-owned enterprises (see Figure </w:t>
      </w:r>
      <w:r w:rsidR="00366C10" w:rsidRPr="00716B80">
        <w:rPr>
          <w:rFonts w:asciiTheme="majorBidi" w:hAnsiTheme="majorBidi" w:cstheme="majorBidi"/>
          <w:lang w:val="en-US"/>
        </w:rPr>
        <w:t>5</w:t>
      </w:r>
      <w:r w:rsidRPr="00716B80">
        <w:rPr>
          <w:rFonts w:asciiTheme="majorBidi" w:hAnsiTheme="majorBidi" w:cstheme="majorBidi"/>
          <w:lang w:val="en-US"/>
        </w:rPr>
        <w:t xml:space="preserve">, p. </w:t>
      </w:r>
      <w:r w:rsidR="005C7B32">
        <w:rPr>
          <w:rFonts w:asciiTheme="majorBidi" w:hAnsiTheme="majorBidi" w:cstheme="majorBidi"/>
          <w:lang w:val="en-US"/>
        </w:rPr>
        <w:t>52</w:t>
      </w:r>
      <w:r w:rsidRPr="00716B80">
        <w:rPr>
          <w:rFonts w:asciiTheme="majorBidi" w:hAnsiTheme="majorBidi" w:cstheme="majorBidi"/>
          <w:lang w:val="en-US"/>
        </w:rPr>
        <w:t xml:space="preserve">). </w:t>
      </w:r>
      <w:r w:rsidR="008E5B01" w:rsidRPr="00716B80">
        <w:rPr>
          <w:rFonts w:asciiTheme="majorBidi" w:hAnsiTheme="majorBidi" w:cstheme="majorBidi"/>
          <w:lang w:val="en-US"/>
        </w:rPr>
        <w:t>Therefore,</w:t>
      </w:r>
      <w:r w:rsidRPr="00716B80">
        <w:rPr>
          <w:rFonts w:asciiTheme="majorBidi" w:hAnsiTheme="majorBidi" w:cstheme="majorBidi"/>
          <w:lang w:val="en-US"/>
        </w:rPr>
        <w:t xml:space="preserve"> a shift from developmentalist, intraverted economic state policy towards leaving economic development to private foreign capital can be observed. </w:t>
      </w:r>
    </w:p>
    <w:p w:rsidR="008E5B01" w:rsidRPr="00716B80" w:rsidRDefault="008E5B01" w:rsidP="008E5B01">
      <w:pPr>
        <w:pStyle w:val="ListParagraph"/>
        <w:spacing w:line="360" w:lineRule="auto"/>
        <w:ind w:left="0"/>
        <w:jc w:val="both"/>
        <w:rPr>
          <w:rFonts w:asciiTheme="majorBidi" w:hAnsiTheme="majorBidi" w:cstheme="majorBidi"/>
          <w:lang w:val="en-US"/>
        </w:rPr>
      </w:pPr>
    </w:p>
    <w:p w:rsidR="005D08B9" w:rsidRPr="00716B80" w:rsidRDefault="00276195" w:rsidP="005D08B9">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However, state institutions were not unitary in favoring foreign capital in the privatization programme. The BNDES came to take up an important leading role in privatizations in the 1990s (Montero, 1998: 52). In sectors deemed strategic, </w:t>
      </w:r>
      <w:r w:rsidR="008E5B01" w:rsidRPr="00716B80">
        <w:rPr>
          <w:rFonts w:asciiTheme="majorBidi" w:hAnsiTheme="majorBidi" w:cstheme="majorBidi"/>
          <w:lang w:val="en-US"/>
        </w:rPr>
        <w:t xml:space="preserve">the </w:t>
      </w:r>
      <w:r w:rsidRPr="00716B80">
        <w:rPr>
          <w:rFonts w:asciiTheme="majorBidi" w:hAnsiTheme="majorBidi" w:cstheme="majorBidi"/>
          <w:lang w:val="en-US"/>
        </w:rPr>
        <w:t xml:space="preserve">BNDES strategically selected only national capital to buy up specific previously state-owned enterprises (Ban, 2013: 309). Moreover, in important sectors, the BNDES </w:t>
      </w:r>
      <w:r w:rsidR="0018056E" w:rsidRPr="00716B80">
        <w:rPr>
          <w:rFonts w:asciiTheme="majorBidi" w:hAnsiTheme="majorBidi" w:cstheme="majorBidi"/>
          <w:lang w:val="en-US"/>
        </w:rPr>
        <w:t>kept</w:t>
      </w:r>
      <w:r w:rsidRPr="00716B80">
        <w:rPr>
          <w:rFonts w:asciiTheme="majorBidi" w:hAnsiTheme="majorBidi" w:cstheme="majorBidi"/>
          <w:lang w:val="en-US"/>
        </w:rPr>
        <w:t xml:space="preserve"> majority control over previously state-owned enterprises (Burges, 2009: 205). Therefore, despite an observed hegemony of foreign capital, BNDES disfavored the interests of foreign capital. </w:t>
      </w:r>
      <w:r w:rsidR="0018056E" w:rsidRPr="00716B80">
        <w:rPr>
          <w:rFonts w:asciiTheme="majorBidi" w:hAnsiTheme="majorBidi" w:cstheme="majorBidi"/>
          <w:lang w:val="en-US"/>
        </w:rPr>
        <w:t>A</w:t>
      </w:r>
      <w:r w:rsidRPr="00716B80">
        <w:rPr>
          <w:rFonts w:asciiTheme="majorBidi" w:hAnsiTheme="majorBidi" w:cstheme="majorBidi"/>
          <w:lang w:val="en-US"/>
        </w:rPr>
        <w:t xml:space="preserve">lthough Cardoso attempted to promote an extraverted accumulation strategy, the BNDES remained largely intraverted. </w:t>
      </w:r>
      <w:r w:rsidR="0018056E" w:rsidRPr="00716B80">
        <w:rPr>
          <w:rFonts w:asciiTheme="majorBidi" w:hAnsiTheme="majorBidi" w:cstheme="majorBidi"/>
          <w:lang w:val="en-US"/>
        </w:rPr>
        <w:t>However, although national capital was still predominantly focused on production, the BNDES itself promoted a financial mode of accumulation</w:t>
      </w:r>
      <w:r w:rsidR="001A603F" w:rsidRPr="00716B80">
        <w:rPr>
          <w:rFonts w:asciiTheme="majorBidi" w:hAnsiTheme="majorBidi" w:cstheme="majorBidi"/>
          <w:lang w:val="en-US"/>
        </w:rPr>
        <w:t xml:space="preserve">, </w:t>
      </w:r>
      <w:r w:rsidR="0018056E" w:rsidRPr="00716B80">
        <w:rPr>
          <w:rFonts w:asciiTheme="majorBidi" w:hAnsiTheme="majorBidi" w:cstheme="majorBidi"/>
          <w:lang w:val="en-US"/>
        </w:rPr>
        <w:t>f</w:t>
      </w:r>
      <w:r w:rsidRPr="00716B80">
        <w:rPr>
          <w:rFonts w:asciiTheme="majorBidi" w:hAnsiTheme="majorBidi" w:cstheme="majorBidi"/>
          <w:lang w:val="en-US"/>
        </w:rPr>
        <w:t>or example through acting as a safety net for financial capital (Fritz in Becker et al., 2010: 236).</w:t>
      </w:r>
      <w:r w:rsidR="005D08B9" w:rsidRPr="00716B80">
        <w:rPr>
          <w:rFonts w:asciiTheme="majorBidi" w:hAnsiTheme="majorBidi" w:cstheme="majorBidi"/>
          <w:lang w:val="en-US"/>
        </w:rPr>
        <w:t xml:space="preserve"> The BNDES was not the only state institution promoting financial accumulation. Large financial capital gained ground in Brazil and its interests were increasingly favored in the Brazilian state (Fritz, in Becker et al., 2010: 236). Another important state institution here has been the Central Bank of Brazil, which during the 1990s followed a policy promoting capital concentration in the banking sector (Abu-El-Haj, 2007: 104). Financial deregulation, at the core of the Washington Consensus, created more freedom of maneuver for private banks (Ban, 2013: 313). The financial sector also received direct support as crisis-induced losses were covered by state banks and interest rates remained high. As the banking sector was opened up to </w:t>
      </w:r>
      <w:r w:rsidR="005D08B9" w:rsidRPr="00716B80">
        <w:rPr>
          <w:rFonts w:asciiTheme="majorBidi" w:hAnsiTheme="majorBidi" w:cstheme="majorBidi"/>
          <w:lang w:val="en-US"/>
        </w:rPr>
        <w:lastRenderedPageBreak/>
        <w:t xml:space="preserve">foreign investors, between 1997 and 2001 at least 18 Brazilian banks were </w:t>
      </w:r>
      <w:r w:rsidR="001A603F" w:rsidRPr="00716B80">
        <w:rPr>
          <w:rFonts w:asciiTheme="majorBidi" w:hAnsiTheme="majorBidi" w:cstheme="majorBidi"/>
          <w:lang w:val="en-US"/>
        </w:rPr>
        <w:t>taken over</w:t>
      </w:r>
      <w:r w:rsidR="005D08B9" w:rsidRPr="00716B80">
        <w:rPr>
          <w:rFonts w:asciiTheme="majorBidi" w:hAnsiTheme="majorBidi" w:cstheme="majorBidi"/>
          <w:lang w:val="en-US"/>
        </w:rPr>
        <w:t xml:space="preserve"> by foreign capital (Abu-El-Haj, 2007: 104). </w:t>
      </w:r>
    </w:p>
    <w:p w:rsidR="0018056E" w:rsidRPr="00716B80" w:rsidRDefault="0018056E" w:rsidP="008E5B01">
      <w:pPr>
        <w:pStyle w:val="ListParagraph"/>
        <w:spacing w:line="360" w:lineRule="auto"/>
        <w:ind w:left="0"/>
        <w:jc w:val="both"/>
        <w:rPr>
          <w:rFonts w:asciiTheme="majorBidi" w:hAnsiTheme="majorBidi" w:cstheme="majorBidi"/>
          <w:lang w:val="en-US"/>
        </w:rPr>
      </w:pPr>
    </w:p>
    <w:p w:rsidR="00276195" w:rsidRPr="00716B80" w:rsidRDefault="00276195" w:rsidP="008E5B01">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Despite the fact that national capital also profited in some instances from privatizations (see </w:t>
      </w:r>
      <w:r w:rsidR="00D33C05" w:rsidRPr="00716B80">
        <w:rPr>
          <w:rFonts w:asciiTheme="majorBidi" w:hAnsiTheme="majorBidi" w:cstheme="majorBidi"/>
          <w:lang w:val="en-US"/>
        </w:rPr>
        <w:t>more</w:t>
      </w:r>
      <w:r w:rsidRPr="00716B80">
        <w:rPr>
          <w:rFonts w:asciiTheme="majorBidi" w:hAnsiTheme="majorBidi" w:cstheme="majorBidi"/>
          <w:lang w:val="en-US"/>
        </w:rPr>
        <w:t xml:space="preserve"> example</w:t>
      </w:r>
      <w:r w:rsidR="00D33C05" w:rsidRPr="00716B80">
        <w:rPr>
          <w:rFonts w:asciiTheme="majorBidi" w:hAnsiTheme="majorBidi" w:cstheme="majorBidi"/>
          <w:lang w:val="en-US"/>
        </w:rPr>
        <w:t>s</w:t>
      </w:r>
      <w:r w:rsidRPr="00716B80">
        <w:rPr>
          <w:rFonts w:asciiTheme="majorBidi" w:hAnsiTheme="majorBidi" w:cstheme="majorBidi"/>
          <w:lang w:val="en-US"/>
        </w:rPr>
        <w:t xml:space="preserve"> Fleury and Fleury, 2009: 209), towards the end of the 1990s national capital and working class saw </w:t>
      </w:r>
      <w:r w:rsidR="00D33C05" w:rsidRPr="00716B80">
        <w:rPr>
          <w:rFonts w:asciiTheme="majorBidi" w:hAnsiTheme="majorBidi" w:cstheme="majorBidi"/>
          <w:lang w:val="en-US"/>
        </w:rPr>
        <w:t xml:space="preserve">increased </w:t>
      </w:r>
      <w:r w:rsidRPr="00716B80">
        <w:rPr>
          <w:rFonts w:asciiTheme="majorBidi" w:hAnsiTheme="majorBidi" w:cstheme="majorBidi"/>
          <w:lang w:val="en-US"/>
        </w:rPr>
        <w:t xml:space="preserve">relative losses in their position towards TNCs. In instances where national capital gained, it was only a select group of large capitalist industrials, as the “privatization authorities have instead chosen to transfer the assets of public enterprises to a relatively select group of long-established major domestic and foreign investors” (Amann and Baer, 2002: 957; see also Montero, 1998). For instance the privatization of Telebrás, the state-owned telephone system, was organized in such a way that only large established capital could invest (Abu-El-Haj, 2007: 101). </w:t>
      </w:r>
      <w:r w:rsidR="00D33C05" w:rsidRPr="00716B80">
        <w:rPr>
          <w:rFonts w:asciiTheme="majorBidi" w:hAnsiTheme="majorBidi" w:cstheme="majorBidi"/>
          <w:lang w:val="en-US"/>
        </w:rPr>
        <w:t>L</w:t>
      </w:r>
      <w:r w:rsidRPr="00716B80">
        <w:rPr>
          <w:rFonts w:asciiTheme="majorBidi" w:hAnsiTheme="majorBidi" w:cstheme="majorBidi"/>
          <w:lang w:val="en-US"/>
        </w:rPr>
        <w:t>abor continued to be excluded. There are some examples of privatization programmes where workers were drawn in the alliance supporting the state’s policy. Due to</w:t>
      </w:r>
      <w:r w:rsidR="009A29A4" w:rsidRPr="00716B80">
        <w:rPr>
          <w:rFonts w:asciiTheme="majorBidi" w:hAnsiTheme="majorBidi" w:cstheme="majorBidi"/>
          <w:lang w:val="en-US"/>
        </w:rPr>
        <w:t xml:space="preserve"> a</w:t>
      </w:r>
      <w:r w:rsidRPr="00716B80">
        <w:rPr>
          <w:rFonts w:asciiTheme="majorBidi" w:hAnsiTheme="majorBidi" w:cstheme="majorBidi"/>
          <w:lang w:val="en-US"/>
        </w:rPr>
        <w:t xml:space="preserve"> high</w:t>
      </w:r>
      <w:r w:rsidR="009A29A4" w:rsidRPr="00716B80">
        <w:rPr>
          <w:rFonts w:asciiTheme="majorBidi" w:hAnsiTheme="majorBidi" w:cstheme="majorBidi"/>
          <w:lang w:val="en-US"/>
        </w:rPr>
        <w:t xml:space="preserve"> level of</w:t>
      </w:r>
      <w:r w:rsidRPr="00716B80">
        <w:rPr>
          <w:rFonts w:asciiTheme="majorBidi" w:hAnsiTheme="majorBidi" w:cstheme="majorBidi"/>
          <w:lang w:val="en-US"/>
        </w:rPr>
        <w:t xml:space="preserve"> unionization, the steel industry </w:t>
      </w:r>
      <w:r w:rsidR="00D33C05" w:rsidRPr="00716B80">
        <w:rPr>
          <w:rFonts w:asciiTheme="majorBidi" w:hAnsiTheme="majorBidi" w:cstheme="majorBidi"/>
          <w:lang w:val="en-US"/>
        </w:rPr>
        <w:t xml:space="preserve">for example </w:t>
      </w:r>
      <w:r w:rsidRPr="00716B80">
        <w:rPr>
          <w:rFonts w:asciiTheme="majorBidi" w:hAnsiTheme="majorBidi" w:cstheme="majorBidi"/>
          <w:lang w:val="en-US"/>
        </w:rPr>
        <w:t>saw some mechanisms of co-ownership for workers between 1990 and 1994 (Montero, 1998). Although such designs were highly promising, this thesis argues that these mechanisms were only to undercut the opposition against the privatization programme (ibid.: 47), and therefore should be seen as a small concession to gain consent of subordinate forces. Overall, privatization was mostly opposed by working forces through labor organizations and political leaders like Lula</w:t>
      </w:r>
      <w:r w:rsidR="009A29A4" w:rsidRPr="00716B80">
        <w:rPr>
          <w:rFonts w:asciiTheme="majorBidi" w:hAnsiTheme="majorBidi" w:cstheme="majorBidi"/>
          <w:lang w:val="en-US"/>
        </w:rPr>
        <w:t xml:space="preserve"> (see Roett, 2010)</w:t>
      </w:r>
      <w:r w:rsidRPr="00716B80">
        <w:rPr>
          <w:rFonts w:asciiTheme="majorBidi" w:hAnsiTheme="majorBidi" w:cstheme="majorBidi"/>
          <w:lang w:val="en-US"/>
        </w:rPr>
        <w:t>. Labor was still left out of the state’s selectivity. The exclusion of workers fits the general trend of rising transnational hegemony throughout the course of the 1990s.</w:t>
      </w:r>
    </w:p>
    <w:p w:rsidR="00276195" w:rsidRPr="00716B80" w:rsidRDefault="00276195" w:rsidP="00276195">
      <w:pPr>
        <w:pStyle w:val="ListParagraph"/>
        <w:spacing w:line="360" w:lineRule="auto"/>
        <w:ind w:left="0"/>
        <w:jc w:val="both"/>
        <w:rPr>
          <w:rFonts w:asciiTheme="majorBidi" w:hAnsiTheme="majorBidi" w:cstheme="majorBidi"/>
          <w:lang w:val="en-US"/>
        </w:rPr>
      </w:pPr>
    </w:p>
    <w:p w:rsidR="00276195" w:rsidRPr="00716B80" w:rsidRDefault="005D08B9" w:rsidP="002133E4">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S</w:t>
      </w:r>
      <w:r w:rsidR="00276195" w:rsidRPr="00716B80">
        <w:rPr>
          <w:rFonts w:asciiTheme="majorBidi" w:hAnsiTheme="majorBidi" w:cstheme="majorBidi"/>
          <w:lang w:val="en-US"/>
        </w:rPr>
        <w:t xml:space="preserve">tate </w:t>
      </w:r>
      <w:r w:rsidR="00815BD5" w:rsidRPr="00716B80">
        <w:rPr>
          <w:rFonts w:asciiTheme="majorBidi" w:hAnsiTheme="majorBidi" w:cstheme="majorBidi"/>
          <w:lang w:val="en-US"/>
        </w:rPr>
        <w:t>institutions used</w:t>
      </w:r>
      <w:r w:rsidR="00276195" w:rsidRPr="00716B80">
        <w:rPr>
          <w:rFonts w:asciiTheme="majorBidi" w:hAnsiTheme="majorBidi" w:cstheme="majorBidi"/>
          <w:lang w:val="en-US"/>
        </w:rPr>
        <w:t xml:space="preserve"> </w:t>
      </w:r>
      <w:r w:rsidRPr="00716B80">
        <w:rPr>
          <w:rFonts w:asciiTheme="majorBidi" w:hAnsiTheme="majorBidi" w:cstheme="majorBidi"/>
          <w:lang w:val="en-US"/>
        </w:rPr>
        <w:t>yet another</w:t>
      </w:r>
      <w:r w:rsidR="00276195" w:rsidRPr="00716B80">
        <w:rPr>
          <w:rFonts w:asciiTheme="majorBidi" w:hAnsiTheme="majorBidi" w:cstheme="majorBidi"/>
          <w:lang w:val="en-US"/>
        </w:rPr>
        <w:t xml:space="preserve"> way </w:t>
      </w:r>
      <w:r w:rsidRPr="00716B80">
        <w:rPr>
          <w:rFonts w:asciiTheme="majorBidi" w:hAnsiTheme="majorBidi" w:cstheme="majorBidi"/>
          <w:lang w:val="en-US"/>
        </w:rPr>
        <w:t xml:space="preserve">to help </w:t>
      </w:r>
      <w:r w:rsidR="00276195" w:rsidRPr="00716B80">
        <w:rPr>
          <w:rFonts w:asciiTheme="majorBidi" w:hAnsiTheme="majorBidi" w:cstheme="majorBidi"/>
          <w:lang w:val="en-US"/>
        </w:rPr>
        <w:t xml:space="preserve">establish the domestic balance of social forces. Specific parts of national capital were promoted. </w:t>
      </w:r>
      <w:r w:rsidR="00D33C05" w:rsidRPr="00716B80">
        <w:rPr>
          <w:rFonts w:asciiTheme="majorBidi" w:hAnsiTheme="majorBidi" w:cstheme="majorBidi"/>
          <w:lang w:val="en-US"/>
        </w:rPr>
        <w:t>E</w:t>
      </w:r>
      <w:r w:rsidR="00276195" w:rsidRPr="00716B80">
        <w:rPr>
          <w:rFonts w:asciiTheme="majorBidi" w:hAnsiTheme="majorBidi" w:cstheme="majorBidi"/>
          <w:lang w:val="en-US"/>
        </w:rPr>
        <w:t>conomic policy specifically aimed to force national capital to internationalize. Economic state policy shifted from inward industrialization to the promotion of an “export-oriented accumulation regime”</w:t>
      </w:r>
      <w:r w:rsidR="00276195" w:rsidRPr="00716B80">
        <w:rPr>
          <w:rStyle w:val="FootnoteReference"/>
          <w:rFonts w:asciiTheme="majorBidi" w:hAnsiTheme="majorBidi" w:cstheme="majorBidi"/>
          <w:lang w:val="en-US"/>
        </w:rPr>
        <w:t xml:space="preserve"> </w:t>
      </w:r>
      <w:r w:rsidR="00276195" w:rsidRPr="00716B80">
        <w:rPr>
          <w:rFonts w:asciiTheme="majorBidi" w:hAnsiTheme="majorBidi" w:cstheme="majorBidi"/>
          <w:lang w:val="en-US"/>
        </w:rPr>
        <w:t>(Novy, in Becker et al. 2010: 235).</w:t>
      </w:r>
      <w:r w:rsidR="00D33C05" w:rsidRPr="00716B80">
        <w:rPr>
          <w:rStyle w:val="FootnoteReference"/>
          <w:rFonts w:asciiTheme="majorBidi" w:hAnsiTheme="majorBidi" w:cstheme="majorBidi"/>
          <w:lang w:val="en-US"/>
        </w:rPr>
        <w:footnoteReference w:id="27"/>
      </w:r>
      <w:r w:rsidR="00276195" w:rsidRPr="00716B80">
        <w:rPr>
          <w:rFonts w:asciiTheme="majorBidi" w:hAnsiTheme="majorBidi" w:cstheme="majorBidi"/>
          <w:lang w:val="en-US"/>
        </w:rPr>
        <w:t xml:space="preserve"> Internationalization was indirectly promoted by economic state policy in four ways: “the privatization process, the consolidation of the consumer goods industry, the denationalization of the durable goods industry, and the 1991 creation of Mercosur, establishing the conditions for the local firms to begin their experiences in the international markets” (Fleury and Fleury, 2009: 208). </w:t>
      </w:r>
      <w:r w:rsidR="00D33C05" w:rsidRPr="00716B80">
        <w:rPr>
          <w:rFonts w:asciiTheme="majorBidi" w:hAnsiTheme="majorBidi" w:cstheme="majorBidi"/>
          <w:lang w:val="en-US"/>
        </w:rPr>
        <w:t>D</w:t>
      </w:r>
      <w:r w:rsidR="00276195" w:rsidRPr="00716B80">
        <w:rPr>
          <w:rFonts w:asciiTheme="majorBidi" w:hAnsiTheme="majorBidi" w:cstheme="majorBidi"/>
          <w:lang w:val="en-US"/>
        </w:rPr>
        <w:t>irect</w:t>
      </w:r>
      <w:r w:rsidR="00D33C05" w:rsidRPr="00716B80">
        <w:rPr>
          <w:rFonts w:asciiTheme="majorBidi" w:hAnsiTheme="majorBidi" w:cstheme="majorBidi"/>
          <w:lang w:val="en-US"/>
        </w:rPr>
        <w:t>, financial,</w:t>
      </w:r>
      <w:r w:rsidR="00276195" w:rsidRPr="00716B80">
        <w:rPr>
          <w:rFonts w:asciiTheme="majorBidi" w:hAnsiTheme="majorBidi" w:cstheme="majorBidi"/>
          <w:lang w:val="en-US"/>
        </w:rPr>
        <w:t xml:space="preserve"> support for exporters through protectionist ISI policies was </w:t>
      </w:r>
      <w:r w:rsidRPr="00716B80">
        <w:rPr>
          <w:rFonts w:asciiTheme="majorBidi" w:hAnsiTheme="majorBidi" w:cstheme="majorBidi"/>
          <w:lang w:val="en-US"/>
        </w:rPr>
        <w:t>un</w:t>
      </w:r>
      <w:r w:rsidR="00D33C05" w:rsidRPr="00716B80">
        <w:rPr>
          <w:rFonts w:asciiTheme="majorBidi" w:hAnsiTheme="majorBidi" w:cstheme="majorBidi"/>
          <w:lang w:val="en-US"/>
        </w:rPr>
        <w:t xml:space="preserve">feasible, nor desired, </w:t>
      </w:r>
      <w:r w:rsidR="00276195" w:rsidRPr="00716B80">
        <w:rPr>
          <w:rFonts w:asciiTheme="majorBidi" w:hAnsiTheme="majorBidi" w:cstheme="majorBidi"/>
          <w:lang w:val="en-US"/>
        </w:rPr>
        <w:t>as both globalization had intensified and foreign capital had expanded in the Brazilian economy. Neoliberalism was</w:t>
      </w:r>
      <w:r w:rsidR="00D33C05" w:rsidRPr="00716B80">
        <w:rPr>
          <w:rFonts w:asciiTheme="majorBidi" w:hAnsiTheme="majorBidi" w:cstheme="majorBidi"/>
          <w:lang w:val="en-US"/>
        </w:rPr>
        <w:t xml:space="preserve"> therefore</w:t>
      </w:r>
      <w:r w:rsidR="00276195" w:rsidRPr="00716B80">
        <w:rPr>
          <w:rFonts w:asciiTheme="majorBidi" w:hAnsiTheme="majorBidi" w:cstheme="majorBidi"/>
          <w:lang w:val="en-US"/>
        </w:rPr>
        <w:t xml:space="preserve"> presented as what Margareth Thatcher coined as ‘TINA’: There Is No Alternative (Kingstone, 201</w:t>
      </w:r>
      <w:r w:rsidR="00145407" w:rsidRPr="00716B80">
        <w:rPr>
          <w:rFonts w:asciiTheme="majorBidi" w:hAnsiTheme="majorBidi" w:cstheme="majorBidi"/>
          <w:lang w:val="en-US"/>
        </w:rPr>
        <w:t>1)</w:t>
      </w:r>
      <w:r w:rsidR="00276195" w:rsidRPr="00716B80">
        <w:rPr>
          <w:rFonts w:asciiTheme="majorBidi" w:hAnsiTheme="majorBidi" w:cstheme="majorBidi"/>
          <w:lang w:val="en-US"/>
        </w:rPr>
        <w:t xml:space="preserve">. Economic policy </w:t>
      </w:r>
      <w:r w:rsidR="00750C1D" w:rsidRPr="00716B80">
        <w:rPr>
          <w:rFonts w:asciiTheme="majorBidi" w:hAnsiTheme="majorBidi" w:cstheme="majorBidi"/>
          <w:lang w:val="en-US"/>
        </w:rPr>
        <w:t>was presented as</w:t>
      </w:r>
      <w:r w:rsidR="00276195" w:rsidRPr="00716B80">
        <w:rPr>
          <w:rFonts w:asciiTheme="majorBidi" w:hAnsiTheme="majorBidi" w:cstheme="majorBidi"/>
          <w:lang w:val="en-US"/>
        </w:rPr>
        <w:t xml:space="preserve"> aim</w:t>
      </w:r>
      <w:r w:rsidR="00750C1D" w:rsidRPr="00716B80">
        <w:rPr>
          <w:rFonts w:asciiTheme="majorBidi" w:hAnsiTheme="majorBidi" w:cstheme="majorBidi"/>
          <w:lang w:val="en-US"/>
        </w:rPr>
        <w:t>ing</w:t>
      </w:r>
      <w:r w:rsidR="00276195" w:rsidRPr="00716B80">
        <w:rPr>
          <w:rFonts w:asciiTheme="majorBidi" w:hAnsiTheme="majorBidi" w:cstheme="majorBidi"/>
          <w:lang w:val="en-US"/>
        </w:rPr>
        <w:t xml:space="preserve"> at increasing competitiveness of national capital with the </w:t>
      </w:r>
      <w:r w:rsidR="00276195" w:rsidRPr="00716B80">
        <w:rPr>
          <w:rFonts w:asciiTheme="majorBidi" w:hAnsiTheme="majorBidi" w:cstheme="majorBidi"/>
          <w:lang w:val="en-US"/>
        </w:rPr>
        <w:lastRenderedPageBreak/>
        <w:t>“maintenance of local hegemony in the internal market (Salgado in Abu-El-Haj, 2007: 95). However, in addition to ISI policies being politically unfeasible, direct export promotion through currency devaluation was also out of the question. To protect the interests of foreign capital, the real was kept high by the extensive use of foreign currency reserves. While finally the 1999 currency crisis proved this situation to be untenable, the Cardoso administration was forced to devaluate the real (see Bulmer-Thomas, 1999). Although Brazilian exporters profited, this decision did not necessarily represent the interests of export-oriented Brazilian capital</w:t>
      </w:r>
      <w:r w:rsidR="007B5C2A" w:rsidRPr="00716B80">
        <w:rPr>
          <w:rFonts w:asciiTheme="majorBidi" w:hAnsiTheme="majorBidi" w:cstheme="majorBidi"/>
          <w:lang w:val="en-US"/>
        </w:rPr>
        <w:t xml:space="preserve">, as it </w:t>
      </w:r>
      <w:r w:rsidR="00276195" w:rsidRPr="00716B80">
        <w:rPr>
          <w:rFonts w:asciiTheme="majorBidi" w:hAnsiTheme="majorBidi" w:cstheme="majorBidi"/>
          <w:lang w:val="en-US"/>
        </w:rPr>
        <w:t xml:space="preserve">was made mostly under pressure by international markets and was accompanied by a $41.5 billion IMF loan (Vreeland, 1999: 1). </w:t>
      </w:r>
      <w:r w:rsidR="005A2E3F" w:rsidRPr="00716B80">
        <w:rPr>
          <w:rFonts w:asciiTheme="majorBidi" w:hAnsiTheme="majorBidi" w:cstheme="majorBidi"/>
          <w:lang w:val="en-US"/>
        </w:rPr>
        <w:t xml:space="preserve">The acceptance of an IMF conditionality-package in exchange for financial assistance </w:t>
      </w:r>
      <w:r w:rsidR="002133E4" w:rsidRPr="00716B80">
        <w:rPr>
          <w:rFonts w:asciiTheme="majorBidi" w:hAnsiTheme="majorBidi" w:cstheme="majorBidi"/>
          <w:lang w:val="en-US"/>
        </w:rPr>
        <w:t>represents Cardoso´s choice to formally link Brazilian’s economy up with the Washington Consensus configuration (Amann, 2005: 154).</w:t>
      </w:r>
      <w:r w:rsidR="002133E4" w:rsidRPr="00716B80">
        <w:rPr>
          <w:rStyle w:val="FootnoteReference"/>
          <w:rFonts w:asciiTheme="majorBidi" w:hAnsiTheme="majorBidi" w:cstheme="majorBidi"/>
          <w:lang w:val="en-US"/>
        </w:rPr>
        <w:footnoteReference w:id="28"/>
      </w:r>
      <w:r w:rsidR="002133E4" w:rsidRPr="00716B80">
        <w:rPr>
          <w:rFonts w:asciiTheme="majorBidi" w:hAnsiTheme="majorBidi" w:cstheme="majorBidi"/>
          <w:lang w:val="en-US"/>
        </w:rPr>
        <w:t xml:space="preserve"> </w:t>
      </w:r>
      <w:r w:rsidR="00276195" w:rsidRPr="00716B80">
        <w:rPr>
          <w:rFonts w:asciiTheme="majorBidi" w:hAnsiTheme="majorBidi" w:cstheme="majorBidi"/>
          <w:lang w:val="en-US"/>
        </w:rPr>
        <w:t>The conditionality package atta</w:t>
      </w:r>
      <w:r w:rsidR="005E608D" w:rsidRPr="00716B80">
        <w:rPr>
          <w:rFonts w:asciiTheme="majorBidi" w:hAnsiTheme="majorBidi" w:cstheme="majorBidi"/>
          <w:lang w:val="en-US"/>
        </w:rPr>
        <w:t xml:space="preserve">ched to the IMF loan involved </w:t>
      </w:r>
      <w:r w:rsidR="00062031" w:rsidRPr="00716B80">
        <w:rPr>
          <w:rFonts w:asciiTheme="majorBidi" w:hAnsiTheme="majorBidi" w:cstheme="majorBidi"/>
          <w:lang w:val="en-US"/>
        </w:rPr>
        <w:t xml:space="preserve">a </w:t>
      </w:r>
      <w:r w:rsidR="00276195" w:rsidRPr="00716B80">
        <w:rPr>
          <w:rFonts w:asciiTheme="majorBidi" w:hAnsiTheme="majorBidi" w:cstheme="majorBidi"/>
          <w:lang w:val="en-US"/>
        </w:rPr>
        <w:t>fierce fiscal adjustment</w:t>
      </w:r>
      <w:r w:rsidR="00062031" w:rsidRPr="00716B80">
        <w:rPr>
          <w:rFonts w:asciiTheme="majorBidi" w:hAnsiTheme="majorBidi" w:cstheme="majorBidi"/>
          <w:lang w:val="en-US"/>
        </w:rPr>
        <w:t xml:space="preserve"> programme</w:t>
      </w:r>
      <w:r w:rsidR="00276195" w:rsidRPr="00716B80">
        <w:rPr>
          <w:rFonts w:asciiTheme="majorBidi" w:hAnsiTheme="majorBidi" w:cstheme="majorBidi"/>
          <w:lang w:val="en-US"/>
        </w:rPr>
        <w:t>. As a consequence, the neoliberal organic intellectuals</w:t>
      </w:r>
      <w:r w:rsidR="00750C1D" w:rsidRPr="00716B80">
        <w:rPr>
          <w:rFonts w:asciiTheme="majorBidi" w:hAnsiTheme="majorBidi" w:cstheme="majorBidi"/>
          <w:lang w:val="en-US"/>
        </w:rPr>
        <w:t>,</w:t>
      </w:r>
      <w:r w:rsidR="00276195" w:rsidRPr="00716B80">
        <w:rPr>
          <w:rFonts w:asciiTheme="majorBidi" w:hAnsiTheme="majorBidi" w:cstheme="majorBidi"/>
          <w:lang w:val="en-US"/>
        </w:rPr>
        <w:t xml:space="preserve"> organized </w:t>
      </w:r>
      <w:r w:rsidR="00750C1D" w:rsidRPr="00716B80">
        <w:rPr>
          <w:rFonts w:asciiTheme="majorBidi" w:hAnsiTheme="majorBidi" w:cstheme="majorBidi"/>
          <w:lang w:val="en-US"/>
        </w:rPr>
        <w:t xml:space="preserve">in </w:t>
      </w:r>
      <w:r w:rsidR="00276195" w:rsidRPr="00716B80">
        <w:rPr>
          <w:rFonts w:asciiTheme="majorBidi" w:hAnsiTheme="majorBidi" w:cstheme="majorBidi"/>
          <w:lang w:val="en-US"/>
        </w:rPr>
        <w:t>the IMF</w:t>
      </w:r>
      <w:r w:rsidR="00750C1D" w:rsidRPr="00716B80">
        <w:rPr>
          <w:rFonts w:asciiTheme="majorBidi" w:hAnsiTheme="majorBidi" w:cstheme="majorBidi"/>
          <w:lang w:val="en-US"/>
        </w:rPr>
        <w:t>,</w:t>
      </w:r>
      <w:r w:rsidR="00276195" w:rsidRPr="00716B80">
        <w:rPr>
          <w:rFonts w:asciiTheme="majorBidi" w:hAnsiTheme="majorBidi" w:cstheme="majorBidi"/>
          <w:lang w:val="en-US"/>
        </w:rPr>
        <w:t xml:space="preserve"> became highly influential in </w:t>
      </w:r>
      <w:r w:rsidR="00750C1D" w:rsidRPr="00716B80">
        <w:rPr>
          <w:rFonts w:asciiTheme="majorBidi" w:hAnsiTheme="majorBidi" w:cstheme="majorBidi"/>
          <w:lang w:val="en-US"/>
        </w:rPr>
        <w:t xml:space="preserve">economic </w:t>
      </w:r>
      <w:r w:rsidR="00276195" w:rsidRPr="00716B80">
        <w:rPr>
          <w:rFonts w:asciiTheme="majorBidi" w:hAnsiTheme="majorBidi" w:cstheme="majorBidi"/>
          <w:lang w:val="en-US"/>
        </w:rPr>
        <w:t>policy. As the decision to turn to the IMF represented a deliberate move by Cardoso to ramp up the austerity programme by his government</w:t>
      </w:r>
      <w:r w:rsidR="00084297" w:rsidRPr="00716B80">
        <w:rPr>
          <w:rFonts w:asciiTheme="majorBidi" w:hAnsiTheme="majorBidi" w:cstheme="majorBidi"/>
          <w:lang w:val="en-US"/>
        </w:rPr>
        <w:t xml:space="preserve"> while alternatives were possible</w:t>
      </w:r>
      <w:r w:rsidR="00276195" w:rsidRPr="00716B80">
        <w:rPr>
          <w:rFonts w:asciiTheme="majorBidi" w:hAnsiTheme="majorBidi" w:cstheme="majorBidi"/>
          <w:lang w:val="en-US"/>
        </w:rPr>
        <w:t xml:space="preserve"> (ibid.),</w:t>
      </w:r>
      <w:r w:rsidR="00084297" w:rsidRPr="00716B80">
        <w:rPr>
          <w:rFonts w:asciiTheme="majorBidi" w:hAnsiTheme="majorBidi" w:cstheme="majorBidi"/>
          <w:lang w:val="en-US"/>
        </w:rPr>
        <w:t xml:space="preserve"> this thesis argues that the</w:t>
      </w:r>
      <w:r w:rsidR="00276195" w:rsidRPr="00716B80">
        <w:rPr>
          <w:rFonts w:asciiTheme="majorBidi" w:hAnsiTheme="majorBidi" w:cstheme="majorBidi"/>
          <w:lang w:val="en-US"/>
        </w:rPr>
        <w:t xml:space="preserve"> transnational accumulation strategy was favored over national capital in state policy. </w:t>
      </w:r>
    </w:p>
    <w:p w:rsidR="00276195" w:rsidRPr="00716B80" w:rsidRDefault="00276195" w:rsidP="00276195">
      <w:pPr>
        <w:spacing w:line="360" w:lineRule="auto"/>
        <w:jc w:val="both"/>
        <w:rPr>
          <w:rFonts w:asciiTheme="majorBidi" w:hAnsiTheme="majorBidi" w:cstheme="majorBidi"/>
          <w:b/>
          <w:bCs/>
          <w:u w:val="single"/>
          <w:lang w:val="en-US"/>
        </w:rPr>
      </w:pPr>
      <w:r w:rsidRPr="00716B80">
        <w:rPr>
          <w:rFonts w:asciiTheme="majorBidi" w:hAnsiTheme="majorBidi" w:cstheme="majorBidi"/>
          <w:lang w:val="en-US"/>
        </w:rPr>
        <w:t>Subsequently, the transnational mode of accumulation – both financial and intensive,</w:t>
      </w:r>
      <w:r w:rsidR="00F34FBE" w:rsidRPr="00716B80">
        <w:rPr>
          <w:rFonts w:asciiTheme="majorBidi" w:hAnsiTheme="majorBidi" w:cstheme="majorBidi"/>
          <w:lang w:val="en-US"/>
        </w:rPr>
        <w:t xml:space="preserve"> </w:t>
      </w:r>
      <w:r w:rsidRPr="00716B80">
        <w:rPr>
          <w:rFonts w:asciiTheme="majorBidi" w:hAnsiTheme="majorBidi" w:cstheme="majorBidi"/>
          <w:lang w:val="en-US"/>
        </w:rPr>
        <w:t>extraverted, productive</w:t>
      </w:r>
      <w:r w:rsidR="00B232BA" w:rsidRPr="00716B80">
        <w:rPr>
          <w:rFonts w:asciiTheme="majorBidi" w:hAnsiTheme="majorBidi" w:cstheme="majorBidi"/>
          <w:lang w:val="en-US"/>
        </w:rPr>
        <w:t xml:space="preserve"> </w:t>
      </w:r>
      <w:r w:rsidRPr="00716B80">
        <w:rPr>
          <w:rFonts w:asciiTheme="majorBidi" w:hAnsiTheme="majorBidi" w:cstheme="majorBidi"/>
          <w:lang w:val="en-US"/>
        </w:rPr>
        <w:t xml:space="preserve">– became increasingly favored in the economic state policy of the 1990s. The promotion of internationalizing Brazilian capital did not involve direct support to national capital but actually the selection of the transnational mode of accumulation. The adherence to neoliberal policies in the Brazilian state ensemble are what Jessop calls the temporal and spatial patterns inscribed in the state's structures. Neoliberalism enabled an increased “fit” between the interests of TNCs and the state’s strategic selectivity. Moreover, the sporadic inclusion of subordinate forces shows that the state is not merely a transmission belt, an empty vessel, for dominant hegemonic interests. Again, attempts to reconfigure alliances supporting state policy can be recognized by state institutions making choices for workers and national or transnational capital (Montero, 1998: 55). For the Cardoso era it could be concluded that the rise of transnational capital meant the tri-pe configuration no longer dominated accumulation. As transnational capital became hegemonic, democratic articulation and the recognition of a need for low inflation became concessions for the need of consent by national capital and the working class. Hegemony by transnational capital constrained the room for maneuver by state institutions. However, this subordination of national capital and labor would change over the course of the 2000s. </w:t>
      </w:r>
      <w:r w:rsidRPr="00716B80">
        <w:rPr>
          <w:rFonts w:asciiTheme="majorBidi" w:hAnsiTheme="majorBidi" w:cstheme="majorBidi"/>
          <w:lang w:val="en-US"/>
        </w:rPr>
        <w:tab/>
      </w:r>
      <w:r w:rsidRPr="00716B80">
        <w:rPr>
          <w:rFonts w:asciiTheme="majorBidi" w:hAnsiTheme="majorBidi" w:cstheme="majorBidi"/>
          <w:lang w:val="en-US"/>
        </w:rPr>
        <w:br/>
      </w:r>
    </w:p>
    <w:p w:rsidR="00276195" w:rsidRPr="00716B80" w:rsidRDefault="00453A47" w:rsidP="00276195">
      <w:pPr>
        <w:pStyle w:val="Heading3"/>
        <w:rPr>
          <w:rFonts w:asciiTheme="majorBidi" w:hAnsiTheme="majorBidi"/>
          <w:b w:val="0"/>
          <w:bCs w:val="0"/>
          <w:color w:val="auto"/>
          <w:u w:val="single"/>
          <w:lang w:val="en-US"/>
        </w:rPr>
      </w:pPr>
      <w:bookmarkStart w:id="24" w:name="_Toc364689484"/>
      <w:r w:rsidRPr="00716B80">
        <w:rPr>
          <w:rFonts w:asciiTheme="majorBidi" w:hAnsiTheme="majorBidi"/>
          <w:b w:val="0"/>
          <w:bCs w:val="0"/>
          <w:color w:val="auto"/>
          <w:u w:val="single"/>
          <w:lang w:val="en-US"/>
        </w:rPr>
        <w:lastRenderedPageBreak/>
        <w:t>The 2000s: n</w:t>
      </w:r>
      <w:r w:rsidR="00276195" w:rsidRPr="00716B80">
        <w:rPr>
          <w:rFonts w:asciiTheme="majorBidi" w:hAnsiTheme="majorBidi"/>
          <w:b w:val="0"/>
          <w:bCs w:val="0"/>
          <w:color w:val="auto"/>
          <w:u w:val="single"/>
          <w:lang w:val="en-US"/>
        </w:rPr>
        <w:t>ational exporters and the neodevelopmentalist state</w:t>
      </w:r>
      <w:bookmarkEnd w:id="24"/>
    </w:p>
    <w:p w:rsidR="00276195" w:rsidRPr="00716B80" w:rsidRDefault="00276195" w:rsidP="0027619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During the 2000s, Brazilian national capital strengthened its domestic position. More importantly, those fractions of national capital that were able to internationalize became more successful. A surge in exports</w:t>
      </w:r>
      <w:r w:rsidR="005C7B32">
        <w:rPr>
          <w:rFonts w:asciiTheme="majorBidi" w:hAnsiTheme="majorBidi" w:cstheme="majorBidi"/>
          <w:lang w:val="en-US"/>
        </w:rPr>
        <w:t xml:space="preserve"> (see Figure 4, p. 51</w:t>
      </w:r>
      <w:r w:rsidR="00366C10" w:rsidRPr="00716B80">
        <w:rPr>
          <w:rFonts w:asciiTheme="majorBidi" w:hAnsiTheme="majorBidi" w:cstheme="majorBidi"/>
          <w:lang w:val="en-US"/>
        </w:rPr>
        <w:t>)</w:t>
      </w:r>
      <w:r w:rsidRPr="00716B80">
        <w:rPr>
          <w:rFonts w:asciiTheme="majorBidi" w:hAnsiTheme="majorBidi" w:cstheme="majorBidi"/>
          <w:lang w:val="en-US"/>
        </w:rPr>
        <w:t xml:space="preserve"> was one of the main factors behind Brazilian economic growth throughout the 2000s. As introverted accumulation regimes became less successful due to the penetration of foreign capital, the dominant accumulation strategy shifted more towards extraverted accumulation. Exports grew in all directions, as Brazilian TNCs emerged (Fleury and Fleury, 2009; Doctor, 2010). </w:t>
      </w:r>
      <w:r w:rsidR="00B232BA" w:rsidRPr="00716B80">
        <w:rPr>
          <w:rFonts w:asciiTheme="majorBidi" w:hAnsiTheme="majorBidi" w:cstheme="majorBidi"/>
          <w:lang w:val="en-US"/>
        </w:rPr>
        <w:t>C</w:t>
      </w:r>
      <w:r w:rsidRPr="00716B80">
        <w:rPr>
          <w:rFonts w:asciiTheme="majorBidi" w:hAnsiTheme="majorBidi" w:cstheme="majorBidi"/>
          <w:lang w:val="en-US"/>
        </w:rPr>
        <w:t xml:space="preserve">ommodities producers concentrated in the Latin American region, whereas manufacturers were more scattered throughout the globe (Fleury and Fleury, 2009: 211). However, some remarks on the growth of exports should be made. The rise in exports is for a large part due to a rise in commodity prices (Amann, 2005: 156). Consequently, the surge in exports is not necessarily evidence of improved competitiveness of Brazilian capital. The profile of Brazilian exports persists to be ‘peripheral’ in some aspects, in the sense that a large part remains to be low added-value products. For instance, the agricultural sector has grown faster than industry and services (Amann, 2005: 161-162). Nonetheless, the surge in exports has produced a better position of Brazilian capital in the relations of production. Moreover, the Brazilian export sector is expanding to other sectors (ibid.: 157). </w:t>
      </w:r>
      <w:r w:rsidR="00062031" w:rsidRPr="00716B80">
        <w:rPr>
          <w:rFonts w:asciiTheme="majorBidi" w:hAnsiTheme="majorBidi" w:cstheme="majorBidi"/>
          <w:lang w:val="en-US"/>
        </w:rPr>
        <w:t>T</w:t>
      </w:r>
      <w:r w:rsidRPr="00716B80">
        <w:rPr>
          <w:rFonts w:asciiTheme="majorBidi" w:hAnsiTheme="majorBidi" w:cstheme="majorBidi"/>
          <w:lang w:val="en-US"/>
        </w:rPr>
        <w:t xml:space="preserve">he financial sector </w:t>
      </w:r>
      <w:r w:rsidR="00062031" w:rsidRPr="00716B80">
        <w:rPr>
          <w:rFonts w:asciiTheme="majorBidi" w:hAnsiTheme="majorBidi" w:cstheme="majorBidi"/>
          <w:lang w:val="en-US"/>
        </w:rPr>
        <w:t xml:space="preserve">for example </w:t>
      </w:r>
      <w:r w:rsidRPr="00716B80">
        <w:rPr>
          <w:rFonts w:asciiTheme="majorBidi" w:hAnsiTheme="majorBidi" w:cstheme="majorBidi"/>
          <w:lang w:val="en-US"/>
        </w:rPr>
        <w:t xml:space="preserve">has gained in importance for the Brazilian international position (Gonçalves, 2006). Although most Brazilian accumulation still takes place in the productive sector, the 2000s did witness a relative increase in financial accumulation strategies. </w:t>
      </w:r>
    </w:p>
    <w:p w:rsidR="006B55E2" w:rsidRPr="00716B80" w:rsidRDefault="006B55E2" w:rsidP="00276195">
      <w:pPr>
        <w:pStyle w:val="ListParagraph"/>
        <w:spacing w:line="360" w:lineRule="auto"/>
        <w:ind w:left="0"/>
        <w:jc w:val="both"/>
        <w:rPr>
          <w:rFonts w:asciiTheme="majorBidi" w:hAnsiTheme="majorBidi" w:cstheme="majorBidi"/>
          <w:lang w:val="en-US"/>
        </w:rPr>
      </w:pPr>
    </w:p>
    <w:p w:rsidR="00276195" w:rsidRDefault="00276195" w:rsidP="008649D4">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Along with exports, outward FDI expanded. Although net FDI’s flowed into Brazil (see</w:t>
      </w:r>
      <w:r w:rsidR="005C7B32">
        <w:rPr>
          <w:rFonts w:asciiTheme="majorBidi" w:hAnsiTheme="majorBidi" w:cstheme="majorBidi"/>
          <w:lang w:val="en-US"/>
        </w:rPr>
        <w:t xml:space="preserve"> Figure 4, p. 51</w:t>
      </w:r>
      <w:r w:rsidRPr="00716B80">
        <w:rPr>
          <w:rFonts w:asciiTheme="majorBidi" w:hAnsiTheme="majorBidi" w:cstheme="majorBidi"/>
          <w:lang w:val="en-US"/>
        </w:rPr>
        <w:t>), Brazilian companies also</w:t>
      </w:r>
      <w:r w:rsidR="00062031" w:rsidRPr="00716B80">
        <w:rPr>
          <w:rFonts w:asciiTheme="majorBidi" w:hAnsiTheme="majorBidi" w:cstheme="majorBidi"/>
          <w:lang w:val="en-US"/>
        </w:rPr>
        <w:t xml:space="preserve"> significantly</w:t>
      </w:r>
      <w:r w:rsidRPr="00716B80">
        <w:rPr>
          <w:rFonts w:asciiTheme="majorBidi" w:hAnsiTheme="majorBidi" w:cstheme="majorBidi"/>
          <w:lang w:val="en-US"/>
        </w:rPr>
        <w:t xml:space="preserve"> expanded their capital in other countries (</w:t>
      </w:r>
      <w:r w:rsidR="00366C10" w:rsidRPr="00716B80">
        <w:rPr>
          <w:rFonts w:asciiTheme="majorBidi" w:hAnsiTheme="majorBidi" w:cstheme="majorBidi"/>
          <w:lang w:val="en-US"/>
        </w:rPr>
        <w:t>see T</w:t>
      </w:r>
      <w:r w:rsidRPr="00716B80">
        <w:rPr>
          <w:rFonts w:asciiTheme="majorBidi" w:hAnsiTheme="majorBidi" w:cstheme="majorBidi"/>
          <w:lang w:val="en-US"/>
        </w:rPr>
        <w:t xml:space="preserve">able </w:t>
      </w:r>
      <w:r w:rsidR="00366C10" w:rsidRPr="00716B80">
        <w:rPr>
          <w:rFonts w:asciiTheme="majorBidi" w:hAnsiTheme="majorBidi" w:cstheme="majorBidi"/>
          <w:lang w:val="en-US"/>
        </w:rPr>
        <w:t>2 below)</w:t>
      </w:r>
      <w:r w:rsidRPr="00716B80">
        <w:rPr>
          <w:rFonts w:asciiTheme="majorBidi" w:hAnsiTheme="majorBidi" w:cstheme="majorBidi"/>
          <w:lang w:val="en-US"/>
        </w:rPr>
        <w:t>. By 2011, Brazilian FDI abroad was four times its size of 2001. Th</w:t>
      </w:r>
      <w:r w:rsidR="00894ED2" w:rsidRPr="00716B80">
        <w:rPr>
          <w:rFonts w:asciiTheme="majorBidi" w:hAnsiTheme="majorBidi" w:cstheme="majorBidi"/>
          <w:lang w:val="en-US"/>
        </w:rPr>
        <w:t>e data</w:t>
      </w:r>
      <w:r w:rsidRPr="00716B80">
        <w:rPr>
          <w:rFonts w:asciiTheme="majorBidi" w:hAnsiTheme="majorBidi" w:cstheme="majorBidi"/>
          <w:lang w:val="en-US"/>
        </w:rPr>
        <w:t xml:space="preserve"> shows the emergence of Brazilian national capital that does not only export, but a</w:t>
      </w:r>
      <w:r w:rsidR="008649D4" w:rsidRPr="00716B80">
        <w:rPr>
          <w:rFonts w:asciiTheme="majorBidi" w:hAnsiTheme="majorBidi" w:cstheme="majorBidi"/>
          <w:lang w:val="en-US"/>
        </w:rPr>
        <w:t>lso invests abroad</w:t>
      </w:r>
      <w:r w:rsidRPr="00716B80">
        <w:rPr>
          <w:rFonts w:asciiTheme="majorBidi" w:hAnsiTheme="majorBidi" w:cstheme="majorBidi"/>
          <w:lang w:val="en-US"/>
        </w:rPr>
        <w:t>. In other words, national introverted capital transformed increasingly into Brazilian TNCs</w:t>
      </w:r>
      <w:r w:rsidR="00062031" w:rsidRPr="00716B80">
        <w:rPr>
          <w:rFonts w:asciiTheme="majorBidi" w:hAnsiTheme="majorBidi" w:cstheme="majorBidi"/>
          <w:lang w:val="en-US"/>
        </w:rPr>
        <w:t xml:space="preserve"> (Fleury and Fleury, 2009)</w:t>
      </w:r>
      <w:r w:rsidRPr="00716B80">
        <w:rPr>
          <w:rFonts w:asciiTheme="majorBidi" w:hAnsiTheme="majorBidi" w:cstheme="majorBidi"/>
          <w:lang w:val="en-US"/>
        </w:rPr>
        <w:t xml:space="preserve">. From the number holders we can derive that this expanding FDI mostly originated from the traditional, large corporations. Between 2001 en 2006, the number of holders only grew 15% while the amount of FDI grew with 130% (Table </w:t>
      </w:r>
      <w:r w:rsidR="00366C10" w:rsidRPr="00716B80">
        <w:rPr>
          <w:rFonts w:asciiTheme="majorBidi" w:hAnsiTheme="majorBidi" w:cstheme="majorBidi"/>
          <w:lang w:val="en-US"/>
        </w:rPr>
        <w:t>2</w:t>
      </w:r>
      <w:r w:rsidRPr="00716B80">
        <w:rPr>
          <w:rFonts w:asciiTheme="majorBidi" w:hAnsiTheme="majorBidi" w:cstheme="majorBidi"/>
          <w:lang w:val="en-US"/>
        </w:rPr>
        <w:t xml:space="preserve">). </w:t>
      </w:r>
      <w:r w:rsidR="00894ED2" w:rsidRPr="00716B80">
        <w:rPr>
          <w:rFonts w:asciiTheme="majorBidi" w:hAnsiTheme="majorBidi" w:cstheme="majorBidi"/>
          <w:lang w:val="en-US"/>
        </w:rPr>
        <w:t>L</w:t>
      </w:r>
      <w:r w:rsidRPr="00716B80">
        <w:rPr>
          <w:rFonts w:asciiTheme="majorBidi" w:hAnsiTheme="majorBidi" w:cstheme="majorBidi"/>
          <w:lang w:val="en-US"/>
        </w:rPr>
        <w:t>arge Brazilian capital</w:t>
      </w:r>
      <w:r w:rsidR="00894ED2" w:rsidRPr="00716B80">
        <w:rPr>
          <w:rFonts w:asciiTheme="majorBidi" w:hAnsiTheme="majorBidi" w:cstheme="majorBidi"/>
          <w:lang w:val="en-US"/>
        </w:rPr>
        <w:t xml:space="preserve"> therefore</w:t>
      </w:r>
      <w:r w:rsidRPr="00716B80">
        <w:rPr>
          <w:rFonts w:asciiTheme="majorBidi" w:hAnsiTheme="majorBidi" w:cstheme="majorBidi"/>
          <w:lang w:val="en-US"/>
        </w:rPr>
        <w:t xml:space="preserve"> grew stronger and was able</w:t>
      </w:r>
      <w:r w:rsidR="00894ED2" w:rsidRPr="00716B80">
        <w:rPr>
          <w:rFonts w:asciiTheme="majorBidi" w:hAnsiTheme="majorBidi" w:cstheme="majorBidi"/>
          <w:lang w:val="en-US"/>
        </w:rPr>
        <w:t xml:space="preserve"> to expand to foreign markets. As argued, </w:t>
      </w:r>
      <w:r w:rsidRPr="00716B80">
        <w:rPr>
          <w:rFonts w:asciiTheme="majorBidi" w:hAnsiTheme="majorBidi" w:cstheme="majorBidi"/>
          <w:lang w:val="en-US"/>
        </w:rPr>
        <w:t>the</w:t>
      </w:r>
      <w:r w:rsidR="00894ED2" w:rsidRPr="00716B80">
        <w:rPr>
          <w:rFonts w:asciiTheme="majorBidi" w:hAnsiTheme="majorBidi" w:cstheme="majorBidi"/>
          <w:lang w:val="en-US"/>
        </w:rPr>
        <w:t xml:space="preserve"> pre-2000</w:t>
      </w:r>
      <w:r w:rsidRPr="00716B80">
        <w:rPr>
          <w:rFonts w:asciiTheme="majorBidi" w:hAnsiTheme="majorBidi" w:cstheme="majorBidi"/>
          <w:lang w:val="en-US"/>
        </w:rPr>
        <w:t xml:space="preserve"> accumulation strategy of Brazilian capital was productive, intensive and most importantly inward-oriented.</w:t>
      </w:r>
      <w:r w:rsidR="00894ED2" w:rsidRPr="00716B80">
        <w:rPr>
          <w:rFonts w:asciiTheme="majorBidi" w:hAnsiTheme="majorBidi" w:cstheme="majorBidi"/>
          <w:lang w:val="en-US"/>
        </w:rPr>
        <w:t xml:space="preserve"> T</w:t>
      </w:r>
      <w:r w:rsidRPr="00716B80">
        <w:rPr>
          <w:rFonts w:asciiTheme="majorBidi" w:hAnsiTheme="majorBidi" w:cstheme="majorBidi"/>
          <w:lang w:val="en-US"/>
        </w:rPr>
        <w:t xml:space="preserve">he intensified globalization and emergence of the Washington Consensus neoliberal policies caused this inward-orientated accumulation strategy to be untenable as the Brazilian market became increasingly penetrated by foreign capital. As a result, important parts of Brazilian capital </w:t>
      </w:r>
      <w:r w:rsidR="00894ED2" w:rsidRPr="00716B80">
        <w:rPr>
          <w:rFonts w:asciiTheme="majorBidi" w:hAnsiTheme="majorBidi" w:cstheme="majorBidi"/>
          <w:lang w:val="en-US"/>
        </w:rPr>
        <w:t>reorganized</w:t>
      </w:r>
      <w:r w:rsidRPr="00716B80">
        <w:rPr>
          <w:rFonts w:asciiTheme="majorBidi" w:hAnsiTheme="majorBidi" w:cstheme="majorBidi"/>
          <w:lang w:val="en-US"/>
        </w:rPr>
        <w:t xml:space="preserve"> towards a more export-oriented accumulation strategy. </w:t>
      </w:r>
    </w:p>
    <w:p w:rsidR="00751E4D" w:rsidRDefault="00751E4D" w:rsidP="008649D4">
      <w:pPr>
        <w:pStyle w:val="ListParagraph"/>
        <w:spacing w:line="360" w:lineRule="auto"/>
        <w:ind w:left="0"/>
        <w:jc w:val="both"/>
        <w:rPr>
          <w:rFonts w:asciiTheme="majorBidi" w:hAnsiTheme="majorBidi" w:cstheme="majorBidi"/>
          <w:lang w:val="en-US"/>
        </w:rPr>
      </w:pPr>
    </w:p>
    <w:p w:rsidR="00751E4D" w:rsidRPr="00716B80" w:rsidRDefault="00751E4D" w:rsidP="008649D4">
      <w:pPr>
        <w:pStyle w:val="ListParagraph"/>
        <w:spacing w:line="360" w:lineRule="auto"/>
        <w:ind w:left="0"/>
        <w:jc w:val="both"/>
        <w:rPr>
          <w:rFonts w:asciiTheme="majorBidi" w:hAnsiTheme="majorBidi" w:cstheme="majorBidi"/>
          <w:lang w:val="en-US"/>
        </w:rPr>
      </w:pPr>
    </w:p>
    <w:p w:rsidR="00366C10" w:rsidRPr="00716B80" w:rsidRDefault="00366C10" w:rsidP="00366C10">
      <w:pPr>
        <w:pStyle w:val="Caption"/>
        <w:keepNext/>
        <w:rPr>
          <w:rFonts w:asciiTheme="majorBidi" w:hAnsiTheme="majorBidi" w:cstheme="majorBidi"/>
          <w:b w:val="0"/>
          <w:bCs w:val="0"/>
          <w:color w:val="auto"/>
          <w:sz w:val="22"/>
          <w:szCs w:val="22"/>
          <w:u w:val="single"/>
        </w:rPr>
      </w:pPr>
      <w:r w:rsidRPr="00716B80">
        <w:rPr>
          <w:rFonts w:asciiTheme="majorBidi" w:hAnsiTheme="majorBidi" w:cstheme="majorBidi"/>
          <w:b w:val="0"/>
          <w:bCs w:val="0"/>
          <w:color w:val="auto"/>
          <w:sz w:val="22"/>
          <w:szCs w:val="22"/>
          <w:u w:val="single"/>
          <w:lang w:val="pt-BR"/>
        </w:rPr>
        <w:lastRenderedPageBreak/>
        <w:t xml:space="preserve">Table </w:t>
      </w:r>
      <w:r w:rsidRPr="00716B80">
        <w:rPr>
          <w:rFonts w:asciiTheme="majorBidi" w:hAnsiTheme="majorBidi" w:cstheme="majorBidi"/>
          <w:b w:val="0"/>
          <w:bCs w:val="0"/>
          <w:color w:val="auto"/>
          <w:sz w:val="22"/>
          <w:szCs w:val="22"/>
          <w:u w:val="single"/>
        </w:rPr>
        <w:t>2</w:t>
      </w:r>
      <w:r w:rsidRPr="00716B80">
        <w:rPr>
          <w:rFonts w:asciiTheme="majorBidi" w:hAnsiTheme="majorBidi" w:cstheme="majorBidi"/>
          <w:b w:val="0"/>
          <w:bCs w:val="0"/>
          <w:color w:val="auto"/>
          <w:sz w:val="22"/>
          <w:szCs w:val="22"/>
          <w:u w:val="single"/>
          <w:lang w:val="pt-BR"/>
        </w:rPr>
        <w:t>: Brazilian FDI abroad 2001-2006</w:t>
      </w:r>
    </w:p>
    <w:tbl>
      <w:tblPr>
        <w:tblW w:w="0" w:type="auto"/>
        <w:tblInd w:w="56" w:type="dxa"/>
        <w:tblCellMar>
          <w:left w:w="70" w:type="dxa"/>
          <w:right w:w="70" w:type="dxa"/>
        </w:tblCellMar>
        <w:tblLook w:val="04A0"/>
      </w:tblPr>
      <w:tblGrid>
        <w:gridCol w:w="605"/>
        <w:gridCol w:w="2169"/>
        <w:gridCol w:w="1961"/>
      </w:tblGrid>
      <w:tr w:rsidR="00366C10" w:rsidRPr="00716B80" w:rsidTr="00C13EB3">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Year</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lang w:val="en-US"/>
              </w:rPr>
            </w:pPr>
            <w:r w:rsidRPr="00716B80">
              <w:rPr>
                <w:rFonts w:asciiTheme="majorBidi" w:eastAsia="Times New Roman" w:hAnsiTheme="majorBidi" w:cstheme="majorBidi"/>
                <w:b/>
                <w:bCs/>
                <w:lang w:val="en-US"/>
              </w:rPr>
              <w:t xml:space="preserve">Brazilian FDI abroad </w:t>
            </w:r>
            <w:r w:rsidRPr="00716B80">
              <w:rPr>
                <w:rFonts w:asciiTheme="majorBidi" w:eastAsia="Times New Roman" w:hAnsiTheme="majorBidi" w:cstheme="majorBidi"/>
                <w:b/>
                <w:bCs/>
                <w:lang w:val="en-US"/>
              </w:rPr>
              <w:br/>
              <w:t>(x million US$)</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Number of</w:t>
            </w:r>
            <w:r w:rsidRPr="00716B80">
              <w:rPr>
                <w:rFonts w:asciiTheme="majorBidi" w:eastAsia="Times New Roman" w:hAnsiTheme="majorBidi" w:cstheme="majorBidi"/>
                <w:b/>
                <w:bCs/>
                <w:lang w:val="en-US"/>
              </w:rPr>
              <w:t xml:space="preserve"> Holders</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2001</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49.688,55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11.659</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2002</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54.422,89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10.164</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2003</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54.891,74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10.622</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2004</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69.196,21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11.245</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2005</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79.259,27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12.366</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2006</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114.175,42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13.404</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2007</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197.257,58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15.230</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2008</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211.999,01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16.104</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2009</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223.250,37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16.924</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2010</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274.620,53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20.070</w:t>
            </w:r>
          </w:p>
        </w:tc>
      </w:tr>
      <w:tr w:rsidR="00366C10" w:rsidRPr="00716B80" w:rsidTr="00C13EB3">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b/>
                <w:bCs/>
              </w:rPr>
            </w:pPr>
            <w:r w:rsidRPr="00716B80">
              <w:rPr>
                <w:rFonts w:asciiTheme="majorBidi" w:eastAsia="Times New Roman" w:hAnsiTheme="majorBidi" w:cstheme="majorBidi"/>
                <w:b/>
                <w:bCs/>
              </w:rPr>
              <w:t>2011</w:t>
            </w:r>
          </w:p>
        </w:tc>
        <w:tc>
          <w:tcPr>
            <w:tcW w:w="0" w:type="auto"/>
            <w:tcBorders>
              <w:top w:val="nil"/>
              <w:left w:val="nil"/>
              <w:bottom w:val="single" w:sz="4" w:space="0" w:color="auto"/>
              <w:right w:val="single" w:sz="4" w:space="0" w:color="auto"/>
            </w:tcBorders>
            <w:shd w:val="clear" w:color="auto" w:fill="auto"/>
            <w:noWrap/>
            <w:vAlign w:val="bottom"/>
            <w:hideMark/>
          </w:tcPr>
          <w:p w:rsidR="00366C10" w:rsidRPr="00716B80" w:rsidRDefault="00366C10" w:rsidP="00C13EB3">
            <w:pPr>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 xml:space="preserve">281.063,16 </w:t>
            </w:r>
          </w:p>
        </w:tc>
        <w:tc>
          <w:tcPr>
            <w:tcW w:w="0" w:type="auto"/>
            <w:tcBorders>
              <w:top w:val="nil"/>
              <w:left w:val="nil"/>
              <w:bottom w:val="single" w:sz="4" w:space="0" w:color="auto"/>
              <w:right w:val="single" w:sz="4" w:space="0" w:color="auto"/>
            </w:tcBorders>
            <w:shd w:val="clear" w:color="000000" w:fill="FFFFFF"/>
            <w:noWrap/>
            <w:vAlign w:val="center"/>
            <w:hideMark/>
          </w:tcPr>
          <w:p w:rsidR="00366C10" w:rsidRPr="00716B80" w:rsidRDefault="00366C10" w:rsidP="00C13EB3">
            <w:pPr>
              <w:keepNext/>
              <w:spacing w:after="0" w:line="240" w:lineRule="auto"/>
              <w:jc w:val="both"/>
              <w:rPr>
                <w:rFonts w:asciiTheme="majorBidi" w:eastAsia="Times New Roman" w:hAnsiTheme="majorBidi" w:cstheme="majorBidi"/>
              </w:rPr>
            </w:pPr>
            <w:r w:rsidRPr="00716B80">
              <w:rPr>
                <w:rFonts w:asciiTheme="majorBidi" w:eastAsia="Times New Roman" w:hAnsiTheme="majorBidi" w:cstheme="majorBidi"/>
              </w:rPr>
              <w:t>21.716</w:t>
            </w:r>
          </w:p>
        </w:tc>
      </w:tr>
    </w:tbl>
    <w:p w:rsidR="00366C10" w:rsidRPr="00716B80" w:rsidRDefault="00366C10" w:rsidP="00366C10">
      <w:pPr>
        <w:pStyle w:val="Caption"/>
        <w:rPr>
          <w:rFonts w:asciiTheme="majorBidi" w:hAnsiTheme="majorBidi" w:cstheme="majorBidi"/>
          <w:b w:val="0"/>
          <w:bCs w:val="0"/>
          <w:color w:val="auto"/>
          <w:sz w:val="22"/>
          <w:szCs w:val="22"/>
          <w:lang w:val="pt-BR"/>
        </w:rPr>
      </w:pPr>
      <w:r w:rsidRPr="00716B80">
        <w:rPr>
          <w:rFonts w:asciiTheme="majorBidi" w:hAnsiTheme="majorBidi" w:cstheme="majorBidi"/>
          <w:b w:val="0"/>
          <w:bCs w:val="0"/>
          <w:color w:val="auto"/>
          <w:sz w:val="22"/>
          <w:szCs w:val="22"/>
          <w:lang w:val="pt-BR"/>
        </w:rPr>
        <w:t>Source: Banco Central do Brasil, 2013</w:t>
      </w:r>
    </w:p>
    <w:p w:rsidR="00366C10" w:rsidRPr="00716B80" w:rsidRDefault="00366C10" w:rsidP="008649D4">
      <w:pPr>
        <w:pStyle w:val="ListParagraph"/>
        <w:spacing w:line="360" w:lineRule="auto"/>
        <w:ind w:left="0"/>
        <w:jc w:val="both"/>
        <w:rPr>
          <w:rFonts w:asciiTheme="majorBidi" w:hAnsiTheme="majorBidi" w:cstheme="majorBidi"/>
          <w:lang w:val="pt-BR"/>
        </w:rPr>
      </w:pPr>
    </w:p>
    <w:p w:rsidR="00276195" w:rsidRPr="00716B80" w:rsidRDefault="00894ED2" w:rsidP="0027619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National capitalist organic intellectuals supported this reorganization of national capital in reaction to the emerging presence of TNCs. </w:t>
      </w:r>
      <w:r w:rsidR="00276195" w:rsidRPr="00716B80">
        <w:rPr>
          <w:rFonts w:asciiTheme="majorBidi" w:hAnsiTheme="majorBidi" w:cstheme="majorBidi"/>
          <w:lang w:val="en-US"/>
        </w:rPr>
        <w:t>The most important national capital association CNI (Confederation of National Industry), as well as the business association of the São Paulo state (FIESP), both articulated the need for export-promotion in Brazil and the return to an updated version of ISI policies (Abu-El-Haj, 2007: 109</w:t>
      </w:r>
      <w:r w:rsidR="00062031" w:rsidRPr="00716B80">
        <w:rPr>
          <w:rFonts w:asciiTheme="majorBidi" w:hAnsiTheme="majorBidi" w:cstheme="majorBidi"/>
          <w:lang w:val="en-US"/>
        </w:rPr>
        <w:t>; Christensen, 2009</w:t>
      </w:r>
      <w:r w:rsidR="00276195" w:rsidRPr="00716B80">
        <w:rPr>
          <w:rFonts w:asciiTheme="majorBidi" w:hAnsiTheme="majorBidi" w:cstheme="majorBidi"/>
          <w:lang w:val="en-US"/>
        </w:rPr>
        <w:t>).</w:t>
      </w:r>
      <w:r w:rsidR="002F55D6" w:rsidRPr="00716B80">
        <w:rPr>
          <w:rStyle w:val="FootnoteReference"/>
          <w:rFonts w:asciiTheme="majorBidi" w:hAnsiTheme="majorBidi" w:cstheme="majorBidi"/>
          <w:lang w:val="en-US"/>
        </w:rPr>
        <w:footnoteReference w:id="29"/>
      </w:r>
      <w:r w:rsidR="00276195" w:rsidRPr="00716B80">
        <w:rPr>
          <w:rFonts w:asciiTheme="majorBidi" w:hAnsiTheme="majorBidi" w:cstheme="majorBidi"/>
          <w:lang w:val="en-US"/>
        </w:rPr>
        <w:t xml:space="preserve"> Thus, whereas national capitalist organic intellectuals of the 20</w:t>
      </w:r>
      <w:r w:rsidR="00276195" w:rsidRPr="00716B80">
        <w:rPr>
          <w:rFonts w:asciiTheme="majorBidi" w:hAnsiTheme="majorBidi" w:cstheme="majorBidi"/>
          <w:vertAlign w:val="superscript"/>
          <w:lang w:val="en-US"/>
        </w:rPr>
        <w:t>th</w:t>
      </w:r>
      <w:r w:rsidR="00276195" w:rsidRPr="00716B80">
        <w:rPr>
          <w:rFonts w:asciiTheme="majorBidi" w:hAnsiTheme="majorBidi" w:cstheme="majorBidi"/>
          <w:lang w:val="en-US"/>
        </w:rPr>
        <w:t xml:space="preserve"> century were mostly inward-oriented in articulating ISI, the 2000s saw the emergence of nationalist capital organic intellectuals that were predominantl</w:t>
      </w:r>
      <w:r w:rsidR="00062031" w:rsidRPr="00716B80">
        <w:rPr>
          <w:rFonts w:asciiTheme="majorBidi" w:hAnsiTheme="majorBidi" w:cstheme="majorBidi"/>
          <w:lang w:val="en-US"/>
        </w:rPr>
        <w:t>y export-oriented. Moreover traditional</w:t>
      </w:r>
      <w:r w:rsidR="00276195" w:rsidRPr="00716B80">
        <w:rPr>
          <w:rFonts w:asciiTheme="majorBidi" w:hAnsiTheme="majorBidi" w:cstheme="majorBidi"/>
          <w:lang w:val="en-US"/>
        </w:rPr>
        <w:t xml:space="preserve"> national capitalist organic intellectuals</w:t>
      </w:r>
      <w:r w:rsidRPr="00716B80">
        <w:rPr>
          <w:rFonts w:asciiTheme="majorBidi" w:hAnsiTheme="majorBidi" w:cstheme="majorBidi"/>
          <w:lang w:val="en-US"/>
        </w:rPr>
        <w:t>, like those organized in the ECLAC</w:t>
      </w:r>
      <w:r w:rsidR="00062031" w:rsidRPr="00716B80">
        <w:rPr>
          <w:rFonts w:asciiTheme="majorBidi" w:hAnsiTheme="majorBidi" w:cstheme="majorBidi"/>
          <w:lang w:val="en-US"/>
        </w:rPr>
        <w:t>,</w:t>
      </w:r>
      <w:r w:rsidR="00276195" w:rsidRPr="00716B80">
        <w:rPr>
          <w:rFonts w:asciiTheme="majorBidi" w:hAnsiTheme="majorBidi" w:cstheme="majorBidi"/>
          <w:lang w:val="en-US"/>
        </w:rPr>
        <w:t xml:space="preserve"> aligned themselves with the newly emerged export-promoters, for instance in the collective publications of policy reports (for example, see CNI/ECLAC, 2001). Arguments favoring exports over attracting FDI were supported by multiple important economists. Suffice it to mention the most prominent ones only: Edmar Bacha and </w:t>
      </w:r>
      <w:r w:rsidRPr="00716B80">
        <w:rPr>
          <w:rFonts w:asciiTheme="majorBidi" w:hAnsiTheme="majorBidi" w:cstheme="majorBidi"/>
          <w:lang w:val="en-US"/>
        </w:rPr>
        <w:t xml:space="preserve">the already discussed </w:t>
      </w:r>
      <w:r w:rsidR="00276195" w:rsidRPr="00716B80">
        <w:rPr>
          <w:rFonts w:asciiTheme="majorBidi" w:hAnsiTheme="majorBidi" w:cstheme="majorBidi"/>
          <w:lang w:val="en-US"/>
        </w:rPr>
        <w:t xml:space="preserve">Luiz Carlos Bresser-Pereira, who originated from an ISI background and had been minister in the 1980s and under Cardoso (see Abu-El-Haj, 2007: 108-109). </w:t>
      </w:r>
    </w:p>
    <w:p w:rsidR="00276195" w:rsidRPr="00716B80" w:rsidRDefault="00276195" w:rsidP="00276195">
      <w:pPr>
        <w:pStyle w:val="ListParagraph"/>
        <w:spacing w:line="360" w:lineRule="auto"/>
        <w:ind w:left="0"/>
        <w:jc w:val="both"/>
        <w:rPr>
          <w:rFonts w:asciiTheme="majorBidi" w:hAnsiTheme="majorBidi" w:cstheme="majorBidi"/>
          <w:lang w:val="en-US"/>
        </w:rPr>
      </w:pPr>
    </w:p>
    <w:p w:rsidR="00276195" w:rsidRPr="00716B80" w:rsidRDefault="00276195" w:rsidP="0027619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The reorganization of Brazilian capital constitutes a bit of a paradox. The rise of TNCs, associated with neoliberal articulation, has caused the emergence of specific large Brazilian capital articulating direct state support. Instead of swiping away Brazilian capital</w:t>
      </w:r>
      <w:r w:rsidR="007713E1" w:rsidRPr="00716B80">
        <w:rPr>
          <w:rFonts w:asciiTheme="majorBidi" w:hAnsiTheme="majorBidi" w:cstheme="majorBidi"/>
          <w:lang w:val="en-US"/>
        </w:rPr>
        <w:t>,</w:t>
      </w:r>
      <w:r w:rsidRPr="00716B80">
        <w:rPr>
          <w:rFonts w:asciiTheme="majorBidi" w:hAnsiTheme="majorBidi" w:cstheme="majorBidi"/>
          <w:lang w:val="en-US"/>
        </w:rPr>
        <w:t xml:space="preserve"> resulting in the further articulation of the neoliberal Washington Consensus, the emergence of TNCs has laid the roots for Brazil’s departure from the Washington Consensus</w:t>
      </w:r>
      <w:r w:rsidR="007713E1" w:rsidRPr="00716B80">
        <w:rPr>
          <w:rFonts w:asciiTheme="majorBidi" w:hAnsiTheme="majorBidi" w:cstheme="majorBidi"/>
          <w:lang w:val="en-US"/>
        </w:rPr>
        <w:t>, as</w:t>
      </w:r>
      <w:r w:rsidRPr="00716B80">
        <w:rPr>
          <w:rFonts w:asciiTheme="majorBidi" w:hAnsiTheme="majorBidi" w:cstheme="majorBidi"/>
          <w:lang w:val="en-US"/>
        </w:rPr>
        <w:t xml:space="preserve"> Brazilian regional policy </w:t>
      </w:r>
      <w:r w:rsidR="00062031" w:rsidRPr="00716B80">
        <w:rPr>
          <w:rFonts w:asciiTheme="majorBidi" w:hAnsiTheme="majorBidi" w:cstheme="majorBidi"/>
          <w:lang w:val="en-US"/>
        </w:rPr>
        <w:t>now seems to serve</w:t>
      </w:r>
      <w:r w:rsidRPr="00716B80">
        <w:rPr>
          <w:rFonts w:asciiTheme="majorBidi" w:hAnsiTheme="majorBidi" w:cstheme="majorBidi"/>
          <w:lang w:val="en-US"/>
        </w:rPr>
        <w:t xml:space="preserve"> the interests of </w:t>
      </w:r>
      <w:r w:rsidR="007713E1" w:rsidRPr="00716B80">
        <w:rPr>
          <w:rFonts w:asciiTheme="majorBidi" w:hAnsiTheme="majorBidi" w:cstheme="majorBidi"/>
          <w:lang w:val="en-US"/>
        </w:rPr>
        <w:lastRenderedPageBreak/>
        <w:t>Brazilian internationalizing</w:t>
      </w:r>
      <w:r w:rsidRPr="00716B80">
        <w:rPr>
          <w:rFonts w:asciiTheme="majorBidi" w:hAnsiTheme="majorBidi" w:cstheme="majorBidi"/>
          <w:lang w:val="en-US"/>
        </w:rPr>
        <w:t xml:space="preserve"> </w:t>
      </w:r>
      <w:r w:rsidR="007713E1" w:rsidRPr="00716B80">
        <w:rPr>
          <w:rFonts w:asciiTheme="majorBidi" w:hAnsiTheme="majorBidi" w:cstheme="majorBidi"/>
          <w:lang w:val="en-US"/>
        </w:rPr>
        <w:t>capital</w:t>
      </w:r>
      <w:r w:rsidRPr="00716B80">
        <w:rPr>
          <w:rFonts w:asciiTheme="majorBidi" w:hAnsiTheme="majorBidi" w:cstheme="majorBidi"/>
          <w:lang w:val="en-US"/>
        </w:rPr>
        <w:t>. The internationalization</w:t>
      </w:r>
      <w:r w:rsidR="007713E1" w:rsidRPr="00716B80">
        <w:rPr>
          <w:rFonts w:asciiTheme="majorBidi" w:hAnsiTheme="majorBidi" w:cstheme="majorBidi"/>
          <w:lang w:val="en-US"/>
        </w:rPr>
        <w:t>,</w:t>
      </w:r>
      <w:r w:rsidRPr="00716B80">
        <w:rPr>
          <w:rFonts w:asciiTheme="majorBidi" w:hAnsiTheme="majorBidi" w:cstheme="majorBidi"/>
          <w:lang w:val="en-US"/>
        </w:rPr>
        <w:t xml:space="preserve"> or transnationalization</w:t>
      </w:r>
      <w:r w:rsidR="007713E1" w:rsidRPr="00716B80">
        <w:rPr>
          <w:rFonts w:asciiTheme="majorBidi" w:hAnsiTheme="majorBidi" w:cstheme="majorBidi"/>
          <w:lang w:val="en-US"/>
        </w:rPr>
        <w:t>,</w:t>
      </w:r>
      <w:r w:rsidRPr="00716B80">
        <w:rPr>
          <w:rFonts w:asciiTheme="majorBidi" w:hAnsiTheme="majorBidi" w:cstheme="majorBidi"/>
          <w:lang w:val="en-US"/>
        </w:rPr>
        <w:t xml:space="preserve"> of Brazilian capital cannot be seen independent from the state’s strategic selectivity and world order. </w:t>
      </w:r>
      <w:r w:rsidR="007713E1" w:rsidRPr="00716B80">
        <w:rPr>
          <w:rFonts w:asciiTheme="majorBidi" w:hAnsiTheme="majorBidi" w:cstheme="majorBidi"/>
          <w:lang w:val="en-US"/>
        </w:rPr>
        <w:t>The section on state form will argue that</w:t>
      </w:r>
      <w:r w:rsidRPr="00716B80">
        <w:rPr>
          <w:rFonts w:asciiTheme="majorBidi" w:hAnsiTheme="majorBidi" w:cstheme="majorBidi"/>
          <w:lang w:val="en-US"/>
        </w:rPr>
        <w:t xml:space="preserve"> the interests of internationalizing Brazilian capital were indeed very much promoted in state policy during the 2000s. </w:t>
      </w:r>
      <w:r w:rsidR="007713E1" w:rsidRPr="00716B80">
        <w:rPr>
          <w:rFonts w:asciiTheme="majorBidi" w:hAnsiTheme="majorBidi" w:cstheme="majorBidi"/>
          <w:lang w:val="en-US"/>
        </w:rPr>
        <w:t>I</w:t>
      </w:r>
      <w:r w:rsidRPr="00716B80">
        <w:rPr>
          <w:rFonts w:asciiTheme="majorBidi" w:hAnsiTheme="majorBidi" w:cstheme="majorBidi"/>
          <w:lang w:val="en-US"/>
        </w:rPr>
        <w:t xml:space="preserve">ntensified globalization after the 1990s enabled Brazilian capital to ‘go abroad’ (as outlined in the theory section, world order, state forms and social relations of production are mutually constitutive). </w:t>
      </w:r>
      <w:r w:rsidR="007713E1" w:rsidRPr="00716B80">
        <w:rPr>
          <w:rFonts w:asciiTheme="majorBidi" w:hAnsiTheme="majorBidi" w:cstheme="majorBidi"/>
          <w:lang w:val="en-US"/>
        </w:rPr>
        <w:t>In short, w</w:t>
      </w:r>
      <w:r w:rsidRPr="00716B80">
        <w:rPr>
          <w:rFonts w:asciiTheme="majorBidi" w:hAnsiTheme="majorBidi" w:cstheme="majorBidi"/>
          <w:lang w:val="en-US"/>
        </w:rPr>
        <w:t>hereas the 1990s saw an overpowerment of Brazilian national capital, in the 2000s Brazilian capital was able to reorganize itself towards a new accumulation strategy that is export-oriented and in some instances more financial market orientated rather than focused on actual production.</w:t>
      </w:r>
      <w:r w:rsidR="00F34FBE" w:rsidRPr="00716B80">
        <w:rPr>
          <w:rFonts w:asciiTheme="majorBidi" w:hAnsiTheme="majorBidi" w:cstheme="majorBidi"/>
          <w:lang w:val="en-US"/>
        </w:rPr>
        <w:t xml:space="preserve"> </w:t>
      </w:r>
    </w:p>
    <w:p w:rsidR="00276195" w:rsidRPr="00716B80" w:rsidRDefault="00366C10" w:rsidP="006B55E2">
      <w:pPr>
        <w:spacing w:line="360" w:lineRule="auto"/>
        <w:jc w:val="both"/>
        <w:rPr>
          <w:rFonts w:asciiTheme="majorBidi" w:hAnsiTheme="majorBidi" w:cstheme="majorBidi"/>
          <w:lang w:val="en-US"/>
        </w:rPr>
      </w:pPr>
      <w:r w:rsidRPr="00716B80">
        <w:rPr>
          <w:rFonts w:asciiTheme="majorBidi" w:hAnsiTheme="majorBidi" w:cstheme="majorBidi"/>
          <w:i/>
          <w:iCs/>
          <w:lang w:val="en-US"/>
        </w:rPr>
        <w:br/>
      </w:r>
      <w:r w:rsidR="00276195" w:rsidRPr="00716B80">
        <w:rPr>
          <w:rFonts w:asciiTheme="majorBidi" w:hAnsiTheme="majorBidi" w:cstheme="majorBidi"/>
          <w:i/>
          <w:iCs/>
          <w:lang w:val="en-US"/>
        </w:rPr>
        <w:t>Foreign capital</w:t>
      </w:r>
      <w:r w:rsidR="007713E1" w:rsidRPr="00716B80">
        <w:rPr>
          <w:rFonts w:asciiTheme="majorBidi" w:hAnsiTheme="majorBidi" w:cstheme="majorBidi"/>
          <w:i/>
          <w:iCs/>
          <w:lang w:val="en-US"/>
        </w:rPr>
        <w:t>: decreased dependency</w:t>
      </w:r>
      <w:r w:rsidR="006B55E2" w:rsidRPr="00716B80">
        <w:rPr>
          <w:rFonts w:asciiTheme="majorBidi" w:hAnsiTheme="majorBidi" w:cstheme="majorBidi"/>
          <w:i/>
          <w:iCs/>
          <w:lang w:val="en-US"/>
        </w:rPr>
        <w:tab/>
      </w:r>
      <w:r w:rsidR="006B55E2" w:rsidRPr="00716B80">
        <w:rPr>
          <w:rFonts w:asciiTheme="majorBidi" w:hAnsiTheme="majorBidi" w:cstheme="majorBidi"/>
          <w:i/>
          <w:iCs/>
          <w:lang w:val="en-US"/>
        </w:rPr>
        <w:br/>
      </w:r>
      <w:r w:rsidR="00276195" w:rsidRPr="00716B80">
        <w:rPr>
          <w:rFonts w:asciiTheme="majorBidi" w:hAnsiTheme="majorBidi" w:cstheme="majorBidi"/>
          <w:lang w:val="en-US"/>
        </w:rPr>
        <w:t>The start of the 2000s witnessed a decreased Brazilian dependency on foreign capital. FDI net inflows decreased and, after an initial peak, external debt followed</w:t>
      </w:r>
      <w:r w:rsidR="002F55D6" w:rsidRPr="00716B80">
        <w:rPr>
          <w:rFonts w:asciiTheme="majorBidi" w:hAnsiTheme="majorBidi" w:cstheme="majorBidi"/>
          <w:lang w:val="en-US"/>
        </w:rPr>
        <w:t xml:space="preserve"> (see Figures </w:t>
      </w:r>
      <w:r w:rsidRPr="00716B80">
        <w:rPr>
          <w:rFonts w:asciiTheme="majorBidi" w:hAnsiTheme="majorBidi" w:cstheme="majorBidi"/>
          <w:lang w:val="en-US"/>
        </w:rPr>
        <w:t xml:space="preserve">5, p. </w:t>
      </w:r>
      <w:r w:rsidR="005C7B32">
        <w:rPr>
          <w:rFonts w:asciiTheme="majorBidi" w:hAnsiTheme="majorBidi" w:cstheme="majorBidi"/>
          <w:lang w:val="en-US"/>
        </w:rPr>
        <w:t>52</w:t>
      </w:r>
      <w:r w:rsidR="002F55D6" w:rsidRPr="00716B80">
        <w:rPr>
          <w:rFonts w:asciiTheme="majorBidi" w:hAnsiTheme="majorBidi" w:cstheme="majorBidi"/>
          <w:lang w:val="en-US"/>
        </w:rPr>
        <w:t xml:space="preserve"> and </w:t>
      </w:r>
      <w:r w:rsidRPr="00716B80">
        <w:rPr>
          <w:rFonts w:asciiTheme="majorBidi" w:hAnsiTheme="majorBidi" w:cstheme="majorBidi"/>
          <w:lang w:val="en-US"/>
        </w:rPr>
        <w:t>Figure 2,</w:t>
      </w:r>
      <w:r w:rsidR="002F55D6" w:rsidRPr="00716B80">
        <w:rPr>
          <w:rFonts w:asciiTheme="majorBidi" w:hAnsiTheme="majorBidi" w:cstheme="majorBidi"/>
          <w:lang w:val="en-US"/>
        </w:rPr>
        <w:t xml:space="preserve"> p.</w:t>
      </w:r>
      <w:r w:rsidRPr="00716B80">
        <w:rPr>
          <w:rFonts w:asciiTheme="majorBidi" w:hAnsiTheme="majorBidi" w:cstheme="majorBidi"/>
          <w:lang w:val="en-US"/>
        </w:rPr>
        <w:t xml:space="preserve"> 4</w:t>
      </w:r>
      <w:r w:rsidR="005C7B32">
        <w:rPr>
          <w:rFonts w:asciiTheme="majorBidi" w:hAnsiTheme="majorBidi" w:cstheme="majorBidi"/>
          <w:lang w:val="en-US"/>
        </w:rPr>
        <w:t>1</w:t>
      </w:r>
      <w:r w:rsidR="002F55D6" w:rsidRPr="00716B80">
        <w:rPr>
          <w:rFonts w:asciiTheme="majorBidi" w:hAnsiTheme="majorBidi" w:cstheme="majorBidi"/>
          <w:lang w:val="en-US"/>
        </w:rPr>
        <w:t>)</w:t>
      </w:r>
      <w:r w:rsidR="00276195" w:rsidRPr="00716B80">
        <w:rPr>
          <w:rFonts w:asciiTheme="majorBidi" w:hAnsiTheme="majorBidi" w:cstheme="majorBidi"/>
          <w:lang w:val="en-US"/>
        </w:rPr>
        <w:t xml:space="preserve">. Moreover, high current account surpluses (Figure </w:t>
      </w:r>
      <w:r w:rsidRPr="00716B80">
        <w:rPr>
          <w:rFonts w:asciiTheme="majorBidi" w:hAnsiTheme="majorBidi" w:cstheme="majorBidi"/>
          <w:lang w:val="en-US"/>
        </w:rPr>
        <w:t>4</w:t>
      </w:r>
      <w:r w:rsidR="00276195" w:rsidRPr="00716B80">
        <w:rPr>
          <w:rFonts w:asciiTheme="majorBidi" w:hAnsiTheme="majorBidi" w:cstheme="majorBidi"/>
          <w:lang w:val="en-US"/>
        </w:rPr>
        <w:t xml:space="preserve">, p. </w:t>
      </w:r>
      <w:r w:rsidR="005C7B32">
        <w:rPr>
          <w:rFonts w:asciiTheme="majorBidi" w:hAnsiTheme="majorBidi" w:cstheme="majorBidi"/>
          <w:lang w:val="en-US"/>
        </w:rPr>
        <w:t>51</w:t>
      </w:r>
      <w:r w:rsidR="00276195" w:rsidRPr="00716B80">
        <w:rPr>
          <w:rFonts w:asciiTheme="majorBidi" w:hAnsiTheme="majorBidi" w:cstheme="majorBidi"/>
          <w:lang w:val="en-US"/>
        </w:rPr>
        <w:t>) and high foreign currency reserves created a weakened position of foreign capital in Brazil when compared to the 1990s. As Brazil went through a period of fast economic growth, FDI inflows expanded towards the end of the decade</w:t>
      </w:r>
      <w:r w:rsidR="002F55D6" w:rsidRPr="00716B80">
        <w:rPr>
          <w:rFonts w:asciiTheme="majorBidi" w:hAnsiTheme="majorBidi" w:cstheme="majorBidi"/>
          <w:lang w:val="en-US"/>
        </w:rPr>
        <w:t xml:space="preserve"> (Figure</w:t>
      </w:r>
      <w:r w:rsidRPr="00716B80">
        <w:rPr>
          <w:rFonts w:asciiTheme="majorBidi" w:hAnsiTheme="majorBidi" w:cstheme="majorBidi"/>
          <w:lang w:val="en-US"/>
        </w:rPr>
        <w:t xml:space="preserve"> 5</w:t>
      </w:r>
      <w:r w:rsidR="002F55D6" w:rsidRPr="00716B80">
        <w:rPr>
          <w:rFonts w:asciiTheme="majorBidi" w:hAnsiTheme="majorBidi" w:cstheme="majorBidi"/>
          <w:lang w:val="en-US"/>
        </w:rPr>
        <w:t>, p.</w:t>
      </w:r>
      <w:r w:rsidR="005C7B32">
        <w:rPr>
          <w:rFonts w:asciiTheme="majorBidi" w:hAnsiTheme="majorBidi" w:cstheme="majorBidi"/>
          <w:lang w:val="en-US"/>
        </w:rPr>
        <w:t xml:space="preserve"> 52</w:t>
      </w:r>
      <w:r w:rsidR="002F55D6" w:rsidRPr="00716B80">
        <w:rPr>
          <w:rFonts w:asciiTheme="majorBidi" w:hAnsiTheme="majorBidi" w:cstheme="majorBidi"/>
          <w:lang w:val="en-US"/>
        </w:rPr>
        <w:t>)</w:t>
      </w:r>
      <w:r w:rsidR="00276195" w:rsidRPr="00716B80">
        <w:rPr>
          <w:rFonts w:asciiTheme="majorBidi" w:hAnsiTheme="majorBidi" w:cstheme="majorBidi"/>
          <w:lang w:val="en-US"/>
        </w:rPr>
        <w:t xml:space="preserve">. Although the high levels of FDI inflows point at continued dependent development, overall dependency decreased. </w:t>
      </w:r>
      <w:r w:rsidR="00FD6D35" w:rsidRPr="00716B80">
        <w:rPr>
          <w:rFonts w:asciiTheme="majorBidi" w:hAnsiTheme="majorBidi" w:cstheme="majorBidi"/>
          <w:lang w:val="en-US"/>
        </w:rPr>
        <w:t xml:space="preserve">The rise in GDP enabled Brazil to cover its external debt with less effort. </w:t>
      </w:r>
      <w:r w:rsidR="00276195" w:rsidRPr="00716B80">
        <w:rPr>
          <w:rFonts w:asciiTheme="majorBidi" w:hAnsiTheme="majorBidi" w:cstheme="majorBidi"/>
          <w:lang w:val="en-US"/>
        </w:rPr>
        <w:t xml:space="preserve">Over the course of the 2000s, origins of FDI inflows transformed as the global economy </w:t>
      </w:r>
      <w:r w:rsidR="00E52FB1" w:rsidRPr="00716B80">
        <w:rPr>
          <w:rFonts w:asciiTheme="majorBidi" w:hAnsiTheme="majorBidi" w:cstheme="majorBidi"/>
          <w:lang w:val="en-US"/>
        </w:rPr>
        <w:t>saw</w:t>
      </w:r>
      <w:r w:rsidR="00276195" w:rsidRPr="00716B80">
        <w:rPr>
          <w:rFonts w:asciiTheme="majorBidi" w:hAnsiTheme="majorBidi" w:cstheme="majorBidi"/>
          <w:lang w:val="en-US"/>
        </w:rPr>
        <w:t xml:space="preserve"> shifting economic power relations with the so-called rise of the BRICS. Investments and imports from China expanded (Jenkins, 2012). </w:t>
      </w:r>
      <w:r w:rsidR="002F55D6" w:rsidRPr="00716B80">
        <w:rPr>
          <w:rFonts w:asciiTheme="majorBidi" w:hAnsiTheme="majorBidi" w:cstheme="majorBidi"/>
          <w:lang w:val="en-US"/>
        </w:rPr>
        <w:t>Crucially</w:t>
      </w:r>
      <w:r w:rsidR="00276195" w:rsidRPr="00716B80">
        <w:rPr>
          <w:rFonts w:asciiTheme="majorBidi" w:hAnsiTheme="majorBidi" w:cstheme="majorBidi"/>
          <w:lang w:val="en-US"/>
        </w:rPr>
        <w:t>, Brazil became less dependent on foreign capital originating from traditional Washington Consensus actors (the US, IMF, the World Bank and TNCs). An important indicator for this is the low vulnerability of the Brazilian economy to the financial and economic crises of the late-2000s</w:t>
      </w:r>
      <w:r w:rsidR="002F55D6" w:rsidRPr="00716B80">
        <w:rPr>
          <w:rFonts w:asciiTheme="majorBidi" w:hAnsiTheme="majorBidi" w:cstheme="majorBidi"/>
          <w:lang w:val="en-US"/>
        </w:rPr>
        <w:t xml:space="preserve"> (Ban, 2013)</w:t>
      </w:r>
      <w:r w:rsidR="00276195" w:rsidRPr="00716B80">
        <w:rPr>
          <w:rFonts w:asciiTheme="majorBidi" w:hAnsiTheme="majorBidi" w:cstheme="majorBidi"/>
          <w:lang w:val="en-US"/>
        </w:rPr>
        <w:t>.</w:t>
      </w:r>
    </w:p>
    <w:p w:rsidR="00FD6D35" w:rsidRPr="00716B80" w:rsidRDefault="00FD6D35" w:rsidP="00E52FB1">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As Brazilian dependency decreased, transnational organic intellectuals were less able to articulate what this thesis has labeled the transnational accumulation strategy of the Washington Consensus (financial/productive, intensive, extraverted). </w:t>
      </w:r>
      <w:r w:rsidR="002F55D6" w:rsidRPr="00716B80">
        <w:rPr>
          <w:rFonts w:asciiTheme="majorBidi" w:hAnsiTheme="majorBidi" w:cstheme="majorBidi"/>
          <w:lang w:val="en-US"/>
        </w:rPr>
        <w:t>Transnational organic intellectuals</w:t>
      </w:r>
      <w:r w:rsidRPr="00716B80">
        <w:rPr>
          <w:rFonts w:asciiTheme="majorBidi" w:hAnsiTheme="majorBidi" w:cstheme="majorBidi"/>
          <w:lang w:val="en-US"/>
        </w:rPr>
        <w:t xml:space="preserve"> remained the same (the World Bank, the IMF), but could not articulate the interest of TNCs as the interest of the society at large as they were no longer in the position to impose conditionalities. However, this picture of transnational organic intellectuals should be nuanced. The articulation by TNCs actually became a victim of its own success. As national capital adhered more to the accumulation strategy as promoted by transnational organic intellectuals in the 1990s, Brazilian capital was now beating TNCs at their own game. However</w:t>
      </w:r>
      <w:r w:rsidR="002F55D6" w:rsidRPr="00716B80">
        <w:rPr>
          <w:rFonts w:asciiTheme="majorBidi" w:hAnsiTheme="majorBidi" w:cstheme="majorBidi"/>
          <w:lang w:val="en-US"/>
        </w:rPr>
        <w:t xml:space="preserve">, this was only possible by linking </w:t>
      </w:r>
      <w:r w:rsidRPr="00716B80">
        <w:rPr>
          <w:rFonts w:asciiTheme="majorBidi" w:hAnsiTheme="majorBidi" w:cstheme="majorBidi"/>
          <w:lang w:val="en-US"/>
        </w:rPr>
        <w:t>direct export-suppo</w:t>
      </w:r>
      <w:r w:rsidR="002F55D6" w:rsidRPr="00716B80">
        <w:rPr>
          <w:rFonts w:asciiTheme="majorBidi" w:hAnsiTheme="majorBidi" w:cstheme="majorBidi"/>
          <w:lang w:val="en-US"/>
        </w:rPr>
        <w:t>rt to this accumulation regime. This constitutes</w:t>
      </w:r>
      <w:r w:rsidRPr="00716B80">
        <w:rPr>
          <w:rFonts w:asciiTheme="majorBidi" w:hAnsiTheme="majorBidi" w:cstheme="majorBidi"/>
          <w:lang w:val="en-US"/>
        </w:rPr>
        <w:t xml:space="preserve"> the roots for the departure from the Washington Consensus.</w:t>
      </w:r>
      <w:r w:rsidR="006B55E2" w:rsidRPr="00716B80">
        <w:rPr>
          <w:rFonts w:asciiTheme="majorBidi" w:hAnsiTheme="majorBidi" w:cstheme="majorBidi"/>
          <w:lang w:val="en-US"/>
        </w:rPr>
        <w:tab/>
      </w:r>
      <w:r w:rsidR="006B55E2" w:rsidRPr="00716B80">
        <w:rPr>
          <w:rFonts w:asciiTheme="majorBidi" w:hAnsiTheme="majorBidi" w:cstheme="majorBidi"/>
          <w:lang w:val="en-US"/>
        </w:rPr>
        <w:br/>
      </w:r>
    </w:p>
    <w:p w:rsidR="00276195" w:rsidRPr="00716B80" w:rsidRDefault="00535675" w:rsidP="006B55E2">
      <w:pPr>
        <w:spacing w:line="360" w:lineRule="auto"/>
        <w:jc w:val="both"/>
        <w:rPr>
          <w:rFonts w:asciiTheme="majorBidi" w:hAnsiTheme="majorBidi" w:cstheme="majorBidi"/>
          <w:bCs/>
          <w:lang w:val="en-US"/>
        </w:rPr>
      </w:pPr>
      <w:r w:rsidRPr="00716B80">
        <w:rPr>
          <w:rFonts w:asciiTheme="majorBidi" w:hAnsiTheme="majorBidi" w:cstheme="majorBidi"/>
          <w:i/>
          <w:iCs/>
          <w:lang w:val="en-US"/>
        </w:rPr>
        <w:lastRenderedPageBreak/>
        <w:t>Empowered l</w:t>
      </w:r>
      <w:r w:rsidR="00276195" w:rsidRPr="00716B80">
        <w:rPr>
          <w:rFonts w:asciiTheme="majorBidi" w:hAnsiTheme="majorBidi" w:cstheme="majorBidi"/>
          <w:i/>
          <w:iCs/>
          <w:lang w:val="en-US"/>
        </w:rPr>
        <w:t>abor</w:t>
      </w:r>
      <w:r w:rsidR="006B55E2" w:rsidRPr="00716B80">
        <w:rPr>
          <w:rFonts w:asciiTheme="majorBidi" w:hAnsiTheme="majorBidi" w:cstheme="majorBidi"/>
          <w:i/>
          <w:iCs/>
          <w:lang w:val="en-US"/>
        </w:rPr>
        <w:tab/>
      </w:r>
      <w:r w:rsidR="006B55E2" w:rsidRPr="00716B80">
        <w:rPr>
          <w:rFonts w:asciiTheme="majorBidi" w:hAnsiTheme="majorBidi" w:cstheme="majorBidi"/>
          <w:i/>
          <w:iCs/>
          <w:lang w:val="en-US"/>
        </w:rPr>
        <w:br/>
      </w:r>
      <w:r w:rsidR="00276195" w:rsidRPr="00716B80">
        <w:rPr>
          <w:rFonts w:asciiTheme="majorBidi" w:hAnsiTheme="majorBidi" w:cstheme="majorBidi"/>
          <w:lang w:val="en-US"/>
        </w:rPr>
        <w:t xml:space="preserve">The 2003 election of Lula as president of Brazil meant the first substantive representation </w:t>
      </w:r>
      <w:r w:rsidRPr="00716B80">
        <w:rPr>
          <w:rFonts w:asciiTheme="majorBidi" w:hAnsiTheme="majorBidi" w:cstheme="majorBidi"/>
          <w:lang w:val="en-US"/>
        </w:rPr>
        <w:t xml:space="preserve">in state power </w:t>
      </w:r>
      <w:r w:rsidR="00276195" w:rsidRPr="00716B80">
        <w:rPr>
          <w:rFonts w:asciiTheme="majorBidi" w:hAnsiTheme="majorBidi" w:cstheme="majorBidi"/>
          <w:lang w:val="en-US"/>
        </w:rPr>
        <w:t xml:space="preserve">of an important </w:t>
      </w:r>
      <w:r w:rsidRPr="00716B80">
        <w:rPr>
          <w:rFonts w:asciiTheme="majorBidi" w:hAnsiTheme="majorBidi" w:cstheme="majorBidi"/>
          <w:lang w:val="en-US"/>
        </w:rPr>
        <w:t xml:space="preserve">working class </w:t>
      </w:r>
      <w:r w:rsidR="00276195" w:rsidRPr="00716B80">
        <w:rPr>
          <w:rFonts w:asciiTheme="majorBidi" w:hAnsiTheme="majorBidi" w:cstheme="majorBidi"/>
          <w:lang w:val="en-US"/>
        </w:rPr>
        <w:t>organic intellectual.</w:t>
      </w:r>
      <w:r w:rsidRPr="00716B80">
        <w:rPr>
          <w:rFonts w:asciiTheme="majorBidi" w:hAnsiTheme="majorBidi" w:cstheme="majorBidi"/>
          <w:lang w:val="en-US"/>
        </w:rPr>
        <w:t xml:space="preserve"> In general, o</w:t>
      </w:r>
      <w:r w:rsidR="00276195" w:rsidRPr="00716B80">
        <w:rPr>
          <w:rFonts w:asciiTheme="majorBidi" w:hAnsiTheme="majorBidi" w:cstheme="majorBidi"/>
          <w:lang w:val="en-US"/>
        </w:rPr>
        <w:t>ver the course of the 2000s, the position of labor improved vastly as inflation levels reached all-time lows</w:t>
      </w:r>
      <w:r w:rsidR="00CC17DE" w:rsidRPr="00716B80">
        <w:rPr>
          <w:rFonts w:asciiTheme="majorBidi" w:hAnsiTheme="majorBidi" w:cstheme="majorBidi"/>
          <w:lang w:val="en-US"/>
        </w:rPr>
        <w:t xml:space="preserve"> (see Figure </w:t>
      </w:r>
      <w:r w:rsidR="00366C10" w:rsidRPr="00716B80">
        <w:rPr>
          <w:rFonts w:asciiTheme="majorBidi" w:hAnsiTheme="majorBidi" w:cstheme="majorBidi"/>
          <w:lang w:val="en-US"/>
        </w:rPr>
        <w:t>3</w:t>
      </w:r>
      <w:r w:rsidR="00CC17DE" w:rsidRPr="00716B80">
        <w:rPr>
          <w:rFonts w:asciiTheme="majorBidi" w:hAnsiTheme="majorBidi" w:cstheme="majorBidi"/>
          <w:lang w:val="en-US"/>
        </w:rPr>
        <w:t>, p.</w:t>
      </w:r>
      <w:r w:rsidR="00366C10" w:rsidRPr="00716B80">
        <w:rPr>
          <w:rFonts w:asciiTheme="majorBidi" w:hAnsiTheme="majorBidi" w:cstheme="majorBidi"/>
          <w:lang w:val="en-US"/>
        </w:rPr>
        <w:t xml:space="preserve"> 4</w:t>
      </w:r>
      <w:r w:rsidR="005C7B32">
        <w:rPr>
          <w:rFonts w:asciiTheme="majorBidi" w:hAnsiTheme="majorBidi" w:cstheme="majorBidi"/>
          <w:lang w:val="en-US"/>
        </w:rPr>
        <w:t>3</w:t>
      </w:r>
      <w:r w:rsidR="00CC17DE" w:rsidRPr="00716B80">
        <w:rPr>
          <w:rFonts w:asciiTheme="majorBidi" w:hAnsiTheme="majorBidi" w:cstheme="majorBidi"/>
          <w:lang w:val="en-US"/>
        </w:rPr>
        <w:t>)</w:t>
      </w:r>
      <w:r w:rsidR="00276195" w:rsidRPr="00716B80">
        <w:rPr>
          <w:rFonts w:asciiTheme="majorBidi" w:hAnsiTheme="majorBidi" w:cstheme="majorBidi"/>
          <w:lang w:val="en-US"/>
        </w:rPr>
        <w:t>.</w:t>
      </w:r>
      <w:r w:rsidRPr="00716B80">
        <w:rPr>
          <w:rFonts w:asciiTheme="majorBidi" w:hAnsiTheme="majorBidi" w:cstheme="majorBidi"/>
          <w:lang w:val="en-US"/>
        </w:rPr>
        <w:t xml:space="preserve"> Furthermore, t</w:t>
      </w:r>
      <w:r w:rsidR="00276195" w:rsidRPr="00716B80">
        <w:rPr>
          <w:rFonts w:asciiTheme="majorBidi" w:hAnsiTheme="majorBidi" w:cstheme="majorBidi"/>
          <w:bCs/>
          <w:lang w:val="en-US"/>
        </w:rPr>
        <w:t>he course of the 2000s saw a steady decrease in income inequality. Whereas the Gini Index was still 60 in 2001, it went below 55 in 2009 (see Figure 6, p.</w:t>
      </w:r>
      <w:r w:rsidR="00366C10" w:rsidRPr="00716B80">
        <w:rPr>
          <w:rFonts w:asciiTheme="majorBidi" w:hAnsiTheme="majorBidi" w:cstheme="majorBidi"/>
          <w:bCs/>
          <w:lang w:val="en-US"/>
        </w:rPr>
        <w:t xml:space="preserve"> </w:t>
      </w:r>
      <w:r w:rsidR="005C7B32">
        <w:rPr>
          <w:rFonts w:asciiTheme="majorBidi" w:hAnsiTheme="majorBidi" w:cstheme="majorBidi"/>
          <w:bCs/>
          <w:lang w:val="en-US"/>
        </w:rPr>
        <w:t>54</w:t>
      </w:r>
      <w:r w:rsidR="00276195" w:rsidRPr="00716B80">
        <w:rPr>
          <w:rFonts w:asciiTheme="majorBidi" w:hAnsiTheme="majorBidi" w:cstheme="majorBidi"/>
          <w:bCs/>
          <w:lang w:val="en-US"/>
        </w:rPr>
        <w:t xml:space="preserve">). </w:t>
      </w:r>
      <w:r w:rsidR="00C56349" w:rsidRPr="00716B80">
        <w:rPr>
          <w:rFonts w:asciiTheme="majorBidi" w:hAnsiTheme="majorBidi" w:cstheme="majorBidi"/>
          <w:bCs/>
          <w:lang w:val="en-US"/>
        </w:rPr>
        <w:t xml:space="preserve">Furthermore, the HDI went from 0.669 in 2000 to 0.726 in 2010, representing a significant improvement in the level of human development in Brazil (see </w:t>
      </w:r>
      <w:r w:rsidR="00366C10" w:rsidRPr="00716B80">
        <w:rPr>
          <w:rFonts w:asciiTheme="majorBidi" w:hAnsiTheme="majorBidi" w:cstheme="majorBidi"/>
          <w:bCs/>
          <w:lang w:val="en-US"/>
        </w:rPr>
        <w:t>Table 1</w:t>
      </w:r>
      <w:r w:rsidR="00C56349" w:rsidRPr="00716B80">
        <w:rPr>
          <w:rFonts w:asciiTheme="majorBidi" w:hAnsiTheme="majorBidi" w:cstheme="majorBidi"/>
          <w:bCs/>
          <w:lang w:val="en-US"/>
        </w:rPr>
        <w:t>, p.</w:t>
      </w:r>
      <w:r w:rsidR="00366C10" w:rsidRPr="00716B80">
        <w:rPr>
          <w:rFonts w:asciiTheme="majorBidi" w:hAnsiTheme="majorBidi" w:cstheme="majorBidi"/>
          <w:bCs/>
          <w:lang w:val="en-US"/>
        </w:rPr>
        <w:t xml:space="preserve"> 63</w:t>
      </w:r>
      <w:r w:rsidR="00C56349" w:rsidRPr="00716B80">
        <w:rPr>
          <w:rFonts w:asciiTheme="majorBidi" w:hAnsiTheme="majorBidi" w:cstheme="majorBidi"/>
          <w:bCs/>
          <w:lang w:val="en-US"/>
        </w:rPr>
        <w:t xml:space="preserve">). </w:t>
      </w:r>
      <w:r w:rsidRPr="00716B80">
        <w:rPr>
          <w:rFonts w:asciiTheme="majorBidi" w:hAnsiTheme="majorBidi" w:cstheme="majorBidi"/>
          <w:bCs/>
          <w:lang w:val="en-US"/>
        </w:rPr>
        <w:t xml:space="preserve">The general position of labor in the Brazilian social relations of production therefore improved. The promoted </w:t>
      </w:r>
      <w:r w:rsidR="00C56349" w:rsidRPr="00716B80">
        <w:rPr>
          <w:rFonts w:asciiTheme="majorBidi" w:hAnsiTheme="majorBidi" w:cstheme="majorBidi"/>
          <w:bCs/>
          <w:lang w:val="en-US"/>
        </w:rPr>
        <w:t xml:space="preserve">extensive </w:t>
      </w:r>
      <w:r w:rsidRPr="00716B80">
        <w:rPr>
          <w:rFonts w:asciiTheme="majorBidi" w:hAnsiTheme="majorBidi" w:cstheme="majorBidi"/>
          <w:bCs/>
          <w:lang w:val="en-US"/>
        </w:rPr>
        <w:t>accumulation regime of labor did not change.</w:t>
      </w:r>
      <w:r w:rsidRPr="00716B80">
        <w:rPr>
          <w:rFonts w:asciiTheme="majorBidi" w:hAnsiTheme="majorBidi" w:cstheme="majorBidi"/>
          <w:lang w:val="en-US"/>
        </w:rPr>
        <w:t xml:space="preserve"> </w:t>
      </w:r>
      <w:r w:rsidR="002F55D6" w:rsidRPr="00716B80">
        <w:rPr>
          <w:rFonts w:asciiTheme="majorBidi" w:hAnsiTheme="majorBidi" w:cstheme="majorBidi"/>
          <w:lang w:val="en-US"/>
        </w:rPr>
        <w:t>I</w:t>
      </w:r>
      <w:r w:rsidRPr="00716B80">
        <w:rPr>
          <w:rFonts w:asciiTheme="majorBidi" w:hAnsiTheme="majorBidi" w:cstheme="majorBidi"/>
          <w:lang w:val="en-US"/>
        </w:rPr>
        <w:t>ts articulation grew stronger with the election of Lula. Although a relative improved position of labor is observed in the 2000s, it is still to be answered how this position is strategically selected in the state. At first sight, Brazil’s regional policy of expanding regional investments while domestic development is still lagging seems to disfavor the introverted accumulation strategy that is promoted by labor</w:t>
      </w:r>
      <w:r w:rsidR="00E1781A" w:rsidRPr="00716B80">
        <w:rPr>
          <w:rFonts w:asciiTheme="majorBidi" w:hAnsiTheme="majorBidi" w:cstheme="majorBidi"/>
          <w:lang w:val="en-US"/>
        </w:rPr>
        <w:t>.</w:t>
      </w:r>
      <w:r w:rsidR="007809EC" w:rsidRPr="00716B80">
        <w:rPr>
          <w:rFonts w:asciiTheme="majorBidi" w:hAnsiTheme="majorBidi" w:cstheme="majorBidi"/>
          <w:lang w:val="en-US"/>
        </w:rPr>
        <w:tab/>
      </w:r>
      <w:r w:rsidR="007809EC" w:rsidRPr="00716B80">
        <w:rPr>
          <w:rFonts w:asciiTheme="majorBidi" w:hAnsiTheme="majorBidi" w:cstheme="majorBidi"/>
          <w:lang w:val="en-US"/>
        </w:rPr>
        <w:br/>
      </w:r>
    </w:p>
    <w:p w:rsidR="00276195" w:rsidRPr="00716B80" w:rsidRDefault="00C56349" w:rsidP="00276195">
      <w:pPr>
        <w:spacing w:line="360" w:lineRule="auto"/>
        <w:jc w:val="both"/>
        <w:rPr>
          <w:rFonts w:asciiTheme="majorBidi" w:hAnsiTheme="majorBidi" w:cstheme="majorBidi"/>
          <w:lang w:val="en-US"/>
        </w:rPr>
      </w:pPr>
      <w:r w:rsidRPr="00716B80">
        <w:rPr>
          <w:rFonts w:asciiTheme="majorBidi" w:hAnsiTheme="majorBidi" w:cstheme="majorBidi"/>
          <w:i/>
          <w:iCs/>
          <w:lang w:val="en-US"/>
        </w:rPr>
        <w:t>The updated tri-pe c</w:t>
      </w:r>
      <w:r w:rsidR="00276195" w:rsidRPr="00716B80">
        <w:rPr>
          <w:rFonts w:asciiTheme="majorBidi" w:hAnsiTheme="majorBidi" w:cstheme="majorBidi"/>
          <w:i/>
          <w:iCs/>
          <w:lang w:val="en-US"/>
        </w:rPr>
        <w:t>onfiguration</w:t>
      </w:r>
      <w:r w:rsidR="007809EC" w:rsidRPr="00716B80">
        <w:rPr>
          <w:rFonts w:asciiTheme="majorBidi" w:hAnsiTheme="majorBidi" w:cstheme="majorBidi"/>
          <w:i/>
          <w:iCs/>
          <w:lang w:val="en-US"/>
        </w:rPr>
        <w:tab/>
      </w:r>
      <w:r w:rsidR="007809EC" w:rsidRPr="00716B80">
        <w:rPr>
          <w:rFonts w:asciiTheme="majorBidi" w:hAnsiTheme="majorBidi" w:cstheme="majorBidi"/>
          <w:i/>
          <w:iCs/>
          <w:lang w:val="en-US"/>
        </w:rPr>
        <w:br/>
      </w:r>
      <w:r w:rsidR="00276195" w:rsidRPr="00716B80">
        <w:rPr>
          <w:rFonts w:asciiTheme="majorBidi" w:hAnsiTheme="majorBidi" w:cstheme="majorBidi"/>
          <w:lang w:val="en-US"/>
        </w:rPr>
        <w:t xml:space="preserve">In the beginning of the 2000s, a “new coalition of interests emerged in the Brazilian polity […], one linking the inflation-hating informal poor with a new, export-oriented agricultural and industrial elite who require the international credibility that comes with macroeconomic stability to pursue expansion of their businesses” (Burges, 2009: 198). </w:t>
      </w:r>
      <w:r w:rsidR="000165E4" w:rsidRPr="00716B80">
        <w:rPr>
          <w:rFonts w:asciiTheme="majorBidi" w:hAnsiTheme="majorBidi" w:cstheme="majorBidi"/>
          <w:lang w:val="en-US"/>
        </w:rPr>
        <w:t xml:space="preserve">The new coalition represented the return of national capital to the center of the hegemonic configuration. </w:t>
      </w:r>
      <w:r w:rsidR="00276195" w:rsidRPr="00716B80">
        <w:rPr>
          <w:rFonts w:asciiTheme="majorBidi" w:hAnsiTheme="majorBidi" w:cstheme="majorBidi"/>
          <w:lang w:val="en-US"/>
        </w:rPr>
        <w:t>As large Brazilian capital increasingly internationalized, its interests started to overlap more with the interests of TNCs.</w:t>
      </w:r>
      <w:r w:rsidR="000165E4" w:rsidRPr="00716B80">
        <w:rPr>
          <w:rFonts w:asciiTheme="majorBidi" w:hAnsiTheme="majorBidi" w:cstheme="majorBidi"/>
          <w:lang w:val="en-US"/>
        </w:rPr>
        <w:t xml:space="preserve"> As argued</w:t>
      </w:r>
      <w:r w:rsidR="00276195" w:rsidRPr="00716B80">
        <w:rPr>
          <w:rFonts w:asciiTheme="majorBidi" w:hAnsiTheme="majorBidi" w:cstheme="majorBidi"/>
          <w:lang w:val="en-US"/>
        </w:rPr>
        <w:t>, the Brazilian mode of accumulation approximated the mode of accumulation supported by transnational capital: implementing internationally acquired knowledge to foreign economies. However, large national capital did retain its own specific characteristics, as it was still used to high state support. This is observed in the articulation by its organic intellectuals</w:t>
      </w:r>
      <w:r w:rsidR="002F55D6" w:rsidRPr="00716B80">
        <w:rPr>
          <w:rFonts w:asciiTheme="majorBidi" w:hAnsiTheme="majorBidi" w:cstheme="majorBidi"/>
          <w:lang w:val="en-US"/>
        </w:rPr>
        <w:t xml:space="preserve"> of </w:t>
      </w:r>
      <w:r w:rsidR="00276195" w:rsidRPr="00716B80">
        <w:rPr>
          <w:rFonts w:asciiTheme="majorBidi" w:hAnsiTheme="majorBidi" w:cstheme="majorBidi"/>
          <w:lang w:val="en-US"/>
        </w:rPr>
        <w:t>the need for export-promotion in Brazil and the return to an updated version of ISI policies (Abu-El-Haj, 2007: 109</w:t>
      </w:r>
      <w:r w:rsidR="002F55D6" w:rsidRPr="00716B80">
        <w:rPr>
          <w:rFonts w:asciiTheme="majorBidi" w:hAnsiTheme="majorBidi" w:cstheme="majorBidi"/>
          <w:lang w:val="en-US"/>
        </w:rPr>
        <w:t>; Christensen 2009</w:t>
      </w:r>
      <w:r w:rsidR="00276195" w:rsidRPr="00716B80">
        <w:rPr>
          <w:rFonts w:asciiTheme="majorBidi" w:hAnsiTheme="majorBidi" w:cstheme="majorBidi"/>
          <w:lang w:val="en-US"/>
        </w:rPr>
        <w:t>). Therefore, the rise of this specific type of national capital eroded the basis for hegemony by foreign capital. This is the paradox of the changing relations of production: by becoming more ‘TNC-like’, national capital was able to weaken the position of foreign</w:t>
      </w:r>
      <w:r w:rsidR="000165E4" w:rsidRPr="00716B80">
        <w:rPr>
          <w:rFonts w:asciiTheme="majorBidi" w:hAnsiTheme="majorBidi" w:cstheme="majorBidi"/>
          <w:lang w:val="en-US"/>
        </w:rPr>
        <w:t xml:space="preserve"> capital</w:t>
      </w:r>
      <w:r w:rsidR="00276195" w:rsidRPr="00716B80">
        <w:rPr>
          <w:rFonts w:asciiTheme="majorBidi" w:hAnsiTheme="majorBidi" w:cstheme="majorBidi"/>
          <w:lang w:val="en-US"/>
        </w:rPr>
        <w:t>.</w:t>
      </w:r>
    </w:p>
    <w:p w:rsidR="00276195" w:rsidRPr="00716B80" w:rsidRDefault="00276195" w:rsidP="0027619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Moreover, over the course of the 2000s industrialists and working class were no longer in a ‘class struggle’ but could configure amongst themselves a developmentalist pact (Bresser-Pereira, 2012). This neo-developmentalist pact is what Abu-El-Haj (200</w:t>
      </w:r>
      <w:r w:rsidR="000165E4" w:rsidRPr="00716B80">
        <w:rPr>
          <w:rFonts w:asciiTheme="majorBidi" w:hAnsiTheme="majorBidi" w:cstheme="majorBidi"/>
          <w:lang w:val="en-US"/>
        </w:rPr>
        <w:t>7) calls the emergence of a neo</w:t>
      </w:r>
      <w:r w:rsidRPr="00716B80">
        <w:rPr>
          <w:rFonts w:asciiTheme="majorBidi" w:hAnsiTheme="majorBidi" w:cstheme="majorBidi"/>
          <w:lang w:val="en-US"/>
        </w:rPr>
        <w:t xml:space="preserve">mercantilist consensus among policy makers, academics and especially business associations. </w:t>
      </w:r>
      <w:r w:rsidR="000165E4" w:rsidRPr="00716B80">
        <w:rPr>
          <w:rFonts w:asciiTheme="majorBidi" w:hAnsiTheme="majorBidi" w:cstheme="majorBidi"/>
          <w:lang w:val="en-US"/>
        </w:rPr>
        <w:t>The hegemonic configuration was no longer based on Washington Consensus economic ideas, but on more state-interventionist (neomercantilist, developmentalist) principle</w:t>
      </w:r>
      <w:r w:rsidR="002F55D6" w:rsidRPr="00716B80">
        <w:rPr>
          <w:rFonts w:asciiTheme="majorBidi" w:hAnsiTheme="majorBidi" w:cstheme="majorBidi"/>
          <w:lang w:val="en-US"/>
        </w:rPr>
        <w:t>s</w:t>
      </w:r>
      <w:r w:rsidR="000165E4" w:rsidRPr="00716B80">
        <w:rPr>
          <w:rFonts w:asciiTheme="majorBidi" w:hAnsiTheme="majorBidi" w:cstheme="majorBidi"/>
          <w:lang w:val="en-US"/>
        </w:rPr>
        <w:t xml:space="preserve">. </w:t>
      </w:r>
      <w:r w:rsidRPr="00716B80">
        <w:rPr>
          <w:rFonts w:asciiTheme="majorBidi" w:hAnsiTheme="majorBidi" w:cstheme="majorBidi"/>
          <w:lang w:val="en-US"/>
        </w:rPr>
        <w:t xml:space="preserve">An example of </w:t>
      </w:r>
      <w:r w:rsidR="00C56349" w:rsidRPr="00716B80">
        <w:rPr>
          <w:rFonts w:asciiTheme="majorBidi" w:hAnsiTheme="majorBidi" w:cstheme="majorBidi"/>
          <w:lang w:val="en-US"/>
        </w:rPr>
        <w:t>the</w:t>
      </w:r>
      <w:r w:rsidRPr="00716B80">
        <w:rPr>
          <w:rFonts w:asciiTheme="majorBidi" w:hAnsiTheme="majorBidi" w:cstheme="majorBidi"/>
          <w:lang w:val="en-US"/>
        </w:rPr>
        <w:t xml:space="preserve"> developmentalist </w:t>
      </w:r>
      <w:r w:rsidRPr="00716B80">
        <w:rPr>
          <w:rFonts w:asciiTheme="majorBidi" w:hAnsiTheme="majorBidi" w:cstheme="majorBidi"/>
          <w:lang w:val="en-US"/>
        </w:rPr>
        <w:lastRenderedPageBreak/>
        <w:t>pact is the creation of “the Conselho de Desenvolvimento Econômico e Social (Economic and Social Development Board), which combined business, trade union</w:t>
      </w:r>
      <w:r w:rsidR="000165E4" w:rsidRPr="00716B80">
        <w:rPr>
          <w:rFonts w:asciiTheme="majorBidi" w:hAnsiTheme="majorBidi" w:cstheme="majorBidi"/>
          <w:lang w:val="en-US"/>
        </w:rPr>
        <w:t>s</w:t>
      </w:r>
      <w:r w:rsidRPr="00716B80">
        <w:rPr>
          <w:rFonts w:asciiTheme="majorBidi" w:hAnsiTheme="majorBidi" w:cstheme="majorBidi"/>
          <w:lang w:val="en-US"/>
        </w:rPr>
        <w:t xml:space="preserve"> and NGOs elites” (Bresser-Pereira, 2012: 22). As this </w:t>
      </w:r>
      <w:r w:rsidR="00C56349" w:rsidRPr="00716B80">
        <w:rPr>
          <w:rFonts w:asciiTheme="majorBidi" w:hAnsiTheme="majorBidi" w:cstheme="majorBidi"/>
          <w:lang w:val="en-US"/>
        </w:rPr>
        <w:t>b</w:t>
      </w:r>
      <w:r w:rsidRPr="00716B80">
        <w:rPr>
          <w:rFonts w:asciiTheme="majorBidi" w:hAnsiTheme="majorBidi" w:cstheme="majorBidi"/>
          <w:lang w:val="en-US"/>
        </w:rPr>
        <w:t>oard was explicitly established by state institutions, a return to an updated version of the ‘tri-pe’ can be recognized. Specific parts of national capital co-opt</w:t>
      </w:r>
      <w:r w:rsidR="00C56349" w:rsidRPr="00716B80">
        <w:rPr>
          <w:rFonts w:asciiTheme="majorBidi" w:hAnsiTheme="majorBidi" w:cstheme="majorBidi"/>
          <w:lang w:val="en-US"/>
        </w:rPr>
        <w:t>ed</w:t>
      </w:r>
      <w:r w:rsidRPr="00716B80">
        <w:rPr>
          <w:rFonts w:asciiTheme="majorBidi" w:hAnsiTheme="majorBidi" w:cstheme="majorBidi"/>
          <w:lang w:val="en-US"/>
        </w:rPr>
        <w:t xml:space="preserve"> with foreign capital, through active state involvement. The important difference here with the 20</w:t>
      </w:r>
      <w:r w:rsidRPr="00716B80">
        <w:rPr>
          <w:rFonts w:asciiTheme="majorBidi" w:hAnsiTheme="majorBidi" w:cstheme="majorBidi"/>
          <w:vertAlign w:val="superscript"/>
          <w:lang w:val="en-US"/>
        </w:rPr>
        <w:t>th</w:t>
      </w:r>
      <w:r w:rsidRPr="00716B80">
        <w:rPr>
          <w:rFonts w:asciiTheme="majorBidi" w:hAnsiTheme="majorBidi" w:cstheme="majorBidi"/>
          <w:lang w:val="en-US"/>
        </w:rPr>
        <w:t xml:space="preserve"> century tri-pe is that state involvement in the 2000s ensured to some extent the representation of the interests of working class, whereas the old tri-pe was crucially defined by the absence of labor. As is part of the discussion on the state form of the 2000s, this era marked the first time the working class became empowered to some extent. Therefore, the analysis now turns to the discussion on the </w:t>
      </w:r>
      <w:r w:rsidR="00C56349" w:rsidRPr="00716B80">
        <w:rPr>
          <w:rFonts w:asciiTheme="majorBidi" w:hAnsiTheme="majorBidi" w:cstheme="majorBidi"/>
          <w:lang w:val="en-US"/>
        </w:rPr>
        <w:t>state’s strategic selectivity. For now, it suffices to point out the theoretically expected changing composition of the hegemonic configuration in the Brazil social relations of production. W</w:t>
      </w:r>
      <w:r w:rsidR="000165E4" w:rsidRPr="00716B80">
        <w:rPr>
          <w:rFonts w:asciiTheme="majorBidi" w:hAnsiTheme="majorBidi" w:cstheme="majorBidi"/>
          <w:lang w:val="en-US"/>
        </w:rPr>
        <w:t>ith the turn of the millennium d</w:t>
      </w:r>
      <w:r w:rsidR="00C56349" w:rsidRPr="00716B80">
        <w:rPr>
          <w:rFonts w:asciiTheme="majorBidi" w:hAnsiTheme="majorBidi" w:cstheme="majorBidi"/>
          <w:lang w:val="en-US"/>
        </w:rPr>
        <w:t>ifferent organic intellectuals articulated different</w:t>
      </w:r>
      <w:r w:rsidR="000165E4" w:rsidRPr="00716B80">
        <w:rPr>
          <w:rFonts w:asciiTheme="majorBidi" w:hAnsiTheme="majorBidi" w:cstheme="majorBidi"/>
          <w:lang w:val="en-US"/>
        </w:rPr>
        <w:t>, non-Washington Consensus,</w:t>
      </w:r>
      <w:r w:rsidR="00C56349" w:rsidRPr="00716B80">
        <w:rPr>
          <w:rFonts w:asciiTheme="majorBidi" w:hAnsiTheme="majorBidi" w:cstheme="majorBidi"/>
          <w:lang w:val="en-US"/>
        </w:rPr>
        <w:t xml:space="preserve"> accumulation strategies. </w:t>
      </w:r>
    </w:p>
    <w:p w:rsidR="00276195" w:rsidRPr="00716B80" w:rsidRDefault="00351DFF" w:rsidP="007809EC">
      <w:pPr>
        <w:spacing w:line="360" w:lineRule="auto"/>
        <w:jc w:val="both"/>
        <w:rPr>
          <w:rFonts w:asciiTheme="majorBidi" w:hAnsiTheme="majorBidi" w:cstheme="majorBidi"/>
          <w:lang w:val="en-US"/>
        </w:rPr>
      </w:pPr>
      <w:r w:rsidRPr="00716B80">
        <w:rPr>
          <w:rFonts w:asciiTheme="majorBidi" w:hAnsiTheme="majorBidi" w:cstheme="majorBidi"/>
          <w:i/>
          <w:iCs/>
          <w:lang w:val="en-US"/>
        </w:rPr>
        <w:br/>
      </w:r>
      <w:r w:rsidR="00276195" w:rsidRPr="00716B80">
        <w:rPr>
          <w:rFonts w:asciiTheme="majorBidi" w:hAnsiTheme="majorBidi" w:cstheme="majorBidi"/>
          <w:i/>
          <w:iCs/>
          <w:lang w:val="en-US"/>
        </w:rPr>
        <w:t>The</w:t>
      </w:r>
      <w:r w:rsidR="00CC17DE" w:rsidRPr="00716B80">
        <w:rPr>
          <w:rFonts w:asciiTheme="majorBidi" w:hAnsiTheme="majorBidi" w:cstheme="majorBidi"/>
          <w:i/>
          <w:iCs/>
          <w:lang w:val="en-US"/>
        </w:rPr>
        <w:t xml:space="preserve"> neo-developmentalist</w:t>
      </w:r>
      <w:r w:rsidR="00276195" w:rsidRPr="00716B80">
        <w:rPr>
          <w:rFonts w:asciiTheme="majorBidi" w:hAnsiTheme="majorBidi" w:cstheme="majorBidi"/>
          <w:i/>
          <w:iCs/>
          <w:lang w:val="en-US"/>
        </w:rPr>
        <w:t xml:space="preserve"> state</w:t>
      </w:r>
      <w:r w:rsidR="007809EC" w:rsidRPr="00716B80">
        <w:rPr>
          <w:rFonts w:asciiTheme="majorBidi" w:hAnsiTheme="majorBidi" w:cstheme="majorBidi"/>
          <w:i/>
          <w:iCs/>
          <w:lang w:val="en-US"/>
        </w:rPr>
        <w:tab/>
      </w:r>
      <w:r w:rsidR="007809EC" w:rsidRPr="00716B80">
        <w:rPr>
          <w:rFonts w:asciiTheme="majorBidi" w:hAnsiTheme="majorBidi" w:cstheme="majorBidi"/>
          <w:i/>
          <w:iCs/>
          <w:lang w:val="en-US"/>
        </w:rPr>
        <w:br/>
      </w:r>
      <w:r w:rsidR="00276195" w:rsidRPr="00716B80">
        <w:rPr>
          <w:rFonts w:asciiTheme="majorBidi" w:hAnsiTheme="majorBidi" w:cstheme="majorBidi"/>
          <w:lang w:val="en-US"/>
        </w:rPr>
        <w:t xml:space="preserve">The 2003 election of Luiz Inácio Lula da Silva (better known as Lula) marked the first time a representative from the working class took up the highest policy position in the Brazilian state ensemble. The Lula government was skeptically received by financial markets at first. </w:t>
      </w:r>
      <w:r w:rsidR="000D331B" w:rsidRPr="00716B80">
        <w:rPr>
          <w:rFonts w:asciiTheme="majorBidi" w:hAnsiTheme="majorBidi" w:cstheme="majorBidi"/>
          <w:lang w:val="en-US"/>
        </w:rPr>
        <w:t>U</w:t>
      </w:r>
      <w:r w:rsidR="00276195" w:rsidRPr="00716B80">
        <w:rPr>
          <w:rFonts w:asciiTheme="majorBidi" w:hAnsiTheme="majorBidi" w:cstheme="majorBidi"/>
          <w:lang w:val="en-US"/>
        </w:rPr>
        <w:t xml:space="preserve">nder the pressure of the late 2002 balance-of-payments crisis, the interest rate was raised by the </w:t>
      </w:r>
      <w:r w:rsidR="00276195" w:rsidRPr="00716B80">
        <w:rPr>
          <w:rFonts w:asciiTheme="majorBidi" w:hAnsiTheme="majorBidi" w:cstheme="majorBidi"/>
          <w:lang w:val="en-US"/>
        </w:rPr>
        <w:lastRenderedPageBreak/>
        <w:t xml:space="preserve">central bank and the Lula administration intensified fiscal adjustment (Bresser-Pereira, 2012: 19). </w:t>
      </w:r>
      <w:r w:rsidR="000D331B" w:rsidRPr="00716B80">
        <w:rPr>
          <w:rFonts w:asciiTheme="majorBidi" w:hAnsiTheme="majorBidi" w:cstheme="majorBidi"/>
          <w:lang w:val="en-US"/>
        </w:rPr>
        <w:t>In some economic policies, i</w:t>
      </w:r>
      <w:r w:rsidR="00276195" w:rsidRPr="00716B80">
        <w:rPr>
          <w:rFonts w:asciiTheme="majorBidi" w:hAnsiTheme="majorBidi" w:cstheme="majorBidi"/>
          <w:lang w:val="en-US"/>
        </w:rPr>
        <w:t>nterests and accumulation strategies of transnational capitalist were favored over national industries to gain the consent of foreign capital. The increase of the interest rate meant a weakened position of Brazilian exporters as the exchange rate of the Brazilian real steadily appreciated after 2003 (Ban, 2013: 304). However, the concession to foreign and capital interests was combined with intensified support for national industries, through state purchases at, and support for, national enterprises (</w:t>
      </w:r>
      <w:r w:rsidR="000C4740" w:rsidRPr="00716B80">
        <w:rPr>
          <w:rFonts w:asciiTheme="majorBidi" w:hAnsiTheme="majorBidi" w:cstheme="majorBidi"/>
          <w:lang w:val="en-US"/>
        </w:rPr>
        <w:t>Bresser-Pereira, 2012</w:t>
      </w:r>
      <w:r w:rsidR="00276195" w:rsidRPr="00716B80">
        <w:rPr>
          <w:rFonts w:asciiTheme="majorBidi" w:hAnsiTheme="majorBidi" w:cstheme="majorBidi"/>
          <w:lang w:val="en-US"/>
        </w:rPr>
        <w:t>: 20). Moreover, the interests of national industries were served more extensively by securing domestic demand. The Bolsa Família (family grant) and increases in minimum wage above inflation levels meant a simultaneous favoring of the interest of working class and national capitalists.</w:t>
      </w:r>
      <w:r w:rsidR="000D331B" w:rsidRPr="00716B80">
        <w:rPr>
          <w:rFonts w:asciiTheme="majorBidi" w:hAnsiTheme="majorBidi" w:cstheme="majorBidi"/>
          <w:lang w:val="en-US"/>
        </w:rPr>
        <w:t xml:space="preserve"> This is a significant departure from the economic policies under Cardoso.</w:t>
      </w:r>
      <w:r w:rsidR="000D331B" w:rsidRPr="00716B80">
        <w:rPr>
          <w:rStyle w:val="FootnoteReference"/>
          <w:rFonts w:asciiTheme="majorBidi" w:hAnsiTheme="majorBidi" w:cstheme="majorBidi"/>
          <w:lang w:val="en-US"/>
        </w:rPr>
        <w:footnoteReference w:id="30"/>
      </w:r>
      <w:r w:rsidR="000D331B" w:rsidRPr="00716B80">
        <w:rPr>
          <w:rFonts w:asciiTheme="majorBidi" w:hAnsiTheme="majorBidi" w:cstheme="majorBidi"/>
          <w:lang w:val="en-US"/>
        </w:rPr>
        <w:t xml:space="preserve"> As argued, Cardoso’s policies mostly promoted laissez-faire capitalism. </w:t>
      </w:r>
    </w:p>
    <w:p w:rsidR="00305E3B" w:rsidRPr="00716B80" w:rsidRDefault="00276195" w:rsidP="0027619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Despite </w:t>
      </w:r>
      <w:r w:rsidR="0042636B" w:rsidRPr="00716B80">
        <w:rPr>
          <w:rFonts w:asciiTheme="majorBidi" w:hAnsiTheme="majorBidi" w:cstheme="majorBidi"/>
          <w:lang w:val="en-US"/>
        </w:rPr>
        <w:t xml:space="preserve">the persistence of </w:t>
      </w:r>
      <w:r w:rsidRPr="00716B80">
        <w:rPr>
          <w:rFonts w:asciiTheme="majorBidi" w:hAnsiTheme="majorBidi" w:cstheme="majorBidi"/>
          <w:lang w:val="en-US"/>
        </w:rPr>
        <w:t>high currency rates</w:t>
      </w:r>
      <w:r w:rsidR="0042636B" w:rsidRPr="00716B80">
        <w:rPr>
          <w:rFonts w:asciiTheme="majorBidi" w:hAnsiTheme="majorBidi" w:cstheme="majorBidi"/>
          <w:lang w:val="en-US"/>
        </w:rPr>
        <w:t xml:space="preserve">, </w:t>
      </w:r>
      <w:r w:rsidRPr="00716B80">
        <w:rPr>
          <w:rFonts w:asciiTheme="majorBidi" w:hAnsiTheme="majorBidi" w:cstheme="majorBidi"/>
          <w:lang w:val="en-US"/>
        </w:rPr>
        <w:t xml:space="preserve">the interests of Brazilian exporters have become increasingly selected in Brazilian economic policy in general. Multiple scholars identify the rise of a neo-developmentalist paradigm in policy makers, academics and business during the Lula </w:t>
      </w:r>
      <w:r w:rsidRPr="00716B80">
        <w:rPr>
          <w:rFonts w:asciiTheme="majorBidi" w:hAnsiTheme="majorBidi" w:cstheme="majorBidi"/>
          <w:lang w:val="en-US"/>
        </w:rPr>
        <w:lastRenderedPageBreak/>
        <w:t>administration (Ban, 2013; see also Abu-El-Haj, 2007). At the core of this paradigm lies the move away from the Washington Consensus that forms the explanandum of this thesis. Neo-developmentalism aims at national capitalist development through full employment in conditions of price and financial stability (Ban, 2013: 300). Subsequently, neo-developmentalist economic polic</w:t>
      </w:r>
      <w:r w:rsidR="002F55D6" w:rsidRPr="00716B80">
        <w:rPr>
          <w:rFonts w:asciiTheme="majorBidi" w:hAnsiTheme="majorBidi" w:cstheme="majorBidi"/>
          <w:lang w:val="en-US"/>
        </w:rPr>
        <w:t>ies</w:t>
      </w:r>
      <w:r w:rsidRPr="00716B80">
        <w:rPr>
          <w:rFonts w:asciiTheme="majorBidi" w:hAnsiTheme="majorBidi" w:cstheme="majorBidi"/>
          <w:lang w:val="en-US"/>
        </w:rPr>
        <w:t xml:space="preserve"> favor the interests of both national capital and workers. The emergence of neo-developmentalism under Lula means an intensification of the support for internationalizing Brazilian capital that started under Cardoso. An important difference however is that under Lula this support was more direct, for instance through financial loans, where under Cardoso internationalizatio</w:t>
      </w:r>
      <w:r w:rsidR="00305E3B" w:rsidRPr="00716B80">
        <w:rPr>
          <w:rFonts w:asciiTheme="majorBidi" w:hAnsiTheme="majorBidi" w:cstheme="majorBidi"/>
          <w:lang w:val="en-US"/>
        </w:rPr>
        <w:t xml:space="preserve">n was mostly forced </w:t>
      </w:r>
      <w:r w:rsidRPr="00716B80">
        <w:rPr>
          <w:rFonts w:asciiTheme="majorBidi" w:hAnsiTheme="majorBidi" w:cstheme="majorBidi"/>
          <w:lang w:val="en-US"/>
        </w:rPr>
        <w:t xml:space="preserve">through privatizations and the opening up of the economy. Internationalizing Brazilian capital was mostly a side-effect of Cardoso’s favoring of foreign capital. Whereas under Cardoso foreign capital was able to benefit at the expense of national capital, under Lula the market share of foreign capital was reduced by giving preferential treatment to domestic capital (Ban, 2013: 309). </w:t>
      </w:r>
      <w:r w:rsidR="00E413AF" w:rsidRPr="00716B80">
        <w:rPr>
          <w:rFonts w:asciiTheme="majorBidi" w:hAnsiTheme="majorBidi" w:cstheme="majorBidi"/>
          <w:lang w:val="en-US"/>
        </w:rPr>
        <w:t xml:space="preserve">This represents the reversed relation of consession-making within the updated tri-pe configuration. </w:t>
      </w:r>
    </w:p>
    <w:p w:rsidR="00305E3B" w:rsidRPr="00716B80" w:rsidRDefault="00305E3B" w:rsidP="00276195">
      <w:pPr>
        <w:pStyle w:val="ListParagraph"/>
        <w:spacing w:line="360" w:lineRule="auto"/>
        <w:ind w:left="0"/>
        <w:jc w:val="both"/>
        <w:rPr>
          <w:rFonts w:asciiTheme="majorBidi" w:hAnsiTheme="majorBidi" w:cstheme="majorBidi"/>
          <w:lang w:val="en-US"/>
        </w:rPr>
      </w:pPr>
    </w:p>
    <w:p w:rsidR="00276195" w:rsidRPr="00716B80" w:rsidRDefault="00276195" w:rsidP="0027619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In addition, the improving international position of Brazilian capital</w:t>
      </w:r>
      <w:r w:rsidR="00305E3B" w:rsidRPr="00716B80">
        <w:rPr>
          <w:rFonts w:asciiTheme="majorBidi" w:hAnsiTheme="majorBidi" w:cstheme="majorBidi"/>
          <w:lang w:val="en-US"/>
        </w:rPr>
        <w:t xml:space="preserve"> during the 2000s</w:t>
      </w:r>
      <w:r w:rsidRPr="00716B80">
        <w:rPr>
          <w:rFonts w:asciiTheme="majorBidi" w:hAnsiTheme="majorBidi" w:cstheme="majorBidi"/>
          <w:lang w:val="en-US"/>
        </w:rPr>
        <w:t xml:space="preserve"> led to risk of the Dutch diseas</w:t>
      </w:r>
      <w:r w:rsidR="00305E3B" w:rsidRPr="00716B80">
        <w:rPr>
          <w:rFonts w:asciiTheme="majorBidi" w:hAnsiTheme="majorBidi" w:cstheme="majorBidi"/>
          <w:lang w:val="en-US"/>
        </w:rPr>
        <w:t>e:</w:t>
      </w:r>
      <w:r w:rsidRPr="00716B80">
        <w:rPr>
          <w:rFonts w:asciiTheme="majorBidi" w:hAnsiTheme="majorBidi" w:cstheme="majorBidi"/>
          <w:lang w:val="en-US"/>
        </w:rPr>
        <w:t xml:space="preserve"> </w:t>
      </w:r>
      <w:r w:rsidR="00305E3B" w:rsidRPr="00716B80">
        <w:rPr>
          <w:rFonts w:asciiTheme="majorBidi" w:hAnsiTheme="majorBidi" w:cstheme="majorBidi"/>
          <w:lang w:val="en-US"/>
        </w:rPr>
        <w:t>a</w:t>
      </w:r>
      <w:r w:rsidRPr="00716B80">
        <w:rPr>
          <w:rFonts w:asciiTheme="majorBidi" w:hAnsiTheme="majorBidi" w:cstheme="majorBidi"/>
          <w:lang w:val="en-US"/>
        </w:rPr>
        <w:t xml:space="preserve"> peak in exports can lead to high currency exchange rates, thereby disrupting economic growth that has become dependent on those exports. To prevent this problem and thereby select the interests of Brazilian internationalizing capital, minister of Finance Guido Mantega introduced capital controls on capital inflows to weaken the appreciation of the real (ibid</w:t>
      </w:r>
      <w:r w:rsidR="00305E3B" w:rsidRPr="00716B80">
        <w:rPr>
          <w:rFonts w:asciiTheme="majorBidi" w:hAnsiTheme="majorBidi" w:cstheme="majorBidi"/>
          <w:lang w:val="en-US"/>
        </w:rPr>
        <w:t xml:space="preserve">.; Bresser-Pereira, 2012: 20). Indeed, capital controls can be considered </w:t>
      </w:r>
      <w:r w:rsidRPr="00716B80">
        <w:rPr>
          <w:rFonts w:asciiTheme="majorBidi" w:hAnsiTheme="majorBidi" w:cstheme="majorBidi"/>
          <w:lang w:val="en-US"/>
        </w:rPr>
        <w:t xml:space="preserve">the opposite of </w:t>
      </w:r>
      <w:r w:rsidR="00305E3B" w:rsidRPr="00716B80">
        <w:rPr>
          <w:rFonts w:asciiTheme="majorBidi" w:hAnsiTheme="majorBidi" w:cstheme="majorBidi"/>
          <w:lang w:val="en-US"/>
        </w:rPr>
        <w:t xml:space="preserve">the </w:t>
      </w:r>
      <w:r w:rsidRPr="00716B80">
        <w:rPr>
          <w:rFonts w:asciiTheme="majorBidi" w:hAnsiTheme="majorBidi" w:cstheme="majorBidi"/>
          <w:lang w:val="en-US"/>
        </w:rPr>
        <w:t xml:space="preserve">strategic selection of foreign capital under Cardoso. However, the opening up of the economy was not reversed under Lula, whose policy is often seen as an adjusted continuation of Cardoso’s policy. Rather, internationalization of the economy was accompanied by support for only those firms that were considerate able to compete internationally (Ban, 2013: 301). This touches upon a critical part of the explanandum: economic policy has known a focus on </w:t>
      </w:r>
      <w:r w:rsidRPr="00716B80">
        <w:rPr>
          <w:rFonts w:asciiTheme="majorBidi" w:hAnsiTheme="majorBidi" w:cstheme="majorBidi"/>
          <w:i/>
          <w:iCs/>
          <w:lang w:val="en-US"/>
        </w:rPr>
        <w:t xml:space="preserve">regional </w:t>
      </w:r>
      <w:r w:rsidRPr="00716B80">
        <w:rPr>
          <w:rFonts w:asciiTheme="majorBidi" w:hAnsiTheme="majorBidi" w:cstheme="majorBidi"/>
          <w:lang w:val="en-US"/>
        </w:rPr>
        <w:t xml:space="preserve">infrastructure and development while Brazilian domestic infrastructure and development is still lagging behind. Practices in Brazilian policy support </w:t>
      </w:r>
      <w:r w:rsidRPr="00716B80">
        <w:rPr>
          <w:rFonts w:asciiTheme="majorBidi" w:hAnsiTheme="majorBidi" w:cstheme="majorBidi"/>
          <w:i/>
          <w:iCs/>
          <w:lang w:val="en-US"/>
        </w:rPr>
        <w:t>large capital</w:t>
      </w:r>
      <w:r w:rsidRPr="00716B80">
        <w:rPr>
          <w:rFonts w:asciiTheme="majorBidi" w:hAnsiTheme="majorBidi" w:cstheme="majorBidi"/>
          <w:lang w:val="en-US"/>
        </w:rPr>
        <w:t xml:space="preserve"> that has an interest in </w:t>
      </w:r>
      <w:r w:rsidRPr="00716B80">
        <w:rPr>
          <w:rFonts w:asciiTheme="majorBidi" w:hAnsiTheme="majorBidi" w:cstheme="majorBidi"/>
          <w:i/>
          <w:iCs/>
          <w:lang w:val="en-US"/>
        </w:rPr>
        <w:t xml:space="preserve">regional </w:t>
      </w:r>
      <w:r w:rsidRPr="00716B80">
        <w:rPr>
          <w:rFonts w:asciiTheme="majorBidi" w:hAnsiTheme="majorBidi" w:cstheme="majorBidi"/>
          <w:lang w:val="en-US"/>
        </w:rPr>
        <w:t>investments in infrastructure. Investments in regional infrastructure promote the regional expansion of Brazilian TNCs. As a consequence (foreign) TNCs also benefit from Brazil’s policy. At the same time, domestic infrastructure and development is still limited</w:t>
      </w:r>
      <w:r w:rsidR="007809EC" w:rsidRPr="00716B80">
        <w:rPr>
          <w:rFonts w:asciiTheme="majorBidi" w:hAnsiTheme="majorBidi" w:cstheme="majorBidi"/>
          <w:lang w:val="en-US"/>
        </w:rPr>
        <w:t xml:space="preserve"> and often constitutes a bottleneck for further Brazilian economic growth</w:t>
      </w:r>
      <w:r w:rsidRPr="00716B80">
        <w:rPr>
          <w:rFonts w:asciiTheme="majorBidi" w:hAnsiTheme="majorBidi" w:cstheme="majorBidi"/>
          <w:lang w:val="en-US"/>
        </w:rPr>
        <w:t xml:space="preserve">. </w:t>
      </w:r>
      <w:r w:rsidR="00E413AF" w:rsidRPr="00716B80">
        <w:rPr>
          <w:rFonts w:asciiTheme="majorBidi" w:hAnsiTheme="majorBidi" w:cstheme="majorBidi"/>
          <w:lang w:val="en-US"/>
        </w:rPr>
        <w:t>Limited d</w:t>
      </w:r>
      <w:r w:rsidRPr="00716B80">
        <w:rPr>
          <w:rFonts w:asciiTheme="majorBidi" w:hAnsiTheme="majorBidi" w:cstheme="majorBidi"/>
          <w:lang w:val="en-US"/>
        </w:rPr>
        <w:t>omestic investments</w:t>
      </w:r>
      <w:r w:rsidR="00E413AF" w:rsidRPr="00716B80">
        <w:rPr>
          <w:rFonts w:asciiTheme="majorBidi" w:hAnsiTheme="majorBidi" w:cstheme="majorBidi"/>
          <w:lang w:val="en-US"/>
        </w:rPr>
        <w:t xml:space="preserve"> represent the deselection in state policy of </w:t>
      </w:r>
      <w:r w:rsidRPr="00716B80">
        <w:rPr>
          <w:rFonts w:asciiTheme="majorBidi" w:hAnsiTheme="majorBidi" w:cstheme="majorBidi"/>
          <w:lang w:val="en-US"/>
        </w:rPr>
        <w:t>inward-oriented accumulation</w:t>
      </w:r>
      <w:r w:rsidR="00E1781A" w:rsidRPr="00716B80">
        <w:rPr>
          <w:rFonts w:asciiTheme="majorBidi" w:hAnsiTheme="majorBidi" w:cstheme="majorBidi"/>
          <w:lang w:val="en-US"/>
        </w:rPr>
        <w:t xml:space="preserve"> (Leiva, 2008)</w:t>
      </w:r>
      <w:r w:rsidRPr="00716B80">
        <w:rPr>
          <w:rFonts w:asciiTheme="majorBidi" w:hAnsiTheme="majorBidi" w:cstheme="majorBidi"/>
          <w:lang w:val="en-US"/>
        </w:rPr>
        <w:t>. Th</w:t>
      </w:r>
      <w:r w:rsidR="00305E3B" w:rsidRPr="00716B80">
        <w:rPr>
          <w:rFonts w:asciiTheme="majorBidi" w:hAnsiTheme="majorBidi" w:cstheme="majorBidi"/>
          <w:lang w:val="en-US"/>
        </w:rPr>
        <w:t>e selection of</w:t>
      </w:r>
      <w:r w:rsidRPr="00716B80">
        <w:rPr>
          <w:rFonts w:asciiTheme="majorBidi" w:hAnsiTheme="majorBidi" w:cstheme="majorBidi"/>
          <w:lang w:val="en-US"/>
        </w:rPr>
        <w:t xml:space="preserve"> </w:t>
      </w:r>
      <w:r w:rsidR="00305E3B" w:rsidRPr="00716B80">
        <w:rPr>
          <w:rFonts w:asciiTheme="majorBidi" w:hAnsiTheme="majorBidi" w:cstheme="majorBidi"/>
          <w:lang w:val="en-US"/>
        </w:rPr>
        <w:t xml:space="preserve">large, established, export-oriented national capital </w:t>
      </w:r>
      <w:r w:rsidRPr="00716B80">
        <w:rPr>
          <w:rFonts w:asciiTheme="majorBidi" w:hAnsiTheme="majorBidi" w:cstheme="majorBidi"/>
          <w:lang w:val="en-US"/>
        </w:rPr>
        <w:t xml:space="preserve">is also reflected in the development of Brazilian state-owned enterprises. Of the 2007 top 100 non-financial TNCs from developing countries, three are from Brazil, of which two are state-controlled (Vale and Petrobras; UNCTAD, 2009). Although in some aspects favoring foreign capital (through high interest rates), overall Brazilian exporters were privileged over both TNCs and Brazilian producers for the domestic market (Ban, 2013: 310). Moreover, this promotion of extraverted accumulation did not necessarily </w:t>
      </w:r>
      <w:r w:rsidRPr="00716B80">
        <w:rPr>
          <w:rFonts w:asciiTheme="majorBidi" w:hAnsiTheme="majorBidi" w:cstheme="majorBidi"/>
          <w:lang w:val="en-US"/>
        </w:rPr>
        <w:lastRenderedPageBreak/>
        <w:t xml:space="preserve">represent the intraverted orientation of the working classes, who are mostly interested in reinvestment of surplus capital in local production. </w:t>
      </w:r>
    </w:p>
    <w:p w:rsidR="00276195" w:rsidRPr="00716B80" w:rsidRDefault="00276195" w:rsidP="00276195">
      <w:pPr>
        <w:pStyle w:val="ListParagraph"/>
        <w:spacing w:line="360" w:lineRule="auto"/>
        <w:ind w:left="0"/>
        <w:jc w:val="both"/>
        <w:rPr>
          <w:rFonts w:asciiTheme="majorBidi" w:hAnsiTheme="majorBidi" w:cstheme="majorBidi"/>
          <w:lang w:val="en-US"/>
        </w:rPr>
      </w:pPr>
    </w:p>
    <w:p w:rsidR="00276195" w:rsidRPr="00716B80" w:rsidRDefault="00276195" w:rsidP="0027619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However, as Lula represented the Worker’s Party (PT), links with the interests of the working class are easily observed in economic policy. Therefore, the support for Brazilian large export-oriented capital </w:t>
      </w:r>
      <w:r w:rsidR="00305E3B" w:rsidRPr="00716B80">
        <w:rPr>
          <w:rFonts w:asciiTheme="majorBidi" w:hAnsiTheme="majorBidi" w:cstheme="majorBidi"/>
          <w:lang w:val="en-US"/>
        </w:rPr>
        <w:t>was</w:t>
      </w:r>
      <w:r w:rsidRPr="00716B80">
        <w:rPr>
          <w:rFonts w:asciiTheme="majorBidi" w:hAnsiTheme="majorBidi" w:cstheme="majorBidi"/>
          <w:lang w:val="en-US"/>
        </w:rPr>
        <w:t xml:space="preserve"> accompanied by the selection of workers’ interest. Examples are encouragements of unionization and renouncements of labor market deregulation (Ban, 2013: 315). In addition, the aforementioned introduction of the Bolsa Família and rises in minimum </w:t>
      </w:r>
      <w:r w:rsidRPr="00716B80">
        <w:rPr>
          <w:rFonts w:asciiTheme="majorBidi" w:hAnsiTheme="majorBidi" w:cstheme="majorBidi"/>
          <w:lang w:val="en-US"/>
        </w:rPr>
        <w:lastRenderedPageBreak/>
        <w:t>wages promoted the position of labor. Again, Brazilian state institutions have taken up an important role in establishing societal configurations between specific forms of labor an</w:t>
      </w:r>
      <w:r w:rsidR="00305E3B" w:rsidRPr="00716B80">
        <w:rPr>
          <w:rFonts w:asciiTheme="majorBidi" w:hAnsiTheme="majorBidi" w:cstheme="majorBidi"/>
          <w:lang w:val="en-US"/>
        </w:rPr>
        <w:t>d capital</w:t>
      </w:r>
      <w:r w:rsidR="00E413AF" w:rsidRPr="00716B80">
        <w:rPr>
          <w:rFonts w:asciiTheme="majorBidi" w:hAnsiTheme="majorBidi" w:cstheme="majorBidi"/>
          <w:lang w:val="en-US"/>
        </w:rPr>
        <w:t xml:space="preserve">. The </w:t>
      </w:r>
      <w:r w:rsidR="00305E3B" w:rsidRPr="00716B80">
        <w:rPr>
          <w:rFonts w:asciiTheme="majorBidi" w:hAnsiTheme="majorBidi" w:cstheme="majorBidi"/>
          <w:lang w:val="en-US"/>
        </w:rPr>
        <w:t>updated tri-pe</w:t>
      </w:r>
      <w:r w:rsidR="00E413AF" w:rsidRPr="00716B80">
        <w:rPr>
          <w:rFonts w:asciiTheme="majorBidi" w:hAnsiTheme="majorBidi" w:cstheme="majorBidi"/>
          <w:lang w:val="en-US"/>
        </w:rPr>
        <w:t xml:space="preserve"> was used</w:t>
      </w:r>
      <w:r w:rsidR="00305E3B" w:rsidRPr="00716B80">
        <w:rPr>
          <w:rFonts w:asciiTheme="majorBidi" w:hAnsiTheme="majorBidi" w:cstheme="majorBidi"/>
          <w:lang w:val="en-US"/>
        </w:rPr>
        <w:t xml:space="preserve"> to draw national and foreign capital in a developmentalist scheme with attention for the interest of workers</w:t>
      </w:r>
      <w:r w:rsidRPr="00716B80">
        <w:rPr>
          <w:rFonts w:asciiTheme="majorBidi" w:hAnsiTheme="majorBidi" w:cstheme="majorBidi"/>
          <w:lang w:val="en-US"/>
        </w:rPr>
        <w:t xml:space="preserve">. </w:t>
      </w:r>
      <w:r w:rsidR="00305E3B" w:rsidRPr="00716B80">
        <w:rPr>
          <w:rFonts w:asciiTheme="majorBidi" w:hAnsiTheme="majorBidi" w:cstheme="majorBidi"/>
          <w:lang w:val="en-US"/>
        </w:rPr>
        <w:t>However, i</w:t>
      </w:r>
      <w:r w:rsidRPr="00716B80">
        <w:rPr>
          <w:rFonts w:asciiTheme="majorBidi" w:hAnsiTheme="majorBidi" w:cstheme="majorBidi"/>
          <w:lang w:val="en-US"/>
        </w:rPr>
        <w:t xml:space="preserve">t is important to note that with labor, just like with national capital, only large concentrations of representatives have been selected in the state. Only large capital and big unions have been able to influence policy. A lot of (rural) workers are excluded, and the overall selection of their interests is still limited. Inequality is still enormous and the rich still pay less in taxes than the poor (Ban, 2013: 319). This means that overall, in the Brazilian state ensemble, large (export-orientated) national capital is dominant in the hegemonic updated tri-pe configuration. This configuration rested on the consent of foreign capital and the working class, which see emerging Brazilian participation in the global economy as the general roadmap for Brazilian economic development. </w:t>
      </w:r>
      <w:r w:rsidR="00305E3B" w:rsidRPr="00716B80">
        <w:rPr>
          <w:rFonts w:asciiTheme="majorBidi" w:hAnsiTheme="majorBidi" w:cstheme="majorBidi"/>
          <w:lang w:val="en-US"/>
        </w:rPr>
        <w:t xml:space="preserve">In other words, the interest of national exporters was presented as the interest of the society at large. </w:t>
      </w:r>
    </w:p>
    <w:p w:rsidR="00E413AF" w:rsidRPr="00716B80" w:rsidRDefault="00E413AF" w:rsidP="00276195">
      <w:pPr>
        <w:pStyle w:val="ListParagraph"/>
        <w:spacing w:line="360" w:lineRule="auto"/>
        <w:ind w:left="0"/>
        <w:jc w:val="both"/>
        <w:rPr>
          <w:rFonts w:asciiTheme="majorBidi" w:hAnsiTheme="majorBidi" w:cstheme="majorBidi"/>
          <w:lang w:val="en-US"/>
        </w:rPr>
      </w:pPr>
    </w:p>
    <w:p w:rsidR="00276195" w:rsidRPr="00716B80" w:rsidRDefault="00276195" w:rsidP="00276195">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Lula was not alone in strategically selecting national capital. The BNDES returned to support national industries more fiercely as well (Bresser-Pereira, 2012: 20). The trade deficits of the 1990s and the weakening adherence of national capital to Washington Consensus principles led the emerged updated tri-pe configuration to articulate extraverted accumulation. Consequentially, the BNDES started to pursue policies favoring the export-oriented accumulation regime (Abu-El-Haj, 2007: 109-110). </w:t>
      </w:r>
      <w:r w:rsidR="0008695D" w:rsidRPr="00716B80">
        <w:rPr>
          <w:rFonts w:asciiTheme="majorBidi" w:hAnsiTheme="majorBidi" w:cstheme="majorBidi"/>
          <w:lang w:val="en-US"/>
        </w:rPr>
        <w:t>T</w:t>
      </w:r>
      <w:r w:rsidRPr="00716B80">
        <w:rPr>
          <w:rFonts w:asciiTheme="majorBidi" w:hAnsiTheme="majorBidi" w:cstheme="majorBidi"/>
          <w:lang w:val="en-US"/>
        </w:rPr>
        <w:t xml:space="preserve">he shift towards a more export-oriented capitalist accumulation regime was formally adopted with the appointment of Luciano Coutinho as president of BNDES in 2007. Luciano Coutinho </w:t>
      </w:r>
      <w:r w:rsidR="00305E3B" w:rsidRPr="00716B80">
        <w:rPr>
          <w:rFonts w:asciiTheme="majorBidi" w:hAnsiTheme="majorBidi" w:cstheme="majorBidi"/>
          <w:lang w:val="en-US"/>
        </w:rPr>
        <w:t>had been</w:t>
      </w:r>
      <w:r w:rsidRPr="00716B80">
        <w:rPr>
          <w:rFonts w:asciiTheme="majorBidi" w:hAnsiTheme="majorBidi" w:cstheme="majorBidi"/>
          <w:lang w:val="en-US"/>
        </w:rPr>
        <w:t xml:space="preserve"> one of the important economists articulating the need for neo-developmentalism in the beginning of the 2000s (Abu-El-Haj, 2007: 109). As the 2000s progressed, the BNDES largely concentrated its loans on large firms and on the southern, more developed, regions</w:t>
      </w:r>
      <w:r w:rsidR="00305E3B" w:rsidRPr="00716B80">
        <w:rPr>
          <w:rFonts w:asciiTheme="majorBidi" w:hAnsiTheme="majorBidi" w:cstheme="majorBidi"/>
          <w:lang w:val="en-US"/>
        </w:rPr>
        <w:t xml:space="preserve"> in Brazil</w:t>
      </w:r>
      <w:r w:rsidRPr="00716B80">
        <w:rPr>
          <w:rFonts w:asciiTheme="majorBidi" w:hAnsiTheme="majorBidi" w:cstheme="majorBidi"/>
          <w:lang w:val="en-US"/>
        </w:rPr>
        <w:t xml:space="preserve"> (</w:t>
      </w:r>
      <w:hyperlink r:id="rId18" w:history="1">
        <w:r w:rsidRPr="00716B80">
          <w:rPr>
            <w:rFonts w:asciiTheme="majorBidi" w:hAnsiTheme="majorBidi" w:cstheme="majorBidi"/>
            <w:lang w:val="en-US"/>
          </w:rPr>
          <w:t>Cardim</w:t>
        </w:r>
      </w:hyperlink>
      <w:r w:rsidRPr="00716B80">
        <w:rPr>
          <w:rFonts w:asciiTheme="majorBidi" w:hAnsiTheme="majorBidi" w:cstheme="majorBidi"/>
          <w:lang w:val="en-US"/>
        </w:rPr>
        <w:t xml:space="preserve"> de Carvalho, 2013). The BNDES’ favo</w:t>
      </w:r>
      <w:r w:rsidR="00305E3B" w:rsidRPr="00716B80">
        <w:rPr>
          <w:rFonts w:asciiTheme="majorBidi" w:hAnsiTheme="majorBidi" w:cstheme="majorBidi"/>
          <w:lang w:val="en-US"/>
        </w:rPr>
        <w:t>ritism towards national capital</w:t>
      </w:r>
      <w:r w:rsidRPr="00716B80">
        <w:rPr>
          <w:rFonts w:asciiTheme="majorBidi" w:hAnsiTheme="majorBidi" w:cstheme="majorBidi"/>
          <w:lang w:val="en-US"/>
        </w:rPr>
        <w:t xml:space="preserve"> means a representation of transnational </w:t>
      </w:r>
      <w:r w:rsidR="0008695D" w:rsidRPr="00716B80">
        <w:rPr>
          <w:rFonts w:asciiTheme="majorBidi" w:hAnsiTheme="majorBidi" w:cstheme="majorBidi"/>
          <w:lang w:val="en-US"/>
        </w:rPr>
        <w:t xml:space="preserve">interests </w:t>
      </w:r>
      <w:r w:rsidRPr="00716B80">
        <w:rPr>
          <w:rFonts w:asciiTheme="majorBidi" w:hAnsiTheme="majorBidi" w:cstheme="majorBidi"/>
          <w:lang w:val="en-US"/>
        </w:rPr>
        <w:t xml:space="preserve">cannot easily be recognized in BNDES policies. Transnational capital has criticized BNDES for preventing the emergence of a free financial market by monopolizing the compulsory saving funds (ibid.). In addition, selection of extensive accumulation strategies in the interest of labor </w:t>
      </w:r>
      <w:r w:rsidR="0008695D" w:rsidRPr="00716B80">
        <w:rPr>
          <w:rFonts w:asciiTheme="majorBidi" w:hAnsiTheme="majorBidi" w:cstheme="majorBidi"/>
          <w:lang w:val="en-US"/>
        </w:rPr>
        <w:t xml:space="preserve">has </w:t>
      </w:r>
      <w:r w:rsidRPr="00716B80">
        <w:rPr>
          <w:rFonts w:asciiTheme="majorBidi" w:hAnsiTheme="majorBidi" w:cstheme="majorBidi"/>
          <w:lang w:val="en-US"/>
        </w:rPr>
        <w:t>also not</w:t>
      </w:r>
      <w:r w:rsidR="0008695D" w:rsidRPr="00716B80">
        <w:rPr>
          <w:rFonts w:asciiTheme="majorBidi" w:hAnsiTheme="majorBidi" w:cstheme="majorBidi"/>
          <w:lang w:val="en-US"/>
        </w:rPr>
        <w:t xml:space="preserve"> been</w:t>
      </w:r>
      <w:r w:rsidRPr="00716B80">
        <w:rPr>
          <w:rFonts w:asciiTheme="majorBidi" w:hAnsiTheme="majorBidi" w:cstheme="majorBidi"/>
          <w:lang w:val="en-US"/>
        </w:rPr>
        <w:t xml:space="preserve"> included in BNDES’ activities. The BNDES is financed “through forced savings by workers, using their provident funds as capital” (Monteiro Filha in Amsden, 2001: 133). </w:t>
      </w:r>
      <w:r w:rsidR="00602AA4" w:rsidRPr="00716B80">
        <w:rPr>
          <w:rFonts w:asciiTheme="majorBidi" w:hAnsiTheme="majorBidi" w:cstheme="majorBidi"/>
          <w:lang w:val="en-US"/>
        </w:rPr>
        <w:t>Consequently, t</w:t>
      </w:r>
      <w:r w:rsidRPr="00716B80">
        <w:rPr>
          <w:rFonts w:asciiTheme="majorBidi" w:hAnsiTheme="majorBidi" w:cstheme="majorBidi"/>
          <w:lang w:val="en-US"/>
        </w:rPr>
        <w:t xml:space="preserve">he </w:t>
      </w:r>
      <w:r w:rsidRPr="00716B80">
        <w:rPr>
          <w:rFonts w:asciiTheme="majorBidi" w:hAnsiTheme="majorBidi" w:cstheme="majorBidi"/>
          <w:lang w:val="en-US"/>
        </w:rPr>
        <w:lastRenderedPageBreak/>
        <w:t xml:space="preserve">funds of working people are used to promote the interests of large Brazilian firms trying to internationalize, for </w:t>
      </w:r>
      <w:r w:rsidRPr="00716B80">
        <w:rPr>
          <w:rFonts w:asciiTheme="majorBidi" w:hAnsiTheme="majorBidi" w:cstheme="majorBidi"/>
          <w:lang w:val="en-US"/>
        </w:rPr>
        <w:lastRenderedPageBreak/>
        <w:t xml:space="preserve">example by building plants and factories in other countries. So whereas the 2000s saw an increased inclusion of workers interests in the general state’s selectivity, this is not necessarily observed in the BNDES. </w:t>
      </w:r>
    </w:p>
    <w:p w:rsidR="00276195" w:rsidRPr="00716B80" w:rsidRDefault="00276195" w:rsidP="00276195">
      <w:pPr>
        <w:pStyle w:val="ListParagraph"/>
        <w:spacing w:line="360" w:lineRule="auto"/>
        <w:ind w:left="0"/>
        <w:jc w:val="both"/>
        <w:rPr>
          <w:rFonts w:asciiTheme="majorBidi" w:hAnsiTheme="majorBidi" w:cstheme="majorBidi"/>
          <w:lang w:val="en-US"/>
        </w:rPr>
      </w:pPr>
    </w:p>
    <w:p w:rsidR="00276195" w:rsidRPr="00716B80" w:rsidRDefault="00276195" w:rsidP="00602AA4">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 xml:space="preserve">So what can be concluded on the </w:t>
      </w:r>
      <w:r w:rsidR="0008695D" w:rsidRPr="00716B80">
        <w:rPr>
          <w:rFonts w:asciiTheme="majorBidi" w:hAnsiTheme="majorBidi" w:cstheme="majorBidi"/>
          <w:lang w:val="en-US"/>
        </w:rPr>
        <w:t xml:space="preserve">state’s </w:t>
      </w:r>
      <w:r w:rsidRPr="00716B80">
        <w:rPr>
          <w:rFonts w:asciiTheme="majorBidi" w:hAnsiTheme="majorBidi" w:cstheme="majorBidi"/>
          <w:lang w:val="en-US"/>
        </w:rPr>
        <w:t xml:space="preserve">strategic selectivity </w:t>
      </w:r>
      <w:r w:rsidR="0008695D" w:rsidRPr="00716B80">
        <w:rPr>
          <w:rFonts w:asciiTheme="majorBidi" w:hAnsiTheme="majorBidi" w:cstheme="majorBidi"/>
          <w:lang w:val="en-US"/>
        </w:rPr>
        <w:t>in the 2000s</w:t>
      </w:r>
      <w:r w:rsidRPr="00716B80">
        <w:rPr>
          <w:rFonts w:asciiTheme="majorBidi" w:hAnsiTheme="majorBidi" w:cstheme="majorBidi"/>
          <w:lang w:val="en-US"/>
        </w:rPr>
        <w:t xml:space="preserve">? The interests of TNCs, of the working class and the interests of export-oriented national capital were selected in state policy. Within the new tri-pe configuration, which social force has been hegemonic and which was used for consent? </w:t>
      </w:r>
      <w:r w:rsidR="008925C7" w:rsidRPr="00716B80">
        <w:rPr>
          <w:rFonts w:asciiTheme="majorBidi" w:hAnsiTheme="majorBidi" w:cstheme="majorBidi"/>
          <w:lang w:val="en-US"/>
        </w:rPr>
        <w:t>This thesis argues</w:t>
      </w:r>
      <w:r w:rsidRPr="00716B80">
        <w:rPr>
          <w:rFonts w:asciiTheme="majorBidi" w:hAnsiTheme="majorBidi" w:cstheme="majorBidi"/>
          <w:lang w:val="en-US"/>
        </w:rPr>
        <w:t xml:space="preserve"> that Cardoso dressed neoliberal policies in social and democratic terms to gain consent of working population. Although often seen as a continuation of Cardoso’s economic policy, Lula on the other hand dressed social policy and direct support for national exporters increasingly in terms of the market and economic stability in order to gain consent of international markets and TNCs. The attitude towards foreign capital was mostly pragmatic under Lula (Amann, 2005: 155-156)</w:t>
      </w:r>
      <w:r w:rsidR="00602AA4" w:rsidRPr="00716B80">
        <w:rPr>
          <w:rFonts w:asciiTheme="majorBidi" w:hAnsiTheme="majorBidi" w:cstheme="majorBidi"/>
          <w:lang w:val="en-US"/>
        </w:rPr>
        <w:t>, whereas this attitude of the Cardoso administration formed an important part of its Washington Consensus ideology</w:t>
      </w:r>
      <w:r w:rsidRPr="00716B80">
        <w:rPr>
          <w:rFonts w:asciiTheme="majorBidi" w:hAnsiTheme="majorBidi" w:cstheme="majorBidi"/>
          <w:lang w:val="en-US"/>
        </w:rPr>
        <w:t xml:space="preserve">. </w:t>
      </w:r>
      <w:r w:rsidR="00602AA4" w:rsidRPr="00716B80">
        <w:rPr>
          <w:rFonts w:asciiTheme="majorBidi" w:hAnsiTheme="majorBidi" w:cstheme="majorBidi"/>
          <w:lang w:val="en-US"/>
        </w:rPr>
        <w:t xml:space="preserve">To be able to promote </w:t>
      </w:r>
      <w:r w:rsidRPr="00716B80">
        <w:rPr>
          <w:rFonts w:asciiTheme="majorBidi" w:hAnsiTheme="majorBidi" w:cstheme="majorBidi"/>
          <w:lang w:val="en-US"/>
        </w:rPr>
        <w:t xml:space="preserve">national exporters, </w:t>
      </w:r>
      <w:r w:rsidR="00602AA4" w:rsidRPr="00716B80">
        <w:rPr>
          <w:rFonts w:asciiTheme="majorBidi" w:hAnsiTheme="majorBidi" w:cstheme="majorBidi"/>
          <w:lang w:val="en-US"/>
        </w:rPr>
        <w:t xml:space="preserve">the Lula administration needed </w:t>
      </w:r>
      <w:r w:rsidRPr="00716B80">
        <w:rPr>
          <w:rFonts w:asciiTheme="majorBidi" w:hAnsiTheme="majorBidi" w:cstheme="majorBidi"/>
          <w:lang w:val="en-US"/>
        </w:rPr>
        <w:t xml:space="preserve">strong ties with the international economy and foreign capital. Therefore, </w:t>
      </w:r>
      <w:r w:rsidR="008925C7" w:rsidRPr="00716B80">
        <w:rPr>
          <w:rFonts w:asciiTheme="majorBidi" w:hAnsiTheme="majorBidi" w:cstheme="majorBidi"/>
          <w:lang w:val="en-US"/>
        </w:rPr>
        <w:t xml:space="preserve">policy goals </w:t>
      </w:r>
      <w:r w:rsidRPr="00716B80">
        <w:rPr>
          <w:rFonts w:asciiTheme="majorBidi" w:hAnsiTheme="majorBidi" w:cstheme="majorBidi"/>
          <w:lang w:val="en-US"/>
        </w:rPr>
        <w:t>serving the interests of national capital and workers were only to be realized with the consent of foreign capital. Concessions towards this social force are therefore not an example of hegemony, but of subordinati</w:t>
      </w:r>
      <w:r w:rsidR="00602AA4" w:rsidRPr="00716B80">
        <w:rPr>
          <w:rFonts w:asciiTheme="majorBidi" w:hAnsiTheme="majorBidi" w:cstheme="majorBidi"/>
          <w:lang w:val="en-US"/>
        </w:rPr>
        <w:t xml:space="preserve">on </w:t>
      </w:r>
      <w:r w:rsidRPr="00716B80">
        <w:rPr>
          <w:rFonts w:asciiTheme="majorBidi" w:hAnsiTheme="majorBidi" w:cstheme="majorBidi"/>
          <w:lang w:val="en-US"/>
        </w:rPr>
        <w:t>in economic policy.</w:t>
      </w:r>
      <w:r w:rsidR="00F34FBE" w:rsidRPr="00716B80">
        <w:rPr>
          <w:rFonts w:asciiTheme="majorBidi" w:hAnsiTheme="majorBidi" w:cstheme="majorBidi"/>
          <w:lang w:val="en-US"/>
        </w:rPr>
        <w:t xml:space="preserve"> </w:t>
      </w:r>
    </w:p>
    <w:p w:rsidR="007809EC" w:rsidRPr="00716B80" w:rsidRDefault="00276195" w:rsidP="00276195">
      <w:pPr>
        <w:spacing w:line="360" w:lineRule="auto"/>
        <w:jc w:val="both"/>
        <w:rPr>
          <w:rFonts w:asciiTheme="majorBidi" w:hAnsiTheme="majorBidi" w:cstheme="majorBidi"/>
          <w:iCs/>
          <w:lang w:val="en-US"/>
        </w:rPr>
      </w:pPr>
      <w:r w:rsidRPr="00716B80">
        <w:rPr>
          <w:rFonts w:asciiTheme="majorBidi" w:hAnsiTheme="majorBidi" w:cstheme="majorBidi"/>
          <w:iCs/>
          <w:lang w:val="en-US"/>
        </w:rPr>
        <w:t xml:space="preserve">To recapitulate, this section </w:t>
      </w:r>
      <w:r w:rsidR="00602AA4" w:rsidRPr="00716B80">
        <w:rPr>
          <w:rFonts w:asciiTheme="majorBidi" w:hAnsiTheme="majorBidi" w:cstheme="majorBidi"/>
          <w:iCs/>
          <w:lang w:val="en-US"/>
        </w:rPr>
        <w:t xml:space="preserve">has </w:t>
      </w:r>
      <w:r w:rsidRPr="00716B80">
        <w:rPr>
          <w:rFonts w:asciiTheme="majorBidi" w:hAnsiTheme="majorBidi" w:cstheme="majorBidi"/>
          <w:iCs/>
          <w:lang w:val="en-US"/>
        </w:rPr>
        <w:t>argue</w:t>
      </w:r>
      <w:r w:rsidR="00602AA4" w:rsidRPr="00716B80">
        <w:rPr>
          <w:rFonts w:asciiTheme="majorBidi" w:hAnsiTheme="majorBidi" w:cstheme="majorBidi"/>
          <w:iCs/>
          <w:lang w:val="en-US"/>
        </w:rPr>
        <w:t>d</w:t>
      </w:r>
      <w:r w:rsidRPr="00716B80">
        <w:rPr>
          <w:rFonts w:asciiTheme="majorBidi" w:hAnsiTheme="majorBidi" w:cstheme="majorBidi"/>
          <w:iCs/>
          <w:lang w:val="en-US"/>
        </w:rPr>
        <w:t xml:space="preserve"> most importantly</w:t>
      </w:r>
      <w:r w:rsidR="00602AA4" w:rsidRPr="00716B80">
        <w:rPr>
          <w:rFonts w:asciiTheme="majorBidi" w:hAnsiTheme="majorBidi" w:cstheme="majorBidi"/>
          <w:iCs/>
          <w:lang w:val="en-US"/>
        </w:rPr>
        <w:t xml:space="preserve"> that the hegemonic configuration changed in the 2000s. Different organic intellectuals emerged, articulating different (extraverted) accumulation strategies in comparison with the 1980s and 1990s. As a consequence, the state’s strategic selectivity changed accordingly, while drawing in other</w:t>
      </w:r>
      <w:r w:rsidR="008925C7" w:rsidRPr="00716B80">
        <w:rPr>
          <w:rFonts w:asciiTheme="majorBidi" w:hAnsiTheme="majorBidi" w:cstheme="majorBidi"/>
          <w:iCs/>
          <w:lang w:val="en-US"/>
        </w:rPr>
        <w:t>,</w:t>
      </w:r>
      <w:r w:rsidR="00602AA4" w:rsidRPr="00716B80">
        <w:rPr>
          <w:rFonts w:asciiTheme="majorBidi" w:hAnsiTheme="majorBidi" w:cstheme="majorBidi"/>
          <w:iCs/>
          <w:lang w:val="en-US"/>
        </w:rPr>
        <w:t xml:space="preserve"> previously subordinated</w:t>
      </w:r>
      <w:r w:rsidR="008925C7" w:rsidRPr="00716B80">
        <w:rPr>
          <w:rFonts w:asciiTheme="majorBidi" w:hAnsiTheme="majorBidi" w:cstheme="majorBidi"/>
          <w:iCs/>
          <w:lang w:val="en-US"/>
        </w:rPr>
        <w:t>,</w:t>
      </w:r>
      <w:r w:rsidR="00602AA4" w:rsidRPr="00716B80">
        <w:rPr>
          <w:rFonts w:asciiTheme="majorBidi" w:hAnsiTheme="majorBidi" w:cstheme="majorBidi"/>
          <w:iCs/>
          <w:lang w:val="en-US"/>
        </w:rPr>
        <w:t xml:space="preserve"> social forces (labor). </w:t>
      </w:r>
    </w:p>
    <w:p w:rsidR="007809EC" w:rsidRPr="00716B80" w:rsidRDefault="007809EC">
      <w:pPr>
        <w:rPr>
          <w:rFonts w:asciiTheme="majorBidi" w:hAnsiTheme="majorBidi" w:cstheme="majorBidi"/>
          <w:iCs/>
          <w:lang w:val="en-US"/>
        </w:rPr>
      </w:pPr>
      <w:r w:rsidRPr="00716B80">
        <w:rPr>
          <w:rFonts w:asciiTheme="majorBidi" w:hAnsiTheme="majorBidi" w:cstheme="majorBidi"/>
          <w:iCs/>
          <w:lang w:val="en-US"/>
        </w:rPr>
        <w:br w:type="page"/>
      </w:r>
    </w:p>
    <w:p w:rsidR="000E6A69" w:rsidRPr="007809EC" w:rsidRDefault="000E6A69" w:rsidP="0069632A">
      <w:pPr>
        <w:pStyle w:val="ListParagraph"/>
        <w:numPr>
          <w:ilvl w:val="0"/>
          <w:numId w:val="26"/>
        </w:numPr>
        <w:spacing w:line="360" w:lineRule="auto"/>
        <w:jc w:val="both"/>
        <w:outlineLvl w:val="0"/>
        <w:rPr>
          <w:rFonts w:asciiTheme="majorBidi" w:hAnsiTheme="majorBidi" w:cstheme="majorBidi"/>
          <w:b/>
          <w:bCs/>
          <w:sz w:val="28"/>
          <w:szCs w:val="28"/>
          <w:lang w:val="en-US"/>
        </w:rPr>
      </w:pPr>
      <w:bookmarkStart w:id="25" w:name="_Toc364689485"/>
      <w:r w:rsidRPr="007809EC">
        <w:rPr>
          <w:rFonts w:asciiTheme="majorBidi" w:hAnsiTheme="majorBidi" w:cstheme="majorBidi"/>
          <w:b/>
          <w:bCs/>
          <w:sz w:val="28"/>
          <w:szCs w:val="28"/>
          <w:lang w:val="en-US"/>
        </w:rPr>
        <w:lastRenderedPageBreak/>
        <w:t>Conclusion</w:t>
      </w:r>
      <w:bookmarkEnd w:id="25"/>
    </w:p>
    <w:p w:rsidR="00FD6C54" w:rsidRPr="00716B80" w:rsidRDefault="008651A1" w:rsidP="00FD6C54">
      <w:pPr>
        <w:tabs>
          <w:tab w:val="left" w:pos="8505"/>
        </w:tabs>
        <w:spacing w:line="360" w:lineRule="auto"/>
        <w:ind w:right="567"/>
        <w:jc w:val="both"/>
        <w:rPr>
          <w:rFonts w:asciiTheme="majorBidi" w:hAnsiTheme="majorBidi" w:cstheme="majorBidi"/>
          <w:lang w:val="en-US"/>
        </w:rPr>
      </w:pPr>
      <w:r w:rsidRPr="00716B80">
        <w:rPr>
          <w:rFonts w:asciiTheme="majorBidi" w:hAnsiTheme="majorBidi" w:cstheme="majorBidi"/>
          <w:lang w:val="en-US"/>
        </w:rPr>
        <w:t>This thesis</w:t>
      </w:r>
      <w:r w:rsidR="0039626F" w:rsidRPr="00716B80">
        <w:rPr>
          <w:rFonts w:asciiTheme="majorBidi" w:hAnsiTheme="majorBidi" w:cstheme="majorBidi"/>
          <w:lang w:val="en-US"/>
        </w:rPr>
        <w:t xml:space="preserve"> asked </w:t>
      </w:r>
      <w:r w:rsidR="006615C5" w:rsidRPr="00716B80">
        <w:rPr>
          <w:rFonts w:asciiTheme="majorBidi" w:eastAsia="Calibri" w:hAnsiTheme="majorBidi" w:cstheme="majorBidi"/>
          <w:iCs/>
          <w:lang w:val="en-US"/>
        </w:rPr>
        <w:t xml:space="preserve">why Brazilian state institutions </w:t>
      </w:r>
      <w:r w:rsidR="00602AA4" w:rsidRPr="00716B80">
        <w:rPr>
          <w:rFonts w:asciiTheme="majorBidi" w:eastAsia="Calibri" w:hAnsiTheme="majorBidi" w:cstheme="majorBidi"/>
          <w:iCs/>
          <w:lang w:val="en-US"/>
        </w:rPr>
        <w:t>have been</w:t>
      </w:r>
      <w:r w:rsidR="006615C5" w:rsidRPr="00716B80">
        <w:rPr>
          <w:rFonts w:asciiTheme="majorBidi" w:eastAsia="Calibri" w:hAnsiTheme="majorBidi" w:cstheme="majorBidi"/>
          <w:iCs/>
          <w:lang w:val="en-US"/>
        </w:rPr>
        <w:t xml:space="preserve"> creating regional post-Washington Consensus alternatives to neoliberal developmental loans</w:t>
      </w:r>
      <w:r w:rsidR="0039626F" w:rsidRPr="00716B80">
        <w:rPr>
          <w:rFonts w:asciiTheme="majorBidi" w:eastAsia="Calibri" w:hAnsiTheme="majorBidi" w:cstheme="majorBidi"/>
          <w:i/>
          <w:iCs/>
          <w:lang w:val="en-US"/>
        </w:rPr>
        <w:t xml:space="preserve">. </w:t>
      </w:r>
      <w:r w:rsidR="0068618C" w:rsidRPr="00716B80">
        <w:rPr>
          <w:rFonts w:asciiTheme="majorBidi" w:eastAsia="Calibri" w:hAnsiTheme="majorBidi" w:cstheme="majorBidi"/>
          <w:iCs/>
          <w:lang w:val="en-US"/>
        </w:rPr>
        <w:t>T</w:t>
      </w:r>
      <w:r w:rsidR="000624AF" w:rsidRPr="00716B80">
        <w:rPr>
          <w:rFonts w:asciiTheme="majorBidi" w:eastAsia="Calibri" w:hAnsiTheme="majorBidi" w:cstheme="majorBidi"/>
          <w:iCs/>
          <w:lang w:val="en-US"/>
        </w:rPr>
        <w:t xml:space="preserve">he </w:t>
      </w:r>
      <w:r w:rsidR="009B7B6B" w:rsidRPr="00716B80">
        <w:rPr>
          <w:rFonts w:asciiTheme="majorBidi" w:hAnsiTheme="majorBidi" w:cstheme="majorBidi"/>
          <w:lang w:val="en-US"/>
        </w:rPr>
        <w:t xml:space="preserve">analysis </w:t>
      </w:r>
      <w:r w:rsidR="0068618C" w:rsidRPr="00716B80">
        <w:rPr>
          <w:rFonts w:asciiTheme="majorBidi" w:hAnsiTheme="majorBidi" w:cstheme="majorBidi"/>
          <w:lang w:val="en-US"/>
        </w:rPr>
        <w:t xml:space="preserve">has </w:t>
      </w:r>
      <w:r w:rsidR="009B7B6B" w:rsidRPr="00716B80">
        <w:rPr>
          <w:rFonts w:asciiTheme="majorBidi" w:hAnsiTheme="majorBidi" w:cstheme="majorBidi"/>
          <w:lang w:val="en-US"/>
        </w:rPr>
        <w:t>show</w:t>
      </w:r>
      <w:r w:rsidR="0068618C" w:rsidRPr="00716B80">
        <w:rPr>
          <w:rFonts w:asciiTheme="majorBidi" w:hAnsiTheme="majorBidi" w:cstheme="majorBidi"/>
          <w:lang w:val="en-US"/>
        </w:rPr>
        <w:t>n</w:t>
      </w:r>
      <w:r w:rsidR="009B7B6B" w:rsidRPr="00716B80">
        <w:rPr>
          <w:rFonts w:asciiTheme="majorBidi" w:hAnsiTheme="majorBidi" w:cstheme="majorBidi"/>
          <w:lang w:val="en-US"/>
        </w:rPr>
        <w:t xml:space="preserve"> that a change in the hegemonic configuration</w:t>
      </w:r>
      <w:r w:rsidR="00D16CA2" w:rsidRPr="00716B80">
        <w:rPr>
          <w:rFonts w:asciiTheme="majorBidi" w:hAnsiTheme="majorBidi" w:cstheme="majorBidi"/>
          <w:lang w:val="en-US"/>
        </w:rPr>
        <w:t xml:space="preserve"> of social forces</w:t>
      </w:r>
      <w:r w:rsidR="009B7B6B" w:rsidRPr="00716B80">
        <w:rPr>
          <w:rFonts w:asciiTheme="majorBidi" w:hAnsiTheme="majorBidi" w:cstheme="majorBidi"/>
          <w:lang w:val="en-US"/>
        </w:rPr>
        <w:t xml:space="preserve"> and the related state’s strategic selectivity together mutually constituted a Brazilian </w:t>
      </w:r>
      <w:r w:rsidR="00D16CA2" w:rsidRPr="00716B80">
        <w:rPr>
          <w:rFonts w:asciiTheme="majorBidi" w:hAnsiTheme="majorBidi" w:cstheme="majorBidi"/>
          <w:lang w:val="en-US"/>
        </w:rPr>
        <w:t>departure from the old</w:t>
      </w:r>
      <w:r w:rsidR="009B7B6B" w:rsidRPr="00716B80">
        <w:rPr>
          <w:rFonts w:asciiTheme="majorBidi" w:hAnsiTheme="majorBidi" w:cstheme="majorBidi"/>
          <w:lang w:val="en-US"/>
        </w:rPr>
        <w:t xml:space="preserve"> </w:t>
      </w:r>
      <w:r w:rsidR="00D16CA2" w:rsidRPr="00716B80">
        <w:rPr>
          <w:rFonts w:asciiTheme="majorBidi" w:hAnsiTheme="majorBidi" w:cstheme="majorBidi"/>
          <w:lang w:val="en-US"/>
        </w:rPr>
        <w:t xml:space="preserve">Washington Consensus </w:t>
      </w:r>
      <w:r w:rsidR="009B7B6B" w:rsidRPr="00716B80">
        <w:rPr>
          <w:rFonts w:asciiTheme="majorBidi" w:hAnsiTheme="majorBidi" w:cstheme="majorBidi"/>
          <w:lang w:val="en-US"/>
        </w:rPr>
        <w:t xml:space="preserve">world order. </w:t>
      </w:r>
      <w:r w:rsidR="000624AF" w:rsidRPr="00716B80">
        <w:rPr>
          <w:rFonts w:asciiTheme="majorBidi" w:hAnsiTheme="majorBidi" w:cstheme="majorBidi"/>
          <w:lang w:val="en-US"/>
        </w:rPr>
        <w:t>The results thereby</w:t>
      </w:r>
      <w:r w:rsidR="00DA7BFE" w:rsidRPr="00716B80">
        <w:rPr>
          <w:rFonts w:asciiTheme="majorBidi" w:hAnsiTheme="majorBidi" w:cstheme="majorBidi"/>
          <w:lang w:val="en-US"/>
        </w:rPr>
        <w:t xml:space="preserve"> match the </w:t>
      </w:r>
      <w:r w:rsidR="00824C06" w:rsidRPr="00716B80">
        <w:rPr>
          <w:rFonts w:asciiTheme="majorBidi" w:hAnsiTheme="majorBidi" w:cstheme="majorBidi"/>
          <w:lang w:val="en-US"/>
        </w:rPr>
        <w:t xml:space="preserve">main </w:t>
      </w:r>
      <w:r w:rsidR="00DA7BFE" w:rsidRPr="00716B80">
        <w:rPr>
          <w:rFonts w:asciiTheme="majorBidi" w:hAnsiTheme="majorBidi" w:cstheme="majorBidi"/>
          <w:lang w:val="en-US"/>
        </w:rPr>
        <w:t>expectation</w:t>
      </w:r>
      <w:r w:rsidR="00D16CA2" w:rsidRPr="00716B80">
        <w:rPr>
          <w:rFonts w:asciiTheme="majorBidi" w:hAnsiTheme="majorBidi" w:cstheme="majorBidi"/>
          <w:lang w:val="en-US"/>
        </w:rPr>
        <w:t xml:space="preserve"> formulated on the basis of critical state theory</w:t>
      </w:r>
      <w:r w:rsidR="00DA7BFE" w:rsidRPr="00716B80">
        <w:rPr>
          <w:rFonts w:asciiTheme="majorBidi" w:hAnsiTheme="majorBidi" w:cstheme="majorBidi"/>
          <w:lang w:val="en-US"/>
        </w:rPr>
        <w:t xml:space="preserve">. </w:t>
      </w:r>
      <w:r w:rsidR="009B7B6B" w:rsidRPr="00716B80">
        <w:rPr>
          <w:rFonts w:asciiTheme="majorBidi" w:hAnsiTheme="majorBidi" w:cstheme="majorBidi"/>
          <w:lang w:val="en-US"/>
        </w:rPr>
        <w:t xml:space="preserve">During the 1990s, TNCs became </w:t>
      </w:r>
      <w:r w:rsidR="00374E0E" w:rsidRPr="00716B80">
        <w:rPr>
          <w:rFonts w:asciiTheme="majorBidi" w:hAnsiTheme="majorBidi" w:cstheme="majorBidi"/>
          <w:lang w:val="en-US"/>
        </w:rPr>
        <w:t xml:space="preserve">a </w:t>
      </w:r>
      <w:r w:rsidR="009B7B6B" w:rsidRPr="00716B80">
        <w:rPr>
          <w:rFonts w:asciiTheme="majorBidi" w:hAnsiTheme="majorBidi" w:cstheme="majorBidi"/>
          <w:lang w:val="en-US"/>
        </w:rPr>
        <w:t xml:space="preserve">hegemonic </w:t>
      </w:r>
      <w:r w:rsidR="00374E0E" w:rsidRPr="00716B80">
        <w:rPr>
          <w:rFonts w:asciiTheme="majorBidi" w:hAnsiTheme="majorBidi" w:cstheme="majorBidi"/>
          <w:lang w:val="en-US"/>
        </w:rPr>
        <w:t xml:space="preserve">force </w:t>
      </w:r>
      <w:r w:rsidR="009B7B6B" w:rsidRPr="00716B80">
        <w:rPr>
          <w:rFonts w:asciiTheme="majorBidi" w:hAnsiTheme="majorBidi" w:cstheme="majorBidi"/>
          <w:lang w:val="en-US"/>
        </w:rPr>
        <w:t xml:space="preserve">and increasingly articulated neoliberal accumulation strategies. This caused </w:t>
      </w:r>
      <w:r w:rsidR="0013307A" w:rsidRPr="00716B80">
        <w:rPr>
          <w:rFonts w:asciiTheme="majorBidi" w:hAnsiTheme="majorBidi" w:cstheme="majorBidi"/>
          <w:lang w:val="en-US"/>
        </w:rPr>
        <w:t xml:space="preserve">specific parts of (large) </w:t>
      </w:r>
      <w:r w:rsidR="009B7B6B" w:rsidRPr="00716B80">
        <w:rPr>
          <w:rFonts w:asciiTheme="majorBidi" w:hAnsiTheme="majorBidi" w:cstheme="majorBidi"/>
          <w:lang w:val="en-US"/>
        </w:rPr>
        <w:t xml:space="preserve">Brazilian national capital to </w:t>
      </w:r>
      <w:r w:rsidR="00E42028" w:rsidRPr="00716B80">
        <w:rPr>
          <w:rFonts w:asciiTheme="majorBidi" w:hAnsiTheme="majorBidi" w:cstheme="majorBidi"/>
          <w:lang w:val="en-US"/>
        </w:rPr>
        <w:t xml:space="preserve">become </w:t>
      </w:r>
      <w:r w:rsidR="009B7B6B" w:rsidRPr="00716B80">
        <w:rPr>
          <w:rFonts w:asciiTheme="majorBidi" w:hAnsiTheme="majorBidi" w:cstheme="majorBidi"/>
          <w:lang w:val="en-US"/>
        </w:rPr>
        <w:t>transnational</w:t>
      </w:r>
      <w:r w:rsidR="00E42028" w:rsidRPr="00716B80">
        <w:rPr>
          <w:rFonts w:asciiTheme="majorBidi" w:hAnsiTheme="majorBidi" w:cstheme="majorBidi"/>
          <w:lang w:val="en-US"/>
        </w:rPr>
        <w:t xml:space="preserve"> in orientation</w:t>
      </w:r>
      <w:r w:rsidR="000624AF" w:rsidRPr="00716B80">
        <w:rPr>
          <w:rFonts w:asciiTheme="majorBidi" w:hAnsiTheme="majorBidi" w:cstheme="majorBidi"/>
          <w:lang w:val="en-US"/>
        </w:rPr>
        <w:t xml:space="preserve">. </w:t>
      </w:r>
      <w:r w:rsidR="009B7B6B" w:rsidRPr="00716B80">
        <w:rPr>
          <w:rFonts w:asciiTheme="majorBidi" w:hAnsiTheme="majorBidi" w:cstheme="majorBidi"/>
          <w:lang w:val="en-US"/>
        </w:rPr>
        <w:t>Th</w:t>
      </w:r>
      <w:r w:rsidR="000624AF" w:rsidRPr="00716B80">
        <w:rPr>
          <w:rFonts w:asciiTheme="majorBidi" w:hAnsiTheme="majorBidi" w:cstheme="majorBidi"/>
          <w:lang w:val="en-US"/>
        </w:rPr>
        <w:t>e</w:t>
      </w:r>
      <w:r w:rsidR="009B7B6B" w:rsidRPr="00716B80">
        <w:rPr>
          <w:rFonts w:asciiTheme="majorBidi" w:hAnsiTheme="majorBidi" w:cstheme="majorBidi"/>
          <w:lang w:val="en-US"/>
        </w:rPr>
        <w:t xml:space="preserve"> </w:t>
      </w:r>
      <w:r w:rsidR="00092161" w:rsidRPr="00716B80">
        <w:rPr>
          <w:rFonts w:asciiTheme="majorBidi" w:hAnsiTheme="majorBidi" w:cstheme="majorBidi"/>
          <w:iCs/>
          <w:lang w:val="en-US"/>
        </w:rPr>
        <w:t xml:space="preserve">export-oriented accumulation strategy </w:t>
      </w:r>
      <w:r w:rsidR="009B7B6B" w:rsidRPr="00716B80">
        <w:rPr>
          <w:rFonts w:asciiTheme="majorBidi" w:hAnsiTheme="majorBidi" w:cstheme="majorBidi"/>
          <w:iCs/>
          <w:lang w:val="en-US"/>
        </w:rPr>
        <w:t xml:space="preserve">of </w:t>
      </w:r>
      <w:r w:rsidR="00092161" w:rsidRPr="00716B80">
        <w:rPr>
          <w:rFonts w:asciiTheme="majorBidi" w:hAnsiTheme="majorBidi" w:cstheme="majorBidi"/>
          <w:iCs/>
          <w:lang w:val="en-US"/>
        </w:rPr>
        <w:t>Brazilian national capital</w:t>
      </w:r>
      <w:r w:rsidR="00092161" w:rsidRPr="00716B80">
        <w:rPr>
          <w:rFonts w:asciiTheme="majorBidi" w:hAnsiTheme="majorBidi" w:cstheme="majorBidi"/>
          <w:i/>
          <w:iCs/>
          <w:lang w:val="en-US"/>
        </w:rPr>
        <w:t xml:space="preserve"> </w:t>
      </w:r>
      <w:r w:rsidR="00824C06" w:rsidRPr="00716B80">
        <w:rPr>
          <w:rFonts w:asciiTheme="majorBidi" w:hAnsiTheme="majorBidi" w:cstheme="majorBidi"/>
          <w:iCs/>
          <w:lang w:val="en-US"/>
        </w:rPr>
        <w:t>subsequently</w:t>
      </w:r>
      <w:r w:rsidR="00824C06" w:rsidRPr="00716B80">
        <w:rPr>
          <w:rFonts w:asciiTheme="majorBidi" w:hAnsiTheme="majorBidi" w:cstheme="majorBidi"/>
          <w:i/>
          <w:iCs/>
          <w:lang w:val="en-US"/>
        </w:rPr>
        <w:t xml:space="preserve"> </w:t>
      </w:r>
      <w:r w:rsidR="00FD6C54" w:rsidRPr="00716B80">
        <w:rPr>
          <w:rFonts w:asciiTheme="majorBidi" w:hAnsiTheme="majorBidi" w:cstheme="majorBidi"/>
          <w:lang w:val="en-US"/>
        </w:rPr>
        <w:t>became</w:t>
      </w:r>
      <w:r w:rsidR="009B7B6B" w:rsidRPr="00716B80">
        <w:rPr>
          <w:rFonts w:asciiTheme="majorBidi" w:hAnsiTheme="majorBidi" w:cstheme="majorBidi"/>
          <w:lang w:val="en-US"/>
        </w:rPr>
        <w:t xml:space="preserve"> increasingly selected in state policy</w:t>
      </w:r>
      <w:r w:rsidR="00E42028" w:rsidRPr="00716B80">
        <w:rPr>
          <w:rFonts w:asciiTheme="majorBidi" w:hAnsiTheme="majorBidi" w:cstheme="majorBidi"/>
          <w:lang w:val="en-US"/>
        </w:rPr>
        <w:t>.</w:t>
      </w:r>
      <w:r w:rsidR="000624AF" w:rsidRPr="00716B80">
        <w:rPr>
          <w:rFonts w:asciiTheme="majorBidi" w:hAnsiTheme="majorBidi" w:cstheme="majorBidi"/>
          <w:lang w:val="en-US"/>
        </w:rPr>
        <w:t xml:space="preserve"> </w:t>
      </w:r>
      <w:r w:rsidR="00E42028" w:rsidRPr="00716B80">
        <w:rPr>
          <w:rFonts w:asciiTheme="majorBidi" w:hAnsiTheme="majorBidi" w:cstheme="majorBidi"/>
          <w:lang w:val="en-US"/>
        </w:rPr>
        <w:t xml:space="preserve">This </w:t>
      </w:r>
      <w:r w:rsidR="009B7B6B" w:rsidRPr="00716B80">
        <w:rPr>
          <w:rFonts w:asciiTheme="majorBidi" w:hAnsiTheme="majorBidi" w:cstheme="majorBidi"/>
          <w:lang w:val="en-US"/>
        </w:rPr>
        <w:t xml:space="preserve">forms the explanation of the Brazilian regional move away from Washington Consensus IFIs. </w:t>
      </w:r>
      <w:r w:rsidR="00FD6C54" w:rsidRPr="00716B80">
        <w:rPr>
          <w:rFonts w:asciiTheme="majorBidi" w:hAnsiTheme="majorBidi" w:cstheme="majorBidi"/>
          <w:lang w:val="en-US"/>
        </w:rPr>
        <w:t xml:space="preserve">The </w:t>
      </w:r>
      <w:r w:rsidR="00E42028" w:rsidRPr="00716B80">
        <w:rPr>
          <w:rFonts w:asciiTheme="majorBidi" w:hAnsiTheme="majorBidi" w:cstheme="majorBidi"/>
          <w:lang w:val="en-US"/>
        </w:rPr>
        <w:t xml:space="preserve">theoretical </w:t>
      </w:r>
      <w:r w:rsidR="00FD6C54" w:rsidRPr="00716B80">
        <w:rPr>
          <w:rFonts w:asciiTheme="majorBidi" w:hAnsiTheme="majorBidi" w:cstheme="majorBidi"/>
          <w:lang w:val="en-US"/>
        </w:rPr>
        <w:t>expectations</w:t>
      </w:r>
      <w:r w:rsidR="00E42028" w:rsidRPr="00716B80">
        <w:rPr>
          <w:rFonts w:asciiTheme="majorBidi" w:hAnsiTheme="majorBidi" w:cstheme="majorBidi"/>
          <w:lang w:val="en-US"/>
        </w:rPr>
        <w:t xml:space="preserve"> </w:t>
      </w:r>
      <w:r w:rsidR="00FD6C54" w:rsidRPr="00716B80">
        <w:rPr>
          <w:rFonts w:asciiTheme="majorBidi" w:hAnsiTheme="majorBidi" w:cstheme="majorBidi"/>
          <w:lang w:val="en-US"/>
        </w:rPr>
        <w:t>on the role of changing hegemonic configurations and their organic intellectuals</w:t>
      </w:r>
      <w:r w:rsidR="00E42028" w:rsidRPr="00716B80">
        <w:rPr>
          <w:rFonts w:asciiTheme="majorBidi" w:hAnsiTheme="majorBidi" w:cstheme="majorBidi"/>
          <w:lang w:val="en-US"/>
        </w:rPr>
        <w:t xml:space="preserve"> </w:t>
      </w:r>
      <w:r w:rsidR="00FD6C54" w:rsidRPr="00716B80">
        <w:rPr>
          <w:rFonts w:asciiTheme="majorBidi" w:hAnsiTheme="majorBidi" w:cstheme="majorBidi"/>
          <w:lang w:val="en-US"/>
        </w:rPr>
        <w:t>have been observed. The return of national capital</w:t>
      </w:r>
      <w:r w:rsidR="0013307A" w:rsidRPr="00716B80">
        <w:rPr>
          <w:rFonts w:asciiTheme="majorBidi" w:hAnsiTheme="majorBidi" w:cstheme="majorBidi"/>
          <w:lang w:val="en-US"/>
        </w:rPr>
        <w:t xml:space="preserve"> to the center of the Brazilian social relations of production</w:t>
      </w:r>
      <w:r w:rsidR="00E42028" w:rsidRPr="00716B80">
        <w:rPr>
          <w:rFonts w:asciiTheme="majorBidi" w:hAnsiTheme="majorBidi" w:cstheme="majorBidi"/>
          <w:lang w:val="en-US"/>
        </w:rPr>
        <w:t xml:space="preserve"> </w:t>
      </w:r>
      <w:r w:rsidR="00FD6C54" w:rsidRPr="00716B80">
        <w:rPr>
          <w:rFonts w:asciiTheme="majorBidi" w:hAnsiTheme="majorBidi" w:cstheme="majorBidi"/>
          <w:lang w:val="en-US"/>
        </w:rPr>
        <w:t xml:space="preserve">represents the changing configuration of social forces. New concessions were made to </w:t>
      </w:r>
      <w:r w:rsidR="0013307A" w:rsidRPr="00716B80">
        <w:rPr>
          <w:rFonts w:asciiTheme="majorBidi" w:hAnsiTheme="majorBidi" w:cstheme="majorBidi"/>
          <w:lang w:val="en-US"/>
        </w:rPr>
        <w:t xml:space="preserve">the </w:t>
      </w:r>
      <w:r w:rsidR="00FD6C54" w:rsidRPr="00716B80">
        <w:rPr>
          <w:rFonts w:asciiTheme="majorBidi" w:hAnsiTheme="majorBidi" w:cstheme="majorBidi"/>
          <w:lang w:val="en-US"/>
        </w:rPr>
        <w:t xml:space="preserve">new subordinate forces, for example in the perseverance of high interest rates. Accordingly, different organic intellectuals </w:t>
      </w:r>
      <w:r w:rsidR="00824C06" w:rsidRPr="00716B80">
        <w:rPr>
          <w:rFonts w:asciiTheme="majorBidi" w:hAnsiTheme="majorBidi" w:cstheme="majorBidi"/>
          <w:lang w:val="en-US"/>
        </w:rPr>
        <w:t>be</w:t>
      </w:r>
      <w:r w:rsidR="00FD6C54" w:rsidRPr="00716B80">
        <w:rPr>
          <w:rFonts w:asciiTheme="majorBidi" w:hAnsiTheme="majorBidi" w:cstheme="majorBidi"/>
          <w:lang w:val="en-US"/>
        </w:rPr>
        <w:t xml:space="preserve">came </w:t>
      </w:r>
      <w:r w:rsidR="00824C06" w:rsidRPr="00716B80">
        <w:rPr>
          <w:rFonts w:asciiTheme="majorBidi" w:hAnsiTheme="majorBidi" w:cstheme="majorBidi"/>
          <w:lang w:val="en-US"/>
        </w:rPr>
        <w:t xml:space="preserve">predominant </w:t>
      </w:r>
      <w:r w:rsidR="00FD6C54" w:rsidRPr="00716B80">
        <w:rPr>
          <w:rFonts w:asciiTheme="majorBidi" w:hAnsiTheme="majorBidi" w:cstheme="majorBidi"/>
          <w:lang w:val="en-US"/>
        </w:rPr>
        <w:t xml:space="preserve">and articulated neo-developmentalism.  </w:t>
      </w:r>
    </w:p>
    <w:p w:rsidR="004064F5" w:rsidRPr="00716B80" w:rsidRDefault="009B7B6B" w:rsidP="0003686A">
      <w:pPr>
        <w:tabs>
          <w:tab w:val="left" w:pos="8505"/>
        </w:tabs>
        <w:spacing w:line="360" w:lineRule="auto"/>
        <w:ind w:right="567"/>
        <w:jc w:val="both"/>
        <w:rPr>
          <w:rFonts w:asciiTheme="majorBidi" w:hAnsiTheme="majorBidi" w:cstheme="majorBidi"/>
          <w:lang w:val="en-US"/>
        </w:rPr>
      </w:pPr>
      <w:r w:rsidRPr="00716B80">
        <w:rPr>
          <w:rFonts w:asciiTheme="majorBidi" w:hAnsiTheme="majorBidi" w:cstheme="majorBidi"/>
          <w:lang w:val="en-US"/>
        </w:rPr>
        <w:t>Th</w:t>
      </w:r>
      <w:r w:rsidR="00E42028" w:rsidRPr="00716B80">
        <w:rPr>
          <w:rFonts w:asciiTheme="majorBidi" w:hAnsiTheme="majorBidi" w:cstheme="majorBidi"/>
          <w:lang w:val="en-US"/>
        </w:rPr>
        <w:t>is</w:t>
      </w:r>
      <w:r w:rsidRPr="00716B80">
        <w:rPr>
          <w:rFonts w:asciiTheme="majorBidi" w:hAnsiTheme="majorBidi" w:cstheme="majorBidi"/>
          <w:lang w:val="en-US"/>
        </w:rPr>
        <w:t xml:space="preserve"> explanation is</w:t>
      </w:r>
      <w:r w:rsidR="0003686A" w:rsidRPr="00716B80">
        <w:rPr>
          <w:rFonts w:asciiTheme="majorBidi" w:hAnsiTheme="majorBidi" w:cstheme="majorBidi"/>
          <w:lang w:val="en-US"/>
        </w:rPr>
        <w:t xml:space="preserve"> </w:t>
      </w:r>
      <w:r w:rsidRPr="00716B80">
        <w:rPr>
          <w:rFonts w:asciiTheme="majorBidi" w:hAnsiTheme="majorBidi" w:cstheme="majorBidi"/>
          <w:lang w:val="en-US"/>
        </w:rPr>
        <w:t xml:space="preserve">twofold. First, those </w:t>
      </w:r>
      <w:r w:rsidR="00824C06" w:rsidRPr="00716B80">
        <w:rPr>
          <w:rFonts w:asciiTheme="majorBidi" w:hAnsiTheme="majorBidi" w:cstheme="majorBidi"/>
          <w:lang w:val="en-US"/>
        </w:rPr>
        <w:t>fractions</w:t>
      </w:r>
      <w:r w:rsidRPr="00716B80">
        <w:rPr>
          <w:rFonts w:asciiTheme="majorBidi" w:hAnsiTheme="majorBidi" w:cstheme="majorBidi"/>
          <w:lang w:val="en-US"/>
        </w:rPr>
        <w:t xml:space="preserve"> of n</w:t>
      </w:r>
      <w:r w:rsidR="00092161" w:rsidRPr="00716B80">
        <w:rPr>
          <w:rFonts w:asciiTheme="majorBidi" w:hAnsiTheme="majorBidi" w:cstheme="majorBidi"/>
          <w:lang w:val="en-US"/>
        </w:rPr>
        <w:t xml:space="preserve">ational capital </w:t>
      </w:r>
      <w:r w:rsidRPr="00716B80">
        <w:rPr>
          <w:rFonts w:asciiTheme="majorBidi" w:hAnsiTheme="majorBidi" w:cstheme="majorBidi"/>
          <w:lang w:val="en-US"/>
        </w:rPr>
        <w:t xml:space="preserve">able to emerge retained to a certain extent </w:t>
      </w:r>
      <w:r w:rsidR="00A121BA" w:rsidRPr="00716B80">
        <w:rPr>
          <w:rFonts w:asciiTheme="majorBidi" w:hAnsiTheme="majorBidi" w:cstheme="majorBidi"/>
          <w:lang w:val="en-US"/>
        </w:rPr>
        <w:t>characteristics</w:t>
      </w:r>
      <w:r w:rsidRPr="00716B80">
        <w:rPr>
          <w:rFonts w:asciiTheme="majorBidi" w:hAnsiTheme="majorBidi" w:cstheme="majorBidi"/>
          <w:lang w:val="en-US"/>
        </w:rPr>
        <w:t xml:space="preserve"> traditional to Brazilian capital. As the analysis</w:t>
      </w:r>
      <w:r w:rsidR="004064F5" w:rsidRPr="00716B80">
        <w:rPr>
          <w:rFonts w:asciiTheme="majorBidi" w:hAnsiTheme="majorBidi" w:cstheme="majorBidi"/>
          <w:lang w:val="en-US"/>
        </w:rPr>
        <w:t xml:space="preserve"> of the pre-1980s industrialization period</w:t>
      </w:r>
      <w:r w:rsidR="00DA7BFE" w:rsidRPr="00716B80">
        <w:rPr>
          <w:rFonts w:asciiTheme="majorBidi" w:hAnsiTheme="majorBidi" w:cstheme="majorBidi"/>
          <w:lang w:val="en-US"/>
        </w:rPr>
        <w:t xml:space="preserve"> </w:t>
      </w:r>
      <w:r w:rsidR="00824C06" w:rsidRPr="00716B80">
        <w:rPr>
          <w:rFonts w:asciiTheme="majorBidi" w:hAnsiTheme="majorBidi" w:cstheme="majorBidi"/>
          <w:lang w:val="en-US"/>
        </w:rPr>
        <w:t>h</w:t>
      </w:r>
      <w:r w:rsidR="00DA7BFE" w:rsidRPr="00716B80">
        <w:rPr>
          <w:rFonts w:asciiTheme="majorBidi" w:hAnsiTheme="majorBidi" w:cstheme="majorBidi"/>
          <w:lang w:val="en-US"/>
        </w:rPr>
        <w:t xml:space="preserve">as shown, </w:t>
      </w:r>
      <w:r w:rsidR="002C0CC1" w:rsidRPr="00716B80">
        <w:rPr>
          <w:rFonts w:asciiTheme="majorBidi" w:hAnsiTheme="majorBidi" w:cstheme="majorBidi"/>
          <w:lang w:val="en-US"/>
        </w:rPr>
        <w:t xml:space="preserve">large </w:t>
      </w:r>
      <w:r w:rsidR="00DA7BFE" w:rsidRPr="00716B80">
        <w:rPr>
          <w:rFonts w:asciiTheme="majorBidi" w:hAnsiTheme="majorBidi" w:cstheme="majorBidi"/>
          <w:lang w:val="en-US"/>
        </w:rPr>
        <w:t>national capital</w:t>
      </w:r>
      <w:r w:rsidRPr="00716B80">
        <w:rPr>
          <w:rFonts w:asciiTheme="majorBidi" w:hAnsiTheme="majorBidi" w:cstheme="majorBidi"/>
          <w:lang w:val="en-US"/>
        </w:rPr>
        <w:t xml:space="preserve"> </w:t>
      </w:r>
      <w:r w:rsidR="002C0CC1" w:rsidRPr="00716B80">
        <w:rPr>
          <w:rFonts w:asciiTheme="majorBidi" w:hAnsiTheme="majorBidi" w:cstheme="majorBidi"/>
          <w:lang w:val="en-US"/>
        </w:rPr>
        <w:t xml:space="preserve">with close ties </w:t>
      </w:r>
      <w:r w:rsidRPr="00716B80">
        <w:rPr>
          <w:rFonts w:asciiTheme="majorBidi" w:hAnsiTheme="majorBidi" w:cstheme="majorBidi"/>
          <w:lang w:val="en-US"/>
        </w:rPr>
        <w:t>to the state</w:t>
      </w:r>
      <w:r w:rsidR="00DA7BFE" w:rsidRPr="00716B80">
        <w:rPr>
          <w:rFonts w:asciiTheme="majorBidi" w:hAnsiTheme="majorBidi" w:cstheme="majorBidi"/>
          <w:lang w:val="en-US"/>
        </w:rPr>
        <w:t xml:space="preserve"> </w:t>
      </w:r>
      <w:r w:rsidR="00EF6ABD" w:rsidRPr="00716B80">
        <w:rPr>
          <w:rFonts w:asciiTheme="majorBidi" w:hAnsiTheme="majorBidi" w:cstheme="majorBidi"/>
          <w:lang w:val="en-US"/>
        </w:rPr>
        <w:softHyphen/>
      </w:r>
      <w:r w:rsidR="00EF6ABD" w:rsidRPr="00716B80">
        <w:rPr>
          <w:rFonts w:asciiTheme="majorBidi" w:hAnsiTheme="majorBidi" w:cstheme="majorBidi"/>
          <w:lang w:val="en-US"/>
        </w:rPr>
        <w:softHyphen/>
        <w:t>– most notably the BNDES –</w:t>
      </w:r>
      <w:r w:rsidRPr="00716B80">
        <w:rPr>
          <w:rFonts w:asciiTheme="majorBidi" w:hAnsiTheme="majorBidi" w:cstheme="majorBidi"/>
          <w:lang w:val="en-US"/>
        </w:rPr>
        <w:t xml:space="preserve"> </w:t>
      </w:r>
      <w:r w:rsidR="00824C06" w:rsidRPr="00716B80">
        <w:rPr>
          <w:rFonts w:asciiTheme="majorBidi" w:hAnsiTheme="majorBidi" w:cstheme="majorBidi"/>
          <w:lang w:val="en-US"/>
        </w:rPr>
        <w:t xml:space="preserve">traditionally </w:t>
      </w:r>
      <w:r w:rsidRPr="00716B80">
        <w:rPr>
          <w:rFonts w:asciiTheme="majorBidi" w:hAnsiTheme="majorBidi" w:cstheme="majorBidi"/>
          <w:lang w:val="en-US"/>
        </w:rPr>
        <w:t xml:space="preserve">articulated large </w:t>
      </w:r>
      <w:r w:rsidR="00092161" w:rsidRPr="00716B80">
        <w:rPr>
          <w:rFonts w:asciiTheme="majorBidi" w:hAnsiTheme="majorBidi" w:cstheme="majorBidi"/>
          <w:lang w:val="en-US"/>
        </w:rPr>
        <w:t>state</w:t>
      </w:r>
      <w:r w:rsidRPr="00716B80">
        <w:rPr>
          <w:rFonts w:asciiTheme="majorBidi" w:hAnsiTheme="majorBidi" w:cstheme="majorBidi"/>
          <w:lang w:val="en-US"/>
        </w:rPr>
        <w:t xml:space="preserve"> involvement</w:t>
      </w:r>
      <w:r w:rsidR="00824C06" w:rsidRPr="00716B80">
        <w:rPr>
          <w:rFonts w:asciiTheme="majorBidi" w:hAnsiTheme="majorBidi" w:cstheme="majorBidi"/>
          <w:lang w:val="en-US"/>
        </w:rPr>
        <w:t xml:space="preserve"> in the economy</w:t>
      </w:r>
      <w:r w:rsidRPr="00716B80">
        <w:rPr>
          <w:rFonts w:asciiTheme="majorBidi" w:hAnsiTheme="majorBidi" w:cstheme="majorBidi"/>
          <w:lang w:val="en-US"/>
        </w:rPr>
        <w:t xml:space="preserve">. </w:t>
      </w:r>
      <w:r w:rsidR="004064F5" w:rsidRPr="00716B80">
        <w:rPr>
          <w:rFonts w:asciiTheme="majorBidi" w:hAnsiTheme="majorBidi" w:cstheme="majorBidi"/>
          <w:lang w:val="en-US"/>
        </w:rPr>
        <w:t xml:space="preserve">The national capitalist’s return to </w:t>
      </w:r>
      <w:r w:rsidR="00824C06" w:rsidRPr="00716B80">
        <w:rPr>
          <w:rFonts w:asciiTheme="majorBidi" w:hAnsiTheme="majorBidi" w:cstheme="majorBidi"/>
          <w:lang w:val="en-US"/>
        </w:rPr>
        <w:t>the center</w:t>
      </w:r>
      <w:r w:rsidR="004064F5" w:rsidRPr="00716B80">
        <w:rPr>
          <w:rFonts w:asciiTheme="majorBidi" w:hAnsiTheme="majorBidi" w:cstheme="majorBidi"/>
          <w:lang w:val="en-US"/>
        </w:rPr>
        <w:t xml:space="preserve"> </w:t>
      </w:r>
      <w:r w:rsidR="00824C06" w:rsidRPr="00716B80">
        <w:rPr>
          <w:rFonts w:asciiTheme="majorBidi" w:hAnsiTheme="majorBidi" w:cstheme="majorBidi"/>
          <w:lang w:val="en-US"/>
        </w:rPr>
        <w:t xml:space="preserve">of </w:t>
      </w:r>
      <w:r w:rsidR="004064F5" w:rsidRPr="00716B80">
        <w:rPr>
          <w:rFonts w:asciiTheme="majorBidi" w:hAnsiTheme="majorBidi" w:cstheme="majorBidi"/>
          <w:lang w:val="en-US"/>
        </w:rPr>
        <w:t xml:space="preserve">Brazilian capitalism resulted in the state policies to express updated versions of old developmentalist policies. </w:t>
      </w:r>
      <w:r w:rsidR="00824C06" w:rsidRPr="00716B80">
        <w:rPr>
          <w:rFonts w:asciiTheme="majorBidi" w:hAnsiTheme="majorBidi" w:cstheme="majorBidi"/>
          <w:lang w:val="en-US"/>
        </w:rPr>
        <w:t xml:space="preserve">The return of national capital articulating state-interventionism explains the emphasis on a </w:t>
      </w:r>
      <w:r w:rsidR="00824C06" w:rsidRPr="00716B80">
        <w:rPr>
          <w:rFonts w:asciiTheme="majorBidi" w:eastAsia="Calibri" w:hAnsiTheme="majorBidi" w:cstheme="majorBidi"/>
          <w:lang w:val="en-US"/>
        </w:rPr>
        <w:t>significant role for state institutions in economic development through the</w:t>
      </w:r>
      <w:r w:rsidR="00824C06" w:rsidRPr="00716B80">
        <w:rPr>
          <w:rFonts w:asciiTheme="majorBidi" w:hAnsiTheme="majorBidi" w:cstheme="majorBidi"/>
          <w:lang w:val="en-US"/>
        </w:rPr>
        <w:t xml:space="preserve"> regional alternatives to Washington Consensus IFIs. </w:t>
      </w:r>
      <w:r w:rsidR="004064F5" w:rsidRPr="00716B80">
        <w:rPr>
          <w:rFonts w:asciiTheme="majorBidi" w:hAnsiTheme="majorBidi" w:cstheme="majorBidi"/>
          <w:lang w:val="en-US"/>
        </w:rPr>
        <w:t>As national capitalists became increasingly (re-)selected in economic policy, Brazilian regional policy came to serve the interests of the</w:t>
      </w:r>
      <w:r w:rsidR="005807ED" w:rsidRPr="00716B80">
        <w:rPr>
          <w:rFonts w:asciiTheme="majorBidi" w:hAnsiTheme="majorBidi" w:cstheme="majorBidi"/>
          <w:lang w:val="en-US"/>
        </w:rPr>
        <w:t xml:space="preserve"> related</w:t>
      </w:r>
      <w:r w:rsidR="004064F5" w:rsidRPr="00716B80">
        <w:rPr>
          <w:rFonts w:asciiTheme="majorBidi" w:hAnsiTheme="majorBidi" w:cstheme="majorBidi"/>
          <w:lang w:val="en-US"/>
        </w:rPr>
        <w:t xml:space="preserve"> extraverted accumulation regime. </w:t>
      </w:r>
      <w:r w:rsidR="00ED2661" w:rsidRPr="00716B80">
        <w:rPr>
          <w:rFonts w:asciiTheme="majorBidi" w:hAnsiTheme="majorBidi" w:cstheme="majorBidi"/>
          <w:lang w:val="en-US"/>
        </w:rPr>
        <w:t>The relative subordination of foreign capital</w:t>
      </w:r>
      <w:r w:rsidR="004064F5" w:rsidRPr="00716B80">
        <w:rPr>
          <w:rFonts w:asciiTheme="majorBidi" w:hAnsiTheme="majorBidi" w:cstheme="majorBidi"/>
          <w:lang w:val="en-US"/>
        </w:rPr>
        <w:t xml:space="preserve"> enabled Brazilian state institutions to depart</w:t>
      </w:r>
      <w:r w:rsidR="005807ED" w:rsidRPr="00716B80">
        <w:rPr>
          <w:rFonts w:asciiTheme="majorBidi" w:hAnsiTheme="majorBidi" w:cstheme="majorBidi"/>
          <w:lang w:val="en-US"/>
        </w:rPr>
        <w:t xml:space="preserve"> further</w:t>
      </w:r>
      <w:r w:rsidR="004064F5" w:rsidRPr="00716B80">
        <w:rPr>
          <w:rFonts w:asciiTheme="majorBidi" w:hAnsiTheme="majorBidi" w:cstheme="majorBidi"/>
          <w:lang w:val="en-US"/>
        </w:rPr>
        <w:t xml:space="preserve"> from the Washington Consensus. The </w:t>
      </w:r>
      <w:r w:rsidR="005807ED" w:rsidRPr="00716B80">
        <w:rPr>
          <w:rFonts w:asciiTheme="majorBidi" w:hAnsiTheme="majorBidi" w:cstheme="majorBidi"/>
          <w:lang w:val="en-US"/>
        </w:rPr>
        <w:t xml:space="preserve">central role of the </w:t>
      </w:r>
      <w:r w:rsidR="004064F5" w:rsidRPr="00716B80">
        <w:rPr>
          <w:rFonts w:asciiTheme="majorBidi" w:hAnsiTheme="majorBidi" w:cstheme="majorBidi"/>
          <w:lang w:val="en-US"/>
        </w:rPr>
        <w:t>BNDES</w:t>
      </w:r>
      <w:r w:rsidR="005807ED" w:rsidRPr="00716B80">
        <w:rPr>
          <w:rFonts w:asciiTheme="majorBidi" w:hAnsiTheme="majorBidi" w:cstheme="majorBidi"/>
          <w:lang w:val="en-US"/>
        </w:rPr>
        <w:t>, with its</w:t>
      </w:r>
      <w:r w:rsidR="004064F5" w:rsidRPr="00716B80">
        <w:rPr>
          <w:rFonts w:asciiTheme="majorBidi" w:hAnsiTheme="majorBidi" w:cstheme="majorBidi"/>
          <w:lang w:val="en-US"/>
        </w:rPr>
        <w:t xml:space="preserve"> traditional ISI </w:t>
      </w:r>
      <w:r w:rsidR="00824C06" w:rsidRPr="00716B80">
        <w:rPr>
          <w:rFonts w:asciiTheme="majorBidi" w:hAnsiTheme="majorBidi" w:cstheme="majorBidi"/>
          <w:lang w:val="en-US"/>
        </w:rPr>
        <w:t xml:space="preserve">and national capitalist </w:t>
      </w:r>
      <w:r w:rsidR="004064F5" w:rsidRPr="00716B80">
        <w:rPr>
          <w:rFonts w:asciiTheme="majorBidi" w:hAnsiTheme="majorBidi" w:cstheme="majorBidi"/>
          <w:lang w:val="en-US"/>
        </w:rPr>
        <w:t>background</w:t>
      </w:r>
      <w:r w:rsidR="005807ED" w:rsidRPr="00716B80">
        <w:rPr>
          <w:rFonts w:asciiTheme="majorBidi" w:hAnsiTheme="majorBidi" w:cstheme="majorBidi"/>
          <w:lang w:val="en-US"/>
        </w:rPr>
        <w:t>,</w:t>
      </w:r>
      <w:r w:rsidR="004064F5" w:rsidRPr="00716B80">
        <w:rPr>
          <w:rFonts w:asciiTheme="majorBidi" w:hAnsiTheme="majorBidi" w:cstheme="majorBidi"/>
          <w:lang w:val="en-US"/>
        </w:rPr>
        <w:t xml:space="preserve"> further explains why the new economic regional policies are characterized by a high amount of state-involvement in </w:t>
      </w:r>
      <w:r w:rsidR="004064F5" w:rsidRPr="00716B80">
        <w:rPr>
          <w:rFonts w:asciiTheme="majorBidi" w:hAnsiTheme="majorBidi" w:cstheme="majorBidi"/>
          <w:lang w:val="en-US"/>
        </w:rPr>
        <w:lastRenderedPageBreak/>
        <w:t xml:space="preserve">economic development. </w:t>
      </w:r>
      <w:r w:rsidR="00E42028" w:rsidRPr="00716B80">
        <w:rPr>
          <w:rFonts w:asciiTheme="majorBidi" w:hAnsiTheme="majorBidi" w:cstheme="majorBidi"/>
          <w:lang w:val="en-US"/>
        </w:rPr>
        <w:t>Consequently</w:t>
      </w:r>
      <w:r w:rsidR="004064F5" w:rsidRPr="00716B80">
        <w:rPr>
          <w:rFonts w:asciiTheme="majorBidi" w:hAnsiTheme="majorBidi" w:cstheme="majorBidi"/>
          <w:lang w:val="en-US"/>
        </w:rPr>
        <w:t xml:space="preserve">, neoliberal conditionalities are </w:t>
      </w:r>
      <w:r w:rsidR="00E42028" w:rsidRPr="00716B80">
        <w:rPr>
          <w:rFonts w:asciiTheme="majorBidi" w:hAnsiTheme="majorBidi" w:cstheme="majorBidi"/>
          <w:lang w:val="en-US"/>
        </w:rPr>
        <w:t>crucially</w:t>
      </w:r>
      <w:r w:rsidR="004064F5" w:rsidRPr="00716B80">
        <w:rPr>
          <w:rFonts w:asciiTheme="majorBidi" w:hAnsiTheme="majorBidi" w:cstheme="majorBidi"/>
          <w:lang w:val="en-US"/>
        </w:rPr>
        <w:t xml:space="preserve"> absent in Brazilian developmental loans</w:t>
      </w:r>
      <w:r w:rsidR="00FD6C54" w:rsidRPr="00716B80">
        <w:rPr>
          <w:rFonts w:asciiTheme="majorBidi" w:hAnsiTheme="majorBidi" w:cstheme="majorBidi"/>
          <w:lang w:val="en-US"/>
        </w:rPr>
        <w:t>. S</w:t>
      </w:r>
      <w:r w:rsidR="005807ED" w:rsidRPr="00716B80">
        <w:rPr>
          <w:rFonts w:asciiTheme="majorBidi" w:hAnsiTheme="majorBidi" w:cstheme="majorBidi"/>
          <w:lang w:val="en-US"/>
        </w:rPr>
        <w:t>tate institutions identified themselves less with neoliberalism</w:t>
      </w:r>
      <w:r w:rsidR="00FD6C54" w:rsidRPr="00716B80">
        <w:rPr>
          <w:rFonts w:asciiTheme="majorBidi" w:hAnsiTheme="majorBidi" w:cstheme="majorBidi"/>
          <w:lang w:val="en-US"/>
        </w:rPr>
        <w:t xml:space="preserve"> as a result of the changing articulation by the re-emerged organic intellectuals of national capital</w:t>
      </w:r>
      <w:r w:rsidR="004064F5" w:rsidRPr="00716B80">
        <w:rPr>
          <w:rFonts w:asciiTheme="majorBidi" w:hAnsiTheme="majorBidi" w:cstheme="majorBidi"/>
          <w:lang w:val="en-US"/>
        </w:rPr>
        <w:t>.</w:t>
      </w:r>
      <w:r w:rsidR="00FD6C54" w:rsidRPr="00716B80">
        <w:rPr>
          <w:rFonts w:asciiTheme="majorBidi" w:hAnsiTheme="majorBidi" w:cstheme="majorBidi"/>
          <w:lang w:val="en-US"/>
        </w:rPr>
        <w:t xml:space="preserve"> </w:t>
      </w:r>
      <w:r w:rsidR="00824C06" w:rsidRPr="00716B80">
        <w:rPr>
          <w:rFonts w:asciiTheme="majorBidi" w:hAnsiTheme="majorBidi" w:cstheme="majorBidi"/>
          <w:lang w:val="en-US"/>
        </w:rPr>
        <w:t>National capitalists no longer held on to Washington Consensus principles because the related neoliberal policies of the 1990s had almost wiped them away.</w:t>
      </w:r>
    </w:p>
    <w:p w:rsidR="0003686A" w:rsidRPr="00716B80" w:rsidRDefault="009B7B6B" w:rsidP="0003686A">
      <w:pPr>
        <w:tabs>
          <w:tab w:val="left" w:pos="8505"/>
        </w:tabs>
        <w:spacing w:line="360" w:lineRule="auto"/>
        <w:ind w:right="567"/>
        <w:jc w:val="both"/>
        <w:rPr>
          <w:rFonts w:asciiTheme="majorBidi" w:hAnsiTheme="majorBidi" w:cstheme="majorBidi"/>
          <w:lang w:val="en-US"/>
        </w:rPr>
      </w:pPr>
      <w:r w:rsidRPr="00716B80">
        <w:rPr>
          <w:rFonts w:asciiTheme="majorBidi" w:hAnsiTheme="majorBidi" w:cstheme="majorBidi"/>
          <w:lang w:val="en-US"/>
        </w:rPr>
        <w:lastRenderedPageBreak/>
        <w:t xml:space="preserve">Second, </w:t>
      </w:r>
      <w:r w:rsidR="00824C06" w:rsidRPr="00716B80">
        <w:rPr>
          <w:rFonts w:asciiTheme="majorBidi" w:hAnsiTheme="majorBidi" w:cstheme="majorBidi"/>
          <w:lang w:val="en-US"/>
        </w:rPr>
        <w:t>while</w:t>
      </w:r>
      <w:r w:rsidRPr="00716B80">
        <w:rPr>
          <w:rFonts w:asciiTheme="majorBidi" w:hAnsiTheme="majorBidi" w:cstheme="majorBidi"/>
          <w:lang w:val="en-US"/>
        </w:rPr>
        <w:t xml:space="preserve"> articulating direct state</w:t>
      </w:r>
      <w:r w:rsidR="002C0CC1" w:rsidRPr="00716B80">
        <w:rPr>
          <w:rFonts w:asciiTheme="majorBidi" w:hAnsiTheme="majorBidi" w:cstheme="majorBidi"/>
          <w:lang w:val="en-US"/>
        </w:rPr>
        <w:t xml:space="preserve"> </w:t>
      </w:r>
      <w:r w:rsidRPr="00716B80">
        <w:rPr>
          <w:rFonts w:asciiTheme="majorBidi" w:hAnsiTheme="majorBidi" w:cstheme="majorBidi"/>
          <w:lang w:val="en-US"/>
        </w:rPr>
        <w:t xml:space="preserve">support, </w:t>
      </w:r>
      <w:r w:rsidR="0003686A" w:rsidRPr="00716B80">
        <w:rPr>
          <w:rFonts w:asciiTheme="majorBidi" w:hAnsiTheme="majorBidi" w:cstheme="majorBidi"/>
          <w:lang w:val="en-US"/>
        </w:rPr>
        <w:t xml:space="preserve">at the same time </w:t>
      </w:r>
      <w:r w:rsidR="00092161" w:rsidRPr="00716B80">
        <w:rPr>
          <w:rFonts w:asciiTheme="majorBidi" w:hAnsiTheme="majorBidi" w:cstheme="majorBidi"/>
          <w:lang w:val="en-US"/>
        </w:rPr>
        <w:t xml:space="preserve">national capital </w:t>
      </w:r>
      <w:r w:rsidRPr="00716B80">
        <w:rPr>
          <w:rFonts w:asciiTheme="majorBidi" w:hAnsiTheme="majorBidi" w:cstheme="majorBidi"/>
          <w:lang w:val="en-US"/>
        </w:rPr>
        <w:t xml:space="preserve">became </w:t>
      </w:r>
      <w:r w:rsidR="00092161" w:rsidRPr="00716B80">
        <w:rPr>
          <w:rFonts w:asciiTheme="majorBidi" w:hAnsiTheme="majorBidi" w:cstheme="majorBidi"/>
          <w:lang w:val="en-US"/>
        </w:rPr>
        <w:t xml:space="preserve">more </w:t>
      </w:r>
      <w:r w:rsidR="00EF6ABD" w:rsidRPr="00716B80">
        <w:rPr>
          <w:rFonts w:asciiTheme="majorBidi" w:hAnsiTheme="majorBidi" w:cstheme="majorBidi"/>
          <w:lang w:val="en-US"/>
        </w:rPr>
        <w:t>‘</w:t>
      </w:r>
      <w:r w:rsidR="00092161" w:rsidRPr="00716B80">
        <w:rPr>
          <w:rFonts w:asciiTheme="majorBidi" w:hAnsiTheme="majorBidi" w:cstheme="majorBidi"/>
          <w:lang w:val="en-US"/>
        </w:rPr>
        <w:t>TNC-like</w:t>
      </w:r>
      <w:r w:rsidR="00EF6ABD" w:rsidRPr="00716B80">
        <w:rPr>
          <w:rFonts w:asciiTheme="majorBidi" w:hAnsiTheme="majorBidi" w:cstheme="majorBidi"/>
          <w:lang w:val="en-US"/>
        </w:rPr>
        <w:t>’</w:t>
      </w:r>
      <w:r w:rsidRPr="00716B80">
        <w:rPr>
          <w:rFonts w:asciiTheme="majorBidi" w:hAnsiTheme="majorBidi" w:cstheme="majorBidi"/>
          <w:lang w:val="en-US"/>
        </w:rPr>
        <w:t>. A growing interest in the regional market (extraverted accumulation) explains</w:t>
      </w:r>
      <w:r w:rsidR="00092161" w:rsidRPr="00716B80">
        <w:rPr>
          <w:rFonts w:asciiTheme="majorBidi" w:hAnsiTheme="majorBidi" w:cstheme="majorBidi"/>
          <w:lang w:val="en-US"/>
        </w:rPr>
        <w:t xml:space="preserve"> the focus on infrastructure</w:t>
      </w:r>
      <w:r w:rsidRPr="00716B80">
        <w:rPr>
          <w:rFonts w:asciiTheme="majorBidi" w:hAnsiTheme="majorBidi" w:cstheme="majorBidi"/>
          <w:lang w:val="en-US"/>
        </w:rPr>
        <w:t xml:space="preserve"> and development</w:t>
      </w:r>
      <w:r w:rsidR="00092161" w:rsidRPr="00716B80">
        <w:rPr>
          <w:rFonts w:asciiTheme="majorBidi" w:hAnsiTheme="majorBidi" w:cstheme="majorBidi"/>
          <w:lang w:val="en-US"/>
        </w:rPr>
        <w:t xml:space="preserve"> </w:t>
      </w:r>
      <w:r w:rsidR="00D54D07" w:rsidRPr="00716B80">
        <w:rPr>
          <w:rFonts w:asciiTheme="majorBidi" w:hAnsiTheme="majorBidi" w:cstheme="majorBidi"/>
          <w:lang w:val="en-US"/>
        </w:rPr>
        <w:t>in</w:t>
      </w:r>
      <w:r w:rsidR="00092161" w:rsidRPr="00716B80">
        <w:rPr>
          <w:rFonts w:asciiTheme="majorBidi" w:hAnsiTheme="majorBidi" w:cstheme="majorBidi"/>
          <w:lang w:val="en-US"/>
        </w:rPr>
        <w:t xml:space="preserve"> the region</w:t>
      </w:r>
      <w:r w:rsidRPr="00716B80">
        <w:rPr>
          <w:rFonts w:asciiTheme="majorBidi" w:hAnsiTheme="majorBidi" w:cstheme="majorBidi"/>
          <w:lang w:val="en-US"/>
        </w:rPr>
        <w:t xml:space="preserve">. As </w:t>
      </w:r>
      <w:r w:rsidR="00F47928" w:rsidRPr="00716B80">
        <w:rPr>
          <w:rFonts w:asciiTheme="majorBidi" w:hAnsiTheme="majorBidi" w:cstheme="majorBidi"/>
          <w:lang w:val="en-US"/>
        </w:rPr>
        <w:t>internationalizing Brazilian capital</w:t>
      </w:r>
      <w:r w:rsidRPr="00716B80">
        <w:rPr>
          <w:rFonts w:asciiTheme="majorBidi" w:hAnsiTheme="majorBidi" w:cstheme="majorBidi"/>
          <w:lang w:val="en-US"/>
        </w:rPr>
        <w:t xml:space="preserve"> is not oriented towards the domestic market, it</w:t>
      </w:r>
      <w:r w:rsidR="00F47928" w:rsidRPr="00716B80">
        <w:rPr>
          <w:rFonts w:asciiTheme="majorBidi" w:hAnsiTheme="majorBidi" w:cstheme="majorBidi"/>
          <w:lang w:val="en-US"/>
        </w:rPr>
        <w:t xml:space="preserve"> </w:t>
      </w:r>
      <w:r w:rsidR="00092161" w:rsidRPr="00716B80">
        <w:rPr>
          <w:rFonts w:asciiTheme="majorBidi" w:hAnsiTheme="majorBidi" w:cstheme="majorBidi"/>
          <w:lang w:val="en-US"/>
        </w:rPr>
        <w:t xml:space="preserve">benefits more </w:t>
      </w:r>
      <w:r w:rsidR="002C0CC1" w:rsidRPr="00716B80">
        <w:rPr>
          <w:rFonts w:asciiTheme="majorBidi" w:hAnsiTheme="majorBidi" w:cstheme="majorBidi"/>
          <w:lang w:val="en-US"/>
        </w:rPr>
        <w:t>from the development of the regional market</w:t>
      </w:r>
      <w:r w:rsidRPr="00716B80">
        <w:rPr>
          <w:rFonts w:asciiTheme="majorBidi" w:hAnsiTheme="majorBidi" w:cstheme="majorBidi"/>
          <w:lang w:val="en-US"/>
        </w:rPr>
        <w:t xml:space="preserve">. </w:t>
      </w:r>
      <w:r w:rsidR="00D16CA2" w:rsidRPr="00716B80">
        <w:rPr>
          <w:rFonts w:asciiTheme="majorBidi" w:hAnsiTheme="majorBidi" w:cstheme="majorBidi"/>
          <w:lang w:val="en-US"/>
        </w:rPr>
        <w:t>Regional mechanisms of development loans</w:t>
      </w:r>
      <w:r w:rsidR="008465C5" w:rsidRPr="00716B80">
        <w:rPr>
          <w:rFonts w:asciiTheme="majorBidi" w:hAnsiTheme="majorBidi" w:cstheme="majorBidi"/>
          <w:lang w:val="en-US"/>
        </w:rPr>
        <w:t xml:space="preserve"> </w:t>
      </w:r>
      <w:r w:rsidR="005807ED" w:rsidRPr="00716B80">
        <w:rPr>
          <w:rFonts w:asciiTheme="majorBidi" w:hAnsiTheme="majorBidi" w:cstheme="majorBidi"/>
          <w:lang w:val="en-US"/>
        </w:rPr>
        <w:t xml:space="preserve">to promote regional infrastructure </w:t>
      </w:r>
      <w:r w:rsidR="008465C5" w:rsidRPr="00716B80">
        <w:rPr>
          <w:rFonts w:asciiTheme="majorBidi" w:hAnsiTheme="majorBidi" w:cstheme="majorBidi"/>
          <w:lang w:val="en-US"/>
        </w:rPr>
        <w:t>ther</w:t>
      </w:r>
      <w:r w:rsidR="005807ED" w:rsidRPr="00716B80">
        <w:rPr>
          <w:rFonts w:asciiTheme="majorBidi" w:hAnsiTheme="majorBidi" w:cstheme="majorBidi"/>
          <w:lang w:val="en-US"/>
        </w:rPr>
        <w:t>e</w:t>
      </w:r>
      <w:r w:rsidR="008465C5" w:rsidRPr="00716B80">
        <w:rPr>
          <w:rFonts w:asciiTheme="majorBidi" w:hAnsiTheme="majorBidi" w:cstheme="majorBidi"/>
          <w:lang w:val="en-US"/>
        </w:rPr>
        <w:t>fore</w:t>
      </w:r>
      <w:r w:rsidR="00D16CA2" w:rsidRPr="00716B80">
        <w:rPr>
          <w:rFonts w:asciiTheme="majorBidi" w:hAnsiTheme="majorBidi" w:cstheme="majorBidi"/>
          <w:lang w:val="en-US"/>
        </w:rPr>
        <w:t xml:space="preserve"> became necessary to serve the interest of Brazilian exporters.</w:t>
      </w:r>
      <w:r w:rsidR="00EF6ABD" w:rsidRPr="00716B80">
        <w:rPr>
          <w:rFonts w:asciiTheme="majorBidi" w:hAnsiTheme="majorBidi" w:cstheme="majorBidi"/>
          <w:lang w:val="en-US"/>
        </w:rPr>
        <w:t xml:space="preserve"> </w:t>
      </w:r>
      <w:r w:rsidR="001B6560" w:rsidRPr="00716B80">
        <w:rPr>
          <w:rFonts w:asciiTheme="majorBidi" w:hAnsiTheme="majorBidi" w:cstheme="majorBidi"/>
          <w:lang w:val="en-US"/>
        </w:rPr>
        <w:t xml:space="preserve">The focus of </w:t>
      </w:r>
      <w:r w:rsidR="002C0CC1" w:rsidRPr="00716B80">
        <w:rPr>
          <w:rFonts w:asciiTheme="majorBidi" w:hAnsiTheme="majorBidi" w:cstheme="majorBidi"/>
          <w:lang w:val="en-US"/>
        </w:rPr>
        <w:t>Brazilian economic policy on investments in the Latin American region</w:t>
      </w:r>
      <w:r w:rsidR="00EF6ABD" w:rsidRPr="00716B80">
        <w:rPr>
          <w:rFonts w:asciiTheme="majorBidi" w:hAnsiTheme="majorBidi" w:cstheme="majorBidi"/>
          <w:lang w:val="en-US"/>
        </w:rPr>
        <w:t xml:space="preserve"> went at the expense of large </w:t>
      </w:r>
      <w:r w:rsidR="00D77F92" w:rsidRPr="00716B80">
        <w:rPr>
          <w:rFonts w:asciiTheme="majorBidi" w:hAnsiTheme="majorBidi" w:cstheme="majorBidi"/>
          <w:lang w:val="en-US"/>
        </w:rPr>
        <w:t>investments</w:t>
      </w:r>
      <w:r w:rsidR="00EF6ABD" w:rsidRPr="00716B80">
        <w:rPr>
          <w:rFonts w:asciiTheme="majorBidi" w:hAnsiTheme="majorBidi" w:cstheme="majorBidi"/>
          <w:lang w:val="en-US"/>
        </w:rPr>
        <w:t xml:space="preserve"> in</w:t>
      </w:r>
      <w:r w:rsidR="00A121BA" w:rsidRPr="00716B80">
        <w:rPr>
          <w:rFonts w:asciiTheme="majorBidi" w:hAnsiTheme="majorBidi" w:cstheme="majorBidi"/>
          <w:lang w:val="en-US"/>
        </w:rPr>
        <w:t xml:space="preserve"> domestic development and infrastructure</w:t>
      </w:r>
      <w:r w:rsidR="00EF6ABD" w:rsidRPr="00716B80">
        <w:rPr>
          <w:rFonts w:asciiTheme="majorBidi" w:hAnsiTheme="majorBidi" w:cstheme="majorBidi"/>
          <w:lang w:val="en-US"/>
        </w:rPr>
        <w:t>, which is still struggling</w:t>
      </w:r>
      <w:r w:rsidR="00E1781A" w:rsidRPr="00716B80">
        <w:rPr>
          <w:rFonts w:asciiTheme="majorBidi" w:hAnsiTheme="majorBidi" w:cstheme="majorBidi"/>
          <w:lang w:val="en-US"/>
        </w:rPr>
        <w:t xml:space="preserve"> (Leiva, 2008)</w:t>
      </w:r>
      <w:r w:rsidR="00A121BA" w:rsidRPr="00716B80">
        <w:rPr>
          <w:rFonts w:asciiTheme="majorBidi" w:hAnsiTheme="majorBidi" w:cstheme="majorBidi"/>
          <w:lang w:val="en-US"/>
        </w:rPr>
        <w:t>.</w:t>
      </w:r>
      <w:r w:rsidR="004064F5" w:rsidRPr="00716B80">
        <w:rPr>
          <w:rFonts w:asciiTheme="majorBidi" w:hAnsiTheme="majorBidi" w:cstheme="majorBidi"/>
          <w:lang w:val="en-US"/>
        </w:rPr>
        <w:t xml:space="preserve"> The emergence of a productive, extraverted accumulation regime explains the focus on infrastructure in Brazilian regional policy. </w:t>
      </w:r>
    </w:p>
    <w:p w:rsidR="00235EE2" w:rsidRPr="00716B80" w:rsidRDefault="00EF6ABD" w:rsidP="004064F5">
      <w:pPr>
        <w:tabs>
          <w:tab w:val="left" w:pos="8505"/>
        </w:tabs>
        <w:spacing w:line="360" w:lineRule="auto"/>
        <w:ind w:right="567"/>
        <w:jc w:val="both"/>
        <w:rPr>
          <w:rFonts w:asciiTheme="majorBidi" w:hAnsiTheme="majorBidi" w:cstheme="majorBidi"/>
          <w:lang w:val="en-US"/>
        </w:rPr>
      </w:pPr>
      <w:r w:rsidRPr="00716B80">
        <w:rPr>
          <w:rFonts w:asciiTheme="majorBidi" w:hAnsiTheme="majorBidi" w:cstheme="majorBidi"/>
          <w:lang w:val="en-US"/>
        </w:rPr>
        <w:t>Combined in the trend of the emergence of internationalizing Brazilian capital, t</w:t>
      </w:r>
      <w:r w:rsidR="00092161" w:rsidRPr="00716B80">
        <w:rPr>
          <w:rFonts w:asciiTheme="majorBidi" w:hAnsiTheme="majorBidi" w:cstheme="majorBidi"/>
          <w:lang w:val="en-US"/>
        </w:rPr>
        <w:t xml:space="preserve">hese two </w:t>
      </w:r>
      <w:r w:rsidR="00A121BA" w:rsidRPr="00716B80">
        <w:rPr>
          <w:rFonts w:asciiTheme="majorBidi" w:hAnsiTheme="majorBidi" w:cstheme="majorBidi"/>
          <w:lang w:val="en-US"/>
        </w:rPr>
        <w:t>characteristics</w:t>
      </w:r>
      <w:r w:rsidR="00092161" w:rsidRPr="00716B80">
        <w:rPr>
          <w:rFonts w:asciiTheme="majorBidi" w:hAnsiTheme="majorBidi" w:cstheme="majorBidi"/>
          <w:lang w:val="en-US"/>
        </w:rPr>
        <w:t xml:space="preserve"> explain </w:t>
      </w:r>
      <w:r w:rsidR="00092161" w:rsidRPr="00716B80">
        <w:rPr>
          <w:rFonts w:asciiTheme="majorBidi" w:hAnsiTheme="majorBidi" w:cstheme="majorBidi"/>
          <w:i/>
          <w:iCs/>
          <w:lang w:val="en-US"/>
        </w:rPr>
        <w:t>regional neo-developmentalism</w:t>
      </w:r>
      <w:r w:rsidR="00F85CD3" w:rsidRPr="00716B80">
        <w:rPr>
          <w:rFonts w:asciiTheme="majorBidi" w:hAnsiTheme="majorBidi" w:cstheme="majorBidi"/>
          <w:i/>
          <w:iCs/>
          <w:lang w:val="en-US"/>
        </w:rPr>
        <w:t>.</w:t>
      </w:r>
      <w:r w:rsidR="004064F5" w:rsidRPr="00716B80">
        <w:rPr>
          <w:rFonts w:asciiTheme="majorBidi" w:hAnsiTheme="majorBidi" w:cstheme="majorBidi"/>
          <w:i/>
          <w:iCs/>
          <w:lang w:val="en-US"/>
        </w:rPr>
        <w:t xml:space="preserve"> </w:t>
      </w:r>
      <w:r w:rsidR="0057436D" w:rsidRPr="00716B80">
        <w:rPr>
          <w:rFonts w:asciiTheme="majorBidi" w:hAnsiTheme="majorBidi" w:cstheme="majorBidi"/>
          <w:lang w:val="en-US"/>
        </w:rPr>
        <w:t>This historical narrative forms the explanation of Brazilian developments between the late 1980s and 2011</w:t>
      </w:r>
      <w:r w:rsidR="0013307A" w:rsidRPr="00716B80">
        <w:rPr>
          <w:rFonts w:asciiTheme="majorBidi" w:hAnsiTheme="majorBidi" w:cstheme="majorBidi"/>
          <w:lang w:val="en-US"/>
        </w:rPr>
        <w:t>.</w:t>
      </w:r>
    </w:p>
    <w:p w:rsidR="0003686A" w:rsidRPr="00716B80" w:rsidRDefault="0013307A" w:rsidP="004064F5">
      <w:pPr>
        <w:tabs>
          <w:tab w:val="left" w:pos="8505"/>
        </w:tabs>
        <w:spacing w:line="360" w:lineRule="auto"/>
        <w:ind w:right="567"/>
        <w:jc w:val="both"/>
        <w:rPr>
          <w:rFonts w:asciiTheme="majorBidi" w:hAnsiTheme="majorBidi" w:cstheme="majorBidi"/>
          <w:lang w:val="en-US"/>
        </w:rPr>
      </w:pPr>
      <w:r w:rsidRPr="00716B80">
        <w:rPr>
          <w:rFonts w:asciiTheme="majorBidi" w:hAnsiTheme="majorBidi" w:cstheme="majorBidi"/>
          <w:lang w:val="en-US"/>
        </w:rPr>
        <w:t>How does this relate</w:t>
      </w:r>
      <w:r w:rsidR="003F5F4F" w:rsidRPr="00716B80">
        <w:rPr>
          <w:rFonts w:asciiTheme="majorBidi" w:hAnsiTheme="majorBidi" w:cstheme="majorBidi"/>
          <w:lang w:val="en-US"/>
        </w:rPr>
        <w:t xml:space="preserve"> to</w:t>
      </w:r>
      <w:r w:rsidRPr="00716B80">
        <w:rPr>
          <w:rFonts w:asciiTheme="majorBidi" w:hAnsiTheme="majorBidi" w:cstheme="majorBidi"/>
          <w:lang w:val="en-US"/>
        </w:rPr>
        <w:t xml:space="preserve"> </w:t>
      </w:r>
      <w:r w:rsidR="00DA7BFE" w:rsidRPr="00716B80">
        <w:rPr>
          <w:rFonts w:asciiTheme="majorBidi" w:hAnsiTheme="majorBidi" w:cstheme="majorBidi"/>
          <w:lang w:val="en-US"/>
        </w:rPr>
        <w:t>the future course of Brazilian strategic selectivity towards its hegemonic configuration? The export-oriented capitalist trend seems to have been intensified under the Dilma administration that took off</w:t>
      </w:r>
      <w:r w:rsidR="00235EE2" w:rsidRPr="00716B80">
        <w:rPr>
          <w:rFonts w:asciiTheme="majorBidi" w:hAnsiTheme="majorBidi" w:cstheme="majorBidi"/>
          <w:lang w:val="en-US"/>
        </w:rPr>
        <w:t>ice</w:t>
      </w:r>
      <w:r w:rsidR="00DA7BFE" w:rsidRPr="00716B80">
        <w:rPr>
          <w:rFonts w:asciiTheme="majorBidi" w:hAnsiTheme="majorBidi" w:cstheme="majorBidi"/>
          <w:lang w:val="en-US"/>
        </w:rPr>
        <w:t xml:space="preserve"> in 2011. Dilma is seen as clear developmentalist and industrialist</w:t>
      </w:r>
      <w:r w:rsidR="0003686A" w:rsidRPr="00716B80">
        <w:rPr>
          <w:rFonts w:asciiTheme="majorBidi" w:hAnsiTheme="majorBidi" w:cstheme="majorBidi"/>
          <w:lang w:val="en-US"/>
        </w:rPr>
        <w:t>,</w:t>
      </w:r>
      <w:r w:rsidR="00174CC8" w:rsidRPr="00716B80">
        <w:rPr>
          <w:rFonts w:asciiTheme="majorBidi" w:hAnsiTheme="majorBidi" w:cstheme="majorBidi"/>
          <w:lang w:val="en-US"/>
        </w:rPr>
        <w:t xml:space="preserve"> understood as</w:t>
      </w:r>
      <w:r w:rsidR="0003686A" w:rsidRPr="00716B80">
        <w:rPr>
          <w:rFonts w:asciiTheme="majorBidi" w:hAnsiTheme="majorBidi" w:cstheme="majorBidi"/>
          <w:lang w:val="en-US"/>
        </w:rPr>
        <w:t xml:space="preserve"> representing national capital even stronger </w:t>
      </w:r>
      <w:r w:rsidR="00174CC8" w:rsidRPr="00716B80">
        <w:rPr>
          <w:rFonts w:asciiTheme="majorBidi" w:hAnsiTheme="majorBidi" w:cstheme="majorBidi"/>
          <w:lang w:val="en-US"/>
        </w:rPr>
        <w:t>than</w:t>
      </w:r>
      <w:r w:rsidR="0003686A" w:rsidRPr="00716B80">
        <w:rPr>
          <w:rFonts w:asciiTheme="majorBidi" w:hAnsiTheme="majorBidi" w:cstheme="majorBidi"/>
          <w:lang w:val="en-US"/>
        </w:rPr>
        <w:t xml:space="preserve"> Lula did</w:t>
      </w:r>
      <w:r w:rsidR="00DA7BFE" w:rsidRPr="00716B80">
        <w:rPr>
          <w:rFonts w:asciiTheme="majorBidi" w:hAnsiTheme="majorBidi" w:cstheme="majorBidi"/>
          <w:lang w:val="en-US"/>
        </w:rPr>
        <w:t xml:space="preserve">. Under her administration, the Central Bank has reduced the interest rate, </w:t>
      </w:r>
      <w:r w:rsidR="00235EE2" w:rsidRPr="00716B80">
        <w:rPr>
          <w:rFonts w:asciiTheme="majorBidi" w:hAnsiTheme="majorBidi" w:cstheme="majorBidi"/>
          <w:lang w:val="en-US"/>
        </w:rPr>
        <w:t xml:space="preserve">a move that clearly goes </w:t>
      </w:r>
      <w:r w:rsidR="00DA7BFE" w:rsidRPr="00716B80">
        <w:rPr>
          <w:rFonts w:asciiTheme="majorBidi" w:hAnsiTheme="majorBidi" w:cstheme="majorBidi"/>
          <w:lang w:val="en-US"/>
        </w:rPr>
        <w:t xml:space="preserve">against foreign capital interests (Bresser-Pereira, 2012: 21). Moreover, the inclusion of workers’ interests in state economic policy during the Lula administration is intensified under president Dilma; “while Brazil’s developmentalist accumulation strategy during the postwar years was carried out through a state–business alliance that enfeebled labor […] the country’s current neo-developmentalist course seems to have strengthened it instead” (Ban, 2013: 19). One </w:t>
      </w:r>
      <w:r w:rsidR="00DA7BFE" w:rsidRPr="00716B80">
        <w:rPr>
          <w:rFonts w:asciiTheme="majorBidi" w:hAnsiTheme="majorBidi" w:cstheme="majorBidi"/>
          <w:lang w:val="en-US"/>
        </w:rPr>
        <w:lastRenderedPageBreak/>
        <w:t xml:space="preserve">example is the </w:t>
      </w:r>
      <w:r w:rsidR="0003686A" w:rsidRPr="00716B80">
        <w:rPr>
          <w:rFonts w:asciiTheme="majorBidi" w:hAnsiTheme="majorBidi" w:cstheme="majorBidi"/>
          <w:lang w:val="en-US"/>
        </w:rPr>
        <w:t xml:space="preserve">state-induced </w:t>
      </w:r>
      <w:r w:rsidR="00DA7BFE" w:rsidRPr="00716B80">
        <w:rPr>
          <w:rFonts w:asciiTheme="majorBidi" w:hAnsiTheme="majorBidi" w:cstheme="majorBidi"/>
          <w:lang w:val="en-US"/>
        </w:rPr>
        <w:t xml:space="preserve">presence of labor unions in the board of state-owned enterprises (ibid.). </w:t>
      </w:r>
    </w:p>
    <w:p w:rsidR="00602AA4" w:rsidRPr="00716B80" w:rsidRDefault="00BB196F" w:rsidP="00602AA4">
      <w:pPr>
        <w:pStyle w:val="ListParagraph"/>
        <w:spacing w:line="360" w:lineRule="auto"/>
        <w:ind w:left="0"/>
        <w:jc w:val="both"/>
        <w:rPr>
          <w:rFonts w:asciiTheme="majorBidi" w:hAnsiTheme="majorBidi" w:cstheme="majorBidi"/>
          <w:lang w:val="en-US"/>
        </w:rPr>
      </w:pPr>
      <w:r w:rsidRPr="00716B80">
        <w:rPr>
          <w:rFonts w:asciiTheme="majorBidi" w:hAnsiTheme="majorBidi" w:cstheme="majorBidi"/>
          <w:lang w:val="en-US"/>
        </w:rPr>
        <w:t>M</w:t>
      </w:r>
      <w:r w:rsidR="0003686A" w:rsidRPr="00716B80">
        <w:rPr>
          <w:rFonts w:asciiTheme="majorBidi" w:hAnsiTheme="majorBidi" w:cstheme="majorBidi"/>
          <w:lang w:val="en-US"/>
        </w:rPr>
        <w:t xml:space="preserve">erely highlighting </w:t>
      </w:r>
      <w:r w:rsidR="00602AA4" w:rsidRPr="00716B80">
        <w:rPr>
          <w:rFonts w:asciiTheme="majorBidi" w:hAnsiTheme="majorBidi" w:cstheme="majorBidi"/>
          <w:lang w:val="en-US"/>
        </w:rPr>
        <w:t>Dilma’s policies is</w:t>
      </w:r>
      <w:r w:rsidRPr="00716B80">
        <w:rPr>
          <w:rFonts w:asciiTheme="majorBidi" w:hAnsiTheme="majorBidi" w:cstheme="majorBidi"/>
          <w:lang w:val="en-US"/>
        </w:rPr>
        <w:t xml:space="preserve"> however</w:t>
      </w:r>
      <w:r w:rsidR="00602AA4" w:rsidRPr="00716B80">
        <w:rPr>
          <w:rFonts w:asciiTheme="majorBidi" w:hAnsiTheme="majorBidi" w:cstheme="majorBidi"/>
          <w:lang w:val="en-US"/>
        </w:rPr>
        <w:t xml:space="preserve"> insufficient to formulate expectations about </w:t>
      </w:r>
      <w:r w:rsidR="00235EE2" w:rsidRPr="00716B80">
        <w:rPr>
          <w:rFonts w:asciiTheme="majorBidi" w:hAnsiTheme="majorBidi" w:cstheme="majorBidi"/>
          <w:lang w:val="en-US"/>
        </w:rPr>
        <w:t xml:space="preserve">the future course of </w:t>
      </w:r>
      <w:r w:rsidR="00602AA4" w:rsidRPr="00716B80">
        <w:rPr>
          <w:rFonts w:asciiTheme="majorBidi" w:hAnsiTheme="majorBidi" w:cstheme="majorBidi"/>
          <w:lang w:val="en-US"/>
        </w:rPr>
        <w:t xml:space="preserve">Brazilian strategic selectivity. </w:t>
      </w:r>
      <w:r w:rsidR="00235EE2" w:rsidRPr="00716B80">
        <w:rPr>
          <w:rFonts w:asciiTheme="majorBidi" w:hAnsiTheme="majorBidi" w:cstheme="majorBidi"/>
          <w:lang w:val="en-US"/>
        </w:rPr>
        <w:t>As shown, t</w:t>
      </w:r>
      <w:r w:rsidR="00602AA4" w:rsidRPr="00716B80">
        <w:rPr>
          <w:rFonts w:asciiTheme="majorBidi" w:hAnsiTheme="majorBidi" w:cstheme="majorBidi"/>
          <w:lang w:val="en-US"/>
        </w:rPr>
        <w:t>hroughout the 20</w:t>
      </w:r>
      <w:r w:rsidR="00602AA4" w:rsidRPr="00716B80">
        <w:rPr>
          <w:rFonts w:asciiTheme="majorBidi" w:hAnsiTheme="majorBidi" w:cstheme="majorBidi"/>
          <w:vertAlign w:val="superscript"/>
          <w:lang w:val="en-US"/>
        </w:rPr>
        <w:t>th</w:t>
      </w:r>
      <w:r w:rsidR="00602AA4" w:rsidRPr="00716B80">
        <w:rPr>
          <w:rFonts w:asciiTheme="majorBidi" w:hAnsiTheme="majorBidi" w:cstheme="majorBidi"/>
          <w:lang w:val="en-US"/>
        </w:rPr>
        <w:t xml:space="preserve"> and 21</w:t>
      </w:r>
      <w:r w:rsidR="00602AA4" w:rsidRPr="00716B80">
        <w:rPr>
          <w:rFonts w:asciiTheme="majorBidi" w:hAnsiTheme="majorBidi" w:cstheme="majorBidi"/>
          <w:vertAlign w:val="superscript"/>
          <w:lang w:val="en-US"/>
        </w:rPr>
        <w:t>st</w:t>
      </w:r>
      <w:r w:rsidR="00602AA4" w:rsidRPr="00716B80">
        <w:rPr>
          <w:rFonts w:asciiTheme="majorBidi" w:hAnsiTheme="majorBidi" w:cstheme="majorBidi"/>
          <w:lang w:val="en-US"/>
        </w:rPr>
        <w:t xml:space="preserve"> century, the BNDES has closely followed and promoted the accumulation strategies promoted by national capital. Introverted industrialization before the 1980s was alternated by less state support during the Washington Consensus. With the turn of the 21</w:t>
      </w:r>
      <w:r w:rsidR="00602AA4" w:rsidRPr="00716B80">
        <w:rPr>
          <w:rFonts w:asciiTheme="majorBidi" w:hAnsiTheme="majorBidi" w:cstheme="majorBidi"/>
          <w:vertAlign w:val="superscript"/>
          <w:lang w:val="en-US"/>
        </w:rPr>
        <w:t>st</w:t>
      </w:r>
      <w:r w:rsidR="00602AA4" w:rsidRPr="00716B80">
        <w:rPr>
          <w:rFonts w:asciiTheme="majorBidi" w:hAnsiTheme="majorBidi" w:cstheme="majorBidi"/>
          <w:lang w:val="en-US"/>
        </w:rPr>
        <w:t xml:space="preserve"> century, the BNDES started to promote extraverted productive accumulation in Brazil, thereby facilitating </w:t>
      </w:r>
      <w:r w:rsidR="003F5F4F" w:rsidRPr="00716B80">
        <w:rPr>
          <w:rFonts w:asciiTheme="majorBidi" w:hAnsiTheme="majorBidi" w:cstheme="majorBidi"/>
          <w:lang w:val="en-US"/>
        </w:rPr>
        <w:t>the</w:t>
      </w:r>
      <w:r w:rsidR="00602AA4" w:rsidRPr="00716B80">
        <w:rPr>
          <w:rFonts w:asciiTheme="majorBidi" w:hAnsiTheme="majorBidi" w:cstheme="majorBidi"/>
          <w:lang w:val="en-US"/>
        </w:rPr>
        <w:t xml:space="preserve"> expansion </w:t>
      </w:r>
      <w:r w:rsidR="003F5F4F" w:rsidRPr="00716B80">
        <w:rPr>
          <w:rFonts w:asciiTheme="majorBidi" w:hAnsiTheme="majorBidi" w:cstheme="majorBidi"/>
          <w:lang w:val="en-US"/>
        </w:rPr>
        <w:t>of Brazilian capital</w:t>
      </w:r>
      <w:r w:rsidR="007C2D65" w:rsidRPr="00716B80">
        <w:rPr>
          <w:rFonts w:asciiTheme="majorBidi" w:hAnsiTheme="majorBidi" w:cstheme="majorBidi"/>
          <w:lang w:val="en-US"/>
        </w:rPr>
        <w:t xml:space="preserve"> </w:t>
      </w:r>
      <w:r w:rsidR="00602AA4" w:rsidRPr="00716B80">
        <w:rPr>
          <w:rFonts w:asciiTheme="majorBidi" w:hAnsiTheme="majorBidi" w:cstheme="majorBidi"/>
          <w:lang w:val="en-US"/>
        </w:rPr>
        <w:t xml:space="preserve">throughout the region. Therefore, if national capital would change its articulation of a specific accumulation regime, one could expect the policies of the BNDES to change accordingly. </w:t>
      </w:r>
    </w:p>
    <w:p w:rsidR="00BB196F" w:rsidRPr="00716B80" w:rsidRDefault="00BB196F" w:rsidP="00E350AB">
      <w:pPr>
        <w:spacing w:line="360" w:lineRule="auto"/>
        <w:jc w:val="both"/>
        <w:rPr>
          <w:rFonts w:asciiTheme="majorBidi" w:hAnsiTheme="majorBidi" w:cstheme="majorBidi"/>
          <w:lang w:val="en-US"/>
        </w:rPr>
      </w:pPr>
      <w:r w:rsidRPr="00716B80">
        <w:rPr>
          <w:rFonts w:asciiTheme="majorBidi" w:hAnsiTheme="majorBidi" w:cstheme="majorBidi"/>
          <w:lang w:val="en-US"/>
        </w:rPr>
        <w:t>Reflecting on the theory developed in this thesis, t</w:t>
      </w:r>
      <w:r w:rsidR="00E71CAF" w:rsidRPr="00716B80">
        <w:rPr>
          <w:rFonts w:asciiTheme="majorBidi" w:hAnsiTheme="majorBidi" w:cstheme="majorBidi"/>
          <w:lang w:val="en-US"/>
        </w:rPr>
        <w:t>he analysis has richly benefited from the critical, neo-Gramscian theoretical approach</w:t>
      </w:r>
      <w:r w:rsidR="0057436D" w:rsidRPr="00716B80">
        <w:rPr>
          <w:rFonts w:asciiTheme="majorBidi" w:hAnsiTheme="majorBidi" w:cstheme="majorBidi"/>
          <w:lang w:val="en-US"/>
        </w:rPr>
        <w:t>. T</w:t>
      </w:r>
      <w:r w:rsidR="00E71CAF" w:rsidRPr="00716B80">
        <w:rPr>
          <w:rFonts w:asciiTheme="majorBidi" w:hAnsiTheme="majorBidi" w:cstheme="majorBidi"/>
          <w:lang w:val="en-US"/>
        </w:rPr>
        <w:t xml:space="preserve">he critical </w:t>
      </w:r>
      <w:r w:rsidR="0057436D" w:rsidRPr="00716B80">
        <w:rPr>
          <w:rFonts w:asciiTheme="majorBidi" w:hAnsiTheme="majorBidi" w:cstheme="majorBidi"/>
          <w:lang w:val="en-US"/>
        </w:rPr>
        <w:t xml:space="preserve">approach </w:t>
      </w:r>
      <w:r w:rsidR="00E71CAF" w:rsidRPr="00716B80">
        <w:rPr>
          <w:rFonts w:asciiTheme="majorBidi" w:hAnsiTheme="majorBidi" w:cstheme="majorBidi"/>
          <w:lang w:val="en-US"/>
        </w:rPr>
        <w:t>enabled</w:t>
      </w:r>
      <w:r w:rsidR="0057436D" w:rsidRPr="00716B80">
        <w:rPr>
          <w:rFonts w:asciiTheme="majorBidi" w:hAnsiTheme="majorBidi" w:cstheme="majorBidi"/>
          <w:lang w:val="en-US"/>
        </w:rPr>
        <w:t xml:space="preserve"> this thesis to</w:t>
      </w:r>
      <w:r w:rsidR="00E71CAF" w:rsidRPr="00716B80">
        <w:rPr>
          <w:rFonts w:asciiTheme="majorBidi" w:hAnsiTheme="majorBidi" w:cstheme="majorBidi"/>
          <w:lang w:val="en-US"/>
        </w:rPr>
        <w:t xml:space="preserve"> thorough</w:t>
      </w:r>
      <w:r w:rsidR="0057436D" w:rsidRPr="00716B80">
        <w:rPr>
          <w:rFonts w:asciiTheme="majorBidi" w:hAnsiTheme="majorBidi" w:cstheme="majorBidi"/>
          <w:lang w:val="en-US"/>
        </w:rPr>
        <w:t>ly</w:t>
      </w:r>
      <w:r w:rsidR="00E71CAF" w:rsidRPr="00716B80">
        <w:rPr>
          <w:rFonts w:asciiTheme="majorBidi" w:hAnsiTheme="majorBidi" w:cstheme="majorBidi"/>
          <w:lang w:val="en-US"/>
        </w:rPr>
        <w:t xml:space="preserve"> discuss</w:t>
      </w:r>
      <w:r w:rsidR="0057436D" w:rsidRPr="00716B80">
        <w:rPr>
          <w:rFonts w:asciiTheme="majorBidi" w:hAnsiTheme="majorBidi" w:cstheme="majorBidi"/>
          <w:lang w:val="en-US"/>
        </w:rPr>
        <w:t xml:space="preserve"> </w:t>
      </w:r>
      <w:r w:rsidR="00E71CAF" w:rsidRPr="00716B80">
        <w:rPr>
          <w:rFonts w:asciiTheme="majorBidi" w:hAnsiTheme="majorBidi" w:cstheme="majorBidi"/>
          <w:lang w:val="en-US"/>
        </w:rPr>
        <w:t>the Brazilian political economy during the course of</w:t>
      </w:r>
      <w:r w:rsidR="0057436D" w:rsidRPr="00716B80">
        <w:rPr>
          <w:rFonts w:asciiTheme="majorBidi" w:hAnsiTheme="majorBidi" w:cstheme="majorBidi"/>
          <w:lang w:val="en-US"/>
        </w:rPr>
        <w:t xml:space="preserve"> the</w:t>
      </w:r>
      <w:r w:rsidR="00E71CAF" w:rsidRPr="00716B80">
        <w:rPr>
          <w:rFonts w:asciiTheme="majorBidi" w:hAnsiTheme="majorBidi" w:cstheme="majorBidi"/>
          <w:lang w:val="en-US"/>
        </w:rPr>
        <w:t xml:space="preserve"> 20</w:t>
      </w:r>
      <w:r w:rsidR="00E71CAF" w:rsidRPr="00716B80">
        <w:rPr>
          <w:rFonts w:asciiTheme="majorBidi" w:hAnsiTheme="majorBidi" w:cstheme="majorBidi"/>
          <w:vertAlign w:val="superscript"/>
          <w:lang w:val="en-US"/>
        </w:rPr>
        <w:t>th</w:t>
      </w:r>
      <w:r w:rsidR="00E71CAF" w:rsidRPr="00716B80">
        <w:rPr>
          <w:rFonts w:asciiTheme="majorBidi" w:hAnsiTheme="majorBidi" w:cstheme="majorBidi"/>
          <w:lang w:val="en-US"/>
        </w:rPr>
        <w:t xml:space="preserve"> and 21</w:t>
      </w:r>
      <w:r w:rsidR="00E71CAF" w:rsidRPr="00716B80">
        <w:rPr>
          <w:rFonts w:asciiTheme="majorBidi" w:hAnsiTheme="majorBidi" w:cstheme="majorBidi"/>
          <w:vertAlign w:val="superscript"/>
          <w:lang w:val="en-US"/>
        </w:rPr>
        <w:t>st</w:t>
      </w:r>
      <w:r w:rsidR="00E71CAF" w:rsidRPr="00716B80">
        <w:rPr>
          <w:rFonts w:asciiTheme="majorBidi" w:hAnsiTheme="majorBidi" w:cstheme="majorBidi"/>
          <w:lang w:val="en-US"/>
        </w:rPr>
        <w:t xml:space="preserve"> century. Applying economic </w:t>
      </w:r>
      <w:r w:rsidR="00E71CAF" w:rsidRPr="00716B80">
        <w:rPr>
          <w:rFonts w:asciiTheme="majorBidi" w:hAnsiTheme="majorBidi" w:cstheme="majorBidi"/>
          <w:lang w:val="en-US"/>
        </w:rPr>
        <w:lastRenderedPageBreak/>
        <w:t xml:space="preserve">realism would have led to ‘blackboxing’ the Brazilian state and a lack of attention for all </w:t>
      </w:r>
      <w:r w:rsidR="00235EE2" w:rsidRPr="00716B80">
        <w:rPr>
          <w:rFonts w:asciiTheme="majorBidi" w:hAnsiTheme="majorBidi" w:cstheme="majorBidi"/>
          <w:lang w:val="en-US"/>
        </w:rPr>
        <w:t xml:space="preserve">crucial </w:t>
      </w:r>
      <w:r w:rsidR="00E71CAF" w:rsidRPr="00716B80">
        <w:rPr>
          <w:rFonts w:asciiTheme="majorBidi" w:hAnsiTheme="majorBidi" w:cstheme="majorBidi"/>
          <w:lang w:val="en-US"/>
        </w:rPr>
        <w:t>social forces found in Brazil. Realist shallow explanation</w:t>
      </w:r>
      <w:r w:rsidR="00BE0292" w:rsidRPr="00716B80">
        <w:rPr>
          <w:rFonts w:asciiTheme="majorBidi" w:hAnsiTheme="majorBidi" w:cstheme="majorBidi"/>
          <w:lang w:val="en-US"/>
        </w:rPr>
        <w:t>s</w:t>
      </w:r>
      <w:r w:rsidR="00E71CAF" w:rsidRPr="00716B80">
        <w:rPr>
          <w:rFonts w:asciiTheme="majorBidi" w:hAnsiTheme="majorBidi" w:cstheme="majorBidi"/>
          <w:lang w:val="en-US"/>
        </w:rPr>
        <w:t xml:space="preserve"> </w:t>
      </w:r>
      <w:r w:rsidRPr="00716B80">
        <w:rPr>
          <w:rFonts w:asciiTheme="majorBidi" w:hAnsiTheme="majorBidi" w:cstheme="majorBidi"/>
          <w:lang w:val="en-US"/>
        </w:rPr>
        <w:t xml:space="preserve">and narrow ontology </w:t>
      </w:r>
      <w:r w:rsidR="00E71CAF" w:rsidRPr="00716B80">
        <w:rPr>
          <w:rFonts w:asciiTheme="majorBidi" w:hAnsiTheme="majorBidi" w:cstheme="majorBidi"/>
          <w:lang w:val="en-US"/>
        </w:rPr>
        <w:t xml:space="preserve">contrast sharply </w:t>
      </w:r>
      <w:r w:rsidR="00235EE2" w:rsidRPr="00716B80">
        <w:rPr>
          <w:rFonts w:asciiTheme="majorBidi" w:hAnsiTheme="majorBidi" w:cstheme="majorBidi"/>
          <w:lang w:val="en-US"/>
        </w:rPr>
        <w:t xml:space="preserve">with </w:t>
      </w:r>
      <w:r w:rsidR="00E71CAF" w:rsidRPr="00716B80">
        <w:rPr>
          <w:rFonts w:asciiTheme="majorBidi" w:hAnsiTheme="majorBidi" w:cstheme="majorBidi"/>
          <w:lang w:val="en-US"/>
        </w:rPr>
        <w:t>the richness of the structures and agents identified</w:t>
      </w:r>
      <w:r w:rsidR="00235EE2" w:rsidRPr="00716B80">
        <w:rPr>
          <w:rFonts w:asciiTheme="majorBidi" w:hAnsiTheme="majorBidi" w:cstheme="majorBidi"/>
          <w:lang w:val="en-US"/>
        </w:rPr>
        <w:t xml:space="preserve"> by this thesis’ critical approach</w:t>
      </w:r>
      <w:r w:rsidR="00E71CAF" w:rsidRPr="00716B80">
        <w:rPr>
          <w:rFonts w:asciiTheme="majorBidi" w:hAnsiTheme="majorBidi" w:cstheme="majorBidi"/>
          <w:lang w:val="en-US"/>
        </w:rPr>
        <w:t xml:space="preserve"> as the source of the Brazilian move away from</w:t>
      </w:r>
      <w:r w:rsidR="00235EE2" w:rsidRPr="00716B80">
        <w:rPr>
          <w:rFonts w:asciiTheme="majorBidi" w:hAnsiTheme="majorBidi" w:cstheme="majorBidi"/>
          <w:lang w:val="en-US"/>
        </w:rPr>
        <w:t xml:space="preserve"> the</w:t>
      </w:r>
      <w:r w:rsidR="00E71CAF" w:rsidRPr="00716B80">
        <w:rPr>
          <w:rFonts w:asciiTheme="majorBidi" w:hAnsiTheme="majorBidi" w:cstheme="majorBidi"/>
          <w:lang w:val="en-US"/>
        </w:rPr>
        <w:t xml:space="preserve"> Washington Consensus. </w:t>
      </w:r>
      <w:r w:rsidR="003F5F4F" w:rsidRPr="00716B80">
        <w:rPr>
          <w:rFonts w:asciiTheme="majorBidi" w:hAnsiTheme="majorBidi" w:cstheme="majorBidi"/>
          <w:lang w:val="en-US"/>
        </w:rPr>
        <w:t>T</w:t>
      </w:r>
      <w:r w:rsidR="0057436D" w:rsidRPr="00716B80">
        <w:rPr>
          <w:rFonts w:asciiTheme="majorBidi" w:hAnsiTheme="majorBidi" w:cstheme="majorBidi"/>
          <w:lang w:val="en-US"/>
        </w:rPr>
        <w:t xml:space="preserve">he critical identification of </w:t>
      </w:r>
      <w:r w:rsidRPr="00716B80">
        <w:rPr>
          <w:rFonts w:asciiTheme="majorBidi" w:hAnsiTheme="majorBidi" w:cstheme="majorBidi"/>
          <w:lang w:val="en-US"/>
        </w:rPr>
        <w:t xml:space="preserve">the </w:t>
      </w:r>
      <w:r w:rsidR="0057436D" w:rsidRPr="00716B80">
        <w:rPr>
          <w:rFonts w:asciiTheme="majorBidi" w:hAnsiTheme="majorBidi" w:cstheme="majorBidi"/>
          <w:lang w:val="en-US"/>
        </w:rPr>
        <w:t xml:space="preserve">subordination of particular social forces would have been impossible in a realist analysis. </w:t>
      </w:r>
      <w:r w:rsidR="003F5F4F" w:rsidRPr="00716B80">
        <w:rPr>
          <w:rFonts w:asciiTheme="majorBidi" w:hAnsiTheme="majorBidi" w:cstheme="majorBidi"/>
          <w:lang w:val="en-US"/>
        </w:rPr>
        <w:t>Furthermore, a</w:t>
      </w:r>
      <w:r w:rsidR="0057436D" w:rsidRPr="00716B80">
        <w:rPr>
          <w:rFonts w:asciiTheme="majorBidi" w:hAnsiTheme="majorBidi" w:cstheme="majorBidi"/>
          <w:lang w:val="en-US"/>
        </w:rPr>
        <w:t xml:space="preserve">pplying </w:t>
      </w:r>
      <w:r w:rsidR="00E71CAF" w:rsidRPr="00716B80">
        <w:rPr>
          <w:rFonts w:asciiTheme="majorBidi" w:hAnsiTheme="majorBidi" w:cstheme="majorBidi"/>
          <w:lang w:val="en-US"/>
        </w:rPr>
        <w:t xml:space="preserve">WST would have </w:t>
      </w:r>
      <w:r w:rsidR="0057436D" w:rsidRPr="00716B80">
        <w:rPr>
          <w:rFonts w:asciiTheme="majorBidi" w:hAnsiTheme="majorBidi" w:cstheme="majorBidi"/>
          <w:lang w:val="en-US"/>
        </w:rPr>
        <w:t>resulted in a</w:t>
      </w:r>
      <w:r w:rsidRPr="00716B80">
        <w:rPr>
          <w:rFonts w:asciiTheme="majorBidi" w:hAnsiTheme="majorBidi" w:cstheme="majorBidi"/>
          <w:lang w:val="en-US"/>
        </w:rPr>
        <w:t>n</w:t>
      </w:r>
      <w:r w:rsidR="0057436D" w:rsidRPr="00716B80">
        <w:rPr>
          <w:rFonts w:asciiTheme="majorBidi" w:hAnsiTheme="majorBidi" w:cstheme="majorBidi"/>
          <w:lang w:val="en-US"/>
        </w:rPr>
        <w:t xml:space="preserve"> </w:t>
      </w:r>
      <w:r w:rsidR="00235EE2" w:rsidRPr="00716B80">
        <w:rPr>
          <w:rFonts w:asciiTheme="majorBidi" w:hAnsiTheme="majorBidi" w:cstheme="majorBidi"/>
          <w:lang w:val="en-US"/>
        </w:rPr>
        <w:t xml:space="preserve">analytical </w:t>
      </w:r>
      <w:r w:rsidRPr="00716B80">
        <w:rPr>
          <w:rFonts w:asciiTheme="majorBidi" w:hAnsiTheme="majorBidi" w:cstheme="majorBidi"/>
          <w:lang w:val="en-US"/>
        </w:rPr>
        <w:t>over</w:t>
      </w:r>
      <w:r w:rsidR="00235EE2" w:rsidRPr="00716B80">
        <w:rPr>
          <w:rFonts w:asciiTheme="majorBidi" w:hAnsiTheme="majorBidi" w:cstheme="majorBidi"/>
          <w:lang w:val="en-US"/>
        </w:rPr>
        <w:t>emphasis on</w:t>
      </w:r>
      <w:r w:rsidR="00E71CAF" w:rsidRPr="00716B80">
        <w:rPr>
          <w:rFonts w:asciiTheme="majorBidi" w:hAnsiTheme="majorBidi" w:cstheme="majorBidi"/>
          <w:lang w:val="en-US"/>
        </w:rPr>
        <w:t xml:space="preserve"> dominant forces interested in exploitation and</w:t>
      </w:r>
      <w:r w:rsidR="00E350AB" w:rsidRPr="00716B80">
        <w:rPr>
          <w:rFonts w:asciiTheme="majorBidi" w:hAnsiTheme="majorBidi" w:cstheme="majorBidi"/>
          <w:lang w:val="en-US"/>
        </w:rPr>
        <w:t xml:space="preserve"> </w:t>
      </w:r>
      <w:r w:rsidR="00E71CAF" w:rsidRPr="00716B80">
        <w:rPr>
          <w:rFonts w:asciiTheme="majorBidi" w:hAnsiTheme="majorBidi" w:cstheme="majorBidi"/>
          <w:lang w:val="en-US"/>
        </w:rPr>
        <w:t>a failure of taking Brazilian policies as a source of potential system transformation seriously.</w:t>
      </w:r>
      <w:r w:rsidR="00A156DD" w:rsidRPr="00716B80">
        <w:rPr>
          <w:rFonts w:asciiTheme="majorBidi" w:hAnsiTheme="majorBidi" w:cstheme="majorBidi"/>
          <w:lang w:val="en-US"/>
        </w:rPr>
        <w:t xml:space="preserve"> </w:t>
      </w:r>
      <w:r w:rsidR="0022021F" w:rsidRPr="00716B80">
        <w:rPr>
          <w:rFonts w:asciiTheme="majorBidi" w:hAnsiTheme="majorBidi" w:cstheme="majorBidi"/>
          <w:lang w:val="en-US"/>
        </w:rPr>
        <w:t xml:space="preserve">The raised concern for agency in critical theory as a reaction to both structural theories has been very useful for the rapidly transforming Brazilian political economy. </w:t>
      </w:r>
      <w:r w:rsidR="00F0789C" w:rsidRPr="00716B80">
        <w:rPr>
          <w:rFonts w:asciiTheme="majorBidi" w:hAnsiTheme="majorBidi" w:cstheme="majorBidi"/>
          <w:lang w:val="en-US"/>
        </w:rPr>
        <w:t xml:space="preserve">Moreover, the </w:t>
      </w:r>
      <w:r w:rsidRPr="00716B80">
        <w:rPr>
          <w:rFonts w:asciiTheme="majorBidi" w:hAnsiTheme="majorBidi" w:cstheme="majorBidi"/>
          <w:lang w:val="en-US"/>
        </w:rPr>
        <w:t>replacement</w:t>
      </w:r>
      <w:r w:rsidR="00F0789C" w:rsidRPr="00716B80">
        <w:rPr>
          <w:rFonts w:asciiTheme="majorBidi" w:hAnsiTheme="majorBidi" w:cstheme="majorBidi"/>
          <w:lang w:val="en-US"/>
        </w:rPr>
        <w:t xml:space="preserve"> of Cox’ account of the state as </w:t>
      </w:r>
      <w:r w:rsidR="00D756C6" w:rsidRPr="00716B80">
        <w:rPr>
          <w:rFonts w:asciiTheme="majorBidi" w:hAnsiTheme="majorBidi" w:cstheme="majorBidi"/>
          <w:lang w:val="en-US"/>
        </w:rPr>
        <w:t xml:space="preserve">a </w:t>
      </w:r>
      <w:r w:rsidR="00F0789C" w:rsidRPr="00716B80">
        <w:rPr>
          <w:rFonts w:asciiTheme="majorBidi" w:hAnsiTheme="majorBidi" w:cstheme="majorBidi"/>
          <w:lang w:val="en-US"/>
        </w:rPr>
        <w:t>transmission belt with Jessop’s strategic selectivity</w:t>
      </w:r>
      <w:r w:rsidR="00A156DD" w:rsidRPr="00716B80">
        <w:rPr>
          <w:rFonts w:asciiTheme="majorBidi" w:hAnsiTheme="majorBidi" w:cstheme="majorBidi"/>
          <w:lang w:val="en-US"/>
        </w:rPr>
        <w:t xml:space="preserve"> </w:t>
      </w:r>
      <w:r w:rsidR="00F0789C" w:rsidRPr="00716B80">
        <w:rPr>
          <w:rFonts w:asciiTheme="majorBidi" w:hAnsiTheme="majorBidi" w:cstheme="majorBidi"/>
          <w:lang w:val="en-US"/>
        </w:rPr>
        <w:t>has enabled this thesis to explicitly point out the role</w:t>
      </w:r>
      <w:r w:rsidR="003F5F4F" w:rsidRPr="00716B80">
        <w:rPr>
          <w:rFonts w:asciiTheme="majorBidi" w:hAnsiTheme="majorBidi" w:cstheme="majorBidi"/>
          <w:lang w:val="en-US"/>
        </w:rPr>
        <w:t xml:space="preserve"> </w:t>
      </w:r>
      <w:r w:rsidR="00F0789C" w:rsidRPr="00716B80">
        <w:rPr>
          <w:rFonts w:asciiTheme="majorBidi" w:hAnsiTheme="majorBidi" w:cstheme="majorBidi"/>
          <w:lang w:val="en-US"/>
        </w:rPr>
        <w:t>of the state in Brazil’</w:t>
      </w:r>
      <w:r w:rsidR="00683A82" w:rsidRPr="00716B80">
        <w:rPr>
          <w:rFonts w:asciiTheme="majorBidi" w:hAnsiTheme="majorBidi" w:cstheme="majorBidi"/>
          <w:lang w:val="en-US"/>
        </w:rPr>
        <w:t>s economic development.</w:t>
      </w:r>
      <w:r w:rsidR="003F5F4F" w:rsidRPr="00716B80">
        <w:rPr>
          <w:rFonts w:asciiTheme="majorBidi" w:hAnsiTheme="majorBidi" w:cstheme="majorBidi"/>
          <w:lang w:val="en-US"/>
        </w:rPr>
        <w:t xml:space="preserve"> This critical perspective succeeded in pointing out who has benefited</w:t>
      </w:r>
      <w:r w:rsidR="00235EE2" w:rsidRPr="00716B80">
        <w:rPr>
          <w:rFonts w:asciiTheme="majorBidi" w:hAnsiTheme="majorBidi" w:cstheme="majorBidi"/>
          <w:lang w:val="en-US"/>
        </w:rPr>
        <w:t>, cui bono,</w:t>
      </w:r>
      <w:r w:rsidR="003F5F4F" w:rsidRPr="00716B80">
        <w:rPr>
          <w:rFonts w:asciiTheme="majorBidi" w:hAnsiTheme="majorBidi" w:cstheme="majorBidi"/>
          <w:lang w:val="en-US"/>
        </w:rPr>
        <w:t xml:space="preserve"> from Brazilian strategic selectivity.</w:t>
      </w:r>
    </w:p>
    <w:p w:rsidR="00D756C6" w:rsidRPr="00716B80" w:rsidRDefault="00BB196F" w:rsidP="00E350AB">
      <w:pPr>
        <w:spacing w:line="360" w:lineRule="auto"/>
        <w:jc w:val="both"/>
        <w:rPr>
          <w:rFonts w:asciiTheme="majorBidi" w:hAnsiTheme="majorBidi" w:cstheme="majorBidi"/>
          <w:lang w:val="en-US"/>
        </w:rPr>
      </w:pPr>
      <w:r w:rsidRPr="00716B80">
        <w:rPr>
          <w:rFonts w:asciiTheme="majorBidi" w:hAnsiTheme="majorBidi" w:cstheme="majorBidi"/>
          <w:lang w:val="en-US"/>
        </w:rPr>
        <w:t>T</w:t>
      </w:r>
      <w:r w:rsidR="004144B7" w:rsidRPr="00716B80">
        <w:rPr>
          <w:rFonts w:asciiTheme="majorBidi" w:hAnsiTheme="majorBidi" w:cstheme="majorBidi"/>
          <w:lang w:val="en-US"/>
        </w:rPr>
        <w:t>his thesis</w:t>
      </w:r>
      <w:r w:rsidRPr="00716B80">
        <w:rPr>
          <w:rFonts w:asciiTheme="majorBidi" w:hAnsiTheme="majorBidi" w:cstheme="majorBidi"/>
          <w:lang w:val="en-US"/>
        </w:rPr>
        <w:t xml:space="preserve"> thereby</w:t>
      </w:r>
      <w:r w:rsidR="00A156DD" w:rsidRPr="00716B80">
        <w:rPr>
          <w:rFonts w:asciiTheme="majorBidi" w:hAnsiTheme="majorBidi" w:cstheme="majorBidi"/>
          <w:lang w:val="en-US"/>
        </w:rPr>
        <w:t xml:space="preserve"> </w:t>
      </w:r>
      <w:r w:rsidRPr="00716B80">
        <w:rPr>
          <w:rFonts w:asciiTheme="majorBidi" w:hAnsiTheme="majorBidi" w:cstheme="majorBidi"/>
          <w:lang w:val="en-US"/>
        </w:rPr>
        <w:t xml:space="preserve">has </w:t>
      </w:r>
      <w:r w:rsidR="00A156DD" w:rsidRPr="00716B80">
        <w:rPr>
          <w:rFonts w:asciiTheme="majorBidi" w:hAnsiTheme="majorBidi" w:cstheme="majorBidi"/>
          <w:lang w:val="en-US"/>
        </w:rPr>
        <w:t>explicitly aim</w:t>
      </w:r>
      <w:r w:rsidRPr="00716B80">
        <w:rPr>
          <w:rFonts w:asciiTheme="majorBidi" w:hAnsiTheme="majorBidi" w:cstheme="majorBidi"/>
          <w:lang w:val="en-US"/>
        </w:rPr>
        <w:t>ed</w:t>
      </w:r>
      <w:r w:rsidR="00A156DD" w:rsidRPr="00716B80">
        <w:rPr>
          <w:rFonts w:asciiTheme="majorBidi" w:hAnsiTheme="majorBidi" w:cstheme="majorBidi"/>
          <w:lang w:val="en-US"/>
        </w:rPr>
        <w:t xml:space="preserve"> at creating </w:t>
      </w:r>
      <w:r w:rsidRPr="00716B80">
        <w:rPr>
          <w:rFonts w:asciiTheme="majorBidi" w:hAnsiTheme="majorBidi" w:cstheme="majorBidi"/>
          <w:lang w:val="en-US"/>
        </w:rPr>
        <w:t xml:space="preserve">scholarly and societal </w:t>
      </w:r>
      <w:r w:rsidR="00A156DD" w:rsidRPr="00716B80">
        <w:rPr>
          <w:rFonts w:asciiTheme="majorBidi" w:hAnsiTheme="majorBidi" w:cstheme="majorBidi"/>
          <w:lang w:val="en-US"/>
        </w:rPr>
        <w:t xml:space="preserve">awareness </w:t>
      </w:r>
      <w:r w:rsidRPr="00716B80">
        <w:rPr>
          <w:rFonts w:asciiTheme="majorBidi" w:hAnsiTheme="majorBidi" w:cstheme="majorBidi"/>
          <w:lang w:val="en-US"/>
        </w:rPr>
        <w:t>of</w:t>
      </w:r>
      <w:r w:rsidR="00A156DD" w:rsidRPr="00716B80">
        <w:rPr>
          <w:rFonts w:asciiTheme="majorBidi" w:hAnsiTheme="majorBidi" w:cstheme="majorBidi"/>
          <w:lang w:val="en-US"/>
        </w:rPr>
        <w:t xml:space="preserve"> lagging domestic development in Brazil, which goes at the expense of elaborate state-supported regional initiatives in the interest of national exporters.</w:t>
      </w:r>
      <w:r w:rsidR="004144B7" w:rsidRPr="00716B80">
        <w:rPr>
          <w:rFonts w:asciiTheme="majorBidi" w:hAnsiTheme="majorBidi" w:cstheme="majorBidi"/>
          <w:lang w:val="en-US"/>
        </w:rPr>
        <w:t xml:space="preserve"> Again, the protests </w:t>
      </w:r>
      <w:r w:rsidR="00A20F48" w:rsidRPr="00716B80">
        <w:rPr>
          <w:rFonts w:asciiTheme="majorBidi" w:hAnsiTheme="majorBidi" w:cstheme="majorBidi"/>
          <w:lang w:val="en-US"/>
        </w:rPr>
        <w:t>of June 2013 – t</w:t>
      </w:r>
      <w:r w:rsidR="004144B7" w:rsidRPr="00716B80">
        <w:rPr>
          <w:rFonts w:asciiTheme="majorBidi" w:hAnsiTheme="majorBidi" w:cstheme="majorBidi"/>
          <w:lang w:val="en-US"/>
        </w:rPr>
        <w:t>he largest in two decades</w:t>
      </w:r>
      <w:r w:rsidR="00A20F48" w:rsidRPr="00716B80">
        <w:rPr>
          <w:rFonts w:asciiTheme="majorBidi" w:hAnsiTheme="majorBidi" w:cstheme="majorBidi"/>
          <w:lang w:val="en-US"/>
        </w:rPr>
        <w:t xml:space="preserve"> – </w:t>
      </w:r>
      <w:r w:rsidR="004144B7" w:rsidRPr="00716B80">
        <w:rPr>
          <w:rFonts w:asciiTheme="majorBidi" w:hAnsiTheme="majorBidi" w:cstheme="majorBidi"/>
          <w:lang w:val="en-US"/>
        </w:rPr>
        <w:t>provide ample evidence</w:t>
      </w:r>
      <w:r w:rsidR="00A20F48" w:rsidRPr="00716B80">
        <w:rPr>
          <w:rFonts w:asciiTheme="majorBidi" w:hAnsiTheme="majorBidi" w:cstheme="majorBidi"/>
          <w:lang w:val="en-US"/>
        </w:rPr>
        <w:t xml:space="preserve"> for</w:t>
      </w:r>
      <w:r w:rsidR="00E350AB" w:rsidRPr="00716B80">
        <w:rPr>
          <w:rFonts w:asciiTheme="majorBidi" w:hAnsiTheme="majorBidi" w:cstheme="majorBidi"/>
          <w:lang w:val="en-US"/>
        </w:rPr>
        <w:t xml:space="preserve"> the</w:t>
      </w:r>
      <w:r w:rsidR="004144B7" w:rsidRPr="00716B80">
        <w:rPr>
          <w:rFonts w:asciiTheme="majorBidi" w:hAnsiTheme="majorBidi" w:cstheme="majorBidi"/>
          <w:lang w:val="en-US"/>
        </w:rPr>
        <w:t xml:space="preserve"> statement</w:t>
      </w:r>
      <w:r w:rsidR="00E350AB" w:rsidRPr="00716B80">
        <w:rPr>
          <w:rFonts w:asciiTheme="majorBidi" w:hAnsiTheme="majorBidi" w:cstheme="majorBidi"/>
          <w:lang w:val="en-US"/>
        </w:rPr>
        <w:t xml:space="preserve"> that economic </w:t>
      </w:r>
      <w:r w:rsidR="00E350AB" w:rsidRPr="00716B80">
        <w:rPr>
          <w:rFonts w:asciiTheme="majorBidi" w:hAnsiTheme="majorBidi" w:cstheme="majorBidi"/>
          <w:lang w:val="en-US"/>
        </w:rPr>
        <w:lastRenderedPageBreak/>
        <w:t>gains are not distributed equally in Brazil</w:t>
      </w:r>
      <w:r w:rsidR="004144B7" w:rsidRPr="00716B80">
        <w:rPr>
          <w:rFonts w:asciiTheme="majorBidi" w:hAnsiTheme="majorBidi" w:cstheme="majorBidi"/>
          <w:lang w:val="en-US"/>
        </w:rPr>
        <w:t>.</w:t>
      </w:r>
      <w:r w:rsidR="00024927" w:rsidRPr="00716B80">
        <w:rPr>
          <w:rFonts w:asciiTheme="majorBidi" w:hAnsiTheme="majorBidi" w:cstheme="majorBidi"/>
          <w:lang w:val="en-US"/>
        </w:rPr>
        <w:t xml:space="preserve"> The critical assessment of Brazilian strategic selectivity therefore entails that </w:t>
      </w:r>
      <w:r w:rsidR="00C13A57" w:rsidRPr="00716B80">
        <w:rPr>
          <w:rFonts w:asciiTheme="majorBidi" w:hAnsiTheme="majorBidi" w:cstheme="majorBidi"/>
          <w:lang w:val="en-US"/>
        </w:rPr>
        <w:t>socio-economic</w:t>
      </w:r>
      <w:r w:rsidR="00024927" w:rsidRPr="00716B80">
        <w:rPr>
          <w:rFonts w:asciiTheme="majorBidi" w:hAnsiTheme="majorBidi" w:cstheme="majorBidi"/>
          <w:lang w:val="en-US"/>
        </w:rPr>
        <w:t xml:space="preserve"> domestic development has been </w:t>
      </w:r>
      <w:r w:rsidR="00235EE2" w:rsidRPr="00716B80">
        <w:rPr>
          <w:rFonts w:asciiTheme="majorBidi" w:hAnsiTheme="majorBidi" w:cstheme="majorBidi"/>
          <w:lang w:val="en-US"/>
        </w:rPr>
        <w:t>under</w:t>
      </w:r>
      <w:r w:rsidR="00024927" w:rsidRPr="00716B80">
        <w:rPr>
          <w:rFonts w:asciiTheme="majorBidi" w:hAnsiTheme="majorBidi" w:cstheme="majorBidi"/>
          <w:lang w:val="en-US"/>
        </w:rPr>
        <w:t>prioritized in Brazilian economic policy. Although the election of Lula did result in the increased selection of the interest of workers</w:t>
      </w:r>
      <w:r w:rsidR="00ED2661" w:rsidRPr="00716B80">
        <w:rPr>
          <w:rFonts w:asciiTheme="majorBidi" w:hAnsiTheme="majorBidi" w:cstheme="majorBidi"/>
          <w:lang w:val="en-US"/>
        </w:rPr>
        <w:t xml:space="preserve"> and national capital</w:t>
      </w:r>
      <w:r w:rsidR="00C13A57" w:rsidRPr="00716B80">
        <w:rPr>
          <w:rFonts w:asciiTheme="majorBidi" w:hAnsiTheme="majorBidi" w:cstheme="majorBidi"/>
          <w:lang w:val="en-US"/>
        </w:rPr>
        <w:t>,</w:t>
      </w:r>
      <w:r w:rsidR="00024927" w:rsidRPr="00716B80">
        <w:rPr>
          <w:rFonts w:asciiTheme="majorBidi" w:hAnsiTheme="majorBidi" w:cstheme="majorBidi"/>
          <w:lang w:val="en-US"/>
        </w:rPr>
        <w:t xml:space="preserve"> the overall economic policy predominantly favored extraverted accumulation instead of domestic development. </w:t>
      </w:r>
      <w:r w:rsidR="00C13A57" w:rsidRPr="00716B80">
        <w:rPr>
          <w:rFonts w:asciiTheme="majorBidi" w:hAnsiTheme="majorBidi" w:cstheme="majorBidi"/>
          <w:lang w:val="en-US"/>
        </w:rPr>
        <w:t>While Lula might have been willing to prioritize the social and economic development of Brazilian society, i</w:t>
      </w:r>
      <w:r w:rsidR="00024927" w:rsidRPr="00716B80">
        <w:rPr>
          <w:rFonts w:asciiTheme="majorBidi" w:hAnsiTheme="majorBidi" w:cstheme="majorBidi"/>
          <w:lang w:val="en-US"/>
        </w:rPr>
        <w:t xml:space="preserve">t could be argued that </w:t>
      </w:r>
      <w:r w:rsidR="00C13A57" w:rsidRPr="00716B80">
        <w:rPr>
          <w:rFonts w:asciiTheme="majorBidi" w:hAnsiTheme="majorBidi" w:cstheme="majorBidi"/>
          <w:lang w:val="en-US"/>
        </w:rPr>
        <w:t>the central role of the BNDES in economic regional policy caused the overall representation of the interests of</w:t>
      </w:r>
      <w:r w:rsidR="00ED2661" w:rsidRPr="00716B80">
        <w:rPr>
          <w:rFonts w:asciiTheme="majorBidi" w:hAnsiTheme="majorBidi" w:cstheme="majorBidi"/>
          <w:lang w:val="en-US"/>
        </w:rPr>
        <w:t xml:space="preserve"> specific</w:t>
      </w:r>
      <w:r w:rsidR="00235EE2" w:rsidRPr="00716B80">
        <w:rPr>
          <w:rFonts w:asciiTheme="majorBidi" w:hAnsiTheme="majorBidi" w:cstheme="majorBidi"/>
          <w:lang w:val="en-US"/>
        </w:rPr>
        <w:t>, extraverted,</w:t>
      </w:r>
      <w:r w:rsidR="00ED2661" w:rsidRPr="00716B80">
        <w:rPr>
          <w:rFonts w:asciiTheme="majorBidi" w:hAnsiTheme="majorBidi" w:cstheme="majorBidi"/>
          <w:lang w:val="en-US"/>
        </w:rPr>
        <w:t xml:space="preserve"> fractions of</w:t>
      </w:r>
      <w:r w:rsidR="00C13A57" w:rsidRPr="00716B80">
        <w:rPr>
          <w:rFonts w:asciiTheme="majorBidi" w:hAnsiTheme="majorBidi" w:cstheme="majorBidi"/>
          <w:lang w:val="en-US"/>
        </w:rPr>
        <w:t xml:space="preserve"> national capital. </w:t>
      </w:r>
      <w:r w:rsidR="00ED2661" w:rsidRPr="00716B80">
        <w:rPr>
          <w:rFonts w:asciiTheme="majorBidi" w:hAnsiTheme="majorBidi" w:cstheme="majorBidi"/>
          <w:lang w:val="en-US"/>
        </w:rPr>
        <w:t xml:space="preserve">Therefore, this thesis would argue for an increased articulation by Brazilian capital interested in the domestic market. As both workers and those fractions of capital would articulate introverted accumulation and domestic development, economic policy of Brazilian state institutions would come to prioritize the development of the Brazilian market and thereby promote sustainable economic growth. </w:t>
      </w:r>
      <w:r w:rsidR="00235EE2" w:rsidRPr="00716B80">
        <w:rPr>
          <w:rFonts w:asciiTheme="majorBidi" w:hAnsiTheme="majorBidi" w:cstheme="majorBidi"/>
          <w:lang w:val="en-US"/>
        </w:rPr>
        <w:t xml:space="preserve">This increased articulation is an important task for scholars, which can function as introverted national capitalist organic intellectuals. </w:t>
      </w:r>
    </w:p>
    <w:p w:rsidR="00D756C6" w:rsidRPr="00716B80" w:rsidRDefault="0035588C" w:rsidP="0069632A">
      <w:pPr>
        <w:spacing w:line="360" w:lineRule="auto"/>
        <w:jc w:val="both"/>
        <w:rPr>
          <w:rFonts w:asciiTheme="majorBidi" w:hAnsiTheme="majorBidi" w:cstheme="majorBidi"/>
          <w:lang w:val="en-US"/>
        </w:rPr>
      </w:pPr>
      <w:r w:rsidRPr="00716B80">
        <w:rPr>
          <w:rFonts w:asciiTheme="majorBidi" w:hAnsiTheme="majorBidi" w:cstheme="majorBidi"/>
          <w:lang w:val="en-US"/>
        </w:rPr>
        <w:t>Regarding methodology, t</w:t>
      </w:r>
      <w:r w:rsidR="00D756C6" w:rsidRPr="00716B80">
        <w:rPr>
          <w:rFonts w:asciiTheme="majorBidi" w:hAnsiTheme="majorBidi" w:cstheme="majorBidi"/>
          <w:lang w:val="en-US"/>
        </w:rPr>
        <w:t xml:space="preserve">he critical attention for agency has been further promoted by the adoption of the analytical narrative as a method. Developing a narrative that starts all the way with the coffee-exporters economy, the method has significantly aided the identification of the important structural changes in the Brazilian economy and the agents underlying it. </w:t>
      </w:r>
      <w:r w:rsidR="008465C5" w:rsidRPr="00716B80">
        <w:rPr>
          <w:rFonts w:asciiTheme="majorBidi" w:hAnsiTheme="majorBidi" w:cstheme="majorBidi"/>
          <w:lang w:val="en-US"/>
        </w:rPr>
        <w:t xml:space="preserve">Although the explanandum of this thesis is </w:t>
      </w:r>
      <w:r w:rsidR="00BB196F" w:rsidRPr="00716B80">
        <w:rPr>
          <w:rFonts w:asciiTheme="majorBidi" w:hAnsiTheme="majorBidi" w:cstheme="majorBidi"/>
          <w:lang w:val="en-US"/>
        </w:rPr>
        <w:t xml:space="preserve">a change </w:t>
      </w:r>
      <w:r w:rsidR="008465C5" w:rsidRPr="00716B80">
        <w:rPr>
          <w:rFonts w:asciiTheme="majorBidi" w:hAnsiTheme="majorBidi" w:cstheme="majorBidi"/>
          <w:lang w:val="en-US"/>
        </w:rPr>
        <w:t xml:space="preserve">located between the Washington Consensus period and the 2000s, insights from the analysis of the Brazilian social relations of production and state form of before the 1980s have been crucial to be able to explain the change in </w:t>
      </w:r>
      <w:r w:rsidR="00E053BB" w:rsidRPr="00716B80">
        <w:rPr>
          <w:rFonts w:asciiTheme="majorBidi" w:hAnsiTheme="majorBidi" w:cstheme="majorBidi"/>
          <w:lang w:val="en-US"/>
        </w:rPr>
        <w:t xml:space="preserve">Brazilian </w:t>
      </w:r>
      <w:r w:rsidR="008465C5" w:rsidRPr="00716B80">
        <w:rPr>
          <w:rFonts w:asciiTheme="majorBidi" w:hAnsiTheme="majorBidi" w:cstheme="majorBidi"/>
          <w:lang w:val="en-US"/>
        </w:rPr>
        <w:t xml:space="preserve">policy. The critical historical perspective enabled </w:t>
      </w:r>
      <w:r w:rsidR="008465C5" w:rsidRPr="00716B80">
        <w:rPr>
          <w:rFonts w:asciiTheme="majorBidi" w:hAnsiTheme="majorBidi" w:cstheme="majorBidi"/>
          <w:lang w:val="en-US"/>
        </w:rPr>
        <w:lastRenderedPageBreak/>
        <w:t xml:space="preserve">this thesis to identify the strong ties between national capital and </w:t>
      </w:r>
      <w:r w:rsidR="00BB196F" w:rsidRPr="00716B80">
        <w:rPr>
          <w:rFonts w:asciiTheme="majorBidi" w:hAnsiTheme="majorBidi" w:cstheme="majorBidi"/>
          <w:lang w:val="en-US"/>
        </w:rPr>
        <w:t xml:space="preserve">the </w:t>
      </w:r>
      <w:r w:rsidR="008465C5" w:rsidRPr="00716B80">
        <w:rPr>
          <w:rFonts w:asciiTheme="majorBidi" w:hAnsiTheme="majorBidi" w:cstheme="majorBidi"/>
          <w:lang w:val="en-US"/>
        </w:rPr>
        <w:t xml:space="preserve">state’s strategic selectivity. </w:t>
      </w:r>
      <w:r w:rsidR="00BB196F" w:rsidRPr="00716B80">
        <w:rPr>
          <w:rFonts w:asciiTheme="majorBidi" w:hAnsiTheme="majorBidi" w:cstheme="majorBidi"/>
          <w:lang w:val="en-US"/>
        </w:rPr>
        <w:t>Critically</w:t>
      </w:r>
      <w:r w:rsidR="008465C5" w:rsidRPr="00716B80">
        <w:rPr>
          <w:rFonts w:asciiTheme="majorBidi" w:hAnsiTheme="majorBidi" w:cstheme="majorBidi"/>
          <w:lang w:val="en-US"/>
        </w:rPr>
        <w:t>, the results clearl</w:t>
      </w:r>
      <w:r w:rsidR="00BB196F" w:rsidRPr="00716B80">
        <w:rPr>
          <w:rFonts w:asciiTheme="majorBidi" w:hAnsiTheme="majorBidi" w:cstheme="majorBidi"/>
          <w:lang w:val="en-US"/>
        </w:rPr>
        <w:t>y show</w:t>
      </w:r>
      <w:r w:rsidR="008465C5" w:rsidRPr="00716B80">
        <w:rPr>
          <w:rFonts w:asciiTheme="majorBidi" w:hAnsiTheme="majorBidi" w:cstheme="majorBidi"/>
          <w:lang w:val="en-US"/>
        </w:rPr>
        <w:t xml:space="preserve"> how the Brazilian capitalist order came about and which (unequal) power relations underlie this order.</w:t>
      </w:r>
    </w:p>
    <w:p w:rsidR="00E350AB" w:rsidRPr="00716B80" w:rsidRDefault="00683A82" w:rsidP="008649D4">
      <w:pPr>
        <w:spacing w:line="360" w:lineRule="auto"/>
        <w:jc w:val="both"/>
        <w:rPr>
          <w:rFonts w:asciiTheme="majorBidi" w:hAnsiTheme="majorBidi" w:cstheme="majorBidi"/>
          <w:lang w:val="en-US"/>
        </w:rPr>
      </w:pPr>
      <w:r w:rsidRPr="00716B80">
        <w:rPr>
          <w:rFonts w:asciiTheme="majorBidi" w:hAnsiTheme="majorBidi" w:cstheme="majorBidi"/>
          <w:lang w:val="en-US"/>
        </w:rPr>
        <w:t xml:space="preserve">Of course, this thesis has </w:t>
      </w:r>
      <w:r w:rsidR="008649D4" w:rsidRPr="00716B80">
        <w:rPr>
          <w:rFonts w:asciiTheme="majorBidi" w:hAnsiTheme="majorBidi" w:cstheme="majorBidi"/>
          <w:lang w:val="en-US"/>
        </w:rPr>
        <w:t>important</w:t>
      </w:r>
      <w:r w:rsidRPr="00716B80">
        <w:rPr>
          <w:rFonts w:asciiTheme="majorBidi" w:hAnsiTheme="majorBidi" w:cstheme="majorBidi"/>
          <w:lang w:val="en-US"/>
        </w:rPr>
        <w:t xml:space="preserve"> limitations. The most important weakness is the oversimplification of the Brazilian social relations of production and related struggle for hegemony along merely three social forces. Despite having identified three different axes of distinguishing accumulation strategies, the discussion on the working class has only observed one (</w:t>
      </w:r>
      <w:r w:rsidR="00D756C6" w:rsidRPr="00716B80">
        <w:rPr>
          <w:rFonts w:asciiTheme="majorBidi" w:hAnsiTheme="majorBidi" w:cstheme="majorBidi"/>
          <w:lang w:val="en-US"/>
        </w:rPr>
        <w:t xml:space="preserve">namely </w:t>
      </w:r>
      <w:r w:rsidRPr="00716B80">
        <w:rPr>
          <w:rFonts w:asciiTheme="majorBidi" w:hAnsiTheme="majorBidi" w:cstheme="majorBidi"/>
          <w:lang w:val="en-US"/>
        </w:rPr>
        <w:t xml:space="preserve">productive, extensive, introverted accumulation). </w:t>
      </w:r>
      <w:r w:rsidR="0067429A" w:rsidRPr="00716B80">
        <w:rPr>
          <w:rFonts w:asciiTheme="majorBidi" w:hAnsiTheme="majorBidi" w:cstheme="majorBidi"/>
          <w:lang w:val="en-US"/>
        </w:rPr>
        <w:t xml:space="preserve">The notion that labor can also be co-opted in supporting other capitalist accumulation strategies has hardly been identified. </w:t>
      </w:r>
      <w:r w:rsidR="00851DE8" w:rsidRPr="00716B80">
        <w:rPr>
          <w:rFonts w:asciiTheme="majorBidi" w:hAnsiTheme="majorBidi" w:cstheme="majorBidi"/>
          <w:lang w:val="en-US"/>
        </w:rPr>
        <w:t>This may be due to labor’s continued enfeebled position. However, it</w:t>
      </w:r>
      <w:r w:rsidR="0067429A" w:rsidRPr="00716B80">
        <w:rPr>
          <w:rFonts w:asciiTheme="majorBidi" w:hAnsiTheme="majorBidi" w:cstheme="majorBidi"/>
          <w:lang w:val="en-US"/>
        </w:rPr>
        <w:t xml:space="preserve"> could </w:t>
      </w:r>
      <w:r w:rsidR="00851DE8" w:rsidRPr="00716B80">
        <w:rPr>
          <w:rFonts w:asciiTheme="majorBidi" w:hAnsiTheme="majorBidi" w:cstheme="majorBidi"/>
          <w:lang w:val="en-US"/>
        </w:rPr>
        <w:t xml:space="preserve">also </w:t>
      </w:r>
      <w:r w:rsidR="0067429A" w:rsidRPr="00716B80">
        <w:rPr>
          <w:rFonts w:asciiTheme="majorBidi" w:hAnsiTheme="majorBidi" w:cstheme="majorBidi"/>
          <w:lang w:val="en-US"/>
        </w:rPr>
        <w:t xml:space="preserve">be </w:t>
      </w:r>
      <w:r w:rsidR="00356976" w:rsidRPr="00716B80">
        <w:rPr>
          <w:rFonts w:asciiTheme="majorBidi" w:hAnsiTheme="majorBidi" w:cstheme="majorBidi"/>
          <w:lang w:val="en-US"/>
        </w:rPr>
        <w:t xml:space="preserve">argued that </w:t>
      </w:r>
      <w:r w:rsidR="00851DE8" w:rsidRPr="00716B80">
        <w:rPr>
          <w:rFonts w:asciiTheme="majorBidi" w:hAnsiTheme="majorBidi" w:cstheme="majorBidi"/>
          <w:lang w:val="en-US"/>
        </w:rPr>
        <w:t xml:space="preserve">the analysis of </w:t>
      </w:r>
      <w:r w:rsidR="00ED2661" w:rsidRPr="00716B80">
        <w:rPr>
          <w:rFonts w:asciiTheme="majorBidi" w:hAnsiTheme="majorBidi" w:cstheme="majorBidi"/>
          <w:lang w:val="en-US"/>
        </w:rPr>
        <w:t>the working class</w:t>
      </w:r>
      <w:r w:rsidR="00356976" w:rsidRPr="00716B80">
        <w:rPr>
          <w:rFonts w:asciiTheme="majorBidi" w:hAnsiTheme="majorBidi" w:cstheme="majorBidi"/>
          <w:lang w:val="en-US"/>
        </w:rPr>
        <w:t xml:space="preserve"> depended too heavily on quantitative data</w:t>
      </w:r>
      <w:r w:rsidR="0067429A" w:rsidRPr="00716B80">
        <w:rPr>
          <w:rFonts w:asciiTheme="majorBidi" w:hAnsiTheme="majorBidi" w:cstheme="majorBidi"/>
          <w:lang w:val="en-US"/>
        </w:rPr>
        <w:t xml:space="preserve">. Agency of organized labor has hardly been traced, as the analysis already came to take up a lengthy and </w:t>
      </w:r>
      <w:r w:rsidR="0067429A" w:rsidRPr="00716B80">
        <w:rPr>
          <w:rFonts w:asciiTheme="majorBidi" w:hAnsiTheme="majorBidi" w:cstheme="majorBidi"/>
          <w:lang w:val="en-US"/>
        </w:rPr>
        <w:lastRenderedPageBreak/>
        <w:t xml:space="preserve">wordy process. </w:t>
      </w:r>
      <w:r w:rsidR="00E053BB" w:rsidRPr="00716B80">
        <w:rPr>
          <w:rFonts w:asciiTheme="majorBidi" w:hAnsiTheme="majorBidi" w:cstheme="majorBidi"/>
          <w:lang w:val="en-US"/>
        </w:rPr>
        <w:t>Consequently</w:t>
      </w:r>
      <w:r w:rsidR="0067429A" w:rsidRPr="00716B80">
        <w:rPr>
          <w:rFonts w:asciiTheme="majorBidi" w:hAnsiTheme="majorBidi" w:cstheme="majorBidi"/>
          <w:lang w:val="en-US"/>
        </w:rPr>
        <w:t xml:space="preserve">, </w:t>
      </w:r>
      <w:r w:rsidR="00356976" w:rsidRPr="00716B80">
        <w:rPr>
          <w:rFonts w:asciiTheme="majorBidi" w:hAnsiTheme="majorBidi" w:cstheme="majorBidi"/>
          <w:lang w:val="en-US"/>
        </w:rPr>
        <w:t xml:space="preserve">agency by and </w:t>
      </w:r>
      <w:r w:rsidR="0067429A" w:rsidRPr="00716B80">
        <w:rPr>
          <w:rFonts w:asciiTheme="majorBidi" w:hAnsiTheme="majorBidi" w:cstheme="majorBidi"/>
          <w:lang w:val="en-US"/>
        </w:rPr>
        <w:t>d</w:t>
      </w:r>
      <w:r w:rsidRPr="00716B80">
        <w:rPr>
          <w:rFonts w:asciiTheme="majorBidi" w:hAnsiTheme="majorBidi" w:cstheme="majorBidi"/>
          <w:lang w:val="en-US"/>
        </w:rPr>
        <w:t xml:space="preserve">ifferences within labor have been particularly hard to identify. </w:t>
      </w:r>
      <w:r w:rsidR="0067429A" w:rsidRPr="00716B80">
        <w:rPr>
          <w:rFonts w:asciiTheme="majorBidi" w:hAnsiTheme="majorBidi" w:cstheme="majorBidi"/>
          <w:lang w:val="en-US"/>
        </w:rPr>
        <w:t>T</w:t>
      </w:r>
      <w:r w:rsidRPr="00716B80">
        <w:rPr>
          <w:rFonts w:asciiTheme="majorBidi" w:hAnsiTheme="majorBidi" w:cstheme="majorBidi"/>
          <w:lang w:val="en-US"/>
        </w:rPr>
        <w:t>his oversimplification has resulted in a lack of attention for other social issues related to production. The most important example is the environmental issue. Regional infrastructure initiatives have been fiercely opposed by civilian social forces,</w:t>
      </w:r>
      <w:r w:rsidR="00174CC8" w:rsidRPr="00716B80">
        <w:rPr>
          <w:rFonts w:asciiTheme="majorBidi" w:hAnsiTheme="majorBidi" w:cstheme="majorBidi"/>
          <w:lang w:val="en-US"/>
        </w:rPr>
        <w:t xml:space="preserve"> such as Green Justice movements</w:t>
      </w:r>
      <w:r w:rsidR="00ED4499" w:rsidRPr="00716B80">
        <w:rPr>
          <w:rFonts w:asciiTheme="majorBidi" w:hAnsiTheme="majorBidi" w:cstheme="majorBidi"/>
          <w:lang w:val="en-US"/>
        </w:rPr>
        <w:t xml:space="preserve">, </w:t>
      </w:r>
      <w:r w:rsidRPr="00716B80">
        <w:rPr>
          <w:rFonts w:asciiTheme="majorBidi" w:hAnsiTheme="majorBidi" w:cstheme="majorBidi"/>
          <w:lang w:val="en-US"/>
        </w:rPr>
        <w:t xml:space="preserve">but this has not found a place in the analysis. Future research might be able to aim at the subordination of these specific environmental groups. </w:t>
      </w:r>
    </w:p>
    <w:p w:rsidR="00724025" w:rsidRDefault="00851DE8" w:rsidP="00724025">
      <w:pPr>
        <w:spacing w:line="360" w:lineRule="auto"/>
        <w:jc w:val="both"/>
        <w:rPr>
          <w:rFonts w:asciiTheme="majorBidi" w:hAnsiTheme="majorBidi" w:cstheme="majorBidi"/>
          <w:lang w:val="en-US"/>
        </w:rPr>
      </w:pPr>
      <w:r w:rsidRPr="00716B80">
        <w:rPr>
          <w:rFonts w:asciiTheme="majorBidi" w:hAnsiTheme="majorBidi" w:cstheme="majorBidi"/>
          <w:lang w:val="en-US"/>
        </w:rPr>
        <w:t>T</w:t>
      </w:r>
      <w:r w:rsidR="00E350AB" w:rsidRPr="00716B80">
        <w:rPr>
          <w:rFonts w:asciiTheme="majorBidi" w:hAnsiTheme="majorBidi" w:cstheme="majorBidi"/>
          <w:lang w:val="en-US"/>
        </w:rPr>
        <w:t xml:space="preserve">he results of this thesis </w:t>
      </w:r>
      <w:r w:rsidR="00D405EF" w:rsidRPr="00716B80">
        <w:rPr>
          <w:rFonts w:asciiTheme="majorBidi" w:hAnsiTheme="majorBidi" w:cstheme="majorBidi"/>
          <w:lang w:val="en-US"/>
        </w:rPr>
        <w:t xml:space="preserve">are </w:t>
      </w:r>
      <w:r w:rsidR="00E350AB" w:rsidRPr="00716B80">
        <w:rPr>
          <w:rFonts w:asciiTheme="majorBidi" w:hAnsiTheme="majorBidi" w:cstheme="majorBidi"/>
          <w:lang w:val="en-US"/>
        </w:rPr>
        <w:t xml:space="preserve">insightful for other economically emerging countries with a high amount of state involvement in the economy. Future research could for example focus on the role of Chinese or Indian state institutions in strategically selecting specific accumulation strategies promoted by transnational </w:t>
      </w:r>
      <w:r w:rsidR="00337DF5" w:rsidRPr="00716B80">
        <w:rPr>
          <w:rFonts w:asciiTheme="majorBidi" w:hAnsiTheme="majorBidi" w:cstheme="majorBidi"/>
          <w:lang w:val="en-US"/>
        </w:rPr>
        <w:t xml:space="preserve">capital, </w:t>
      </w:r>
      <w:r w:rsidR="00E350AB" w:rsidRPr="00716B80">
        <w:rPr>
          <w:rFonts w:asciiTheme="majorBidi" w:hAnsiTheme="majorBidi" w:cstheme="majorBidi"/>
          <w:lang w:val="en-US"/>
        </w:rPr>
        <w:t xml:space="preserve">national capital </w:t>
      </w:r>
      <w:r w:rsidR="00337DF5" w:rsidRPr="00716B80">
        <w:rPr>
          <w:rFonts w:asciiTheme="majorBidi" w:hAnsiTheme="majorBidi" w:cstheme="majorBidi"/>
          <w:lang w:val="en-US"/>
        </w:rPr>
        <w:t>and</w:t>
      </w:r>
      <w:r w:rsidR="00E350AB" w:rsidRPr="00716B80">
        <w:rPr>
          <w:rFonts w:asciiTheme="majorBidi" w:hAnsiTheme="majorBidi" w:cstheme="majorBidi"/>
          <w:lang w:val="en-US"/>
        </w:rPr>
        <w:t xml:space="preserve"> labor.</w:t>
      </w:r>
      <w:r w:rsidR="00337DF5" w:rsidRPr="00716B80">
        <w:rPr>
          <w:rFonts w:asciiTheme="majorBidi" w:hAnsiTheme="majorBidi" w:cstheme="majorBidi"/>
          <w:lang w:val="en-US"/>
        </w:rPr>
        <w:t xml:space="preserve"> As the </w:t>
      </w:r>
      <w:r w:rsidR="00EA0D5C" w:rsidRPr="00716B80">
        <w:rPr>
          <w:rFonts w:asciiTheme="majorBidi" w:hAnsiTheme="majorBidi" w:cstheme="majorBidi"/>
          <w:lang w:val="en-US"/>
        </w:rPr>
        <w:t xml:space="preserve">global </w:t>
      </w:r>
      <w:r w:rsidR="00337DF5" w:rsidRPr="00716B80">
        <w:rPr>
          <w:rFonts w:asciiTheme="majorBidi" w:hAnsiTheme="majorBidi" w:cstheme="majorBidi"/>
          <w:lang w:val="en-US"/>
        </w:rPr>
        <w:t>rise of a transnational class is frequently observed</w:t>
      </w:r>
      <w:r w:rsidR="0061419D" w:rsidRPr="00716B80">
        <w:rPr>
          <w:rFonts w:asciiTheme="majorBidi" w:hAnsiTheme="majorBidi" w:cstheme="majorBidi"/>
          <w:lang w:val="en-US"/>
        </w:rPr>
        <w:t xml:space="preserve"> (Robinson and Harris, 2000)</w:t>
      </w:r>
      <w:r w:rsidR="00337DF5" w:rsidRPr="00716B80">
        <w:rPr>
          <w:rFonts w:asciiTheme="majorBidi" w:hAnsiTheme="majorBidi" w:cstheme="majorBidi"/>
          <w:lang w:val="en-US"/>
        </w:rPr>
        <w:t xml:space="preserve">, hegemony by foreign capital during the </w:t>
      </w:r>
      <w:r w:rsidR="0061419D" w:rsidRPr="00716B80">
        <w:rPr>
          <w:rFonts w:asciiTheme="majorBidi" w:hAnsiTheme="majorBidi" w:cstheme="majorBidi"/>
          <w:lang w:val="en-US"/>
        </w:rPr>
        <w:t xml:space="preserve">1990s could also play a role in other BRICs to create the conditions for a departure from the Washington Consensus. </w:t>
      </w:r>
      <w:r w:rsidR="00A73DD9" w:rsidRPr="00716B80">
        <w:rPr>
          <w:rFonts w:asciiTheme="majorBidi" w:hAnsiTheme="majorBidi" w:cstheme="majorBidi"/>
          <w:lang w:val="en-US"/>
        </w:rPr>
        <w:t xml:space="preserve">Further research on the relation between the BRICs and the Washington Consensus is especially called for as </w:t>
      </w:r>
      <w:r w:rsidR="00356976" w:rsidRPr="00716B80">
        <w:rPr>
          <w:rFonts w:asciiTheme="majorBidi" w:hAnsiTheme="majorBidi" w:cstheme="majorBidi"/>
          <w:lang w:val="en-US"/>
        </w:rPr>
        <w:t>the BRICS have currently been setting up their own post-Washington Consensus IFI</w:t>
      </w:r>
      <w:r w:rsidR="00D77EBB" w:rsidRPr="00716B80">
        <w:rPr>
          <w:rFonts w:asciiTheme="majorBidi" w:hAnsiTheme="majorBidi" w:cstheme="majorBidi"/>
          <w:lang w:val="en-US"/>
        </w:rPr>
        <w:t xml:space="preserve"> in the form of a development bank</w:t>
      </w:r>
      <w:r w:rsidR="00356976" w:rsidRPr="00716B80">
        <w:rPr>
          <w:rFonts w:asciiTheme="majorBidi" w:hAnsiTheme="majorBidi" w:cstheme="majorBidi"/>
          <w:lang w:val="en-US"/>
        </w:rPr>
        <w:t xml:space="preserve"> (Bretton Woods Project, 2013). </w:t>
      </w:r>
      <w:r w:rsidR="00E053BB" w:rsidRPr="00716B80">
        <w:rPr>
          <w:rFonts w:asciiTheme="majorBidi" w:hAnsiTheme="majorBidi" w:cstheme="majorBidi"/>
          <w:lang w:val="en-US"/>
        </w:rPr>
        <w:t>Therefore, the observed regional implications of Brazil’s departure from the Washington Consensus should be expanded to the global level. Critically, t</w:t>
      </w:r>
      <w:r w:rsidR="00D77EBB" w:rsidRPr="00716B80">
        <w:rPr>
          <w:rFonts w:asciiTheme="majorBidi" w:hAnsiTheme="majorBidi" w:cstheme="majorBidi"/>
          <w:lang w:val="en-US"/>
        </w:rPr>
        <w:t xml:space="preserve">his thesis has indicated that a move towards a post-Washington Consensus does not necessarily imply </w:t>
      </w:r>
      <w:r w:rsidR="00A73DD9" w:rsidRPr="00716B80">
        <w:rPr>
          <w:rFonts w:asciiTheme="majorBidi" w:hAnsiTheme="majorBidi" w:cstheme="majorBidi"/>
          <w:lang w:val="en-US"/>
        </w:rPr>
        <w:t>an</w:t>
      </w:r>
      <w:r w:rsidR="00D77EBB" w:rsidRPr="00716B80">
        <w:rPr>
          <w:rFonts w:asciiTheme="majorBidi" w:hAnsiTheme="majorBidi" w:cstheme="majorBidi"/>
          <w:lang w:val="en-US"/>
        </w:rPr>
        <w:t xml:space="preserve"> increased recognition of social interests. </w:t>
      </w:r>
      <w:r w:rsidR="0061419D" w:rsidRPr="00716B80">
        <w:rPr>
          <w:rFonts w:asciiTheme="majorBidi" w:hAnsiTheme="majorBidi" w:cstheme="majorBidi"/>
          <w:lang w:val="en-US"/>
        </w:rPr>
        <w:t xml:space="preserve">Research </w:t>
      </w:r>
      <w:r w:rsidR="00EA0D5C" w:rsidRPr="00716B80">
        <w:rPr>
          <w:rFonts w:asciiTheme="majorBidi" w:hAnsiTheme="majorBidi" w:cstheme="majorBidi"/>
          <w:lang w:val="en-US"/>
        </w:rPr>
        <w:t xml:space="preserve">in this field </w:t>
      </w:r>
      <w:r w:rsidR="0061419D" w:rsidRPr="00716B80">
        <w:rPr>
          <w:rFonts w:asciiTheme="majorBidi" w:hAnsiTheme="majorBidi" w:cstheme="majorBidi"/>
          <w:lang w:val="en-US"/>
        </w:rPr>
        <w:t>would significantly contribute to the growing body of scientific literature on a possible</w:t>
      </w:r>
      <w:r w:rsidR="00A73DD9" w:rsidRPr="00716B80">
        <w:rPr>
          <w:rFonts w:asciiTheme="majorBidi" w:hAnsiTheme="majorBidi" w:cstheme="majorBidi"/>
          <w:lang w:val="en-US"/>
        </w:rPr>
        <w:t xml:space="preserve"> global transformation to a</w:t>
      </w:r>
      <w:r w:rsidR="0061419D" w:rsidRPr="00716B80">
        <w:rPr>
          <w:rFonts w:asciiTheme="majorBidi" w:hAnsiTheme="majorBidi" w:cstheme="majorBidi"/>
          <w:lang w:val="en-US"/>
        </w:rPr>
        <w:t xml:space="preserve"> post-Washington Consensus. </w:t>
      </w:r>
      <w:r w:rsidR="00A73DD9" w:rsidRPr="00716B80">
        <w:rPr>
          <w:rFonts w:asciiTheme="majorBidi" w:hAnsiTheme="majorBidi" w:cstheme="majorBidi"/>
          <w:lang w:val="en-US"/>
        </w:rPr>
        <w:t xml:space="preserve">This thesis has shown that </w:t>
      </w:r>
      <w:r w:rsidR="0061419D" w:rsidRPr="00716B80">
        <w:rPr>
          <w:rFonts w:asciiTheme="majorBidi" w:hAnsiTheme="majorBidi" w:cstheme="majorBidi"/>
          <w:lang w:val="en-US"/>
        </w:rPr>
        <w:t>Brazil seems to be open to such</w:t>
      </w:r>
      <w:bookmarkStart w:id="26" w:name="_GoBack"/>
      <w:bookmarkEnd w:id="26"/>
      <w:r w:rsidR="0061419D" w:rsidRPr="00716B80">
        <w:rPr>
          <w:rFonts w:asciiTheme="majorBidi" w:hAnsiTheme="majorBidi" w:cstheme="majorBidi"/>
          <w:lang w:val="en-US"/>
        </w:rPr>
        <w:t xml:space="preserve"> a </w:t>
      </w:r>
      <w:r w:rsidR="00EA0D5C" w:rsidRPr="00716B80">
        <w:rPr>
          <w:rFonts w:asciiTheme="majorBidi" w:hAnsiTheme="majorBidi" w:cstheme="majorBidi"/>
          <w:lang w:val="en-US"/>
        </w:rPr>
        <w:t>change</w:t>
      </w:r>
      <w:r w:rsidR="0061419D" w:rsidRPr="00716B80">
        <w:rPr>
          <w:rFonts w:asciiTheme="majorBidi" w:hAnsiTheme="majorBidi" w:cstheme="majorBidi"/>
          <w:lang w:val="en-US"/>
        </w:rPr>
        <w:t xml:space="preserve"> in world order. </w:t>
      </w:r>
    </w:p>
    <w:p w:rsidR="00724025" w:rsidRDefault="00724025">
      <w:pPr>
        <w:rPr>
          <w:rFonts w:asciiTheme="majorBidi" w:hAnsiTheme="majorBidi" w:cstheme="majorBidi"/>
          <w:lang w:val="en-US"/>
        </w:rPr>
      </w:pPr>
      <w:r>
        <w:rPr>
          <w:rFonts w:asciiTheme="majorBidi" w:hAnsiTheme="majorBidi" w:cstheme="majorBidi"/>
          <w:lang w:val="en-US"/>
        </w:rPr>
        <w:br w:type="page"/>
      </w:r>
    </w:p>
    <w:p w:rsidR="0070619F" w:rsidRPr="00752442" w:rsidRDefault="0054337E" w:rsidP="0069632A">
      <w:pPr>
        <w:pStyle w:val="Heading1"/>
        <w:jc w:val="both"/>
        <w:rPr>
          <w:rFonts w:asciiTheme="majorBidi" w:hAnsiTheme="majorBidi"/>
          <w:bCs w:val="0"/>
          <w:color w:val="auto"/>
          <w:lang w:val="en-US"/>
        </w:rPr>
      </w:pPr>
      <w:bookmarkStart w:id="27" w:name="_Toc364689486"/>
      <w:r w:rsidRPr="00752442">
        <w:rPr>
          <w:rFonts w:asciiTheme="majorBidi" w:hAnsiTheme="majorBidi"/>
          <w:bCs w:val="0"/>
          <w:color w:val="auto"/>
          <w:lang w:val="en-US"/>
        </w:rPr>
        <w:lastRenderedPageBreak/>
        <w:t>References</w:t>
      </w:r>
      <w:bookmarkEnd w:id="27"/>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Abu-El-Haj, J. (2007). From </w:t>
      </w:r>
      <w:r w:rsidR="004302CD" w:rsidRPr="00716B80">
        <w:rPr>
          <w:rFonts w:asciiTheme="majorBidi" w:hAnsiTheme="majorBidi" w:cstheme="majorBidi"/>
          <w:lang w:val="en-US"/>
        </w:rPr>
        <w:t>interdependence to n</w:t>
      </w:r>
      <w:r w:rsidRPr="00716B80">
        <w:rPr>
          <w:rFonts w:asciiTheme="majorBidi" w:hAnsiTheme="majorBidi" w:cstheme="majorBidi"/>
          <w:lang w:val="en-US"/>
        </w:rPr>
        <w:t>eo-mercantilism</w:t>
      </w:r>
      <w:r w:rsidR="004302CD" w:rsidRPr="00716B80">
        <w:rPr>
          <w:rFonts w:asciiTheme="majorBidi" w:hAnsiTheme="majorBidi" w:cstheme="majorBidi"/>
          <w:lang w:val="en-US"/>
        </w:rPr>
        <w:t>, B</w:t>
      </w:r>
      <w:r w:rsidRPr="00716B80">
        <w:rPr>
          <w:rFonts w:asciiTheme="majorBidi" w:hAnsiTheme="majorBidi" w:cstheme="majorBidi"/>
          <w:lang w:val="en-US"/>
        </w:rPr>
        <w:t xml:space="preserve">razilian </w:t>
      </w:r>
      <w:r w:rsidR="004302CD" w:rsidRPr="00716B80">
        <w:rPr>
          <w:rFonts w:asciiTheme="majorBidi" w:hAnsiTheme="majorBidi" w:cstheme="majorBidi"/>
          <w:lang w:val="en-US"/>
        </w:rPr>
        <w:t>capitalism in the a</w:t>
      </w:r>
      <w:r w:rsidRPr="00716B80">
        <w:rPr>
          <w:rFonts w:asciiTheme="majorBidi" w:hAnsiTheme="majorBidi" w:cstheme="majorBidi"/>
          <w:lang w:val="en-US"/>
        </w:rPr>
        <w:t xml:space="preserve">ge of </w:t>
      </w:r>
      <w:r w:rsidR="004302CD" w:rsidRPr="00716B80">
        <w:rPr>
          <w:rFonts w:asciiTheme="majorBidi" w:hAnsiTheme="majorBidi" w:cstheme="majorBidi"/>
          <w:lang w:val="en-US"/>
        </w:rPr>
        <w:t>g</w:t>
      </w:r>
      <w:r w:rsidRPr="00716B80">
        <w:rPr>
          <w:rFonts w:asciiTheme="majorBidi" w:hAnsiTheme="majorBidi" w:cstheme="majorBidi"/>
          <w:lang w:val="en-US"/>
        </w:rPr>
        <w:t>lobalization</w:t>
      </w:r>
      <w:r w:rsidR="00404BD1" w:rsidRPr="00716B80">
        <w:rPr>
          <w:rFonts w:asciiTheme="majorBidi" w:hAnsiTheme="majorBidi" w:cstheme="majorBidi"/>
          <w:i/>
          <w:lang w:val="en-US"/>
        </w:rPr>
        <w:t>. Latin American Perspectives</w:t>
      </w:r>
      <w:r w:rsidRPr="00716B80">
        <w:rPr>
          <w:rFonts w:asciiTheme="majorBidi" w:hAnsiTheme="majorBidi" w:cstheme="majorBidi"/>
          <w:lang w:val="en-US"/>
        </w:rPr>
        <w:t>. Vol. 34(5), pp. 92-114</w:t>
      </w:r>
      <w:r w:rsidR="00A13EBD"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Amann, </w:t>
      </w:r>
      <w:r w:rsidR="004302CD" w:rsidRPr="00716B80">
        <w:rPr>
          <w:rFonts w:asciiTheme="majorBidi" w:hAnsiTheme="majorBidi" w:cstheme="majorBidi"/>
          <w:lang w:val="en-US"/>
        </w:rPr>
        <w:t>E. (2005). Brazil’</w:t>
      </w:r>
      <w:r w:rsidRPr="00716B80">
        <w:rPr>
          <w:rFonts w:asciiTheme="majorBidi" w:hAnsiTheme="majorBidi" w:cstheme="majorBidi"/>
          <w:lang w:val="en-US"/>
        </w:rPr>
        <w:t xml:space="preserve">s economy under Lula: the dawn of a new era? </w:t>
      </w:r>
      <w:r w:rsidRPr="00716B80">
        <w:rPr>
          <w:rFonts w:asciiTheme="majorBidi" w:hAnsiTheme="majorBidi" w:cstheme="majorBidi"/>
          <w:i/>
          <w:lang w:val="en-US"/>
        </w:rPr>
        <w:t>World Economics</w:t>
      </w:r>
      <w:r w:rsidR="00A13EBD" w:rsidRPr="00716B80">
        <w:rPr>
          <w:rFonts w:asciiTheme="majorBidi" w:hAnsiTheme="majorBidi" w:cstheme="majorBidi"/>
          <w:i/>
          <w:lang w:val="en-US"/>
        </w:rPr>
        <w:t>.</w:t>
      </w:r>
      <w:r w:rsidRPr="00716B80">
        <w:rPr>
          <w:rFonts w:asciiTheme="majorBidi" w:hAnsiTheme="majorBidi" w:cstheme="majorBidi"/>
          <w:lang w:val="en-US"/>
        </w:rPr>
        <w:t> Vol. 6(4), pp. 149-169</w:t>
      </w:r>
      <w:r w:rsidR="00A13EBD"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Amann, E. and Baer, W. (2002). Neoliberalism and its </w:t>
      </w:r>
      <w:r w:rsidR="004302CD" w:rsidRPr="00716B80">
        <w:rPr>
          <w:rFonts w:asciiTheme="majorBidi" w:hAnsiTheme="majorBidi" w:cstheme="majorBidi"/>
          <w:lang w:val="en-US"/>
        </w:rPr>
        <w:t>c</w:t>
      </w:r>
      <w:r w:rsidRPr="00716B80">
        <w:rPr>
          <w:rFonts w:asciiTheme="majorBidi" w:hAnsiTheme="majorBidi" w:cstheme="majorBidi"/>
          <w:lang w:val="en-US"/>
        </w:rPr>
        <w:t>onsequences in Brazil</w:t>
      </w:r>
      <w:r w:rsidRPr="00716B80">
        <w:rPr>
          <w:rFonts w:asciiTheme="majorBidi" w:hAnsiTheme="majorBidi" w:cstheme="majorBidi"/>
          <w:i/>
          <w:lang w:val="en-US"/>
        </w:rPr>
        <w:t>. Journal of Latin American Studies</w:t>
      </w:r>
      <w:r w:rsidR="00A13EBD" w:rsidRPr="00716B80">
        <w:rPr>
          <w:rFonts w:asciiTheme="majorBidi" w:hAnsiTheme="majorBidi" w:cstheme="majorBidi"/>
          <w:i/>
          <w:lang w:val="en-US"/>
        </w:rPr>
        <w:t>.</w:t>
      </w:r>
      <w:r w:rsidRPr="00716B80">
        <w:rPr>
          <w:rFonts w:asciiTheme="majorBidi" w:hAnsiTheme="majorBidi" w:cstheme="majorBidi"/>
          <w:lang w:val="en-US"/>
        </w:rPr>
        <w:t xml:space="preserve"> Vol. 34(4), pp. 945-960</w:t>
      </w:r>
      <w:r w:rsidR="00A13EBD" w:rsidRPr="00716B80">
        <w:rPr>
          <w:rFonts w:asciiTheme="majorBidi" w:hAnsiTheme="majorBidi" w:cstheme="majorBidi"/>
          <w:lang w:val="en-US"/>
        </w:rPr>
        <w:t>.</w:t>
      </w:r>
    </w:p>
    <w:p w:rsidR="00252536" w:rsidRPr="00716B80" w:rsidRDefault="00334BFD"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en-US"/>
        </w:rPr>
        <w:t>Amsden, A. H. (2001). </w:t>
      </w:r>
      <w:r w:rsidR="004302CD" w:rsidRPr="00716B80">
        <w:rPr>
          <w:rFonts w:asciiTheme="majorBidi" w:eastAsia="Calibri" w:hAnsiTheme="majorBidi" w:cstheme="majorBidi"/>
          <w:i/>
          <w:iCs/>
          <w:lang w:val="en-US"/>
        </w:rPr>
        <w:t>The rise of “the rest”: C</w:t>
      </w:r>
      <w:r w:rsidRPr="00716B80">
        <w:rPr>
          <w:rFonts w:asciiTheme="majorBidi" w:eastAsia="Calibri" w:hAnsiTheme="majorBidi" w:cstheme="majorBidi"/>
          <w:i/>
          <w:iCs/>
          <w:lang w:val="en-US"/>
        </w:rPr>
        <w:t>hallenges to the West from late-industrializing economies</w:t>
      </w:r>
      <w:r w:rsidRPr="00716B80">
        <w:rPr>
          <w:rFonts w:asciiTheme="majorBidi" w:eastAsia="Calibri" w:hAnsiTheme="majorBidi" w:cstheme="majorBidi"/>
          <w:lang w:val="en-US"/>
        </w:rPr>
        <w:t xml:space="preserve">. </w:t>
      </w:r>
      <w:r w:rsidR="00252536" w:rsidRPr="00716B80">
        <w:rPr>
          <w:rFonts w:asciiTheme="majorBidi" w:eastAsia="Calibri" w:hAnsiTheme="majorBidi" w:cstheme="majorBidi"/>
          <w:lang w:val="pt-BR"/>
        </w:rPr>
        <w:t xml:space="preserve">New York: </w:t>
      </w:r>
      <w:r w:rsidRPr="00716B80">
        <w:rPr>
          <w:rFonts w:asciiTheme="majorBidi" w:eastAsia="Calibri" w:hAnsiTheme="majorBidi" w:cstheme="majorBidi"/>
          <w:lang w:val="pt-BR"/>
        </w:rPr>
        <w:t>Oxford University Press</w:t>
      </w:r>
      <w:r w:rsidR="00A13EBD" w:rsidRPr="00716B80">
        <w:rPr>
          <w:rFonts w:asciiTheme="majorBidi" w:eastAsia="Calibri" w:hAnsiTheme="majorBidi" w:cstheme="majorBidi"/>
          <w:lang w:val="pt-BR"/>
        </w:rPr>
        <w:t>.</w:t>
      </w:r>
    </w:p>
    <w:p w:rsidR="00FC4EAA" w:rsidRPr="00716B80" w:rsidRDefault="00FC4EAA" w:rsidP="00FC4EAA">
      <w:pPr>
        <w:spacing w:line="240" w:lineRule="auto"/>
        <w:jc w:val="both"/>
        <w:rPr>
          <w:rFonts w:asciiTheme="majorBidi" w:hAnsiTheme="majorBidi" w:cstheme="majorBidi"/>
          <w:lang w:val="pt-BR"/>
        </w:rPr>
      </w:pPr>
      <w:r w:rsidRPr="00716B80">
        <w:rPr>
          <w:rFonts w:asciiTheme="majorBidi" w:hAnsiTheme="majorBidi" w:cstheme="majorBidi"/>
          <w:lang w:val="pt-BR"/>
        </w:rPr>
        <w:t>Araújo Jr., J. T. (2013</w:t>
      </w:r>
      <w:r w:rsidRPr="00716B80">
        <w:rPr>
          <w:rFonts w:asciiTheme="majorBidi" w:hAnsiTheme="majorBidi" w:cstheme="majorBidi"/>
          <w:i/>
          <w:iCs/>
          <w:lang w:val="pt-BR"/>
        </w:rPr>
        <w:t xml:space="preserve">). Da IIRSA ao COSIPLAN: desafios da integração física da América do Sul. </w:t>
      </w:r>
      <w:r w:rsidRPr="00716B80">
        <w:rPr>
          <w:rFonts w:asciiTheme="majorBidi" w:hAnsiTheme="majorBidi" w:cstheme="majorBidi"/>
          <w:lang w:val="pt-BR"/>
        </w:rPr>
        <w:t>In Sorj, B. and Fausto, S. (Eds.). O Brasil e a governança da América Latina: Que tipo de liderança é possível?</w:t>
      </w:r>
      <w:r w:rsidRPr="00716B80">
        <w:rPr>
          <w:rFonts w:asciiTheme="majorBidi" w:hAnsiTheme="majorBidi" w:cstheme="majorBidi"/>
          <w:i/>
          <w:iCs/>
          <w:lang w:val="pt-BR"/>
        </w:rPr>
        <w:t xml:space="preserve"> </w:t>
      </w:r>
      <w:r w:rsidRPr="00716B80">
        <w:rPr>
          <w:rFonts w:asciiTheme="majorBidi" w:hAnsiTheme="majorBidi" w:cstheme="majorBidi"/>
          <w:lang w:val="pt-BR"/>
        </w:rPr>
        <w:t>Rio de Janeiro: Plataforma Democrática</w:t>
      </w:r>
      <w:r w:rsidR="00752442" w:rsidRPr="00716B80">
        <w:rPr>
          <w:rFonts w:asciiTheme="majorBidi" w:hAnsiTheme="majorBidi" w:cstheme="majorBidi"/>
          <w:lang w:val="pt-BR"/>
        </w:rPr>
        <w:t>.</w:t>
      </w:r>
    </w:p>
    <w:p w:rsidR="00252536" w:rsidRPr="00716B80" w:rsidRDefault="00252536" w:rsidP="0069632A">
      <w:pPr>
        <w:spacing w:line="240" w:lineRule="auto"/>
        <w:jc w:val="both"/>
        <w:rPr>
          <w:rFonts w:asciiTheme="majorBidi" w:hAnsiTheme="majorBidi" w:cstheme="majorBidi"/>
          <w:lang w:val="pt-BR"/>
        </w:rPr>
      </w:pPr>
      <w:r w:rsidRPr="00716B80">
        <w:rPr>
          <w:rFonts w:asciiTheme="majorBidi" w:hAnsiTheme="majorBidi" w:cstheme="majorBidi"/>
          <w:lang w:val="pt-BR"/>
        </w:rPr>
        <w:t>Armijo, L. E. (2005). Mass democracy: The real reason that Brazil ended inflation? </w:t>
      </w:r>
      <w:r w:rsidRPr="00716B80">
        <w:rPr>
          <w:rFonts w:asciiTheme="majorBidi" w:hAnsiTheme="majorBidi" w:cstheme="majorBidi"/>
          <w:i/>
          <w:lang w:val="pt-BR"/>
        </w:rPr>
        <w:t>World Development</w:t>
      </w:r>
      <w:r w:rsidRPr="00716B80">
        <w:rPr>
          <w:rFonts w:asciiTheme="majorBidi" w:hAnsiTheme="majorBidi" w:cstheme="majorBidi"/>
          <w:lang w:val="pt-BR"/>
        </w:rPr>
        <w:t>. Vol. 33(12), pp. 2013-2027</w:t>
      </w:r>
      <w:r w:rsidR="00A13EBD" w:rsidRPr="00716B80">
        <w:rPr>
          <w:rFonts w:asciiTheme="majorBidi" w:hAnsiTheme="majorBidi" w:cstheme="majorBidi"/>
          <w:lang w:val="pt-BR"/>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Armijo, L. E. (2011). </w:t>
      </w:r>
      <w:r w:rsidR="004302CD" w:rsidRPr="00716B80">
        <w:rPr>
          <w:rFonts w:asciiTheme="majorBidi" w:eastAsia="Calibri" w:hAnsiTheme="majorBidi" w:cstheme="majorBidi"/>
          <w:i/>
          <w:lang w:val="en-US"/>
        </w:rPr>
        <w:t>Alternatives for the Ame</w:t>
      </w:r>
      <w:r w:rsidRPr="00716B80">
        <w:rPr>
          <w:rFonts w:asciiTheme="majorBidi" w:eastAsia="Calibri" w:hAnsiTheme="majorBidi" w:cstheme="majorBidi"/>
          <w:i/>
          <w:lang w:val="en-US"/>
        </w:rPr>
        <w:t>ricas: Regional finance in the foreign policies of the United States, Venezuela, and Brazil.</w:t>
      </w:r>
      <w:r w:rsidRPr="00716B80">
        <w:rPr>
          <w:rFonts w:asciiTheme="majorBidi" w:eastAsia="Calibri" w:hAnsiTheme="majorBidi" w:cstheme="majorBidi"/>
          <w:lang w:val="en-US"/>
        </w:rPr>
        <w:t xml:space="preserve"> Paper presented at Annual Meeting of the International Studies Association, Montreal, Quebec, March 16-19, 2011</w:t>
      </w:r>
      <w:r w:rsidR="00A13EBD" w:rsidRPr="00716B80">
        <w:rPr>
          <w:rFonts w:asciiTheme="majorBidi" w:eastAsia="Calibri" w:hAnsiTheme="majorBidi" w:cstheme="majorBidi"/>
          <w:lang w:val="en-US"/>
        </w:rPr>
        <w:t>.</w:t>
      </w:r>
    </w:p>
    <w:p w:rsidR="00252536" w:rsidRPr="00716B80" w:rsidRDefault="00334BFD"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Armijo, L.E. (2012). </w:t>
      </w:r>
      <w:r w:rsidR="004302CD" w:rsidRPr="00716B80">
        <w:rPr>
          <w:rFonts w:asciiTheme="majorBidi" w:eastAsia="Calibri" w:hAnsiTheme="majorBidi" w:cstheme="majorBidi"/>
          <w:lang w:val="en-US"/>
        </w:rPr>
        <w:t>Equality and m</w:t>
      </w:r>
      <w:r w:rsidR="00252536" w:rsidRPr="00716B80">
        <w:rPr>
          <w:rFonts w:asciiTheme="majorBidi" w:eastAsia="Calibri" w:hAnsiTheme="majorBidi" w:cstheme="majorBidi"/>
          <w:lang w:val="en-US"/>
        </w:rPr>
        <w:t xml:space="preserve">ultilateral </w:t>
      </w:r>
      <w:r w:rsidR="004302CD" w:rsidRPr="00716B80">
        <w:rPr>
          <w:rFonts w:asciiTheme="majorBidi" w:eastAsia="Calibri" w:hAnsiTheme="majorBidi" w:cstheme="majorBidi"/>
          <w:lang w:val="en-US"/>
        </w:rPr>
        <w:t>f</w:t>
      </w:r>
      <w:r w:rsidR="00252536" w:rsidRPr="00716B80">
        <w:rPr>
          <w:rFonts w:asciiTheme="majorBidi" w:eastAsia="Calibri" w:hAnsiTheme="majorBidi" w:cstheme="majorBidi"/>
          <w:lang w:val="en-US"/>
        </w:rPr>
        <w:t xml:space="preserve">inancial </w:t>
      </w:r>
      <w:r w:rsidR="004302CD" w:rsidRPr="00716B80">
        <w:rPr>
          <w:rFonts w:asciiTheme="majorBidi" w:eastAsia="Calibri" w:hAnsiTheme="majorBidi" w:cstheme="majorBidi"/>
          <w:lang w:val="en-US"/>
        </w:rPr>
        <w:t>c</w:t>
      </w:r>
      <w:r w:rsidR="00252536" w:rsidRPr="00716B80">
        <w:rPr>
          <w:rFonts w:asciiTheme="majorBidi" w:eastAsia="Calibri" w:hAnsiTheme="majorBidi" w:cstheme="majorBidi"/>
          <w:lang w:val="en-US"/>
        </w:rPr>
        <w:t xml:space="preserve">ooperation in the Americas. </w:t>
      </w:r>
      <w:r w:rsidR="00252536" w:rsidRPr="00716B80">
        <w:rPr>
          <w:rFonts w:asciiTheme="majorBidi" w:eastAsia="Calibri" w:hAnsiTheme="majorBidi" w:cstheme="majorBidi"/>
          <w:i/>
          <w:lang w:val="en-US"/>
        </w:rPr>
        <w:t>desigu</w:t>
      </w:r>
      <w:r w:rsidR="00A13EBD" w:rsidRPr="00716B80">
        <w:rPr>
          <w:rFonts w:asciiTheme="majorBidi" w:eastAsia="Calibri" w:hAnsiTheme="majorBidi" w:cstheme="majorBidi"/>
          <w:i/>
          <w:lang w:val="en-US"/>
        </w:rPr>
        <w:t>a</w:t>
      </w:r>
      <w:r w:rsidR="00252536" w:rsidRPr="00716B80">
        <w:rPr>
          <w:rFonts w:asciiTheme="majorBidi" w:eastAsia="Calibri" w:hAnsiTheme="majorBidi" w:cstheme="majorBidi"/>
          <w:i/>
          <w:lang w:val="en-US"/>
        </w:rPr>
        <w:t>Ldades.net Working Paper Series</w:t>
      </w:r>
      <w:r w:rsidR="00252536" w:rsidRPr="00716B80">
        <w:rPr>
          <w:rFonts w:asciiTheme="majorBidi" w:eastAsia="Calibri" w:hAnsiTheme="majorBidi" w:cstheme="majorBidi"/>
          <w:lang w:val="en-US"/>
        </w:rPr>
        <w:t>, No. 29</w:t>
      </w:r>
      <w:r w:rsidR="00A13EBD" w:rsidRPr="00716B80">
        <w:rPr>
          <w:rFonts w:asciiTheme="majorBidi" w:eastAsia="Calibri" w:hAnsiTheme="majorBidi" w:cstheme="majorBidi"/>
          <w:lang w:val="en-US"/>
        </w:rPr>
        <w:t>.</w:t>
      </w:r>
    </w:p>
    <w:p w:rsidR="00EA0D5C" w:rsidRPr="00716B80" w:rsidRDefault="00252536" w:rsidP="00EA0D5C">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Arrighi, G. (1990). </w:t>
      </w:r>
      <w:r w:rsidRPr="00716B80">
        <w:rPr>
          <w:rFonts w:asciiTheme="majorBidi" w:hAnsiTheme="majorBidi" w:cstheme="majorBidi"/>
          <w:i/>
          <w:lang w:val="en-US"/>
        </w:rPr>
        <w:t xml:space="preserve">The </w:t>
      </w:r>
      <w:r w:rsidR="004302CD" w:rsidRPr="00716B80">
        <w:rPr>
          <w:rFonts w:asciiTheme="majorBidi" w:hAnsiTheme="majorBidi" w:cstheme="majorBidi"/>
          <w:i/>
          <w:lang w:val="en-US"/>
        </w:rPr>
        <w:t>d</w:t>
      </w:r>
      <w:r w:rsidRPr="00716B80">
        <w:rPr>
          <w:rFonts w:asciiTheme="majorBidi" w:hAnsiTheme="majorBidi" w:cstheme="majorBidi"/>
          <w:i/>
          <w:lang w:val="en-US"/>
        </w:rPr>
        <w:t xml:space="preserve">evelopmentalist </w:t>
      </w:r>
      <w:r w:rsidR="004302CD" w:rsidRPr="00716B80">
        <w:rPr>
          <w:rFonts w:asciiTheme="majorBidi" w:hAnsiTheme="majorBidi" w:cstheme="majorBidi"/>
          <w:i/>
          <w:lang w:val="en-US"/>
        </w:rPr>
        <w:t>illusion: a r</w:t>
      </w:r>
      <w:r w:rsidRPr="00716B80">
        <w:rPr>
          <w:rFonts w:asciiTheme="majorBidi" w:hAnsiTheme="majorBidi" w:cstheme="majorBidi"/>
          <w:i/>
          <w:lang w:val="en-US"/>
        </w:rPr>
        <w:t xml:space="preserve">econceptualization of the </w:t>
      </w:r>
      <w:r w:rsidR="004302CD" w:rsidRPr="00716B80">
        <w:rPr>
          <w:rFonts w:asciiTheme="majorBidi" w:hAnsiTheme="majorBidi" w:cstheme="majorBidi"/>
          <w:i/>
          <w:lang w:val="en-US"/>
        </w:rPr>
        <w:t>s</w:t>
      </w:r>
      <w:r w:rsidRPr="00716B80">
        <w:rPr>
          <w:rFonts w:asciiTheme="majorBidi" w:hAnsiTheme="majorBidi" w:cstheme="majorBidi"/>
          <w:i/>
          <w:lang w:val="en-US"/>
        </w:rPr>
        <w:t>emiperiphery</w:t>
      </w:r>
      <w:r w:rsidR="004302CD" w:rsidRPr="00716B80">
        <w:rPr>
          <w:rFonts w:asciiTheme="majorBidi" w:hAnsiTheme="majorBidi" w:cstheme="majorBidi"/>
          <w:lang w:val="en-US"/>
        </w:rPr>
        <w:t>.</w:t>
      </w:r>
      <w:r w:rsidRPr="00716B80">
        <w:rPr>
          <w:rFonts w:asciiTheme="majorBidi" w:hAnsiTheme="majorBidi" w:cstheme="majorBidi"/>
          <w:lang w:val="en-US"/>
        </w:rPr>
        <w:t xml:space="preserve"> </w:t>
      </w:r>
      <w:r w:rsidR="004302CD" w:rsidRPr="00716B80">
        <w:rPr>
          <w:rFonts w:asciiTheme="majorBidi" w:hAnsiTheme="majorBidi" w:cstheme="majorBidi"/>
          <w:lang w:val="en-US"/>
        </w:rPr>
        <w:t>I</w:t>
      </w:r>
      <w:r w:rsidRPr="00716B80">
        <w:rPr>
          <w:rFonts w:asciiTheme="majorBidi" w:hAnsiTheme="majorBidi" w:cstheme="majorBidi"/>
          <w:lang w:val="en-US"/>
        </w:rPr>
        <w:t xml:space="preserve">n Martin, W. (ed.) </w:t>
      </w:r>
      <w:r w:rsidRPr="00716B80">
        <w:rPr>
          <w:rFonts w:asciiTheme="majorBidi" w:hAnsiTheme="majorBidi" w:cstheme="majorBidi"/>
          <w:iCs/>
          <w:lang w:val="en-US"/>
        </w:rPr>
        <w:t xml:space="preserve">Semiperipheral States in the World-Economy. </w:t>
      </w:r>
      <w:r w:rsidRPr="00716B80">
        <w:rPr>
          <w:rFonts w:asciiTheme="majorBidi" w:hAnsiTheme="majorBidi" w:cstheme="majorBidi"/>
          <w:lang w:val="en-US"/>
        </w:rPr>
        <w:t>New York: Greenwood</w:t>
      </w:r>
      <w:r w:rsidR="00A13EBD" w:rsidRPr="00716B80">
        <w:rPr>
          <w:rFonts w:asciiTheme="majorBidi" w:hAnsiTheme="majorBidi" w:cstheme="majorBidi"/>
          <w:lang w:val="en-US"/>
        </w:rPr>
        <w:t>.</w:t>
      </w:r>
    </w:p>
    <w:p w:rsidR="00EA0D5C" w:rsidRPr="00716B80" w:rsidRDefault="00EA0D5C" w:rsidP="00EA0D5C">
      <w:pPr>
        <w:autoSpaceDE w:val="0"/>
        <w:autoSpaceDN w:val="0"/>
        <w:adjustRightInd w:val="0"/>
        <w:spacing w:after="0" w:line="240" w:lineRule="auto"/>
        <w:jc w:val="both"/>
        <w:rPr>
          <w:rFonts w:asciiTheme="majorBidi" w:hAnsiTheme="majorBidi" w:cstheme="majorBidi"/>
          <w:lang w:val="en-US"/>
        </w:rPr>
      </w:pPr>
    </w:p>
    <w:p w:rsidR="00252536" w:rsidRPr="00716B80" w:rsidRDefault="00252536" w:rsidP="00EA0D5C">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Babb, S. (2012). The Washington Consensus as transnational policy paradigm: Its origins, trajectory and likely successor. </w:t>
      </w:r>
      <w:r w:rsidRPr="00716B80">
        <w:rPr>
          <w:rFonts w:asciiTheme="majorBidi" w:hAnsiTheme="majorBidi" w:cstheme="majorBidi"/>
          <w:i/>
          <w:lang w:val="en-US"/>
        </w:rPr>
        <w:t>Review of International Political Economy</w:t>
      </w:r>
      <w:r w:rsidRPr="00716B80">
        <w:rPr>
          <w:rFonts w:asciiTheme="majorBidi" w:hAnsiTheme="majorBidi" w:cstheme="majorBidi"/>
          <w:lang w:val="en-US"/>
        </w:rPr>
        <w:t>. Vol. 20(2), pp. 268–297</w:t>
      </w:r>
      <w:r w:rsidR="00A13EBD" w:rsidRPr="00716B80">
        <w:rPr>
          <w:rFonts w:asciiTheme="majorBidi" w:hAnsiTheme="majorBidi" w:cstheme="majorBidi"/>
          <w:lang w:val="en-US"/>
        </w:rPr>
        <w:t>.</w:t>
      </w:r>
    </w:p>
    <w:p w:rsidR="00EA0D5C" w:rsidRPr="00716B80" w:rsidRDefault="00EA0D5C" w:rsidP="00EA0D5C">
      <w:pPr>
        <w:autoSpaceDE w:val="0"/>
        <w:autoSpaceDN w:val="0"/>
        <w:adjustRightInd w:val="0"/>
        <w:spacing w:after="0" w:line="240" w:lineRule="auto"/>
        <w:jc w:val="both"/>
        <w:rPr>
          <w:rFonts w:asciiTheme="majorBidi" w:hAnsiTheme="majorBidi" w:cstheme="majorBidi"/>
          <w:lang w:val="en-US"/>
        </w:rPr>
      </w:pP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Bailey, D. J. (2006). Governance or the crisis of governmentality? Applying critical state theory at the European level. </w:t>
      </w:r>
      <w:r w:rsidRPr="00716B80">
        <w:rPr>
          <w:rFonts w:asciiTheme="majorBidi" w:hAnsiTheme="majorBidi" w:cstheme="majorBidi"/>
          <w:i/>
          <w:iCs/>
          <w:lang w:val="en-US"/>
        </w:rPr>
        <w:t>Journal of European Public Policy</w:t>
      </w:r>
      <w:r w:rsidRPr="00716B80">
        <w:rPr>
          <w:rFonts w:asciiTheme="majorBidi" w:hAnsiTheme="majorBidi" w:cstheme="majorBidi"/>
          <w:lang w:val="en-US"/>
        </w:rPr>
        <w:t>, Vol. 13 (1), pp. 16-33.</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Ban, C. (2013). Brazil's liberal neo-developmentalism: New paradigm or edited orthodoxy?. </w:t>
      </w:r>
      <w:r w:rsidRPr="00716B80">
        <w:rPr>
          <w:rFonts w:asciiTheme="majorBidi" w:hAnsiTheme="majorBidi" w:cstheme="majorBidi"/>
          <w:i/>
          <w:lang w:val="en-US"/>
        </w:rPr>
        <w:t>Review of International Political Economy</w:t>
      </w:r>
      <w:r w:rsidRPr="00716B80">
        <w:rPr>
          <w:rFonts w:asciiTheme="majorBidi" w:hAnsiTheme="majorBidi" w:cstheme="majorBidi"/>
          <w:lang w:val="en-US"/>
        </w:rPr>
        <w:t>. Vol. 20(2), pp. 298-331</w:t>
      </w:r>
      <w:r w:rsidR="00A13EBD"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pt-BR"/>
        </w:rPr>
      </w:pPr>
      <w:r w:rsidRPr="00716B80">
        <w:rPr>
          <w:rFonts w:asciiTheme="majorBidi" w:hAnsiTheme="majorBidi" w:cstheme="majorBidi"/>
          <w:lang w:val="en-US"/>
        </w:rPr>
        <w:t xml:space="preserve">Ban, C. and Blyth, M. (2013). The BRICs and the Washington Consensus: An Introduction. </w:t>
      </w:r>
      <w:r w:rsidRPr="00716B80">
        <w:rPr>
          <w:rFonts w:asciiTheme="majorBidi" w:hAnsiTheme="majorBidi" w:cstheme="majorBidi"/>
          <w:i/>
          <w:iCs/>
          <w:lang w:val="pt-BR"/>
        </w:rPr>
        <w:t>Review of International Political Economy,</w:t>
      </w:r>
      <w:r w:rsidRPr="00716B80">
        <w:rPr>
          <w:rFonts w:asciiTheme="majorBidi" w:hAnsiTheme="majorBidi" w:cstheme="majorBidi"/>
          <w:lang w:val="pt-BR"/>
        </w:rPr>
        <w:t xml:space="preserve"> Vol. 20 (2), pp. 241-255.</w:t>
      </w:r>
    </w:p>
    <w:p w:rsidR="00252536" w:rsidRPr="00716B80" w:rsidRDefault="00252536"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pt-BR"/>
        </w:rPr>
        <w:t>Banco Central do Brasil (2013</w:t>
      </w:r>
      <w:r w:rsidR="00777FBA" w:rsidRPr="00716B80">
        <w:rPr>
          <w:rFonts w:asciiTheme="majorBidi" w:eastAsia="Calibri" w:hAnsiTheme="majorBidi" w:cstheme="majorBidi"/>
          <w:lang w:val="pt-BR"/>
        </w:rPr>
        <w:t>a</w:t>
      </w:r>
      <w:r w:rsidRPr="00716B80">
        <w:rPr>
          <w:rFonts w:asciiTheme="majorBidi" w:eastAsia="Calibri" w:hAnsiTheme="majorBidi" w:cstheme="majorBidi"/>
          <w:lang w:val="pt-BR"/>
        </w:rPr>
        <w:t xml:space="preserve">). </w:t>
      </w:r>
      <w:r w:rsidR="004302CD" w:rsidRPr="00716B80">
        <w:rPr>
          <w:rFonts w:asciiTheme="majorBidi" w:eastAsia="Calibri" w:hAnsiTheme="majorBidi" w:cstheme="majorBidi"/>
          <w:i/>
          <w:lang w:val="pt-BR"/>
        </w:rPr>
        <w:t>Capitais Brasileiros no e</w:t>
      </w:r>
      <w:r w:rsidRPr="00716B80">
        <w:rPr>
          <w:rFonts w:asciiTheme="majorBidi" w:eastAsia="Calibri" w:hAnsiTheme="majorBidi" w:cstheme="majorBidi"/>
          <w:i/>
          <w:lang w:val="pt-BR"/>
        </w:rPr>
        <w:t>xterior. Estatísticas econômicas – 2001 a 2006.</w:t>
      </w:r>
      <w:r w:rsidRPr="00716B80">
        <w:rPr>
          <w:rFonts w:asciiTheme="majorBidi" w:eastAsia="Calibri" w:hAnsiTheme="majorBidi" w:cstheme="majorBidi"/>
          <w:lang w:val="pt-BR"/>
        </w:rPr>
        <w:t xml:space="preserve"> URL</w:t>
      </w:r>
      <w:r w:rsidR="00752442" w:rsidRPr="00716B80">
        <w:rPr>
          <w:rFonts w:asciiTheme="majorBidi" w:eastAsia="Calibri" w:hAnsiTheme="majorBidi" w:cstheme="majorBidi"/>
          <w:lang w:val="pt-BR"/>
        </w:rPr>
        <w:t xml:space="preserve">: </w:t>
      </w:r>
      <w:hyperlink r:id="rId19" w:history="1">
        <w:r w:rsidR="00752442" w:rsidRPr="00716B80">
          <w:rPr>
            <w:rStyle w:val="Hyperlink"/>
            <w:rFonts w:asciiTheme="majorBidi" w:eastAsia="Calibri" w:hAnsiTheme="majorBidi" w:cstheme="majorBidi"/>
            <w:color w:val="auto"/>
            <w:lang w:val="pt-BR"/>
          </w:rPr>
          <w:t>http://www4.bcb.gov.br/rex/cbe/port/ResultadoCBE.asp?idpai=CBE</w:t>
        </w:r>
      </w:hyperlink>
      <w:r w:rsidRPr="00716B80">
        <w:rPr>
          <w:rFonts w:asciiTheme="majorBidi" w:eastAsia="Calibri" w:hAnsiTheme="majorBidi" w:cstheme="majorBidi"/>
          <w:lang w:val="pt-BR"/>
        </w:rPr>
        <w:t xml:space="preserve"> (14-03-2013)</w:t>
      </w:r>
      <w:r w:rsidR="00A13EBD" w:rsidRPr="00716B80">
        <w:rPr>
          <w:rFonts w:asciiTheme="majorBidi" w:eastAsia="Calibri" w:hAnsiTheme="majorBidi" w:cstheme="majorBidi"/>
          <w:lang w:val="pt-BR"/>
        </w:rPr>
        <w:t>.</w:t>
      </w:r>
    </w:p>
    <w:p w:rsidR="00224585" w:rsidRPr="00716B80" w:rsidRDefault="00224585"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Bates, R. H., Greif, A., Levi, M., Rosenthal, J. L. and Weingast, B. (1998). </w:t>
      </w:r>
      <w:r w:rsidR="004302CD" w:rsidRPr="00716B80">
        <w:rPr>
          <w:rFonts w:asciiTheme="majorBidi" w:eastAsia="Calibri" w:hAnsiTheme="majorBidi" w:cstheme="majorBidi"/>
          <w:i/>
          <w:lang w:val="en-US"/>
        </w:rPr>
        <w:t>Analytical N</w:t>
      </w:r>
      <w:r w:rsidRPr="00716B80">
        <w:rPr>
          <w:rFonts w:asciiTheme="majorBidi" w:eastAsia="Calibri" w:hAnsiTheme="majorBidi" w:cstheme="majorBidi"/>
          <w:i/>
          <w:lang w:val="en-US"/>
        </w:rPr>
        <w:t xml:space="preserve">arratives. </w:t>
      </w:r>
      <w:r w:rsidRPr="00716B80">
        <w:rPr>
          <w:rFonts w:asciiTheme="majorBidi" w:eastAsia="Calibri" w:hAnsiTheme="majorBidi" w:cstheme="majorBidi"/>
          <w:lang w:val="en-US"/>
        </w:rPr>
        <w:t>Princeton: Princeton University Press</w:t>
      </w:r>
      <w:r w:rsidR="00A13EBD" w:rsidRPr="00716B80">
        <w:rPr>
          <w:rFonts w:asciiTheme="majorBidi" w:eastAsia="Calibri" w:hAnsiTheme="majorBidi" w:cstheme="majorBidi"/>
          <w:lang w:val="en-US"/>
        </w:rPr>
        <w:t>.</w:t>
      </w:r>
    </w:p>
    <w:p w:rsidR="00E959DB" w:rsidRPr="00716B80" w:rsidRDefault="00224585"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Bates, R. H., Greif, A., Levi, M., Rosenthal, J. L. and Weingast, B. (2000). The analytical narrative </w:t>
      </w:r>
      <w:r w:rsidR="00E959DB" w:rsidRPr="00716B80">
        <w:rPr>
          <w:rFonts w:asciiTheme="majorBidi" w:eastAsia="Calibri" w:hAnsiTheme="majorBidi" w:cstheme="majorBidi"/>
          <w:lang w:val="en-US"/>
        </w:rPr>
        <w:t xml:space="preserve">project. </w:t>
      </w:r>
      <w:r w:rsidR="00E959DB" w:rsidRPr="00716B80">
        <w:rPr>
          <w:rFonts w:asciiTheme="majorBidi" w:eastAsia="Calibri" w:hAnsiTheme="majorBidi" w:cstheme="majorBidi"/>
          <w:i/>
          <w:lang w:val="en-US"/>
        </w:rPr>
        <w:t>The American Political Science Review.</w:t>
      </w:r>
      <w:r w:rsidR="00E959DB" w:rsidRPr="00716B80">
        <w:rPr>
          <w:rFonts w:asciiTheme="majorBidi" w:eastAsia="Calibri" w:hAnsiTheme="majorBidi" w:cstheme="majorBidi"/>
          <w:lang w:val="en-US"/>
        </w:rPr>
        <w:t xml:space="preserve"> Vol. 94 (3), pp. 696-702</w:t>
      </w:r>
      <w:r w:rsidR="00A13EBD"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lastRenderedPageBreak/>
        <w:t xml:space="preserve">Becker, J. and Jäger, J. (2012). Integration in </w:t>
      </w:r>
      <w:r w:rsidR="009476F9" w:rsidRPr="00716B80">
        <w:rPr>
          <w:rFonts w:asciiTheme="majorBidi" w:hAnsiTheme="majorBidi" w:cstheme="majorBidi"/>
          <w:lang w:val="en-US"/>
        </w:rPr>
        <w:t>c</w:t>
      </w:r>
      <w:r w:rsidRPr="00716B80">
        <w:rPr>
          <w:rFonts w:asciiTheme="majorBidi" w:hAnsiTheme="majorBidi" w:cstheme="majorBidi"/>
          <w:lang w:val="en-US"/>
        </w:rPr>
        <w:t xml:space="preserve">risis: a regulationist perspective on the interaction of European varieties of capitalism. </w:t>
      </w:r>
      <w:r w:rsidRPr="00716B80">
        <w:rPr>
          <w:rFonts w:asciiTheme="majorBidi" w:hAnsiTheme="majorBidi" w:cstheme="majorBidi"/>
          <w:i/>
          <w:iCs/>
          <w:lang w:val="en-US"/>
        </w:rPr>
        <w:t>Competition &amp; Change</w:t>
      </w:r>
      <w:r w:rsidRPr="00716B80">
        <w:rPr>
          <w:rFonts w:asciiTheme="majorBidi" w:hAnsiTheme="majorBidi" w:cstheme="majorBidi"/>
          <w:lang w:val="en-US"/>
        </w:rPr>
        <w:t>. Vol. 16(3), pp. 169-187</w:t>
      </w:r>
      <w:r w:rsidR="00A13EBD"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Becker, J., Jäger, J., Leubolt, B. and Weisse</w:t>
      </w:r>
      <w:r w:rsidR="00966879" w:rsidRPr="00716B80">
        <w:rPr>
          <w:rFonts w:asciiTheme="majorBidi" w:hAnsiTheme="majorBidi" w:cstheme="majorBidi"/>
          <w:lang w:val="en-US"/>
        </w:rPr>
        <w:t>nbacher, R. (2010). Peripheral financialization and v</w:t>
      </w:r>
      <w:r w:rsidRPr="00716B80">
        <w:rPr>
          <w:rFonts w:asciiTheme="majorBidi" w:hAnsiTheme="majorBidi" w:cstheme="majorBidi"/>
          <w:lang w:val="en-US"/>
        </w:rPr>
        <w:t xml:space="preserve">ulnerability to </w:t>
      </w:r>
      <w:r w:rsidR="00966879" w:rsidRPr="00716B80">
        <w:rPr>
          <w:rFonts w:asciiTheme="majorBidi" w:hAnsiTheme="majorBidi" w:cstheme="majorBidi"/>
          <w:lang w:val="en-US"/>
        </w:rPr>
        <w:t>crisis: A regulationist p</w:t>
      </w:r>
      <w:r w:rsidRPr="00716B80">
        <w:rPr>
          <w:rFonts w:asciiTheme="majorBidi" w:hAnsiTheme="majorBidi" w:cstheme="majorBidi"/>
          <w:lang w:val="en-US"/>
        </w:rPr>
        <w:t xml:space="preserve">erspective. </w:t>
      </w:r>
      <w:r w:rsidRPr="00716B80">
        <w:rPr>
          <w:rFonts w:asciiTheme="majorBidi" w:hAnsiTheme="majorBidi" w:cstheme="majorBidi"/>
          <w:i/>
          <w:iCs/>
          <w:lang w:val="en-US"/>
        </w:rPr>
        <w:t>Competition &amp; Change</w:t>
      </w:r>
      <w:r w:rsidRPr="00716B80">
        <w:rPr>
          <w:rFonts w:asciiTheme="majorBidi" w:hAnsiTheme="majorBidi" w:cstheme="majorBidi"/>
          <w:lang w:val="en-US"/>
        </w:rPr>
        <w:t>. Vol. 14 (3-4), pp. 225-247</w:t>
      </w:r>
      <w:r w:rsidR="00A13EBD" w:rsidRPr="00716B80">
        <w:rPr>
          <w:rFonts w:asciiTheme="majorBidi" w:hAnsiTheme="majorBidi" w:cstheme="majorBidi"/>
          <w:lang w:val="en-US"/>
        </w:rPr>
        <w:t>.</w:t>
      </w:r>
    </w:p>
    <w:p w:rsidR="00D63BF0" w:rsidRPr="00716B80" w:rsidRDefault="00D63BF0"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Bhaskar, R. (2008). </w:t>
      </w:r>
      <w:r w:rsidRPr="00716B80">
        <w:rPr>
          <w:rFonts w:asciiTheme="majorBidi" w:hAnsiTheme="majorBidi" w:cstheme="majorBidi"/>
          <w:i/>
          <w:lang w:val="en-US"/>
        </w:rPr>
        <w:t>A realist theory of science</w:t>
      </w:r>
      <w:r w:rsidRPr="00716B80">
        <w:rPr>
          <w:rFonts w:asciiTheme="majorBidi" w:hAnsiTheme="majorBidi" w:cstheme="majorBidi"/>
          <w:lang w:val="en-US"/>
        </w:rPr>
        <w:t>. London and New York: Routledge</w:t>
      </w:r>
      <w:r w:rsidR="00A13EBD" w:rsidRPr="00716B80">
        <w:rPr>
          <w:rFonts w:asciiTheme="majorBid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lastRenderedPageBreak/>
        <w:t>Bieler, A. and Morton,</w:t>
      </w:r>
      <w:r w:rsidR="0078240F" w:rsidRPr="00716B80">
        <w:rPr>
          <w:rFonts w:asciiTheme="majorBidi" w:eastAsia="Calibri" w:hAnsiTheme="majorBidi" w:cstheme="majorBidi"/>
          <w:lang w:val="en-US"/>
        </w:rPr>
        <w:t xml:space="preserve"> A. D. (2003). Theoretical and m</w:t>
      </w:r>
      <w:r w:rsidRPr="00716B80">
        <w:rPr>
          <w:rFonts w:asciiTheme="majorBidi" w:eastAsia="Calibri" w:hAnsiTheme="majorBidi" w:cstheme="majorBidi"/>
          <w:lang w:val="en-US"/>
        </w:rPr>
        <w:t xml:space="preserve">ethodological </w:t>
      </w:r>
      <w:r w:rsidR="0078240F" w:rsidRPr="00716B80">
        <w:rPr>
          <w:rFonts w:asciiTheme="majorBidi" w:eastAsia="Calibri" w:hAnsiTheme="majorBidi" w:cstheme="majorBidi"/>
          <w:lang w:val="en-US"/>
        </w:rPr>
        <w:t>c</w:t>
      </w:r>
      <w:r w:rsidRPr="00716B80">
        <w:rPr>
          <w:rFonts w:asciiTheme="majorBidi" w:eastAsia="Calibri" w:hAnsiTheme="majorBidi" w:cstheme="majorBidi"/>
          <w:lang w:val="en-US"/>
        </w:rPr>
        <w:t xml:space="preserve">hallenges of neo-Gramscian </w:t>
      </w:r>
      <w:r w:rsidR="0078240F" w:rsidRPr="00716B80">
        <w:rPr>
          <w:rFonts w:asciiTheme="majorBidi" w:eastAsia="Calibri" w:hAnsiTheme="majorBidi" w:cstheme="majorBidi"/>
          <w:lang w:val="en-US"/>
        </w:rPr>
        <w:t>perspectives in i</w:t>
      </w:r>
      <w:r w:rsidRPr="00716B80">
        <w:rPr>
          <w:rFonts w:asciiTheme="majorBidi" w:eastAsia="Calibri" w:hAnsiTheme="majorBidi" w:cstheme="majorBidi"/>
          <w:lang w:val="en-US"/>
        </w:rPr>
        <w:t xml:space="preserve">nternational </w:t>
      </w:r>
      <w:r w:rsidR="0078240F" w:rsidRPr="00716B80">
        <w:rPr>
          <w:rFonts w:asciiTheme="majorBidi" w:eastAsia="Calibri" w:hAnsiTheme="majorBidi" w:cstheme="majorBidi"/>
          <w:lang w:val="en-US"/>
        </w:rPr>
        <w:t>p</w:t>
      </w:r>
      <w:r w:rsidRPr="00716B80">
        <w:rPr>
          <w:rFonts w:asciiTheme="majorBidi" w:eastAsia="Calibri" w:hAnsiTheme="majorBidi" w:cstheme="majorBidi"/>
          <w:lang w:val="en-US"/>
        </w:rPr>
        <w:t xml:space="preserve">olitical </w:t>
      </w:r>
      <w:r w:rsidR="0078240F" w:rsidRPr="00716B80">
        <w:rPr>
          <w:rFonts w:asciiTheme="majorBidi" w:eastAsia="Calibri" w:hAnsiTheme="majorBidi" w:cstheme="majorBidi"/>
          <w:lang w:val="en-US"/>
        </w:rPr>
        <w:t>e</w:t>
      </w:r>
      <w:r w:rsidRPr="00716B80">
        <w:rPr>
          <w:rFonts w:asciiTheme="majorBidi" w:eastAsia="Calibri" w:hAnsiTheme="majorBidi" w:cstheme="majorBidi"/>
          <w:lang w:val="en-US"/>
        </w:rPr>
        <w:t>conomy. </w:t>
      </w:r>
      <w:r w:rsidRPr="00716B80">
        <w:rPr>
          <w:rFonts w:asciiTheme="majorBidi" w:eastAsia="Calibri" w:hAnsiTheme="majorBidi" w:cstheme="majorBidi"/>
          <w:i/>
          <w:iCs/>
          <w:lang w:val="en-US"/>
        </w:rPr>
        <w:t>International Gramsci Society</w:t>
      </w:r>
      <w:r w:rsidRPr="00716B80">
        <w:rPr>
          <w:rFonts w:asciiTheme="majorBidi" w:eastAsia="Calibri" w:hAnsiTheme="majorBidi" w:cstheme="majorBidi"/>
          <w:lang w:val="en-US"/>
        </w:rPr>
        <w:t xml:space="preserve">. URL: </w:t>
      </w:r>
      <w:hyperlink r:id="rId20" w:history="1">
        <w:r w:rsidRPr="00716B80">
          <w:rPr>
            <w:rFonts w:asciiTheme="majorBidi" w:eastAsia="Calibri" w:hAnsiTheme="majorBidi" w:cstheme="majorBidi"/>
            <w:u w:val="single"/>
            <w:lang w:val="en-US"/>
          </w:rPr>
          <w:t>http://www.internationalgramscisociety.org/resources/online_articles/articles/bieler_morton.shtml</w:t>
        </w:r>
      </w:hyperlink>
      <w:r w:rsidRPr="00716B80">
        <w:rPr>
          <w:rFonts w:asciiTheme="majorBidi" w:eastAsia="Calibri" w:hAnsiTheme="majorBidi" w:cstheme="majorBidi"/>
          <w:lang w:val="en-US"/>
        </w:rPr>
        <w:t xml:space="preserve"> (12-06-2013)</w:t>
      </w:r>
      <w:r w:rsidR="00A13EBD"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Bieler, A. and Morton, A. D. (2004). A critical theory route to hegemony, world order and historical change: neo-Gramscian perspectives in International Relations. </w:t>
      </w:r>
      <w:r w:rsidRPr="00716B80">
        <w:rPr>
          <w:rFonts w:asciiTheme="majorBidi" w:eastAsia="Calibri" w:hAnsiTheme="majorBidi" w:cstheme="majorBidi"/>
          <w:i/>
          <w:lang w:val="en-US"/>
        </w:rPr>
        <w:t>Capital &amp; Class.</w:t>
      </w:r>
      <w:r w:rsidRPr="00716B80">
        <w:rPr>
          <w:rFonts w:asciiTheme="majorBidi" w:eastAsia="Calibri" w:hAnsiTheme="majorBidi" w:cstheme="majorBidi"/>
          <w:lang w:val="en-US"/>
        </w:rPr>
        <w:t xml:space="preserve"> Vol. 28(1), pp.</w:t>
      </w:r>
      <w:r w:rsidR="00CC07CE" w:rsidRPr="00716B80">
        <w:rPr>
          <w:rFonts w:asciiTheme="majorBidi" w:eastAsia="Calibri" w:hAnsiTheme="majorBidi" w:cstheme="majorBidi"/>
          <w:lang w:val="en-US"/>
        </w:rPr>
        <w:t xml:space="preserve"> 85-113</w:t>
      </w:r>
      <w:r w:rsidR="00A13EBD" w:rsidRPr="00716B80">
        <w:rPr>
          <w:rFonts w:asciiTheme="majorBidi" w:eastAsia="Calibri" w:hAnsiTheme="majorBidi" w:cstheme="majorBidi"/>
          <w:lang w:val="en-US"/>
        </w:rPr>
        <w:t>.</w:t>
      </w:r>
    </w:p>
    <w:p w:rsidR="005A4115" w:rsidRPr="00716B80" w:rsidRDefault="005A4115"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en-US"/>
        </w:rPr>
        <w:t>Blyth, M. (ed.)(2009). </w:t>
      </w:r>
      <w:r w:rsidRPr="00716B80">
        <w:rPr>
          <w:rFonts w:asciiTheme="majorBidi" w:eastAsia="Calibri" w:hAnsiTheme="majorBidi" w:cstheme="majorBidi"/>
          <w:i/>
          <w:iCs/>
          <w:lang w:val="en-US"/>
        </w:rPr>
        <w:t>Routledge handbook of international political economy (IPE)</w:t>
      </w:r>
      <w:r w:rsidRPr="00716B80">
        <w:rPr>
          <w:rFonts w:asciiTheme="majorBidi" w:eastAsia="Calibri" w:hAnsiTheme="majorBidi" w:cstheme="majorBidi"/>
          <w:lang w:val="en-US"/>
        </w:rPr>
        <w:t xml:space="preserve">. </w:t>
      </w:r>
      <w:r w:rsidRPr="00716B80">
        <w:rPr>
          <w:rFonts w:asciiTheme="majorBidi" w:eastAsia="Calibri" w:hAnsiTheme="majorBidi" w:cstheme="majorBidi"/>
          <w:lang w:val="pt-BR"/>
        </w:rPr>
        <w:t>New York: Routledge</w:t>
      </w:r>
      <w:r w:rsidR="00A13EBD" w:rsidRPr="00716B80">
        <w:rPr>
          <w:rFonts w:asciiTheme="majorBidi" w:eastAsia="Calibri" w:hAnsiTheme="majorBidi" w:cstheme="majorBidi"/>
          <w:lang w:val="pt-BR"/>
        </w:rPr>
        <w:t>.</w:t>
      </w:r>
    </w:p>
    <w:p w:rsidR="00CC07CE" w:rsidRPr="00716B80" w:rsidRDefault="00CC07CE"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pt-BR"/>
        </w:rPr>
        <w:t xml:space="preserve">BNDES (2002). </w:t>
      </w:r>
      <w:r w:rsidRPr="00716B80">
        <w:rPr>
          <w:rFonts w:asciiTheme="majorBidi" w:eastAsia="Calibri" w:hAnsiTheme="majorBidi" w:cstheme="majorBidi"/>
          <w:i/>
          <w:iCs/>
          <w:lang w:val="pt-BR"/>
        </w:rPr>
        <w:t xml:space="preserve">BNDES - 50 Anos de </w:t>
      </w:r>
      <w:r w:rsidR="0078240F" w:rsidRPr="00716B80">
        <w:rPr>
          <w:rFonts w:asciiTheme="majorBidi" w:eastAsia="Calibri" w:hAnsiTheme="majorBidi" w:cstheme="majorBidi"/>
          <w:i/>
          <w:iCs/>
          <w:lang w:val="pt-BR"/>
        </w:rPr>
        <w:t>d</w:t>
      </w:r>
      <w:r w:rsidRPr="00716B80">
        <w:rPr>
          <w:rFonts w:asciiTheme="majorBidi" w:eastAsia="Calibri" w:hAnsiTheme="majorBidi" w:cstheme="majorBidi"/>
          <w:i/>
          <w:iCs/>
          <w:lang w:val="pt-BR"/>
        </w:rPr>
        <w:t xml:space="preserve">esenvolvimento. </w:t>
      </w:r>
      <w:r w:rsidRPr="00716B80">
        <w:rPr>
          <w:rFonts w:asciiTheme="majorBidi" w:eastAsia="Calibri" w:hAnsiTheme="majorBidi" w:cstheme="majorBidi"/>
          <w:lang w:val="pt-BR"/>
        </w:rPr>
        <w:t>Rio de Janeiro: BNDES</w:t>
      </w:r>
      <w:r w:rsidR="00A13EBD" w:rsidRPr="00716B80">
        <w:rPr>
          <w:rFonts w:asciiTheme="majorBidi" w:eastAsia="Calibri" w:hAnsiTheme="majorBidi" w:cstheme="majorBidi"/>
          <w:lang w:val="pt-BR"/>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Bonefeld, W. (1993). Crisis of theory: Bob Jessop's theory of capitalist reproduction. </w:t>
      </w:r>
      <w:r w:rsidRPr="00716B80">
        <w:rPr>
          <w:rFonts w:asciiTheme="majorBidi" w:eastAsia="Calibri" w:hAnsiTheme="majorBidi" w:cstheme="majorBidi"/>
          <w:i/>
          <w:iCs/>
          <w:lang w:val="en-US"/>
        </w:rPr>
        <w:t>Capital &amp; Class</w:t>
      </w:r>
      <w:r w:rsidR="0078240F" w:rsidRPr="00716B80">
        <w:rPr>
          <w:rFonts w:asciiTheme="majorBidi" w:eastAsia="Calibri" w:hAnsiTheme="majorBidi" w:cstheme="majorBidi"/>
          <w:lang w:val="en-US"/>
        </w:rPr>
        <w:t>.</w:t>
      </w:r>
      <w:r w:rsidR="00CC07CE" w:rsidRPr="00716B80">
        <w:rPr>
          <w:rFonts w:asciiTheme="majorBidi" w:eastAsia="Calibri" w:hAnsiTheme="majorBidi" w:cstheme="majorBidi"/>
          <w:lang w:val="en-US"/>
        </w:rPr>
        <w:t> Vol. 17(2), pp. 25-47</w:t>
      </w:r>
      <w:r w:rsidR="00A13EBD" w:rsidRPr="00716B80">
        <w:rPr>
          <w:rFonts w:asciiTheme="majorBidi" w:eastAsia="Calibri" w:hAnsiTheme="majorBidi" w:cstheme="majorBidi"/>
          <w:lang w:val="en-US"/>
        </w:rPr>
        <w:t>.</w:t>
      </w:r>
    </w:p>
    <w:p w:rsidR="00E06488"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Brenner, N., Peck, J. and Theodore, N. (2012). After </w:t>
      </w:r>
      <w:r w:rsidR="0078240F" w:rsidRPr="00716B80">
        <w:rPr>
          <w:rFonts w:asciiTheme="majorBidi" w:hAnsiTheme="majorBidi" w:cstheme="majorBidi"/>
          <w:lang w:val="en-US"/>
        </w:rPr>
        <w:t>n</w:t>
      </w:r>
      <w:r w:rsidRPr="00716B80">
        <w:rPr>
          <w:rFonts w:asciiTheme="majorBidi" w:hAnsiTheme="majorBidi" w:cstheme="majorBidi"/>
          <w:lang w:val="en-US"/>
        </w:rPr>
        <w:t xml:space="preserve">eoliberalization? </w:t>
      </w:r>
      <w:r w:rsidRPr="00716B80">
        <w:rPr>
          <w:rFonts w:asciiTheme="majorBidi" w:hAnsiTheme="majorBidi" w:cstheme="majorBidi"/>
          <w:i/>
          <w:lang w:val="en-US"/>
        </w:rPr>
        <w:t xml:space="preserve">Globalizations. </w:t>
      </w:r>
      <w:r w:rsidRPr="00716B80">
        <w:rPr>
          <w:rFonts w:asciiTheme="majorBidi" w:hAnsiTheme="majorBidi" w:cstheme="majorBidi"/>
          <w:lang w:val="en-US"/>
        </w:rPr>
        <w:t>Vol. 7 (3), pp. 327–345</w:t>
      </w:r>
      <w:r w:rsidR="00A13EBD" w:rsidRPr="00716B80">
        <w:rPr>
          <w:rFonts w:asciiTheme="majorBidi" w:hAnsiTheme="majorBidi" w:cstheme="majorBidi"/>
          <w:lang w:val="en-US"/>
        </w:rPr>
        <w:t>.</w:t>
      </w:r>
    </w:p>
    <w:p w:rsidR="00E06488" w:rsidRPr="00716B80" w:rsidRDefault="00E06488" w:rsidP="0069632A">
      <w:pPr>
        <w:autoSpaceDE w:val="0"/>
        <w:autoSpaceDN w:val="0"/>
        <w:adjustRightInd w:val="0"/>
        <w:spacing w:after="0" w:line="240" w:lineRule="auto"/>
        <w:jc w:val="both"/>
        <w:rPr>
          <w:rFonts w:asciiTheme="majorBidi" w:hAnsiTheme="majorBidi" w:cstheme="majorBidi"/>
          <w:lang w:val="en-US"/>
        </w:rPr>
      </w:pPr>
    </w:p>
    <w:p w:rsidR="001D5D4B" w:rsidRPr="00716B80" w:rsidRDefault="001D5D4B" w:rsidP="001D5D4B">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Bresser-Pereira, L. C. (1990). </w:t>
      </w:r>
      <w:r w:rsidRPr="00716B80">
        <w:rPr>
          <w:rFonts w:asciiTheme="majorBidi" w:hAnsiTheme="majorBidi" w:cstheme="majorBidi"/>
          <w:i/>
          <w:iCs/>
          <w:lang w:val="en-US"/>
        </w:rPr>
        <w:t xml:space="preserve">The perverse macroeconomics of debt, deficit and inflation in Brazil. </w:t>
      </w:r>
      <w:r w:rsidRPr="00716B80">
        <w:rPr>
          <w:rFonts w:asciiTheme="majorBidi" w:hAnsiTheme="majorBidi" w:cstheme="majorBidi"/>
          <w:lang w:val="en-US"/>
        </w:rPr>
        <w:t>In</w:t>
      </w:r>
      <w:r w:rsidRPr="00716B80">
        <w:rPr>
          <w:lang w:val="en-US"/>
        </w:rPr>
        <w:t xml:space="preserve"> </w:t>
      </w:r>
      <w:r w:rsidRPr="00716B80">
        <w:rPr>
          <w:rFonts w:asciiTheme="majorBidi" w:hAnsiTheme="majorBidi" w:cstheme="majorBidi"/>
          <w:lang w:val="en-US"/>
        </w:rPr>
        <w:t>Fukuchi, T. and Kagami, M. (Eds.). Perspectives on the Pacific Basin economy: a comparison of Asia and Latin America. Tokio: Institute of Developing Economies, pp. 153-192.</w:t>
      </w:r>
    </w:p>
    <w:p w:rsidR="001D5D4B" w:rsidRPr="00716B80" w:rsidRDefault="001D5D4B" w:rsidP="001D5D4B">
      <w:pPr>
        <w:autoSpaceDE w:val="0"/>
        <w:autoSpaceDN w:val="0"/>
        <w:adjustRightInd w:val="0"/>
        <w:spacing w:after="0" w:line="240" w:lineRule="auto"/>
        <w:jc w:val="both"/>
        <w:rPr>
          <w:rFonts w:asciiTheme="majorBidi" w:hAnsiTheme="majorBidi" w:cstheme="majorBidi"/>
          <w:lang w:val="en-US"/>
        </w:rPr>
      </w:pPr>
    </w:p>
    <w:p w:rsidR="001D5D4B" w:rsidRPr="00716B80" w:rsidRDefault="001D5D4B" w:rsidP="001D5D4B">
      <w:pPr>
        <w:spacing w:line="240" w:lineRule="auto"/>
        <w:jc w:val="both"/>
        <w:rPr>
          <w:rFonts w:asciiTheme="majorBidi" w:hAnsiTheme="majorBidi" w:cstheme="majorBidi"/>
          <w:lang w:val="pt-BR"/>
        </w:rPr>
      </w:pPr>
      <w:r w:rsidRPr="00716B80">
        <w:rPr>
          <w:rFonts w:asciiTheme="majorBidi" w:hAnsiTheme="majorBidi" w:cstheme="majorBidi"/>
          <w:lang w:val="en-US"/>
        </w:rPr>
        <w:t>Bresser-Pereira, L. C. (2012). </w:t>
      </w:r>
      <w:r w:rsidRPr="00716B80">
        <w:rPr>
          <w:rFonts w:asciiTheme="majorBidi" w:hAnsiTheme="majorBidi" w:cstheme="majorBidi"/>
          <w:i/>
          <w:iCs/>
          <w:lang w:val="en-US"/>
        </w:rPr>
        <w:t>State–society cycles and political pacts in a national–dependent society: Brazil.</w:t>
      </w:r>
      <w:r w:rsidRPr="00716B80">
        <w:rPr>
          <w:rFonts w:asciiTheme="majorBidi" w:hAnsiTheme="majorBidi" w:cstheme="majorBidi"/>
          <w:lang w:val="en-US"/>
        </w:rPr>
        <w:t xml:space="preserve"> </w:t>
      </w:r>
      <w:r w:rsidRPr="00716B80">
        <w:rPr>
          <w:rFonts w:asciiTheme="majorBidi" w:hAnsiTheme="majorBidi" w:cstheme="majorBidi"/>
          <w:lang w:val="pt-BR"/>
        </w:rPr>
        <w:t>Escola de Economia de São Paulo, Textos para discussão (No. 317).</w:t>
      </w:r>
    </w:p>
    <w:p w:rsidR="00356976" w:rsidRPr="00716B80" w:rsidRDefault="00356976" w:rsidP="00356976">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Bretton Woods Project (2013). BRICS challenge IFIs: </w:t>
      </w:r>
      <w:r w:rsidR="00AB3F6F" w:rsidRPr="00716B80">
        <w:rPr>
          <w:rFonts w:asciiTheme="majorBidi" w:hAnsiTheme="majorBidi" w:cstheme="majorBidi"/>
          <w:lang w:val="en-US"/>
        </w:rPr>
        <w:t>o</w:t>
      </w:r>
      <w:r w:rsidRPr="00716B80">
        <w:rPr>
          <w:rFonts w:asciiTheme="majorBidi" w:hAnsiTheme="majorBidi" w:cstheme="majorBidi"/>
          <w:lang w:val="en-US"/>
        </w:rPr>
        <w:t>ut of the frying pan into the fire?</w:t>
      </w:r>
      <w:r w:rsidR="00AB3F6F" w:rsidRPr="00716B80">
        <w:rPr>
          <w:rFonts w:asciiTheme="majorBidi" w:hAnsiTheme="majorBidi" w:cstheme="majorBidi"/>
          <w:lang w:val="en-US"/>
        </w:rPr>
        <w:t xml:space="preserve"> </w:t>
      </w:r>
      <w:r w:rsidR="00AB3F6F" w:rsidRPr="00716B80">
        <w:rPr>
          <w:rFonts w:asciiTheme="majorBidi" w:hAnsiTheme="majorBidi" w:cstheme="majorBidi"/>
          <w:i/>
          <w:lang w:val="en-US"/>
        </w:rPr>
        <w:t xml:space="preserve">Bretton Woods Update, 8 April 2013. </w:t>
      </w:r>
      <w:r w:rsidR="00AB3F6F" w:rsidRPr="00716B80">
        <w:rPr>
          <w:rFonts w:asciiTheme="majorBidi" w:hAnsiTheme="majorBidi" w:cstheme="majorBidi"/>
          <w:lang w:val="en-US"/>
        </w:rPr>
        <w:t xml:space="preserve">URL: </w:t>
      </w:r>
      <w:hyperlink r:id="rId21" w:history="1">
        <w:r w:rsidR="00AB3F6F" w:rsidRPr="00716B80">
          <w:rPr>
            <w:rStyle w:val="Hyperlink"/>
            <w:rFonts w:asciiTheme="majorBidi" w:hAnsiTheme="majorBidi" w:cstheme="majorBidi"/>
            <w:color w:val="auto"/>
            <w:lang w:val="en-US"/>
          </w:rPr>
          <w:t>http://www.brettonwoodsproject.org/art-572264</w:t>
        </w:r>
      </w:hyperlink>
      <w:r w:rsidR="00AB3F6F" w:rsidRPr="00716B80">
        <w:rPr>
          <w:rFonts w:asciiTheme="majorBidi" w:hAnsiTheme="majorBidi" w:cstheme="majorBidi"/>
          <w:lang w:val="en-US"/>
        </w:rPr>
        <w:t xml:space="preserve"> (10-08-2013).</w:t>
      </w:r>
    </w:p>
    <w:p w:rsidR="002855DD" w:rsidRPr="00716B80" w:rsidRDefault="002855DD"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Buch-Hansen, H. and Wigger, A. (2011). </w:t>
      </w:r>
      <w:r w:rsidRPr="00716B80">
        <w:rPr>
          <w:rFonts w:asciiTheme="majorBidi" w:hAnsiTheme="majorBidi" w:cstheme="majorBidi"/>
          <w:i/>
          <w:lang w:val="en-US"/>
        </w:rPr>
        <w:t>The politics of European Competition regulation: A critical political economy perspective</w:t>
      </w:r>
      <w:r w:rsidRPr="00716B80">
        <w:rPr>
          <w:rFonts w:asciiTheme="majorBidi" w:hAnsiTheme="majorBidi" w:cstheme="majorBidi"/>
          <w:lang w:val="en-US"/>
        </w:rPr>
        <w:t>. New York: Routledge</w:t>
      </w:r>
      <w:r w:rsidR="00A13EBD" w:rsidRPr="00716B80">
        <w:rPr>
          <w:rFonts w:asciiTheme="majorBidi" w:hAnsiTheme="majorBidi" w:cstheme="majorBidi"/>
          <w:lang w:val="en-US"/>
        </w:rPr>
        <w:t>.</w:t>
      </w:r>
    </w:p>
    <w:p w:rsidR="00F07F4C" w:rsidRPr="00716B80" w:rsidRDefault="00F07F4C" w:rsidP="0069632A">
      <w:pPr>
        <w:autoSpaceDE w:val="0"/>
        <w:autoSpaceDN w:val="0"/>
        <w:adjustRightInd w:val="0"/>
        <w:spacing w:after="0" w:line="240" w:lineRule="auto"/>
        <w:jc w:val="both"/>
        <w:rPr>
          <w:rFonts w:asciiTheme="majorBidi" w:hAnsiTheme="majorBidi" w:cstheme="majorBidi"/>
          <w:lang w:val="en-US"/>
        </w:rPr>
      </w:pPr>
    </w:p>
    <w:p w:rsidR="00F07F4C" w:rsidRPr="00716B80" w:rsidRDefault="0078240F"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Burch, K. (1995). Invigorating w</w:t>
      </w:r>
      <w:r w:rsidR="00F07F4C" w:rsidRPr="00716B80">
        <w:rPr>
          <w:rFonts w:asciiTheme="majorBidi" w:hAnsiTheme="majorBidi" w:cstheme="majorBidi"/>
          <w:lang w:val="en-US"/>
        </w:rPr>
        <w:t xml:space="preserve">orld </w:t>
      </w:r>
      <w:r w:rsidRPr="00716B80">
        <w:rPr>
          <w:rFonts w:asciiTheme="majorBidi" w:hAnsiTheme="majorBidi" w:cstheme="majorBidi"/>
          <w:lang w:val="en-US"/>
        </w:rPr>
        <w:t>system t</w:t>
      </w:r>
      <w:r w:rsidR="00F07F4C" w:rsidRPr="00716B80">
        <w:rPr>
          <w:rFonts w:asciiTheme="majorBidi" w:hAnsiTheme="majorBidi" w:cstheme="majorBidi"/>
          <w:lang w:val="en-US"/>
        </w:rPr>
        <w:t xml:space="preserve">heory as </w:t>
      </w:r>
      <w:r w:rsidRPr="00716B80">
        <w:rPr>
          <w:rFonts w:asciiTheme="majorBidi" w:hAnsiTheme="majorBidi" w:cstheme="majorBidi"/>
          <w:lang w:val="en-US"/>
        </w:rPr>
        <w:t>critical theory: e</w:t>
      </w:r>
      <w:r w:rsidR="00F07F4C" w:rsidRPr="00716B80">
        <w:rPr>
          <w:rFonts w:asciiTheme="majorBidi" w:hAnsiTheme="majorBidi" w:cstheme="majorBidi"/>
          <w:lang w:val="en-US"/>
        </w:rPr>
        <w:t xml:space="preserve">xploring </w:t>
      </w:r>
      <w:r w:rsidRPr="00716B80">
        <w:rPr>
          <w:rFonts w:asciiTheme="majorBidi" w:hAnsiTheme="majorBidi" w:cstheme="majorBidi"/>
          <w:lang w:val="en-US"/>
        </w:rPr>
        <w:t>philosophical foundations and postpositivist c</w:t>
      </w:r>
      <w:r w:rsidR="00F07F4C" w:rsidRPr="00716B80">
        <w:rPr>
          <w:rFonts w:asciiTheme="majorBidi" w:hAnsiTheme="majorBidi" w:cstheme="majorBidi"/>
          <w:lang w:val="en-US"/>
        </w:rPr>
        <w:t>ontributions. </w:t>
      </w:r>
      <w:r w:rsidR="00F07F4C" w:rsidRPr="00716B80">
        <w:rPr>
          <w:rFonts w:asciiTheme="majorBidi" w:hAnsiTheme="majorBidi" w:cstheme="majorBidi"/>
          <w:i/>
          <w:iCs/>
          <w:lang w:val="en-US"/>
        </w:rPr>
        <w:t>Journal of World-Systems Research</w:t>
      </w:r>
      <w:r w:rsidR="00A13EBD" w:rsidRPr="00716B80">
        <w:rPr>
          <w:rFonts w:asciiTheme="majorBidi" w:hAnsiTheme="majorBidi" w:cstheme="majorBidi"/>
          <w:lang w:val="en-US"/>
        </w:rPr>
        <w:t>.</w:t>
      </w:r>
      <w:r w:rsidR="00F07F4C" w:rsidRPr="00716B80">
        <w:rPr>
          <w:rFonts w:asciiTheme="majorBidi" w:hAnsiTheme="majorBidi" w:cstheme="majorBidi"/>
          <w:lang w:val="en-US"/>
        </w:rPr>
        <w:t> Vol. 1(18), pp. 1-104</w:t>
      </w:r>
      <w:r w:rsidR="00A13EBD" w:rsidRPr="00716B80">
        <w:rPr>
          <w:rFonts w:asciiTheme="majorBid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br/>
        <w:t>Burges, S. W. (2008). Consensual hegemony: theorizing Brazilian foreign policy after the Cold War. </w:t>
      </w:r>
      <w:r w:rsidRPr="00716B80">
        <w:rPr>
          <w:rFonts w:asciiTheme="majorBidi" w:hAnsiTheme="majorBidi" w:cstheme="majorBidi"/>
          <w:i/>
          <w:iCs/>
          <w:lang w:val="en-US"/>
        </w:rPr>
        <w:t>International Relations</w:t>
      </w:r>
      <w:r w:rsidRPr="00716B80">
        <w:rPr>
          <w:rFonts w:asciiTheme="majorBidi" w:hAnsiTheme="majorBidi" w:cstheme="majorBidi"/>
          <w:lang w:val="en-US"/>
        </w:rPr>
        <w:t xml:space="preserve">. Vol. </w:t>
      </w:r>
      <w:r w:rsidRPr="00716B80">
        <w:rPr>
          <w:rFonts w:asciiTheme="majorBidi" w:hAnsiTheme="majorBidi" w:cstheme="majorBidi"/>
          <w:i/>
          <w:iCs/>
          <w:lang w:val="en-US"/>
        </w:rPr>
        <w:t>22</w:t>
      </w:r>
      <w:r w:rsidRPr="00716B80">
        <w:rPr>
          <w:rFonts w:asciiTheme="majorBidi" w:hAnsiTheme="majorBidi" w:cstheme="majorBidi"/>
          <w:lang w:val="en-US"/>
        </w:rPr>
        <w:t>(1), pp. 65-84</w:t>
      </w:r>
      <w:r w:rsidR="00A13EBD" w:rsidRPr="00716B80">
        <w:rPr>
          <w:rFonts w:asciiTheme="majorBidi" w:hAnsiTheme="majorBidi" w:cstheme="majorBidi"/>
          <w:lang w:val="en-US"/>
        </w:rPr>
        <w:t>.</w:t>
      </w:r>
    </w:p>
    <w:p w:rsidR="00FD33AE" w:rsidRPr="00716B80" w:rsidRDefault="00FD33AE" w:rsidP="00FD33AE">
      <w:pPr>
        <w:autoSpaceDE w:val="0"/>
        <w:autoSpaceDN w:val="0"/>
        <w:adjustRightInd w:val="0"/>
        <w:spacing w:after="0" w:line="240" w:lineRule="auto"/>
        <w:jc w:val="both"/>
        <w:rPr>
          <w:rFonts w:asciiTheme="majorBidi" w:hAnsiTheme="majorBidi" w:cstheme="majorBidi"/>
          <w:lang w:val="en-US"/>
        </w:rPr>
      </w:pPr>
    </w:p>
    <w:p w:rsidR="00FD33AE" w:rsidRPr="00716B80" w:rsidRDefault="00FD33AE" w:rsidP="00FD33AE">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Burges, S.W. (2009). </w:t>
      </w:r>
      <w:r w:rsidRPr="00716B80">
        <w:rPr>
          <w:rFonts w:asciiTheme="majorBidi" w:hAnsiTheme="majorBidi" w:cstheme="majorBidi"/>
          <w:i/>
          <w:lang w:val="en-US"/>
        </w:rPr>
        <w:t>Brazil: Toward a (</w:t>
      </w:r>
      <w:r w:rsidR="0078240F" w:rsidRPr="00716B80">
        <w:rPr>
          <w:rFonts w:asciiTheme="majorBidi" w:hAnsiTheme="majorBidi" w:cstheme="majorBidi"/>
          <w:i/>
          <w:lang w:val="en-US"/>
        </w:rPr>
        <w:t>n</w:t>
      </w:r>
      <w:r w:rsidRPr="00716B80">
        <w:rPr>
          <w:rFonts w:asciiTheme="majorBidi" w:hAnsiTheme="majorBidi" w:cstheme="majorBidi"/>
          <w:i/>
          <w:lang w:val="en-US"/>
        </w:rPr>
        <w:t xml:space="preserve">eo) </w:t>
      </w:r>
      <w:r w:rsidR="0078240F" w:rsidRPr="00716B80">
        <w:rPr>
          <w:rFonts w:asciiTheme="majorBidi" w:hAnsiTheme="majorBidi" w:cstheme="majorBidi"/>
          <w:i/>
          <w:lang w:val="en-US"/>
        </w:rPr>
        <w:t>l</w:t>
      </w:r>
      <w:r w:rsidRPr="00716B80">
        <w:rPr>
          <w:rFonts w:asciiTheme="majorBidi" w:hAnsiTheme="majorBidi" w:cstheme="majorBidi"/>
          <w:i/>
          <w:lang w:val="en-US"/>
        </w:rPr>
        <w:t xml:space="preserve">iberal </w:t>
      </w:r>
      <w:r w:rsidR="0078240F" w:rsidRPr="00716B80">
        <w:rPr>
          <w:rFonts w:asciiTheme="majorBidi" w:hAnsiTheme="majorBidi" w:cstheme="majorBidi"/>
          <w:i/>
          <w:lang w:val="en-US"/>
        </w:rPr>
        <w:t>d</w:t>
      </w:r>
      <w:r w:rsidRPr="00716B80">
        <w:rPr>
          <w:rFonts w:asciiTheme="majorBidi" w:hAnsiTheme="majorBidi" w:cstheme="majorBidi"/>
          <w:i/>
          <w:lang w:val="en-US"/>
        </w:rPr>
        <w:t>emocracy?</w:t>
      </w:r>
      <w:r w:rsidRPr="00716B80">
        <w:rPr>
          <w:rFonts w:asciiTheme="majorBidi" w:hAnsiTheme="majorBidi" w:cstheme="majorBidi"/>
          <w:lang w:val="en-US"/>
        </w:rPr>
        <w:t xml:space="preserve"> In Grugel, J., and Riggirozzi, P. (Eds.). Governance after neoliberalism in Latin America. New York: Palgrave Macmillan</w:t>
      </w:r>
      <w:r w:rsidR="00A13EBD" w:rsidRPr="00716B80">
        <w:rPr>
          <w:rFonts w:asciiTheme="majorBidi" w:hAnsiTheme="majorBidi" w:cstheme="majorBidi"/>
          <w:lang w:val="en-US"/>
        </w:rPr>
        <w:t>.</w:t>
      </w:r>
    </w:p>
    <w:p w:rsidR="00FD33AE" w:rsidRPr="00716B80" w:rsidRDefault="00FD33AE" w:rsidP="0069632A">
      <w:pPr>
        <w:autoSpaceDE w:val="0"/>
        <w:autoSpaceDN w:val="0"/>
        <w:adjustRightInd w:val="0"/>
        <w:spacing w:after="0" w:line="240" w:lineRule="auto"/>
        <w:jc w:val="both"/>
        <w:rPr>
          <w:rFonts w:asciiTheme="majorBidi" w:hAnsiTheme="majorBidi" w:cstheme="majorBidi"/>
          <w:lang w:val="en-US"/>
        </w:rPr>
      </w:pPr>
    </w:p>
    <w:p w:rsidR="004659F0"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Cardoso, F.H. (1973). </w:t>
      </w:r>
      <w:r w:rsidRPr="00716B80">
        <w:rPr>
          <w:rFonts w:asciiTheme="majorBidi" w:hAnsiTheme="majorBidi" w:cstheme="majorBidi"/>
          <w:i/>
          <w:iCs/>
          <w:lang w:val="en-US"/>
        </w:rPr>
        <w:t xml:space="preserve">Associated-dependent </w:t>
      </w:r>
      <w:r w:rsidR="009476F9" w:rsidRPr="00716B80">
        <w:rPr>
          <w:rFonts w:asciiTheme="majorBidi" w:hAnsiTheme="majorBidi" w:cstheme="majorBidi"/>
          <w:i/>
          <w:iCs/>
          <w:lang w:val="en-US"/>
        </w:rPr>
        <w:t>d</w:t>
      </w:r>
      <w:r w:rsidRPr="00716B80">
        <w:rPr>
          <w:rFonts w:asciiTheme="majorBidi" w:hAnsiTheme="majorBidi" w:cstheme="majorBidi"/>
          <w:i/>
          <w:iCs/>
          <w:lang w:val="en-US"/>
        </w:rPr>
        <w:t>evelopment</w:t>
      </w:r>
      <w:r w:rsidRPr="00716B80">
        <w:rPr>
          <w:rFonts w:asciiTheme="majorBidi" w:hAnsiTheme="majorBidi" w:cstheme="majorBidi"/>
          <w:lang w:val="en-US"/>
        </w:rPr>
        <w:t xml:space="preserve">, in Alfred Stepan (ed.), Authoritarian Brazil: Origins, </w:t>
      </w:r>
      <w:r w:rsidR="0078240F" w:rsidRPr="00716B80">
        <w:rPr>
          <w:rFonts w:asciiTheme="majorBidi" w:hAnsiTheme="majorBidi" w:cstheme="majorBidi"/>
          <w:lang w:val="en-US"/>
        </w:rPr>
        <w:t>policies, and f</w:t>
      </w:r>
      <w:r w:rsidRPr="00716B80">
        <w:rPr>
          <w:rFonts w:asciiTheme="majorBidi" w:hAnsiTheme="majorBidi" w:cstheme="majorBidi"/>
          <w:lang w:val="en-US"/>
        </w:rPr>
        <w:t>uture. New Haven: Yale University Press</w:t>
      </w:r>
      <w:r w:rsidR="00A13EBD" w:rsidRPr="00716B80">
        <w:rPr>
          <w:rFonts w:asciiTheme="majorBidi" w:hAnsiTheme="majorBidi" w:cstheme="majorBidi"/>
          <w:lang w:val="en-US"/>
        </w:rPr>
        <w:t>.</w:t>
      </w:r>
    </w:p>
    <w:p w:rsidR="004659F0" w:rsidRPr="00716B80" w:rsidRDefault="004659F0" w:rsidP="0069632A">
      <w:pPr>
        <w:autoSpaceDE w:val="0"/>
        <w:autoSpaceDN w:val="0"/>
        <w:adjustRightInd w:val="0"/>
        <w:spacing w:after="0" w:line="240" w:lineRule="auto"/>
        <w:jc w:val="both"/>
        <w:rPr>
          <w:rFonts w:asciiTheme="majorBidi" w:hAnsiTheme="majorBidi" w:cstheme="majorBidi"/>
          <w:lang w:val="en-US"/>
        </w:rPr>
      </w:pPr>
    </w:p>
    <w:p w:rsidR="004659F0" w:rsidRPr="00716B80" w:rsidRDefault="00803E41" w:rsidP="00A13EBD">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Cardim de Carvalho, F.J. (2013). Relative insulation</w:t>
      </w:r>
      <w:r w:rsidRPr="00716B80">
        <w:rPr>
          <w:rFonts w:asciiTheme="majorBidi" w:hAnsiTheme="majorBidi" w:cstheme="majorBidi"/>
          <w:i/>
          <w:iCs/>
          <w:lang w:val="en-US"/>
        </w:rPr>
        <w:t>.</w:t>
      </w:r>
      <w:r w:rsidRPr="00716B80">
        <w:rPr>
          <w:rFonts w:asciiTheme="majorBidi" w:hAnsiTheme="majorBidi" w:cstheme="majorBidi"/>
          <w:lang w:val="en-US"/>
        </w:rPr>
        <w:t xml:space="preserve"> </w:t>
      </w:r>
      <w:r w:rsidR="004659F0" w:rsidRPr="00716B80">
        <w:rPr>
          <w:rFonts w:asciiTheme="majorBidi" w:hAnsiTheme="majorBidi" w:cstheme="majorBidi"/>
          <w:i/>
          <w:iCs/>
          <w:lang w:val="en-US"/>
        </w:rPr>
        <w:t xml:space="preserve">D+C Development and Cooperation, </w:t>
      </w:r>
      <w:r w:rsidR="004659F0" w:rsidRPr="00716B80">
        <w:rPr>
          <w:rFonts w:asciiTheme="majorBidi" w:hAnsiTheme="majorBidi" w:cstheme="majorBidi"/>
          <w:lang w:val="en-US"/>
        </w:rPr>
        <w:t>Edition 2, p. 66</w:t>
      </w:r>
      <w:r w:rsidR="00A13EBD" w:rsidRPr="00716B80">
        <w:rPr>
          <w:rFonts w:asciiTheme="majorBidi" w:hAnsiTheme="majorBidi" w:cstheme="majorBidi"/>
          <w:lang w:val="en-US"/>
        </w:rPr>
        <w:t>.</w:t>
      </w:r>
    </w:p>
    <w:p w:rsidR="00BF4378" w:rsidRPr="00716B80" w:rsidRDefault="00BF4378" w:rsidP="00A13EBD">
      <w:pPr>
        <w:autoSpaceDE w:val="0"/>
        <w:autoSpaceDN w:val="0"/>
        <w:adjustRightInd w:val="0"/>
        <w:spacing w:after="0" w:line="240" w:lineRule="auto"/>
        <w:jc w:val="both"/>
        <w:rPr>
          <w:rFonts w:asciiTheme="majorBidi" w:hAnsiTheme="majorBidi" w:cstheme="majorBidi"/>
          <w:lang w:val="en-US"/>
        </w:rPr>
      </w:pPr>
    </w:p>
    <w:p w:rsidR="00BF4378" w:rsidRPr="00716B80" w:rsidRDefault="000A75EB" w:rsidP="006A2CFF">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Cerny, P. G. (2008). Embedding neoliberalism: the evolution of a hegemonic paradigm. </w:t>
      </w:r>
      <w:r w:rsidRPr="00716B80">
        <w:rPr>
          <w:rFonts w:asciiTheme="majorBidi" w:hAnsiTheme="majorBidi" w:cstheme="majorBidi"/>
          <w:i/>
          <w:iCs/>
          <w:lang w:val="en-US"/>
        </w:rPr>
        <w:t xml:space="preserve">The journal of international trade and diplomacy. </w:t>
      </w:r>
      <w:r w:rsidRPr="00716B80">
        <w:rPr>
          <w:rFonts w:asciiTheme="majorBidi" w:hAnsiTheme="majorBidi" w:cstheme="majorBidi"/>
          <w:lang w:val="en-US"/>
        </w:rPr>
        <w:t>Vol. 2(1), pp. 1-46.</w:t>
      </w:r>
    </w:p>
    <w:p w:rsidR="00F43068" w:rsidRPr="00716B80" w:rsidRDefault="00F43068" w:rsidP="006A2CFF">
      <w:pPr>
        <w:autoSpaceDE w:val="0"/>
        <w:autoSpaceDN w:val="0"/>
        <w:adjustRightInd w:val="0"/>
        <w:spacing w:after="0" w:line="240" w:lineRule="auto"/>
        <w:jc w:val="both"/>
        <w:rPr>
          <w:rFonts w:asciiTheme="majorBidi" w:hAnsiTheme="majorBidi" w:cstheme="majorBidi"/>
          <w:lang w:val="en-US"/>
        </w:rPr>
      </w:pPr>
    </w:p>
    <w:p w:rsidR="00F43068" w:rsidRPr="00716B80" w:rsidRDefault="00F43068" w:rsidP="00F43068">
      <w:pPr>
        <w:autoSpaceDE w:val="0"/>
        <w:autoSpaceDN w:val="0"/>
        <w:adjustRightInd w:val="0"/>
        <w:spacing w:after="0" w:line="240" w:lineRule="auto"/>
        <w:jc w:val="both"/>
        <w:rPr>
          <w:rFonts w:asciiTheme="majorBidi" w:hAnsiTheme="majorBidi" w:cstheme="majorBidi"/>
          <w:i/>
          <w:lang w:val="en-GB"/>
        </w:rPr>
      </w:pPr>
      <w:r w:rsidRPr="00716B80">
        <w:rPr>
          <w:rFonts w:asciiTheme="majorBidi" w:hAnsiTheme="majorBidi" w:cstheme="majorBidi"/>
          <w:lang w:val="en-US"/>
        </w:rPr>
        <w:t xml:space="preserve">Christensen, S.F. (2009). </w:t>
      </w:r>
      <w:r w:rsidRPr="00716B80">
        <w:rPr>
          <w:rFonts w:asciiTheme="majorBidi" w:hAnsiTheme="majorBidi" w:cstheme="majorBidi"/>
          <w:lang w:val="en-GB"/>
        </w:rPr>
        <w:t xml:space="preserve">The influence of business on the choice of development strategy in “Lula’s” Brazil. </w:t>
      </w:r>
      <w:r w:rsidRPr="00716B80">
        <w:rPr>
          <w:rFonts w:asciiTheme="majorBidi" w:hAnsiTheme="majorBidi" w:cstheme="majorBidi"/>
          <w:i/>
          <w:lang w:val="en-GB"/>
        </w:rPr>
        <w:t>Paper presented at the conference “New Thinking on Citizenship, Power and Public Space in Latin</w:t>
      </w:r>
      <w:r w:rsidR="00015986" w:rsidRPr="00716B80">
        <w:rPr>
          <w:rFonts w:asciiTheme="majorBidi" w:hAnsiTheme="majorBidi" w:cstheme="majorBidi"/>
          <w:i/>
          <w:lang w:val="en-GB"/>
        </w:rPr>
        <w:t xml:space="preserve"> </w:t>
      </w:r>
      <w:r w:rsidRPr="00716B80">
        <w:rPr>
          <w:rFonts w:asciiTheme="majorBidi" w:hAnsiTheme="majorBidi" w:cstheme="majorBidi"/>
          <w:i/>
          <w:lang w:val="en-GB"/>
        </w:rPr>
        <w:t>America” on June 3-4, 2009 in Roskilde, Denmark.</w:t>
      </w:r>
      <w:r w:rsidR="00015986" w:rsidRPr="00716B80">
        <w:rPr>
          <w:rFonts w:asciiTheme="majorBidi" w:hAnsiTheme="majorBidi" w:cstheme="majorBidi"/>
          <w:i/>
          <w:lang w:val="en-GB"/>
        </w:rPr>
        <w:t xml:space="preserve"> </w:t>
      </w:r>
    </w:p>
    <w:p w:rsidR="00A13EBD" w:rsidRPr="00716B80" w:rsidRDefault="00A13EBD" w:rsidP="00A13EBD">
      <w:pPr>
        <w:autoSpaceDE w:val="0"/>
        <w:autoSpaceDN w:val="0"/>
        <w:adjustRightInd w:val="0"/>
        <w:spacing w:after="0" w:line="240" w:lineRule="auto"/>
        <w:jc w:val="both"/>
        <w:rPr>
          <w:rFonts w:asciiTheme="majorBidi" w:hAnsiTheme="majorBidi" w:cstheme="majorBidi"/>
          <w:lang w:val="en-US"/>
        </w:rPr>
      </w:pPr>
    </w:p>
    <w:p w:rsidR="00252536" w:rsidRPr="00716B80" w:rsidRDefault="000A75EB"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CNI/CEPAL (2001). </w:t>
      </w:r>
      <w:r w:rsidRPr="00716B80">
        <w:rPr>
          <w:rFonts w:asciiTheme="majorBidi" w:hAnsiTheme="majorBidi" w:cstheme="majorBidi"/>
          <w:i/>
          <w:lang w:val="pt-BR"/>
        </w:rPr>
        <w:t xml:space="preserve">Investimentos na indústria brasileira. </w:t>
      </w:r>
      <w:r w:rsidR="00252536" w:rsidRPr="00716B80">
        <w:rPr>
          <w:rFonts w:asciiTheme="majorBidi" w:hAnsiTheme="majorBidi" w:cstheme="majorBidi"/>
          <w:i/>
          <w:lang w:val="pt-BR"/>
        </w:rPr>
        <w:t>Brasília.</w:t>
      </w:r>
      <w:r w:rsidR="00FD33AE" w:rsidRPr="00716B80">
        <w:rPr>
          <w:rFonts w:asciiTheme="majorBidi" w:hAnsiTheme="majorBidi" w:cstheme="majorBidi"/>
          <w:lang w:val="pt-BR"/>
        </w:rPr>
        <w:tab/>
      </w:r>
      <w:r w:rsidR="00252536" w:rsidRPr="00716B80">
        <w:rPr>
          <w:rFonts w:asciiTheme="majorBidi" w:hAnsiTheme="majorBidi" w:cstheme="majorBidi"/>
          <w:lang w:val="pt-BR"/>
        </w:rPr>
        <w:t xml:space="preserve"> </w:t>
      </w:r>
      <w:r w:rsidR="00252536" w:rsidRPr="00716B80">
        <w:rPr>
          <w:rFonts w:asciiTheme="majorBidi" w:hAnsiTheme="majorBidi" w:cstheme="majorBidi"/>
          <w:lang w:val="en-US"/>
        </w:rPr>
        <w:t xml:space="preserve">URL: </w:t>
      </w:r>
      <w:hyperlink r:id="rId22" w:history="1">
        <w:r w:rsidR="00252536" w:rsidRPr="00716B80">
          <w:rPr>
            <w:rFonts w:asciiTheme="majorBidi" w:hAnsiTheme="majorBidi" w:cstheme="majorBidi"/>
            <w:u w:val="single"/>
            <w:lang w:val="en-US"/>
          </w:rPr>
          <w:t>http://arquivos.portaldaindustria.com.br/app/conteudo_24/2012/09/05/239/20121126160413325532u.pdf</w:t>
        </w:r>
      </w:hyperlink>
      <w:r w:rsidR="00252536" w:rsidRPr="00716B80">
        <w:rPr>
          <w:rFonts w:asciiTheme="majorBidi" w:hAnsiTheme="majorBidi" w:cstheme="majorBidi"/>
          <w:lang w:val="en-US"/>
        </w:rPr>
        <w:t xml:space="preserve"> (11-07-2013)</w:t>
      </w:r>
      <w:r w:rsidR="0078240F" w:rsidRPr="00716B80">
        <w:rPr>
          <w:rFonts w:asciiTheme="majorBidi" w:hAnsiTheme="majorBidi" w:cstheme="majorBidi"/>
          <w:lang w:val="en-US"/>
        </w:rPr>
        <w:t>.</w:t>
      </w:r>
    </w:p>
    <w:p w:rsidR="00414B1E"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Comstock, D. (1982). </w:t>
      </w:r>
      <w:r w:rsidRPr="00716B80">
        <w:rPr>
          <w:rFonts w:asciiTheme="majorBidi" w:hAnsiTheme="majorBidi" w:cstheme="majorBidi"/>
          <w:i/>
          <w:iCs/>
          <w:lang w:val="en-US"/>
        </w:rPr>
        <w:t>A method for critical research</w:t>
      </w:r>
      <w:r w:rsidRPr="00716B80">
        <w:rPr>
          <w:rFonts w:asciiTheme="majorBidi" w:hAnsiTheme="majorBidi" w:cstheme="majorBidi"/>
          <w:lang w:val="en-US"/>
        </w:rPr>
        <w:t>.</w:t>
      </w:r>
      <w:r w:rsidRPr="00716B80">
        <w:rPr>
          <w:rFonts w:asciiTheme="majorBidi" w:hAnsiTheme="majorBidi" w:cstheme="majorBidi"/>
          <w:i/>
          <w:iCs/>
          <w:lang w:val="en-US"/>
        </w:rPr>
        <w:t xml:space="preserve"> </w:t>
      </w:r>
      <w:r w:rsidRPr="00716B80">
        <w:rPr>
          <w:rFonts w:asciiTheme="majorBidi" w:hAnsiTheme="majorBidi" w:cstheme="majorBidi"/>
          <w:lang w:val="en-US"/>
        </w:rPr>
        <w:t>In E. Bredo and W. Feinberg (Eds.), Knowledge and values in social and educational research. Philadelphia: Temple University Press, pp. 370-390</w:t>
      </w:r>
      <w:r w:rsidR="0078240F" w:rsidRPr="00716B80">
        <w:rPr>
          <w:rFonts w:asciiTheme="majorBidi" w:hAnsiTheme="majorBidi" w:cstheme="majorBidi"/>
          <w:lang w:val="en-US"/>
        </w:rPr>
        <w:t>.</w:t>
      </w:r>
    </w:p>
    <w:p w:rsidR="00414B1E" w:rsidRPr="00716B80" w:rsidRDefault="00414B1E" w:rsidP="0069632A">
      <w:pPr>
        <w:autoSpaceDE w:val="0"/>
        <w:autoSpaceDN w:val="0"/>
        <w:adjustRightInd w:val="0"/>
        <w:spacing w:after="0" w:line="240" w:lineRule="auto"/>
        <w:jc w:val="both"/>
        <w:rPr>
          <w:rFonts w:asciiTheme="majorBidi" w:hAnsiTheme="majorBidi" w:cstheme="majorBidi"/>
          <w:lang w:val="en-US"/>
        </w:rPr>
      </w:pPr>
    </w:p>
    <w:p w:rsidR="00414B1E"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Cox, R.W. (1983). Gramsci, hegemony and international relations. An essay in method. </w:t>
      </w:r>
      <w:r w:rsidRPr="00716B80">
        <w:rPr>
          <w:rFonts w:asciiTheme="majorBidi" w:hAnsiTheme="majorBidi" w:cstheme="majorBidi"/>
          <w:i/>
          <w:iCs/>
          <w:lang w:val="en-US"/>
        </w:rPr>
        <w:t>Millennium: Journal of International Studies</w:t>
      </w:r>
      <w:r w:rsidR="0078240F" w:rsidRPr="00716B80">
        <w:rPr>
          <w:rFonts w:asciiTheme="majorBidi" w:hAnsiTheme="majorBidi" w:cstheme="majorBidi"/>
          <w:i/>
          <w:iCs/>
          <w:lang w:val="en-US"/>
        </w:rPr>
        <w:t>.</w:t>
      </w:r>
      <w:r w:rsidRPr="00716B80">
        <w:rPr>
          <w:rFonts w:asciiTheme="majorBidi" w:hAnsiTheme="majorBidi" w:cstheme="majorBidi"/>
          <w:lang w:val="en-US"/>
        </w:rPr>
        <w:t xml:space="preserve"> Vol. 12 (2</w:t>
      </w:r>
      <w:r w:rsidR="00414B1E" w:rsidRPr="00716B80">
        <w:rPr>
          <w:rFonts w:asciiTheme="majorBidi" w:hAnsiTheme="majorBidi" w:cstheme="majorBidi"/>
          <w:lang w:val="en-US"/>
        </w:rPr>
        <w:t>), pp. 162-75</w:t>
      </w:r>
      <w:r w:rsidR="0078240F" w:rsidRPr="00716B80">
        <w:rPr>
          <w:rFonts w:asciiTheme="majorBidi" w:hAnsiTheme="majorBidi" w:cstheme="majorBidi"/>
          <w:lang w:val="en-US"/>
        </w:rPr>
        <w:t>.</w:t>
      </w:r>
    </w:p>
    <w:p w:rsidR="00414B1E" w:rsidRPr="00716B80" w:rsidRDefault="00414B1E" w:rsidP="0069632A">
      <w:pPr>
        <w:autoSpaceDE w:val="0"/>
        <w:autoSpaceDN w:val="0"/>
        <w:adjustRightInd w:val="0"/>
        <w:spacing w:after="0" w:line="240" w:lineRule="auto"/>
        <w:jc w:val="both"/>
        <w:rPr>
          <w:rFonts w:asciiTheme="majorBidi" w:hAnsiTheme="majorBidi" w:cstheme="majorBidi"/>
          <w:lang w:val="en-US"/>
        </w:rPr>
      </w:pPr>
    </w:p>
    <w:p w:rsidR="00414B1E"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Cox, R.W. (1986). </w:t>
      </w:r>
      <w:r w:rsidRPr="00716B80">
        <w:rPr>
          <w:rFonts w:asciiTheme="majorBidi" w:hAnsiTheme="majorBidi" w:cstheme="majorBidi"/>
          <w:i/>
          <w:iCs/>
          <w:lang w:val="en-US"/>
        </w:rPr>
        <w:t xml:space="preserve">Social </w:t>
      </w:r>
      <w:r w:rsidR="0078240F" w:rsidRPr="00716B80">
        <w:rPr>
          <w:rFonts w:asciiTheme="majorBidi" w:hAnsiTheme="majorBidi" w:cstheme="majorBidi"/>
          <w:i/>
          <w:iCs/>
          <w:lang w:val="en-US"/>
        </w:rPr>
        <w:t>f</w:t>
      </w:r>
      <w:r w:rsidRPr="00716B80">
        <w:rPr>
          <w:rFonts w:asciiTheme="majorBidi" w:hAnsiTheme="majorBidi" w:cstheme="majorBidi"/>
          <w:i/>
          <w:iCs/>
          <w:lang w:val="en-US"/>
        </w:rPr>
        <w:t xml:space="preserve">orces, </w:t>
      </w:r>
      <w:r w:rsidR="0078240F" w:rsidRPr="00716B80">
        <w:rPr>
          <w:rFonts w:asciiTheme="majorBidi" w:hAnsiTheme="majorBidi" w:cstheme="majorBidi"/>
          <w:i/>
          <w:iCs/>
          <w:lang w:val="en-US"/>
        </w:rPr>
        <w:t>states and world o</w:t>
      </w:r>
      <w:r w:rsidRPr="00716B80">
        <w:rPr>
          <w:rFonts w:asciiTheme="majorBidi" w:hAnsiTheme="majorBidi" w:cstheme="majorBidi"/>
          <w:i/>
          <w:iCs/>
          <w:lang w:val="en-US"/>
        </w:rPr>
        <w:t>rders</w:t>
      </w:r>
      <w:r w:rsidR="00BA22F3" w:rsidRPr="00716B80">
        <w:rPr>
          <w:rFonts w:asciiTheme="majorBidi" w:hAnsiTheme="majorBidi" w:cstheme="majorBidi"/>
          <w:i/>
          <w:iCs/>
          <w:lang w:val="en-US"/>
        </w:rPr>
        <w:t>.</w:t>
      </w:r>
      <w:r w:rsidRPr="00716B80">
        <w:rPr>
          <w:rFonts w:asciiTheme="majorBidi" w:hAnsiTheme="majorBidi" w:cstheme="majorBidi"/>
          <w:i/>
          <w:iCs/>
          <w:lang w:val="en-US"/>
        </w:rPr>
        <w:t xml:space="preserve"> </w:t>
      </w:r>
      <w:r w:rsidR="00BA22F3" w:rsidRPr="00716B80">
        <w:rPr>
          <w:rFonts w:asciiTheme="majorBidi" w:hAnsiTheme="majorBidi" w:cstheme="majorBidi"/>
          <w:iCs/>
          <w:lang w:val="en-US"/>
        </w:rPr>
        <w:t>I</w:t>
      </w:r>
      <w:r w:rsidRPr="00716B80">
        <w:rPr>
          <w:rFonts w:asciiTheme="majorBidi" w:hAnsiTheme="majorBidi" w:cstheme="majorBidi"/>
          <w:lang w:val="en-US"/>
        </w:rPr>
        <w:t xml:space="preserve">n Robert O. Keohane (ed.) Neorealism and its </w:t>
      </w:r>
      <w:r w:rsidR="0078240F" w:rsidRPr="00716B80">
        <w:rPr>
          <w:rFonts w:asciiTheme="majorBidi" w:hAnsiTheme="majorBidi" w:cstheme="majorBidi"/>
          <w:lang w:val="en-US"/>
        </w:rPr>
        <w:t>c</w:t>
      </w:r>
      <w:r w:rsidRPr="00716B80">
        <w:rPr>
          <w:rFonts w:asciiTheme="majorBidi" w:hAnsiTheme="majorBidi" w:cstheme="majorBidi"/>
          <w:lang w:val="en-US"/>
        </w:rPr>
        <w:t>ritics. New York: Columbia University Press, pp. 204-254</w:t>
      </w:r>
      <w:r w:rsidR="0078240F" w:rsidRPr="00716B80">
        <w:rPr>
          <w:rFonts w:asciiTheme="majorBidi" w:hAnsiTheme="majorBidi" w:cstheme="majorBidi"/>
          <w:lang w:val="en-US"/>
        </w:rPr>
        <w:t>.</w:t>
      </w:r>
    </w:p>
    <w:p w:rsidR="00414B1E" w:rsidRPr="00716B80" w:rsidRDefault="00414B1E" w:rsidP="0069632A">
      <w:pPr>
        <w:autoSpaceDE w:val="0"/>
        <w:autoSpaceDN w:val="0"/>
        <w:adjustRightInd w:val="0"/>
        <w:spacing w:after="0" w:line="240" w:lineRule="auto"/>
        <w:jc w:val="both"/>
        <w:rPr>
          <w:rFonts w:asciiTheme="majorBidi" w:hAnsiTheme="majorBidi" w:cstheme="majorBidi"/>
          <w:lang w:val="en-US"/>
        </w:rPr>
      </w:pPr>
    </w:p>
    <w:p w:rsidR="00611F74" w:rsidRPr="00716B80" w:rsidRDefault="00F10EB9"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Cox, R. W. (1989). </w:t>
      </w:r>
      <w:r w:rsidRPr="00716B80">
        <w:rPr>
          <w:rFonts w:asciiTheme="majorBidi" w:hAnsiTheme="majorBidi" w:cstheme="majorBidi"/>
          <w:i/>
          <w:lang w:val="en-US"/>
        </w:rPr>
        <w:t>Production, the state, and change in world order</w:t>
      </w:r>
      <w:r w:rsidRPr="00716B80">
        <w:rPr>
          <w:rFonts w:asciiTheme="majorBidi" w:hAnsiTheme="majorBidi" w:cstheme="majorBidi"/>
          <w:lang w:val="en-US"/>
        </w:rPr>
        <w:t>. In Czempiel, E. O. and Rosenau, J. N. (Eds.) (1989). Global changes and theoretical challenges: approaches to world politics for the 1990s. Toronto: Lexington Books</w:t>
      </w:r>
      <w:r w:rsidR="003A1F99" w:rsidRPr="00716B80">
        <w:rPr>
          <w:rFonts w:asciiTheme="majorBidi" w:hAnsiTheme="majorBidi" w:cstheme="majorBidi"/>
          <w:lang w:val="en-US"/>
        </w:rPr>
        <w:t>, 37-50</w:t>
      </w:r>
      <w:r w:rsidR="0078240F" w:rsidRPr="00716B80">
        <w:rPr>
          <w:rFonts w:asciiTheme="majorBidi" w:hAnsiTheme="majorBidi" w:cstheme="majorBidi"/>
          <w:lang w:val="en-US"/>
        </w:rPr>
        <w:t>.</w:t>
      </w:r>
    </w:p>
    <w:p w:rsidR="00611F74" w:rsidRPr="00716B80" w:rsidRDefault="00611F74" w:rsidP="0069632A">
      <w:pPr>
        <w:autoSpaceDE w:val="0"/>
        <w:autoSpaceDN w:val="0"/>
        <w:adjustRightInd w:val="0"/>
        <w:spacing w:after="0" w:line="240" w:lineRule="auto"/>
        <w:jc w:val="both"/>
        <w:rPr>
          <w:rFonts w:asciiTheme="majorBidi" w:hAnsiTheme="majorBidi" w:cstheme="majorBidi"/>
          <w:lang w:val="en-US"/>
        </w:rPr>
      </w:pPr>
    </w:p>
    <w:p w:rsidR="00EF0F68" w:rsidRPr="00716B80" w:rsidRDefault="00611F74"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Cox, R.W. (1992). </w:t>
      </w:r>
      <w:r w:rsidRPr="00716B80">
        <w:rPr>
          <w:rFonts w:asciiTheme="majorBidi" w:hAnsiTheme="majorBidi" w:cstheme="majorBidi"/>
          <w:i/>
          <w:lang w:val="en-US"/>
        </w:rPr>
        <w:t>Global perestroika</w:t>
      </w:r>
      <w:r w:rsidRPr="00716B80">
        <w:rPr>
          <w:rFonts w:asciiTheme="majorBidi" w:hAnsiTheme="majorBidi" w:cstheme="majorBidi"/>
          <w:lang w:val="en-US"/>
        </w:rPr>
        <w:t>. I</w:t>
      </w:r>
      <w:r w:rsidR="00BA22F3" w:rsidRPr="00716B80">
        <w:rPr>
          <w:rFonts w:asciiTheme="majorBidi" w:hAnsiTheme="majorBidi" w:cstheme="majorBidi"/>
          <w:lang w:val="en-US"/>
        </w:rPr>
        <w:t xml:space="preserve">n </w:t>
      </w:r>
      <w:r w:rsidRPr="00716B80">
        <w:rPr>
          <w:rFonts w:asciiTheme="majorBidi" w:hAnsiTheme="majorBidi" w:cstheme="majorBidi"/>
          <w:lang w:val="en-US"/>
        </w:rPr>
        <w:t>Milliband, R. and Panitch, L. (Eds.). The Socialist Register: New World Order? London: Merlin Press, pp. 26-43</w:t>
      </w:r>
      <w:r w:rsidR="0078240F" w:rsidRPr="00716B80">
        <w:rPr>
          <w:rFonts w:asciiTheme="majorBidi" w:hAnsiTheme="majorBidi" w:cstheme="majorBidi"/>
          <w:lang w:val="en-US"/>
        </w:rPr>
        <w:t>.</w:t>
      </w:r>
      <w:r w:rsidR="00FD33AE" w:rsidRPr="00716B80">
        <w:rPr>
          <w:rFonts w:asciiTheme="majorBidi" w:hAnsiTheme="majorBidi" w:cstheme="majorBidi"/>
          <w:lang w:val="en-US"/>
        </w:rPr>
        <w:tab/>
      </w:r>
    </w:p>
    <w:p w:rsidR="00EF0F68" w:rsidRPr="00716B80" w:rsidRDefault="00EF0F68" w:rsidP="0069632A">
      <w:pPr>
        <w:autoSpaceDE w:val="0"/>
        <w:autoSpaceDN w:val="0"/>
        <w:adjustRightInd w:val="0"/>
        <w:spacing w:after="0" w:line="240" w:lineRule="auto"/>
        <w:jc w:val="both"/>
        <w:rPr>
          <w:rFonts w:asciiTheme="majorBidi" w:hAnsiTheme="majorBidi" w:cstheme="majorBidi"/>
          <w:lang w:val="en-US"/>
        </w:rPr>
      </w:pPr>
    </w:p>
    <w:p w:rsidR="00EF0F68" w:rsidRPr="00716B80" w:rsidRDefault="000A75EB" w:rsidP="00EF0F68">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Cox, R.W. (1996). </w:t>
      </w:r>
      <w:r w:rsidR="0078240F" w:rsidRPr="00716B80">
        <w:rPr>
          <w:rFonts w:asciiTheme="majorBidi" w:hAnsiTheme="majorBidi" w:cstheme="majorBidi"/>
          <w:i/>
          <w:lang w:val="en-US"/>
        </w:rPr>
        <w:t>Approaches to w</w:t>
      </w:r>
      <w:r w:rsidRPr="00716B80">
        <w:rPr>
          <w:rFonts w:asciiTheme="majorBidi" w:hAnsiTheme="majorBidi" w:cstheme="majorBidi"/>
          <w:i/>
          <w:lang w:val="en-US"/>
        </w:rPr>
        <w:t xml:space="preserve">orld </w:t>
      </w:r>
      <w:r w:rsidR="0078240F" w:rsidRPr="00716B80">
        <w:rPr>
          <w:rFonts w:asciiTheme="majorBidi" w:hAnsiTheme="majorBidi" w:cstheme="majorBidi"/>
          <w:i/>
          <w:lang w:val="en-US"/>
        </w:rPr>
        <w:t>o</w:t>
      </w:r>
      <w:r w:rsidRPr="00716B80">
        <w:rPr>
          <w:rFonts w:asciiTheme="majorBidi" w:hAnsiTheme="majorBidi" w:cstheme="majorBidi"/>
          <w:i/>
          <w:lang w:val="en-US"/>
        </w:rPr>
        <w:t>rder.</w:t>
      </w:r>
      <w:r w:rsidRPr="00716B80">
        <w:rPr>
          <w:rFonts w:asciiTheme="majorBidi" w:hAnsiTheme="majorBidi" w:cstheme="majorBidi"/>
          <w:lang w:val="en-US"/>
        </w:rPr>
        <w:t xml:space="preserve"> Cambridge: Cambridge University Press.</w:t>
      </w:r>
    </w:p>
    <w:p w:rsidR="00F10EB9" w:rsidRPr="00716B80" w:rsidRDefault="00F10EB9" w:rsidP="0069632A">
      <w:pPr>
        <w:autoSpaceDE w:val="0"/>
        <w:autoSpaceDN w:val="0"/>
        <w:adjustRightInd w:val="0"/>
        <w:spacing w:after="0" w:line="240" w:lineRule="auto"/>
        <w:jc w:val="both"/>
        <w:rPr>
          <w:rFonts w:asciiTheme="majorBidi" w:hAnsiTheme="majorBidi" w:cstheme="majorBidi"/>
          <w:lang w:val="en-US"/>
        </w:rPr>
      </w:pP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Cox, R.W. (1999). Civil society at the turn of the millennium: prospects for an alternative world order. </w:t>
      </w:r>
      <w:r w:rsidRPr="00716B80">
        <w:rPr>
          <w:rFonts w:asciiTheme="majorBidi" w:hAnsiTheme="majorBidi" w:cstheme="majorBidi"/>
          <w:i/>
          <w:lang w:val="en-US"/>
        </w:rPr>
        <w:t>Review of international studies.</w:t>
      </w:r>
      <w:r w:rsidRPr="00716B80">
        <w:rPr>
          <w:rFonts w:asciiTheme="majorBidi" w:hAnsiTheme="majorBidi" w:cstheme="majorBidi"/>
          <w:lang w:val="en-US"/>
        </w:rPr>
        <w:t xml:space="preserve"> Vol. 25 (1), pp. 3-28</w:t>
      </w:r>
      <w:r w:rsidR="0078240F"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Cox, R.W. (2001</w:t>
      </w:r>
      <w:r w:rsidR="008409A0" w:rsidRPr="00716B80">
        <w:rPr>
          <w:rFonts w:asciiTheme="majorBidi" w:hAnsiTheme="majorBidi" w:cstheme="majorBidi"/>
          <w:i/>
          <w:iCs/>
          <w:lang w:val="en-US"/>
        </w:rPr>
        <w:t>). The way ahead: t</w:t>
      </w:r>
      <w:r w:rsidR="0078240F" w:rsidRPr="00716B80">
        <w:rPr>
          <w:rFonts w:asciiTheme="majorBidi" w:hAnsiTheme="majorBidi" w:cstheme="majorBidi"/>
          <w:i/>
          <w:iCs/>
          <w:lang w:val="en-US"/>
        </w:rPr>
        <w:t>oward a new o</w:t>
      </w:r>
      <w:r w:rsidRPr="00716B80">
        <w:rPr>
          <w:rFonts w:asciiTheme="majorBidi" w:hAnsiTheme="majorBidi" w:cstheme="majorBidi"/>
          <w:i/>
          <w:iCs/>
          <w:lang w:val="en-US"/>
        </w:rPr>
        <w:t xml:space="preserve">ntology of </w:t>
      </w:r>
      <w:r w:rsidR="0078240F" w:rsidRPr="00716B80">
        <w:rPr>
          <w:rFonts w:asciiTheme="majorBidi" w:hAnsiTheme="majorBidi" w:cstheme="majorBidi"/>
          <w:i/>
          <w:iCs/>
          <w:lang w:val="en-US"/>
        </w:rPr>
        <w:t>w</w:t>
      </w:r>
      <w:r w:rsidRPr="00716B80">
        <w:rPr>
          <w:rFonts w:asciiTheme="majorBidi" w:hAnsiTheme="majorBidi" w:cstheme="majorBidi"/>
          <w:i/>
          <w:iCs/>
          <w:lang w:val="en-US"/>
        </w:rPr>
        <w:t xml:space="preserve">orld </w:t>
      </w:r>
      <w:r w:rsidR="0078240F" w:rsidRPr="00716B80">
        <w:rPr>
          <w:rFonts w:asciiTheme="majorBidi" w:hAnsiTheme="majorBidi" w:cstheme="majorBidi"/>
          <w:i/>
          <w:iCs/>
          <w:lang w:val="en-US"/>
        </w:rPr>
        <w:t>o</w:t>
      </w:r>
      <w:r w:rsidRPr="00716B80">
        <w:rPr>
          <w:rFonts w:asciiTheme="majorBidi" w:hAnsiTheme="majorBidi" w:cstheme="majorBidi"/>
          <w:i/>
          <w:iCs/>
          <w:lang w:val="en-US"/>
        </w:rPr>
        <w:t>rder</w:t>
      </w:r>
      <w:r w:rsidRPr="00716B80">
        <w:rPr>
          <w:rFonts w:asciiTheme="majorBidi" w:hAnsiTheme="majorBidi" w:cstheme="majorBidi"/>
          <w:lang w:val="en-US"/>
        </w:rPr>
        <w:t xml:space="preserve">. In Wyn Jones, R. (ed.). </w:t>
      </w:r>
      <w:r w:rsidR="0078240F" w:rsidRPr="00716B80">
        <w:rPr>
          <w:rFonts w:asciiTheme="majorBidi" w:hAnsiTheme="majorBidi" w:cstheme="majorBidi"/>
          <w:lang w:val="en-US"/>
        </w:rPr>
        <w:t>Critical t</w:t>
      </w:r>
      <w:r w:rsidRPr="00716B80">
        <w:rPr>
          <w:rFonts w:asciiTheme="majorBidi" w:hAnsiTheme="majorBidi" w:cstheme="majorBidi"/>
          <w:lang w:val="en-US"/>
        </w:rPr>
        <w:t xml:space="preserve">heory and </w:t>
      </w:r>
      <w:r w:rsidR="0078240F" w:rsidRPr="00716B80">
        <w:rPr>
          <w:rFonts w:asciiTheme="majorBidi" w:hAnsiTheme="majorBidi" w:cstheme="majorBidi"/>
          <w:lang w:val="en-US"/>
        </w:rPr>
        <w:t>w</w:t>
      </w:r>
      <w:r w:rsidRPr="00716B80">
        <w:rPr>
          <w:rFonts w:asciiTheme="majorBidi" w:hAnsiTheme="majorBidi" w:cstheme="majorBidi"/>
          <w:lang w:val="en-US"/>
        </w:rPr>
        <w:t xml:space="preserve">orld </w:t>
      </w:r>
      <w:r w:rsidR="0078240F" w:rsidRPr="00716B80">
        <w:rPr>
          <w:rFonts w:asciiTheme="majorBidi" w:hAnsiTheme="majorBidi" w:cstheme="majorBidi"/>
          <w:lang w:val="en-US"/>
        </w:rPr>
        <w:t>p</w:t>
      </w:r>
      <w:r w:rsidRPr="00716B80">
        <w:rPr>
          <w:rFonts w:asciiTheme="majorBidi" w:hAnsiTheme="majorBidi" w:cstheme="majorBidi"/>
          <w:lang w:val="en-US"/>
        </w:rPr>
        <w:t>olitics</w:t>
      </w:r>
      <w:r w:rsidRPr="00716B80">
        <w:rPr>
          <w:rFonts w:asciiTheme="majorBidi" w:hAnsiTheme="majorBidi" w:cstheme="majorBidi"/>
          <w:i/>
          <w:iCs/>
          <w:lang w:val="en-US"/>
        </w:rPr>
        <w:t xml:space="preserve">. </w:t>
      </w:r>
      <w:r w:rsidRPr="00716B80">
        <w:rPr>
          <w:rFonts w:asciiTheme="majorBidi" w:hAnsiTheme="majorBidi" w:cstheme="majorBidi"/>
          <w:lang w:val="en-US"/>
        </w:rPr>
        <w:t>Colorado: Lynne Rienner Publishers, pp. 45-60</w:t>
      </w:r>
      <w:r w:rsidR="0078240F" w:rsidRPr="00716B80">
        <w:rPr>
          <w:rFonts w:asciiTheme="majorBid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Crump, D. (2012). It wasn’t supposed to be like this. </w:t>
      </w:r>
      <w:r w:rsidRPr="00716B80">
        <w:rPr>
          <w:rFonts w:asciiTheme="majorBidi" w:eastAsia="Calibri" w:hAnsiTheme="majorBidi" w:cstheme="majorBidi"/>
          <w:i/>
          <w:iCs/>
          <w:lang w:val="en-US"/>
        </w:rPr>
        <w:t>LeftCentral</w:t>
      </w:r>
      <w:r w:rsidRPr="00716B80">
        <w:rPr>
          <w:rFonts w:asciiTheme="majorBidi" w:eastAsia="Calibri" w:hAnsiTheme="majorBidi" w:cstheme="majorBidi"/>
          <w:lang w:val="en-US"/>
        </w:rPr>
        <w:t>. URL:</w:t>
      </w:r>
      <w:r w:rsidR="00FD33AE" w:rsidRPr="00716B80">
        <w:rPr>
          <w:rFonts w:asciiTheme="majorBidi" w:eastAsia="Calibri" w:hAnsiTheme="majorBidi" w:cstheme="majorBidi"/>
          <w:lang w:val="en-US"/>
        </w:rPr>
        <w:tab/>
      </w:r>
      <w:r w:rsidRPr="00716B80">
        <w:rPr>
          <w:rFonts w:asciiTheme="majorBidi" w:eastAsia="Calibri" w:hAnsiTheme="majorBidi" w:cstheme="majorBidi"/>
          <w:lang w:val="en-US"/>
        </w:rPr>
        <w:t xml:space="preserve"> </w:t>
      </w:r>
      <w:hyperlink r:id="rId23" w:history="1">
        <w:r w:rsidRPr="00716B80">
          <w:rPr>
            <w:rFonts w:asciiTheme="majorBidi" w:eastAsia="Calibri" w:hAnsiTheme="majorBidi" w:cstheme="majorBidi"/>
            <w:u w:val="single"/>
            <w:lang w:val="en-US"/>
          </w:rPr>
          <w:t>http://leftcentral.org.uk/2012/04/24/it-wasnt-supposed-to-be-like-this/</w:t>
        </w:r>
      </w:hyperlink>
      <w:r w:rsidRPr="00716B80">
        <w:rPr>
          <w:rFonts w:asciiTheme="majorBidi" w:eastAsia="Calibri" w:hAnsiTheme="majorBidi" w:cstheme="majorBidi"/>
          <w:lang w:val="en-US"/>
        </w:rPr>
        <w:t xml:space="preserve"> (13-03-2013)</w:t>
      </w:r>
      <w:r w:rsidR="008409A0"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Desai, R.M. and</w:t>
      </w:r>
      <w:r w:rsidR="008409A0" w:rsidRPr="00716B80">
        <w:rPr>
          <w:rFonts w:asciiTheme="majorBidi" w:eastAsia="Calibri" w:hAnsiTheme="majorBidi" w:cstheme="majorBidi"/>
          <w:lang w:val="en-US"/>
        </w:rPr>
        <w:t xml:space="preserve"> Vreeland, J.R. (2011). Global g</w:t>
      </w:r>
      <w:r w:rsidRPr="00716B80">
        <w:rPr>
          <w:rFonts w:asciiTheme="majorBidi" w:eastAsia="Calibri" w:hAnsiTheme="majorBidi" w:cstheme="majorBidi"/>
          <w:lang w:val="en-US"/>
        </w:rPr>
        <w:t>ov</w:t>
      </w:r>
      <w:r w:rsidR="008409A0" w:rsidRPr="00716B80">
        <w:rPr>
          <w:rFonts w:asciiTheme="majorBidi" w:eastAsia="Calibri" w:hAnsiTheme="majorBidi" w:cstheme="majorBidi"/>
          <w:lang w:val="en-US"/>
        </w:rPr>
        <w:t>ernance in a multipolar world: t</w:t>
      </w:r>
      <w:r w:rsidRPr="00716B80">
        <w:rPr>
          <w:rFonts w:asciiTheme="majorBidi" w:eastAsia="Calibri" w:hAnsiTheme="majorBidi" w:cstheme="majorBidi"/>
          <w:lang w:val="en-US"/>
        </w:rPr>
        <w:t xml:space="preserve">he </w:t>
      </w:r>
      <w:r w:rsidR="008409A0" w:rsidRPr="00716B80">
        <w:rPr>
          <w:rFonts w:asciiTheme="majorBidi" w:eastAsia="Calibri" w:hAnsiTheme="majorBidi" w:cstheme="majorBidi"/>
          <w:lang w:val="en-US"/>
        </w:rPr>
        <w:t>case for r</w:t>
      </w:r>
      <w:r w:rsidRPr="00716B80">
        <w:rPr>
          <w:rFonts w:asciiTheme="majorBidi" w:eastAsia="Calibri" w:hAnsiTheme="majorBidi" w:cstheme="majorBidi"/>
          <w:lang w:val="en-US"/>
        </w:rPr>
        <w:t xml:space="preserve">egional </w:t>
      </w:r>
      <w:r w:rsidR="008409A0" w:rsidRPr="00716B80">
        <w:rPr>
          <w:rFonts w:asciiTheme="majorBidi" w:eastAsia="Calibri" w:hAnsiTheme="majorBidi" w:cstheme="majorBidi"/>
          <w:lang w:val="en-US"/>
        </w:rPr>
        <w:t>m</w:t>
      </w:r>
      <w:r w:rsidRPr="00716B80">
        <w:rPr>
          <w:rFonts w:asciiTheme="majorBidi" w:eastAsia="Calibri" w:hAnsiTheme="majorBidi" w:cstheme="majorBidi"/>
          <w:lang w:val="en-US"/>
        </w:rPr>
        <w:t xml:space="preserve">onetary </w:t>
      </w:r>
      <w:r w:rsidR="008409A0" w:rsidRPr="00716B80">
        <w:rPr>
          <w:rFonts w:asciiTheme="majorBidi" w:eastAsia="Calibri" w:hAnsiTheme="majorBidi" w:cstheme="majorBidi"/>
          <w:lang w:val="en-US"/>
        </w:rPr>
        <w:t>f</w:t>
      </w:r>
      <w:r w:rsidRPr="00716B80">
        <w:rPr>
          <w:rFonts w:asciiTheme="majorBidi" w:eastAsia="Calibri" w:hAnsiTheme="majorBidi" w:cstheme="majorBidi"/>
          <w:lang w:val="en-US"/>
        </w:rPr>
        <w:t xml:space="preserve">unds. </w:t>
      </w:r>
      <w:r w:rsidRPr="00716B80">
        <w:rPr>
          <w:rFonts w:asciiTheme="majorBidi" w:eastAsia="Calibri" w:hAnsiTheme="majorBidi" w:cstheme="majorBidi"/>
          <w:i/>
          <w:iCs/>
          <w:lang w:val="en-US"/>
        </w:rPr>
        <w:t xml:space="preserve">International Studies Review. </w:t>
      </w:r>
      <w:r w:rsidRPr="00716B80">
        <w:rPr>
          <w:rFonts w:asciiTheme="majorBidi" w:eastAsia="Calibri" w:hAnsiTheme="majorBidi" w:cstheme="majorBidi"/>
          <w:lang w:val="en-US"/>
        </w:rPr>
        <w:t>Vol. 13 (11), pp. 109–121</w:t>
      </w:r>
      <w:r w:rsidR="008409A0" w:rsidRPr="00716B80">
        <w:rPr>
          <w:rFonts w:asciiTheme="majorBidi" w:eastAsia="Calibri" w:hAnsiTheme="majorBidi" w:cstheme="majorBidi"/>
          <w:lang w:val="en-US"/>
        </w:rPr>
        <w:t>.</w:t>
      </w:r>
    </w:p>
    <w:p w:rsidR="001710BF" w:rsidRPr="00716B80" w:rsidRDefault="001710BF"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Doctor, M. (2010). Brazil’s </w:t>
      </w:r>
      <w:r w:rsidR="008409A0" w:rsidRPr="00716B80">
        <w:rPr>
          <w:rFonts w:asciiTheme="majorBidi" w:eastAsia="Calibri" w:hAnsiTheme="majorBidi" w:cstheme="majorBidi"/>
          <w:lang w:val="en-US"/>
        </w:rPr>
        <w:t>rise and the r</w:t>
      </w:r>
      <w:r w:rsidRPr="00716B80">
        <w:rPr>
          <w:rFonts w:asciiTheme="majorBidi" w:eastAsia="Calibri" w:hAnsiTheme="majorBidi" w:cstheme="majorBidi"/>
          <w:lang w:val="en-US"/>
        </w:rPr>
        <w:t xml:space="preserve">ole of </w:t>
      </w:r>
      <w:r w:rsidR="008409A0" w:rsidRPr="00716B80">
        <w:rPr>
          <w:rFonts w:asciiTheme="majorBidi" w:eastAsia="Calibri" w:hAnsiTheme="majorBidi" w:cstheme="majorBidi"/>
          <w:lang w:val="en-US"/>
        </w:rPr>
        <w:t>big b</w:t>
      </w:r>
      <w:r w:rsidRPr="00716B80">
        <w:rPr>
          <w:rFonts w:asciiTheme="majorBidi" w:eastAsia="Calibri" w:hAnsiTheme="majorBidi" w:cstheme="majorBidi"/>
          <w:lang w:val="en-US"/>
        </w:rPr>
        <w:t xml:space="preserve">usiness. </w:t>
      </w:r>
      <w:r w:rsidRPr="00716B80">
        <w:rPr>
          <w:rFonts w:asciiTheme="majorBidi" w:eastAsia="Calibri" w:hAnsiTheme="majorBidi" w:cstheme="majorBidi"/>
          <w:i/>
          <w:lang w:val="en-US"/>
        </w:rPr>
        <w:t>Bologna Center Journal of International Affairs</w:t>
      </w:r>
      <w:r w:rsidRPr="00716B80">
        <w:rPr>
          <w:rFonts w:asciiTheme="majorBidi" w:eastAsia="Calibri" w:hAnsiTheme="majorBidi" w:cstheme="majorBidi"/>
          <w:lang w:val="en-US"/>
        </w:rPr>
        <w:t xml:space="preserve">. Vol. 13. Available at: </w:t>
      </w:r>
      <w:hyperlink r:id="rId24" w:history="1">
        <w:r w:rsidR="00F054B0" w:rsidRPr="00716B80">
          <w:rPr>
            <w:rStyle w:val="Hyperlink"/>
            <w:rFonts w:asciiTheme="majorBidi" w:eastAsia="Calibri" w:hAnsiTheme="majorBidi" w:cstheme="majorBidi"/>
            <w:color w:val="auto"/>
            <w:lang w:val="en-US"/>
          </w:rPr>
          <w:t>http://bcjournal.org/volume-13/brazils-rise-and-the-role-of-big-business.html</w:t>
        </w:r>
      </w:hyperlink>
      <w:r w:rsidR="00F054B0" w:rsidRPr="00716B80">
        <w:rPr>
          <w:rFonts w:asciiTheme="majorBidi" w:eastAsia="Calibri" w:hAnsiTheme="majorBidi" w:cstheme="majorBidi"/>
          <w:lang w:val="en-US"/>
        </w:rPr>
        <w:t xml:space="preserve"> (21-07-2013)</w:t>
      </w:r>
      <w:r w:rsidR="008409A0"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Dunn, B. (2009). </w:t>
      </w:r>
      <w:r w:rsidRPr="00716B80">
        <w:rPr>
          <w:rFonts w:asciiTheme="majorBidi" w:eastAsia="Calibri" w:hAnsiTheme="majorBidi" w:cstheme="majorBidi"/>
          <w:i/>
          <w:iCs/>
          <w:lang w:val="en-US"/>
        </w:rPr>
        <w:t>Global political economy: A Marxist critique</w:t>
      </w:r>
      <w:r w:rsidRPr="00716B80">
        <w:rPr>
          <w:rFonts w:asciiTheme="majorBidi" w:eastAsia="Calibri" w:hAnsiTheme="majorBidi" w:cstheme="majorBidi"/>
          <w:lang w:val="en-US"/>
        </w:rPr>
        <w:t>. London: Pluto Press</w:t>
      </w:r>
      <w:r w:rsidR="008409A0"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Ellmers, B. (2013). </w:t>
      </w:r>
      <w:r w:rsidRPr="00716B80">
        <w:rPr>
          <w:rFonts w:asciiTheme="majorBidi" w:eastAsia="Calibri" w:hAnsiTheme="majorBidi" w:cstheme="majorBidi"/>
          <w:i/>
          <w:iCs/>
          <w:lang w:val="en-US"/>
        </w:rPr>
        <w:t>IMF fails to find consensus on quota formula reform.</w:t>
      </w:r>
      <w:r w:rsidRPr="00716B80">
        <w:rPr>
          <w:rFonts w:asciiTheme="majorBidi" w:eastAsia="Calibri" w:hAnsiTheme="majorBidi" w:cstheme="majorBidi"/>
          <w:lang w:val="en-US"/>
        </w:rPr>
        <w:t xml:space="preserve"> Eurodad. URL: </w:t>
      </w:r>
      <w:hyperlink r:id="rId25" w:history="1">
        <w:r w:rsidRPr="00716B80">
          <w:rPr>
            <w:rFonts w:asciiTheme="majorBidi" w:eastAsia="Calibri" w:hAnsiTheme="majorBidi" w:cstheme="majorBidi"/>
            <w:u w:val="single"/>
            <w:lang w:val="en-US"/>
          </w:rPr>
          <w:t>http://eurodad.org/1544586/</w:t>
        </w:r>
      </w:hyperlink>
      <w:r w:rsidRPr="00716B80">
        <w:rPr>
          <w:rFonts w:asciiTheme="majorBidi" w:eastAsia="Calibri" w:hAnsiTheme="majorBidi" w:cstheme="majorBidi"/>
          <w:lang w:val="en-US"/>
        </w:rPr>
        <w:t xml:space="preserve"> (13-03-2013)</w:t>
      </w:r>
      <w:r w:rsidR="008409A0"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Evans, P. B. (1979). </w:t>
      </w:r>
      <w:r w:rsidRPr="00716B80">
        <w:rPr>
          <w:rFonts w:asciiTheme="majorBidi" w:hAnsiTheme="majorBidi" w:cstheme="majorBidi"/>
          <w:i/>
          <w:lang w:val="en-US"/>
        </w:rPr>
        <w:t xml:space="preserve">Dependent development: The alliance of multinational, state, and local capital in Brazil. </w:t>
      </w:r>
      <w:r w:rsidRPr="00716B80">
        <w:rPr>
          <w:rFonts w:asciiTheme="majorBidi" w:hAnsiTheme="majorBidi" w:cstheme="majorBidi"/>
          <w:lang w:val="en-US"/>
        </w:rPr>
        <w:t>Princeton: Princeton University Press</w:t>
      </w:r>
      <w:r w:rsidR="008409A0"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pt-BR"/>
        </w:rPr>
      </w:pPr>
      <w:r w:rsidRPr="00716B80">
        <w:rPr>
          <w:rFonts w:asciiTheme="majorBidi" w:hAnsiTheme="majorBidi" w:cstheme="majorBidi"/>
          <w:lang w:val="en-US"/>
        </w:rPr>
        <w:t xml:space="preserve">Fleury, A., and Fleury, M. T. L. (2009). </w:t>
      </w:r>
      <w:r w:rsidRPr="00716B80">
        <w:rPr>
          <w:rFonts w:asciiTheme="majorBidi" w:hAnsiTheme="majorBidi" w:cstheme="majorBidi"/>
          <w:i/>
          <w:lang w:val="en-US"/>
        </w:rPr>
        <w:t>Brazilian multinationals: Surﬁng the waves of internationalization</w:t>
      </w:r>
      <w:r w:rsidRPr="00716B80">
        <w:rPr>
          <w:rFonts w:asciiTheme="majorBidi" w:hAnsiTheme="majorBidi" w:cstheme="majorBidi"/>
          <w:lang w:val="en-US"/>
        </w:rPr>
        <w:t xml:space="preserve">. In Ramamurti, R. and Singh, J. V. (Eds.). Emerging multinationals in emerging markets. </w:t>
      </w:r>
      <w:r w:rsidRPr="00716B80">
        <w:rPr>
          <w:rFonts w:asciiTheme="majorBidi" w:hAnsiTheme="majorBidi" w:cstheme="majorBidi"/>
          <w:lang w:val="pt-BR"/>
        </w:rPr>
        <w:t>Cambridge: Cambridge University Press, pp. 200-243</w:t>
      </w:r>
      <w:r w:rsidR="008409A0" w:rsidRPr="00716B80">
        <w:rPr>
          <w:rFonts w:asciiTheme="majorBidi" w:hAnsiTheme="majorBidi" w:cstheme="majorBidi"/>
          <w:lang w:val="pt-BR"/>
        </w:rPr>
        <w:t>.</w:t>
      </w:r>
    </w:p>
    <w:p w:rsidR="00252536" w:rsidRPr="00716B80" w:rsidRDefault="00252536"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pt-BR"/>
        </w:rPr>
        <w:t xml:space="preserve">Furtado, F. (2008). </w:t>
      </w:r>
      <w:r w:rsidRPr="00716B80">
        <w:rPr>
          <w:rFonts w:asciiTheme="majorBidi" w:eastAsia="Calibri" w:hAnsiTheme="majorBidi" w:cstheme="majorBidi"/>
          <w:i/>
          <w:iCs/>
          <w:lang w:val="pt-BR"/>
        </w:rPr>
        <w:t xml:space="preserve">Integração financiera da América do Sul. Banco do Sul: mais do mesmo ou oportunidade histórica? </w:t>
      </w:r>
      <w:r w:rsidRPr="00716B80">
        <w:rPr>
          <w:rFonts w:asciiTheme="majorBidi" w:eastAsia="Calibri" w:hAnsiTheme="majorBidi" w:cstheme="majorBidi"/>
          <w:lang w:val="pt-BR"/>
        </w:rPr>
        <w:t>OIKOS, Rio de Janeiro, n. 9, ano VI, pp. 173-190</w:t>
      </w:r>
      <w:r w:rsidR="008409A0" w:rsidRPr="00716B80">
        <w:rPr>
          <w:rFonts w:asciiTheme="majorBidi" w:eastAsia="Calibri" w:hAnsiTheme="majorBidi" w:cstheme="majorBidi"/>
          <w:lang w:val="pt-BR"/>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pt-BR"/>
        </w:rPr>
        <w:t xml:space="preserve">Geddes, B. (2003). </w:t>
      </w:r>
      <w:r w:rsidRPr="00716B80">
        <w:rPr>
          <w:rFonts w:asciiTheme="majorBidi" w:eastAsia="Calibri" w:hAnsiTheme="majorBidi" w:cstheme="majorBidi"/>
          <w:i/>
          <w:lang w:val="en-US"/>
        </w:rPr>
        <w:t xml:space="preserve">Paradigms and sand castles: </w:t>
      </w:r>
      <w:r w:rsidR="008409A0" w:rsidRPr="00716B80">
        <w:rPr>
          <w:rFonts w:asciiTheme="majorBidi" w:eastAsia="Calibri" w:hAnsiTheme="majorBidi" w:cstheme="majorBidi"/>
          <w:i/>
          <w:lang w:val="en-US"/>
        </w:rPr>
        <w:t>t</w:t>
      </w:r>
      <w:r w:rsidRPr="00716B80">
        <w:rPr>
          <w:rFonts w:asciiTheme="majorBidi" w:eastAsia="Calibri" w:hAnsiTheme="majorBidi" w:cstheme="majorBidi"/>
          <w:i/>
          <w:lang w:val="en-US"/>
        </w:rPr>
        <w:t>heory building and research design in comparative politics.</w:t>
      </w:r>
      <w:r w:rsidRPr="00716B80">
        <w:rPr>
          <w:rFonts w:asciiTheme="majorBidi" w:eastAsia="Calibri" w:hAnsiTheme="majorBidi" w:cstheme="majorBidi"/>
          <w:lang w:val="en-US"/>
        </w:rPr>
        <w:t xml:space="preserve"> University of Michigan Press</w:t>
      </w:r>
      <w:r w:rsidR="008409A0"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Gill, S. R., and Law, D. (1989). Global hegemony and the structural power </w:t>
      </w:r>
      <w:r w:rsidR="00FD33AE" w:rsidRPr="00716B80">
        <w:rPr>
          <w:rFonts w:asciiTheme="majorBidi" w:eastAsia="Calibri" w:hAnsiTheme="majorBidi" w:cstheme="majorBidi"/>
          <w:lang w:val="en-US"/>
        </w:rPr>
        <w:t>of capital</w:t>
      </w:r>
      <w:r w:rsidRPr="00716B80">
        <w:rPr>
          <w:rFonts w:asciiTheme="majorBidi" w:eastAsia="Calibri" w:hAnsiTheme="majorBidi" w:cstheme="majorBidi"/>
          <w:lang w:val="en-US"/>
        </w:rPr>
        <w:t>. </w:t>
      </w:r>
      <w:r w:rsidRPr="00716B80">
        <w:rPr>
          <w:rFonts w:asciiTheme="majorBidi" w:eastAsia="Calibri" w:hAnsiTheme="majorBidi" w:cstheme="majorBidi"/>
          <w:i/>
          <w:iCs/>
          <w:lang w:val="en-US"/>
        </w:rPr>
        <w:t>International Studies Quarterly</w:t>
      </w:r>
      <w:r w:rsidR="008409A0" w:rsidRPr="00716B80">
        <w:rPr>
          <w:rFonts w:asciiTheme="majorBidi" w:eastAsia="Calibri" w:hAnsiTheme="majorBidi" w:cstheme="majorBidi"/>
          <w:lang w:val="en-US"/>
        </w:rPr>
        <w:t>.</w:t>
      </w:r>
      <w:r w:rsidRPr="00716B80">
        <w:rPr>
          <w:rFonts w:asciiTheme="majorBidi" w:eastAsia="Calibri" w:hAnsiTheme="majorBidi" w:cstheme="majorBidi"/>
          <w:lang w:val="en-US"/>
        </w:rPr>
        <w:t xml:space="preserve"> Vol. 33(4), pp. 475-499</w:t>
      </w:r>
      <w:r w:rsidR="008409A0" w:rsidRPr="00716B80">
        <w:rPr>
          <w:rFonts w:asciiTheme="majorBidi" w:eastAsia="Calibr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Gilpin, R. (2011). </w:t>
      </w:r>
      <w:r w:rsidRPr="00716B80">
        <w:rPr>
          <w:rFonts w:asciiTheme="majorBidi" w:hAnsiTheme="majorBidi" w:cstheme="majorBidi"/>
          <w:i/>
          <w:iCs/>
          <w:lang w:val="en-US"/>
        </w:rPr>
        <w:t xml:space="preserve">Global political economy: </w:t>
      </w:r>
      <w:r w:rsidR="008409A0" w:rsidRPr="00716B80">
        <w:rPr>
          <w:rFonts w:asciiTheme="majorBidi" w:hAnsiTheme="majorBidi" w:cstheme="majorBidi"/>
          <w:i/>
          <w:iCs/>
          <w:lang w:val="en-US"/>
        </w:rPr>
        <w:t>u</w:t>
      </w:r>
      <w:r w:rsidRPr="00716B80">
        <w:rPr>
          <w:rFonts w:asciiTheme="majorBidi" w:hAnsiTheme="majorBidi" w:cstheme="majorBidi"/>
          <w:i/>
          <w:iCs/>
          <w:lang w:val="en-US"/>
        </w:rPr>
        <w:t>nderstanding the international economic order</w:t>
      </w:r>
      <w:r w:rsidRPr="00716B80">
        <w:rPr>
          <w:rFonts w:asciiTheme="majorBidi" w:hAnsiTheme="majorBidi" w:cstheme="majorBidi"/>
          <w:lang w:val="en-US"/>
        </w:rPr>
        <w:t>. Princeton: Princeton University Press</w:t>
      </w:r>
      <w:r w:rsidR="008409A0" w:rsidRPr="00716B80">
        <w:rPr>
          <w:rFonts w:asciiTheme="majorBid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br/>
        <w:t xml:space="preserve">Goldfrank, W. (2000). Paradigm regained? The rules of Wallerstein's world-system method. </w:t>
      </w:r>
      <w:r w:rsidRPr="00716B80">
        <w:rPr>
          <w:rFonts w:asciiTheme="majorBidi" w:hAnsiTheme="majorBidi" w:cstheme="majorBidi"/>
          <w:i/>
          <w:iCs/>
          <w:lang w:val="en-US"/>
        </w:rPr>
        <w:t>Journal of World-Systems Research</w:t>
      </w:r>
      <w:r w:rsidR="008409A0" w:rsidRPr="00716B80">
        <w:rPr>
          <w:rFonts w:asciiTheme="majorBidi" w:hAnsiTheme="majorBidi" w:cstheme="majorBidi"/>
          <w:lang w:val="en-US"/>
        </w:rPr>
        <w:t>.</w:t>
      </w:r>
      <w:r w:rsidRPr="00716B80">
        <w:rPr>
          <w:rFonts w:asciiTheme="majorBidi" w:hAnsiTheme="majorBidi" w:cstheme="majorBidi"/>
          <w:lang w:val="en-US"/>
        </w:rPr>
        <w:t xml:space="preserve"> Vol. 6 (2), pp. 150-95</w:t>
      </w:r>
      <w:r w:rsidR="008409A0" w:rsidRPr="00716B80">
        <w:rPr>
          <w:rFonts w:asciiTheme="majorBid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br/>
        <w:t xml:space="preserve">Goldman Sachs (2003). </w:t>
      </w:r>
      <w:r w:rsidRPr="00716B80">
        <w:rPr>
          <w:rFonts w:asciiTheme="majorBidi" w:eastAsia="Calibri" w:hAnsiTheme="majorBidi" w:cstheme="majorBidi"/>
          <w:i/>
          <w:lang w:val="en-US"/>
        </w:rPr>
        <w:t>Dreaming with BRICs: The Path to 2050.</w:t>
      </w:r>
      <w:r w:rsidRPr="00716B80">
        <w:rPr>
          <w:rFonts w:asciiTheme="majorBidi" w:eastAsia="Calibri" w:hAnsiTheme="majorBidi" w:cstheme="majorBidi"/>
          <w:lang w:val="en-US"/>
        </w:rPr>
        <w:t xml:space="preserve"> Global Economics Paper No. 99, Goldman Sachs, New York</w:t>
      </w:r>
      <w:r w:rsidR="008409A0"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pt-BR"/>
        </w:rPr>
        <w:t xml:space="preserve">Gonçalves, R. </w:t>
      </w:r>
      <w:r w:rsidR="008409A0" w:rsidRPr="00716B80">
        <w:rPr>
          <w:rFonts w:asciiTheme="majorBidi" w:hAnsiTheme="majorBidi" w:cstheme="majorBidi"/>
          <w:lang w:val="pt-BR"/>
        </w:rPr>
        <w:t>(</w:t>
      </w:r>
      <w:r w:rsidRPr="00716B80">
        <w:rPr>
          <w:rFonts w:asciiTheme="majorBidi" w:hAnsiTheme="majorBidi" w:cstheme="majorBidi"/>
          <w:lang w:val="pt-BR"/>
        </w:rPr>
        <w:t>2006</w:t>
      </w:r>
      <w:r w:rsidR="008409A0" w:rsidRPr="00716B80">
        <w:rPr>
          <w:rFonts w:asciiTheme="majorBidi" w:hAnsiTheme="majorBidi" w:cstheme="majorBidi"/>
          <w:lang w:val="pt-BR"/>
        </w:rPr>
        <w:t>)</w:t>
      </w:r>
      <w:r w:rsidRPr="00716B80">
        <w:rPr>
          <w:rFonts w:asciiTheme="majorBidi" w:hAnsiTheme="majorBidi" w:cstheme="majorBidi"/>
          <w:lang w:val="pt-BR"/>
        </w:rPr>
        <w:t xml:space="preserve">. </w:t>
      </w:r>
      <w:r w:rsidRPr="00716B80">
        <w:rPr>
          <w:rFonts w:asciiTheme="majorBidi" w:hAnsiTheme="majorBidi" w:cstheme="majorBidi"/>
          <w:i/>
          <w:lang w:val="pt-BR"/>
        </w:rPr>
        <w:t>Desestabilização macroeconômica e dominação do capital financeiro no Brasil</w:t>
      </w:r>
      <w:r w:rsidRPr="00716B80">
        <w:rPr>
          <w:rFonts w:asciiTheme="majorBidi" w:hAnsiTheme="majorBidi" w:cstheme="majorBidi"/>
          <w:lang w:val="pt-BR"/>
        </w:rPr>
        <w:t>. In Arceo, E. and Basualdo, E. (eds.)</w:t>
      </w:r>
      <w:r w:rsidR="008409A0" w:rsidRPr="00716B80">
        <w:rPr>
          <w:rFonts w:asciiTheme="majorBidi" w:hAnsiTheme="majorBidi" w:cstheme="majorBidi"/>
          <w:lang w:val="pt-BR"/>
        </w:rPr>
        <w:t xml:space="preserve">. </w:t>
      </w:r>
      <w:r w:rsidRPr="00716B80">
        <w:rPr>
          <w:rFonts w:asciiTheme="majorBidi" w:hAnsiTheme="majorBidi" w:cstheme="majorBidi"/>
          <w:lang w:val="pt-BR"/>
        </w:rPr>
        <w:t>Neolibe</w:t>
      </w:r>
      <w:r w:rsidR="008409A0" w:rsidRPr="00716B80">
        <w:rPr>
          <w:rFonts w:asciiTheme="majorBidi" w:hAnsiTheme="majorBidi" w:cstheme="majorBidi"/>
          <w:lang w:val="pt-BR"/>
        </w:rPr>
        <w:t>ralismo y sectores dominantes: t</w:t>
      </w:r>
      <w:r w:rsidRPr="00716B80">
        <w:rPr>
          <w:rFonts w:asciiTheme="majorBidi" w:hAnsiTheme="majorBidi" w:cstheme="majorBidi"/>
          <w:lang w:val="pt-BR"/>
        </w:rPr>
        <w:t xml:space="preserve">endencias globales y experiencias nacionales. </w:t>
      </w:r>
      <w:r w:rsidRPr="00716B80">
        <w:rPr>
          <w:rFonts w:asciiTheme="majorBidi" w:hAnsiTheme="majorBidi" w:cstheme="majorBidi"/>
          <w:lang w:val="en-US"/>
        </w:rPr>
        <w:t>Buenos Aires: CLACSO, pp. 207–236</w:t>
      </w:r>
      <w:r w:rsidR="008409A0"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eastAsia="Calibri" w:hAnsiTheme="majorBidi" w:cstheme="majorBidi"/>
          <w:lang w:val="en-US"/>
        </w:rPr>
        <w:t xml:space="preserve">Gouvea, R. (2007). The transnationalization of Brazil’s software industry. </w:t>
      </w:r>
      <w:r w:rsidRPr="00716B80">
        <w:rPr>
          <w:rFonts w:asciiTheme="majorBidi" w:eastAsia="Calibri" w:hAnsiTheme="majorBidi" w:cstheme="majorBidi"/>
          <w:i/>
          <w:iCs/>
          <w:lang w:val="en-US"/>
        </w:rPr>
        <w:t>Transnational</w:t>
      </w:r>
      <w:r w:rsidR="00F34FBE" w:rsidRPr="00716B80">
        <w:rPr>
          <w:rFonts w:asciiTheme="majorBidi" w:eastAsia="Calibri" w:hAnsiTheme="majorBidi" w:cstheme="majorBidi"/>
          <w:i/>
          <w:iCs/>
          <w:lang w:val="en-US"/>
        </w:rPr>
        <w:t xml:space="preserve"> </w:t>
      </w:r>
      <w:r w:rsidRPr="00716B80">
        <w:rPr>
          <w:rFonts w:asciiTheme="majorBidi" w:eastAsia="Calibri" w:hAnsiTheme="majorBidi" w:cstheme="majorBidi"/>
          <w:i/>
          <w:iCs/>
          <w:lang w:val="en-US"/>
        </w:rPr>
        <w:t>Corporations.</w:t>
      </w:r>
      <w:r w:rsidRPr="00716B80">
        <w:rPr>
          <w:rFonts w:asciiTheme="majorBidi" w:eastAsia="Calibri" w:hAnsiTheme="majorBidi" w:cstheme="majorBidi"/>
          <w:lang w:val="en-US"/>
        </w:rPr>
        <w:t xml:space="preserve"> Vol. 16 (1), pp. 145-164</w:t>
      </w:r>
      <w:r w:rsidR="008409A0" w:rsidRPr="00716B80">
        <w:rPr>
          <w:rFonts w:asciiTheme="majorBidi" w:eastAsia="Calibri" w:hAnsiTheme="majorBidi" w:cstheme="majorBidi"/>
          <w:lang w:val="en-US"/>
        </w:rPr>
        <w:t>.</w:t>
      </w:r>
      <w:r w:rsidR="00FD33AE" w:rsidRPr="00716B80">
        <w:rPr>
          <w:rFonts w:asciiTheme="majorBidi" w:eastAsia="Calibri" w:hAnsiTheme="majorBidi" w:cstheme="majorBidi"/>
          <w:lang w:val="en-US"/>
        </w:rPr>
        <w:tab/>
      </w:r>
      <w:r w:rsidRPr="00716B80">
        <w:rPr>
          <w:rFonts w:asciiTheme="majorBidi" w:eastAsia="Calibri" w:hAnsiTheme="majorBidi" w:cstheme="majorBidi"/>
          <w:lang w:val="en-US"/>
        </w:rPr>
        <w:br/>
      </w:r>
      <w:r w:rsidRPr="00716B80">
        <w:rPr>
          <w:rFonts w:asciiTheme="majorBidi" w:hAnsiTheme="majorBidi" w:cstheme="majorBidi"/>
          <w:lang w:val="en-US"/>
        </w:rPr>
        <w:br/>
        <w:t xml:space="preserve">Guerrieri, P. and Padoan, P.C. (1986). Neomercantilism and </w:t>
      </w:r>
      <w:r w:rsidR="008409A0" w:rsidRPr="00716B80">
        <w:rPr>
          <w:rFonts w:asciiTheme="majorBidi" w:hAnsiTheme="majorBidi" w:cstheme="majorBidi"/>
          <w:lang w:val="en-US"/>
        </w:rPr>
        <w:t>i</w:t>
      </w:r>
      <w:r w:rsidRPr="00716B80">
        <w:rPr>
          <w:rFonts w:asciiTheme="majorBidi" w:hAnsiTheme="majorBidi" w:cstheme="majorBidi"/>
          <w:lang w:val="en-US"/>
        </w:rPr>
        <w:t xml:space="preserve">nternational </w:t>
      </w:r>
      <w:r w:rsidR="008409A0" w:rsidRPr="00716B80">
        <w:rPr>
          <w:rFonts w:asciiTheme="majorBidi" w:hAnsiTheme="majorBidi" w:cstheme="majorBidi"/>
          <w:lang w:val="en-US"/>
        </w:rPr>
        <w:t>e</w:t>
      </w:r>
      <w:r w:rsidRPr="00716B80">
        <w:rPr>
          <w:rFonts w:asciiTheme="majorBidi" w:hAnsiTheme="majorBidi" w:cstheme="majorBidi"/>
          <w:lang w:val="en-US"/>
        </w:rPr>
        <w:t xml:space="preserve">conomic </w:t>
      </w:r>
      <w:r w:rsidR="008409A0" w:rsidRPr="00716B80">
        <w:rPr>
          <w:rFonts w:asciiTheme="majorBidi" w:hAnsiTheme="majorBidi" w:cstheme="majorBidi"/>
          <w:lang w:val="en-US"/>
        </w:rPr>
        <w:t>s</w:t>
      </w:r>
      <w:r w:rsidRPr="00716B80">
        <w:rPr>
          <w:rFonts w:asciiTheme="majorBidi" w:hAnsiTheme="majorBidi" w:cstheme="majorBidi"/>
          <w:lang w:val="en-US"/>
        </w:rPr>
        <w:t xml:space="preserve">tability. </w:t>
      </w:r>
      <w:r w:rsidRPr="00716B80">
        <w:rPr>
          <w:rFonts w:asciiTheme="majorBidi" w:hAnsiTheme="majorBidi" w:cstheme="majorBidi"/>
          <w:i/>
          <w:iCs/>
          <w:lang w:val="en-US"/>
        </w:rPr>
        <w:t xml:space="preserve">International Organization. </w:t>
      </w:r>
      <w:r w:rsidRPr="00716B80">
        <w:rPr>
          <w:rFonts w:asciiTheme="majorBidi" w:hAnsiTheme="majorBidi" w:cstheme="majorBidi"/>
          <w:lang w:val="en-US"/>
        </w:rPr>
        <w:t>Vol. 40 (1), pp. 29-42</w:t>
      </w:r>
      <w:r w:rsidR="008409A0" w:rsidRPr="00716B80">
        <w:rPr>
          <w:rFonts w:asciiTheme="majorBidi" w:hAnsiTheme="majorBidi" w:cstheme="majorBidi"/>
          <w:lang w:val="en-US"/>
        </w:rPr>
        <w:t>.</w:t>
      </w:r>
    </w:p>
    <w:p w:rsidR="00A04F6C" w:rsidRPr="00716B80" w:rsidRDefault="00A04F6C"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Gramsci, A. (1971). </w:t>
      </w:r>
      <w:r w:rsidRPr="00716B80">
        <w:rPr>
          <w:rFonts w:asciiTheme="majorBidi" w:hAnsiTheme="majorBidi" w:cstheme="majorBidi"/>
          <w:i/>
          <w:lang w:val="en-US"/>
        </w:rPr>
        <w:t xml:space="preserve">Selections from the </w:t>
      </w:r>
      <w:r w:rsidR="008409A0" w:rsidRPr="00716B80">
        <w:rPr>
          <w:rFonts w:asciiTheme="majorBidi" w:hAnsiTheme="majorBidi" w:cstheme="majorBidi"/>
          <w:i/>
          <w:lang w:val="en-US"/>
        </w:rPr>
        <w:t>prison n</w:t>
      </w:r>
      <w:r w:rsidRPr="00716B80">
        <w:rPr>
          <w:rFonts w:asciiTheme="majorBidi" w:hAnsiTheme="majorBidi" w:cstheme="majorBidi"/>
          <w:i/>
          <w:lang w:val="en-US"/>
        </w:rPr>
        <w:t>otebooks.</w:t>
      </w:r>
      <w:r w:rsidRPr="00716B80">
        <w:rPr>
          <w:rFonts w:asciiTheme="majorBidi" w:hAnsiTheme="majorBidi" w:cstheme="majorBidi"/>
          <w:lang w:val="en-US"/>
        </w:rPr>
        <w:t xml:space="preserve"> Edited and translated by Quintin Hoare and Geoffrey Nowell-Smith. London: Lawrence and Wishart</w:t>
      </w:r>
      <w:r w:rsidR="008409A0" w:rsidRPr="00716B80">
        <w:rPr>
          <w:rFonts w:asciiTheme="majorBidi" w:hAnsiTheme="majorBidi" w:cstheme="majorBidi"/>
          <w:lang w:val="en-US"/>
        </w:rPr>
        <w:t>.</w:t>
      </w:r>
    </w:p>
    <w:p w:rsidR="00252536" w:rsidRPr="00716B80" w:rsidRDefault="00404BD1"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Grugel, J. (2009). </w:t>
      </w:r>
      <w:r w:rsidR="008409A0" w:rsidRPr="00716B80">
        <w:rPr>
          <w:rFonts w:asciiTheme="majorBidi" w:hAnsiTheme="majorBidi" w:cstheme="majorBidi"/>
          <w:i/>
          <w:lang w:val="en-US"/>
        </w:rPr>
        <w:t>Basta de r</w:t>
      </w:r>
      <w:r w:rsidRPr="00716B80">
        <w:rPr>
          <w:rFonts w:asciiTheme="majorBidi" w:hAnsiTheme="majorBidi" w:cstheme="majorBidi"/>
          <w:i/>
          <w:lang w:val="en-US"/>
        </w:rPr>
        <w:t xml:space="preserve">ealidades, </w:t>
      </w:r>
      <w:r w:rsidR="008409A0" w:rsidRPr="00716B80">
        <w:rPr>
          <w:rFonts w:asciiTheme="majorBidi" w:hAnsiTheme="majorBidi" w:cstheme="majorBidi"/>
          <w:i/>
          <w:lang w:val="en-US"/>
        </w:rPr>
        <w:t>queremos p</w:t>
      </w:r>
      <w:r w:rsidRPr="00716B80">
        <w:rPr>
          <w:rFonts w:asciiTheme="majorBidi" w:hAnsiTheme="majorBidi" w:cstheme="majorBidi"/>
          <w:i/>
          <w:lang w:val="en-US"/>
        </w:rPr>
        <w:t xml:space="preserve">romesas: </w:t>
      </w:r>
      <w:r w:rsidR="008409A0" w:rsidRPr="00716B80">
        <w:rPr>
          <w:rFonts w:asciiTheme="majorBidi" w:hAnsiTheme="majorBidi" w:cstheme="majorBidi"/>
          <w:i/>
          <w:lang w:val="en-US"/>
        </w:rPr>
        <w:t>d</w:t>
      </w:r>
      <w:r w:rsidRPr="00716B80">
        <w:rPr>
          <w:rFonts w:asciiTheme="majorBidi" w:hAnsiTheme="majorBidi" w:cstheme="majorBidi"/>
          <w:i/>
          <w:lang w:val="en-US"/>
        </w:rPr>
        <w:t>emocracy after the Washington Consensus</w:t>
      </w:r>
      <w:r w:rsidRPr="00716B80">
        <w:rPr>
          <w:rFonts w:asciiTheme="majorBidi" w:hAnsiTheme="majorBidi" w:cstheme="majorBidi"/>
          <w:lang w:val="en-US"/>
        </w:rPr>
        <w:t xml:space="preserve">. </w:t>
      </w:r>
      <w:r w:rsidR="00FD33AE" w:rsidRPr="00716B80">
        <w:rPr>
          <w:rFonts w:asciiTheme="majorBidi" w:hAnsiTheme="majorBidi" w:cstheme="majorBidi"/>
          <w:lang w:val="en-US"/>
        </w:rPr>
        <w:t>I</w:t>
      </w:r>
      <w:r w:rsidR="00252536" w:rsidRPr="00716B80">
        <w:rPr>
          <w:rFonts w:asciiTheme="majorBidi" w:hAnsiTheme="majorBidi" w:cstheme="majorBidi"/>
          <w:lang w:val="en-US"/>
        </w:rPr>
        <w:t>n Grugel, J. and Riggirozzi, P. (Eds.). Governance after neoliberalism in Latin America. New York: Palgrave Macmillan, pp. 25-48</w:t>
      </w:r>
      <w:r w:rsidR="008409A0"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pt-BR"/>
        </w:rPr>
      </w:pPr>
      <w:r w:rsidRPr="00716B80">
        <w:rPr>
          <w:rFonts w:asciiTheme="majorBidi" w:hAnsiTheme="majorBidi" w:cstheme="majorBidi"/>
          <w:lang w:val="en-US"/>
        </w:rPr>
        <w:t>Grugel, J. and Riggirozzi, P. (2009) (Eds.). </w:t>
      </w:r>
      <w:r w:rsidRPr="00716B80">
        <w:rPr>
          <w:rFonts w:asciiTheme="majorBidi" w:hAnsiTheme="majorBidi" w:cstheme="majorBidi"/>
          <w:i/>
          <w:lang w:val="en-US"/>
        </w:rPr>
        <w:t>Governance after neoliberalism in Latin America.</w:t>
      </w:r>
      <w:r w:rsidRPr="00716B80">
        <w:rPr>
          <w:rFonts w:asciiTheme="majorBidi" w:hAnsiTheme="majorBidi" w:cstheme="majorBidi"/>
          <w:lang w:val="en-US"/>
        </w:rPr>
        <w:t xml:space="preserve"> </w:t>
      </w:r>
      <w:r w:rsidRPr="00716B80">
        <w:rPr>
          <w:rFonts w:asciiTheme="majorBidi" w:hAnsiTheme="majorBidi" w:cstheme="majorBidi"/>
          <w:lang w:val="pt-BR"/>
        </w:rPr>
        <w:t>New York: Palgrave Macmillan</w:t>
      </w:r>
      <w:r w:rsidR="008409A0" w:rsidRPr="00716B80">
        <w:rPr>
          <w:rFonts w:asciiTheme="majorBidi" w:hAnsiTheme="majorBidi" w:cstheme="majorBidi"/>
          <w:lang w:val="pt-BR"/>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pt-BR"/>
        </w:rPr>
        <w:t xml:space="preserve">Gudynas, E. (2008). </w:t>
      </w:r>
      <w:r w:rsidRPr="00716B80">
        <w:rPr>
          <w:rFonts w:asciiTheme="majorBidi" w:hAnsiTheme="majorBidi" w:cstheme="majorBidi"/>
          <w:i/>
          <w:lang w:val="pt-BR"/>
        </w:rPr>
        <w:t>As instituições financeiras ea integração na América do Sul</w:t>
      </w:r>
      <w:r w:rsidRPr="00716B80">
        <w:rPr>
          <w:rFonts w:asciiTheme="majorBidi" w:hAnsiTheme="majorBidi" w:cstheme="majorBidi"/>
          <w:lang w:val="pt-BR"/>
        </w:rPr>
        <w:t xml:space="preserve">. In Verdum, R. (Ed.). Financiamento e Megaprojetos: uma interpretaçao da dinâmica regional sul-americana. </w:t>
      </w:r>
      <w:r w:rsidRPr="00716B80">
        <w:rPr>
          <w:rFonts w:asciiTheme="majorBidi" w:hAnsiTheme="majorBidi" w:cstheme="majorBidi"/>
          <w:lang w:val="en-US"/>
        </w:rPr>
        <w:t>INESC</w:t>
      </w:r>
      <w:r w:rsidR="008409A0" w:rsidRPr="00716B80">
        <w:rPr>
          <w:rFonts w:asciiTheme="majorBidi" w:hAnsiTheme="majorBidi" w:cstheme="majorBidi"/>
          <w:lang w:val="en-US"/>
        </w:rPr>
        <w:t>.</w:t>
      </w:r>
    </w:p>
    <w:p w:rsidR="00CB2FEF" w:rsidRPr="00716B80" w:rsidRDefault="00CB2FEF" w:rsidP="0069632A">
      <w:pPr>
        <w:spacing w:line="240" w:lineRule="auto"/>
        <w:jc w:val="both"/>
        <w:rPr>
          <w:rFonts w:asciiTheme="majorBidi" w:hAnsiTheme="majorBidi" w:cstheme="majorBidi"/>
          <w:lang w:val="en-US"/>
        </w:rPr>
      </w:pPr>
      <w:r w:rsidRPr="00716B80">
        <w:rPr>
          <w:rFonts w:asciiTheme="majorBidi" w:hAnsiTheme="majorBidi" w:cstheme="majorBidi"/>
          <w:lang w:val="en-US"/>
        </w:rPr>
        <w:t>Hall, A. (2006). From Fome Zero to Bolsa Família: social policies and poverty alleviation under Lula. </w:t>
      </w:r>
      <w:r w:rsidRPr="00716B80">
        <w:rPr>
          <w:rFonts w:asciiTheme="majorBidi" w:hAnsiTheme="majorBidi" w:cstheme="majorBidi"/>
          <w:i/>
          <w:iCs/>
          <w:lang w:val="en-US"/>
        </w:rPr>
        <w:t xml:space="preserve">Journal of Latin American Studies. </w:t>
      </w:r>
      <w:r w:rsidRPr="00716B80">
        <w:rPr>
          <w:rFonts w:asciiTheme="majorBidi" w:hAnsiTheme="majorBidi" w:cstheme="majorBidi"/>
          <w:iCs/>
          <w:lang w:val="en-US"/>
        </w:rPr>
        <w:t>Vol. 38</w:t>
      </w:r>
      <w:r w:rsidRPr="00716B80">
        <w:rPr>
          <w:rFonts w:asciiTheme="majorBidi" w:hAnsiTheme="majorBidi" w:cstheme="majorBidi"/>
          <w:lang w:val="en-US"/>
        </w:rPr>
        <w:t>(4), pp. 689-709.</w:t>
      </w:r>
    </w:p>
    <w:p w:rsidR="00EA0D5C" w:rsidRPr="00716B80" w:rsidRDefault="008409A0" w:rsidP="00EA0D5C">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Hettne, B. (1993). Neo-m</w:t>
      </w:r>
      <w:r w:rsidR="00252536" w:rsidRPr="00716B80">
        <w:rPr>
          <w:rFonts w:asciiTheme="majorBidi" w:hAnsiTheme="majorBidi" w:cstheme="majorBidi"/>
          <w:lang w:val="en-US"/>
        </w:rPr>
        <w:t>e</w:t>
      </w:r>
      <w:r w:rsidRPr="00716B80">
        <w:rPr>
          <w:rFonts w:asciiTheme="majorBidi" w:hAnsiTheme="majorBidi" w:cstheme="majorBidi"/>
          <w:lang w:val="en-US"/>
        </w:rPr>
        <w:t>rcantilism: the p</w:t>
      </w:r>
      <w:r w:rsidR="00252536" w:rsidRPr="00716B80">
        <w:rPr>
          <w:rFonts w:asciiTheme="majorBidi" w:hAnsiTheme="majorBidi" w:cstheme="majorBidi"/>
          <w:lang w:val="en-US"/>
        </w:rPr>
        <w:t xml:space="preserve">ursuit of </w:t>
      </w:r>
      <w:r w:rsidRPr="00716B80">
        <w:rPr>
          <w:rFonts w:asciiTheme="majorBidi" w:hAnsiTheme="majorBidi" w:cstheme="majorBidi"/>
          <w:lang w:val="en-US"/>
        </w:rPr>
        <w:t>r</w:t>
      </w:r>
      <w:r w:rsidR="00252536" w:rsidRPr="00716B80">
        <w:rPr>
          <w:rFonts w:asciiTheme="majorBidi" w:hAnsiTheme="majorBidi" w:cstheme="majorBidi"/>
          <w:lang w:val="en-US"/>
        </w:rPr>
        <w:t xml:space="preserve">egionness. </w:t>
      </w:r>
      <w:r w:rsidR="00252536" w:rsidRPr="00716B80">
        <w:rPr>
          <w:rFonts w:asciiTheme="majorBidi" w:hAnsiTheme="majorBidi" w:cstheme="majorBidi"/>
          <w:i/>
          <w:iCs/>
          <w:lang w:val="en-US"/>
        </w:rPr>
        <w:t>Cooperation and Conflict</w:t>
      </w:r>
      <w:r w:rsidR="00252536" w:rsidRPr="00716B80">
        <w:rPr>
          <w:rFonts w:asciiTheme="majorBidi" w:hAnsiTheme="majorBidi" w:cstheme="majorBidi"/>
          <w:lang w:val="en-US"/>
        </w:rPr>
        <w:t>. Vol. 28, pp. 211-232</w:t>
      </w:r>
      <w:r w:rsidRPr="00716B80">
        <w:rPr>
          <w:rFonts w:asciiTheme="majorBidi" w:hAnsiTheme="majorBidi" w:cstheme="majorBidi"/>
          <w:lang w:val="en-US"/>
        </w:rPr>
        <w:t>.</w:t>
      </w:r>
    </w:p>
    <w:p w:rsidR="00EA0D5C" w:rsidRPr="00716B80" w:rsidRDefault="00EA0D5C" w:rsidP="00EA0D5C">
      <w:pPr>
        <w:autoSpaceDE w:val="0"/>
        <w:autoSpaceDN w:val="0"/>
        <w:adjustRightInd w:val="0"/>
        <w:spacing w:after="0" w:line="240" w:lineRule="auto"/>
        <w:jc w:val="both"/>
        <w:rPr>
          <w:rFonts w:asciiTheme="majorBidi" w:hAnsiTheme="majorBidi" w:cstheme="majorBidi"/>
          <w:lang w:val="en-US"/>
        </w:rPr>
      </w:pPr>
    </w:p>
    <w:p w:rsidR="00EA0D5C" w:rsidRPr="00716B80" w:rsidRDefault="00252536" w:rsidP="00EA0D5C">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Hira, A. (2007). Did ISI fail and is neoliberalism the answer for Latin America? Re-assessing common wisdom regarding economic policies in the region. </w:t>
      </w:r>
      <w:r w:rsidRPr="00716B80">
        <w:rPr>
          <w:rFonts w:asciiTheme="majorBidi" w:hAnsiTheme="majorBidi" w:cstheme="majorBidi"/>
          <w:i/>
          <w:lang w:val="en-US"/>
        </w:rPr>
        <w:t>Revista de Economia Política</w:t>
      </w:r>
      <w:r w:rsidRPr="00716B80">
        <w:rPr>
          <w:rFonts w:asciiTheme="majorBidi" w:hAnsiTheme="majorBidi" w:cstheme="majorBidi"/>
          <w:lang w:val="en-US"/>
        </w:rPr>
        <w:t>. Vol. 27(3), pp. 345-356</w:t>
      </w:r>
      <w:r w:rsidR="008409A0" w:rsidRPr="00716B80">
        <w:rPr>
          <w:rFonts w:asciiTheme="majorBidi" w:hAnsiTheme="majorBidi" w:cstheme="majorBidi"/>
          <w:lang w:val="en-US"/>
        </w:rPr>
        <w:t>.</w:t>
      </w:r>
    </w:p>
    <w:p w:rsidR="00EA0D5C" w:rsidRPr="00716B80" w:rsidRDefault="00EA0D5C" w:rsidP="00EA0D5C">
      <w:pPr>
        <w:autoSpaceDE w:val="0"/>
        <w:autoSpaceDN w:val="0"/>
        <w:adjustRightInd w:val="0"/>
        <w:spacing w:after="0" w:line="240" w:lineRule="auto"/>
        <w:jc w:val="both"/>
        <w:rPr>
          <w:rFonts w:asciiTheme="majorBidi" w:hAnsiTheme="majorBidi" w:cstheme="majorBidi"/>
          <w:lang w:val="en-US"/>
        </w:rPr>
      </w:pPr>
    </w:p>
    <w:p w:rsidR="00252536" w:rsidRPr="00716B80" w:rsidRDefault="00EA0D5C" w:rsidP="00EA0D5C">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H</w:t>
      </w:r>
      <w:r w:rsidR="00252536" w:rsidRPr="00716B80">
        <w:rPr>
          <w:rFonts w:asciiTheme="majorBidi" w:hAnsiTheme="majorBidi" w:cstheme="majorBidi"/>
          <w:lang w:val="en-US"/>
        </w:rPr>
        <w:t>offman, M. (1987). Critical theory and the inter-paradigm debate. </w:t>
      </w:r>
      <w:r w:rsidR="00252536" w:rsidRPr="00716B80">
        <w:rPr>
          <w:rFonts w:asciiTheme="majorBidi" w:hAnsiTheme="majorBidi" w:cstheme="majorBidi"/>
          <w:i/>
          <w:iCs/>
          <w:lang w:val="en-US"/>
        </w:rPr>
        <w:t>Millennium-Journal of International Studies</w:t>
      </w:r>
      <w:r w:rsidR="00252536" w:rsidRPr="00716B80">
        <w:rPr>
          <w:rFonts w:asciiTheme="majorBidi" w:hAnsiTheme="majorBidi" w:cstheme="majorBidi"/>
          <w:lang w:val="en-US"/>
        </w:rPr>
        <w:t>, Vol. 16(2), pp. 231-250</w:t>
      </w:r>
      <w:r w:rsidR="008409A0" w:rsidRPr="00716B80">
        <w:rPr>
          <w:rFonts w:asciiTheme="majorBidi" w:hAnsiTheme="majorBidi" w:cstheme="majorBidi"/>
          <w:lang w:val="en-US"/>
        </w:rPr>
        <w:t>.</w:t>
      </w:r>
    </w:p>
    <w:p w:rsidR="00D85693" w:rsidRPr="00716B80" w:rsidRDefault="00D85693" w:rsidP="00EA0D5C">
      <w:pPr>
        <w:autoSpaceDE w:val="0"/>
        <w:autoSpaceDN w:val="0"/>
        <w:adjustRightInd w:val="0"/>
        <w:spacing w:after="0" w:line="240" w:lineRule="auto"/>
        <w:jc w:val="both"/>
        <w:rPr>
          <w:rFonts w:asciiTheme="majorBidi" w:hAnsiTheme="majorBidi" w:cstheme="majorBidi"/>
          <w:lang w:val="en-US"/>
        </w:rPr>
      </w:pPr>
    </w:p>
    <w:p w:rsidR="00D85693" w:rsidRPr="00716B80" w:rsidRDefault="00D85693" w:rsidP="00EA0D5C">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Hurrell, A. (2006). Hegemony, liberalism and global order: what space for would</w:t>
      </w:r>
      <w:r w:rsidRPr="00716B80">
        <w:rPr>
          <w:rFonts w:cstheme="majorBidi"/>
          <w:lang w:val="en-US"/>
        </w:rPr>
        <w:t>‐</w:t>
      </w:r>
      <w:r w:rsidRPr="00716B80">
        <w:rPr>
          <w:rFonts w:asciiTheme="majorBidi" w:hAnsiTheme="majorBidi" w:cstheme="majorBidi"/>
          <w:lang w:val="en-US"/>
        </w:rPr>
        <w:t>be great powers?. </w:t>
      </w:r>
      <w:r w:rsidRPr="00716B80">
        <w:rPr>
          <w:rFonts w:asciiTheme="majorBidi" w:hAnsiTheme="majorBidi" w:cstheme="majorBidi"/>
          <w:i/>
          <w:iCs/>
          <w:lang w:val="en-US"/>
        </w:rPr>
        <w:t>International Affairs</w:t>
      </w:r>
      <w:r w:rsidRPr="00716B80">
        <w:rPr>
          <w:rFonts w:asciiTheme="majorBidi" w:hAnsiTheme="majorBidi" w:cstheme="majorBidi"/>
          <w:lang w:val="en-US"/>
        </w:rPr>
        <w:t>. Vol. 82(1), pp. 1-19.</w:t>
      </w:r>
    </w:p>
    <w:p w:rsidR="00EA0D5C" w:rsidRPr="00716B80" w:rsidRDefault="00252536" w:rsidP="00EA0D5C">
      <w:pPr>
        <w:autoSpaceDE w:val="0"/>
        <w:autoSpaceDN w:val="0"/>
        <w:adjustRightInd w:val="0"/>
        <w:spacing w:after="0" w:line="240" w:lineRule="auto"/>
        <w:jc w:val="both"/>
        <w:rPr>
          <w:rFonts w:asciiTheme="majorBidi" w:eastAsia="Calibri" w:hAnsiTheme="majorBidi" w:cstheme="majorBidi"/>
          <w:lang w:val="en-US"/>
        </w:rPr>
      </w:pPr>
      <w:r w:rsidRPr="00716B80">
        <w:rPr>
          <w:rFonts w:asciiTheme="majorBidi" w:hAnsiTheme="majorBidi" w:cstheme="majorBidi"/>
          <w:lang w:val="en-US"/>
        </w:rPr>
        <w:br/>
      </w:r>
      <w:r w:rsidRPr="00716B80">
        <w:rPr>
          <w:rFonts w:asciiTheme="majorBidi" w:eastAsia="Calibri" w:hAnsiTheme="majorBidi" w:cstheme="majorBidi"/>
          <w:lang w:val="en-US"/>
        </w:rPr>
        <w:t xml:space="preserve">IMF (2013a). </w:t>
      </w:r>
      <w:r w:rsidRPr="00716B80">
        <w:rPr>
          <w:rFonts w:asciiTheme="majorBidi" w:eastAsia="Calibri" w:hAnsiTheme="majorBidi" w:cstheme="majorBidi"/>
          <w:i/>
          <w:iCs/>
          <w:lang w:val="en-US"/>
        </w:rPr>
        <w:t xml:space="preserve">Brazil: IMF </w:t>
      </w:r>
      <w:r w:rsidR="008409A0" w:rsidRPr="00716B80">
        <w:rPr>
          <w:rFonts w:asciiTheme="majorBidi" w:eastAsia="Calibri" w:hAnsiTheme="majorBidi" w:cstheme="majorBidi"/>
          <w:i/>
          <w:iCs/>
          <w:lang w:val="en-US"/>
        </w:rPr>
        <w:t>credit o</w:t>
      </w:r>
      <w:r w:rsidRPr="00716B80">
        <w:rPr>
          <w:rFonts w:asciiTheme="majorBidi" w:eastAsia="Calibri" w:hAnsiTheme="majorBidi" w:cstheme="majorBidi"/>
          <w:i/>
          <w:iCs/>
          <w:lang w:val="en-US"/>
        </w:rPr>
        <w:t>utstanding as of February 28</w:t>
      </w:r>
      <w:r w:rsidRPr="00716B80">
        <w:rPr>
          <w:rFonts w:asciiTheme="majorBidi" w:eastAsia="Calibri" w:hAnsiTheme="majorBidi" w:cstheme="majorBidi"/>
          <w:lang w:val="en-US"/>
        </w:rPr>
        <w:t xml:space="preserve">. </w:t>
      </w:r>
      <w:r w:rsidR="008409A0" w:rsidRPr="00716B80">
        <w:rPr>
          <w:rFonts w:asciiTheme="majorBidi" w:eastAsia="Calibri" w:hAnsiTheme="majorBidi" w:cstheme="majorBidi"/>
          <w:lang w:val="en-US"/>
        </w:rPr>
        <w:tab/>
      </w:r>
      <w:r w:rsidRPr="00716B80">
        <w:rPr>
          <w:rFonts w:asciiTheme="majorBidi" w:eastAsia="Calibri" w:hAnsiTheme="majorBidi" w:cstheme="majorBidi"/>
          <w:lang w:val="en-US"/>
        </w:rPr>
        <w:t>URL:</w:t>
      </w:r>
      <w:r w:rsidR="008409A0" w:rsidRPr="00716B80">
        <w:rPr>
          <w:rFonts w:asciiTheme="majorBidi" w:eastAsia="Calibri" w:hAnsiTheme="majorBidi" w:cstheme="majorBidi"/>
          <w:lang w:val="en-US"/>
        </w:rPr>
        <w:tab/>
      </w:r>
      <w:r w:rsidR="008409A0" w:rsidRPr="00716B80">
        <w:rPr>
          <w:rFonts w:asciiTheme="majorBidi" w:eastAsia="Calibri" w:hAnsiTheme="majorBidi" w:cstheme="majorBidi"/>
          <w:lang w:val="en-US"/>
        </w:rPr>
        <w:tab/>
      </w:r>
      <w:r w:rsidR="008409A0" w:rsidRPr="00716B80">
        <w:rPr>
          <w:rFonts w:asciiTheme="majorBidi" w:eastAsia="Calibri" w:hAnsiTheme="majorBidi" w:cstheme="majorBidi"/>
          <w:lang w:val="en-US"/>
        </w:rPr>
        <w:tab/>
      </w:r>
      <w:r w:rsidRPr="00716B80">
        <w:rPr>
          <w:rFonts w:asciiTheme="majorBidi" w:eastAsia="Calibri" w:hAnsiTheme="majorBidi" w:cstheme="majorBidi"/>
          <w:lang w:val="en-US"/>
        </w:rPr>
        <w:t xml:space="preserve">  </w:t>
      </w:r>
      <w:hyperlink r:id="rId26" w:history="1">
        <w:r w:rsidRPr="00716B80">
          <w:rPr>
            <w:rFonts w:asciiTheme="majorBidi" w:eastAsia="Calibri" w:hAnsiTheme="majorBidi" w:cstheme="majorBidi"/>
            <w:u w:val="single"/>
            <w:lang w:val="en-US"/>
          </w:rPr>
          <w:t>http://www.imf.org/external/np/fin/tad/exportal.aspx?memberKey1=90&amp;date1key=2013-02-28&amp;category=EXC</w:t>
        </w:r>
      </w:hyperlink>
      <w:r w:rsidRPr="00716B80">
        <w:rPr>
          <w:rFonts w:asciiTheme="majorBidi" w:eastAsia="Calibri" w:hAnsiTheme="majorBidi" w:cstheme="majorBidi"/>
          <w:lang w:val="en-US"/>
        </w:rPr>
        <w:t xml:space="preserve"> (11-03-2013)</w:t>
      </w:r>
      <w:r w:rsidR="008409A0" w:rsidRPr="00716B80">
        <w:rPr>
          <w:rFonts w:asciiTheme="majorBidi" w:eastAsia="Calibri" w:hAnsiTheme="majorBidi" w:cstheme="majorBidi"/>
          <w:lang w:val="en-US"/>
        </w:rPr>
        <w:t>.</w:t>
      </w:r>
    </w:p>
    <w:p w:rsidR="00EA0D5C" w:rsidRPr="00716B80" w:rsidRDefault="00EA0D5C" w:rsidP="00EA0D5C">
      <w:pPr>
        <w:autoSpaceDE w:val="0"/>
        <w:autoSpaceDN w:val="0"/>
        <w:adjustRightInd w:val="0"/>
        <w:spacing w:after="0" w:line="240" w:lineRule="auto"/>
        <w:jc w:val="both"/>
        <w:rPr>
          <w:rFonts w:asciiTheme="majorBidi" w:eastAsia="Calibri" w:hAnsiTheme="majorBidi" w:cstheme="majorBidi"/>
          <w:lang w:val="en-US"/>
        </w:rPr>
      </w:pPr>
    </w:p>
    <w:p w:rsidR="00EA0D5C" w:rsidRPr="00716B80" w:rsidRDefault="00252536" w:rsidP="00EA0D5C">
      <w:pPr>
        <w:autoSpaceDE w:val="0"/>
        <w:autoSpaceDN w:val="0"/>
        <w:adjustRightInd w:val="0"/>
        <w:spacing w:after="0"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IMF (2013b). </w:t>
      </w:r>
      <w:r w:rsidRPr="00716B80">
        <w:rPr>
          <w:rFonts w:asciiTheme="majorBidi" w:eastAsia="Calibri" w:hAnsiTheme="majorBidi" w:cstheme="majorBidi"/>
          <w:i/>
          <w:iCs/>
          <w:lang w:val="en-US"/>
        </w:rPr>
        <w:t xml:space="preserve">IMF </w:t>
      </w:r>
      <w:r w:rsidR="008409A0" w:rsidRPr="00716B80">
        <w:rPr>
          <w:rFonts w:asciiTheme="majorBidi" w:eastAsia="Calibri" w:hAnsiTheme="majorBidi" w:cstheme="majorBidi"/>
          <w:i/>
          <w:iCs/>
          <w:lang w:val="en-US"/>
        </w:rPr>
        <w:t>c</w:t>
      </w:r>
      <w:r w:rsidRPr="00716B80">
        <w:rPr>
          <w:rFonts w:asciiTheme="majorBidi" w:eastAsia="Calibri" w:hAnsiTheme="majorBidi" w:cstheme="majorBidi"/>
          <w:i/>
          <w:iCs/>
          <w:lang w:val="en-US"/>
        </w:rPr>
        <w:t xml:space="preserve">ountry </w:t>
      </w:r>
      <w:r w:rsidR="008409A0" w:rsidRPr="00716B80">
        <w:rPr>
          <w:rFonts w:asciiTheme="majorBidi" w:eastAsia="Calibri" w:hAnsiTheme="majorBidi" w:cstheme="majorBidi"/>
          <w:i/>
          <w:iCs/>
          <w:lang w:val="en-US"/>
        </w:rPr>
        <w:t>i</w:t>
      </w:r>
      <w:r w:rsidRPr="00716B80">
        <w:rPr>
          <w:rFonts w:asciiTheme="majorBidi" w:eastAsia="Calibri" w:hAnsiTheme="majorBidi" w:cstheme="majorBidi"/>
          <w:i/>
          <w:iCs/>
          <w:lang w:val="en-US"/>
        </w:rPr>
        <w:t>nformation.</w:t>
      </w:r>
      <w:r w:rsidRPr="00716B80">
        <w:rPr>
          <w:rFonts w:asciiTheme="majorBidi" w:eastAsia="Calibri" w:hAnsiTheme="majorBidi" w:cstheme="majorBidi"/>
          <w:lang w:val="en-US"/>
        </w:rPr>
        <w:t xml:space="preserve">URL: </w:t>
      </w:r>
      <w:hyperlink r:id="rId27" w:history="1">
        <w:r w:rsidRPr="00716B80">
          <w:rPr>
            <w:rFonts w:asciiTheme="majorBidi" w:eastAsia="Calibri" w:hAnsiTheme="majorBidi" w:cstheme="majorBidi"/>
            <w:u w:val="single"/>
            <w:lang w:val="en-US"/>
          </w:rPr>
          <w:t>http://www.imf.org/external/country/index.htm</w:t>
        </w:r>
      </w:hyperlink>
      <w:r w:rsidRPr="00716B80">
        <w:rPr>
          <w:rFonts w:asciiTheme="majorBidi" w:eastAsia="Calibri" w:hAnsiTheme="majorBidi" w:cstheme="majorBidi"/>
          <w:lang w:val="en-US"/>
        </w:rPr>
        <w:t xml:space="preserve"> (29-04-2013)</w:t>
      </w:r>
      <w:r w:rsidR="008409A0" w:rsidRPr="00716B80">
        <w:rPr>
          <w:rFonts w:asciiTheme="majorBidi" w:eastAsia="Calibri" w:hAnsiTheme="majorBidi" w:cstheme="majorBidi"/>
          <w:lang w:val="en-US"/>
        </w:rPr>
        <w:t>.</w:t>
      </w:r>
    </w:p>
    <w:p w:rsidR="00EA0D5C" w:rsidRPr="00716B80" w:rsidRDefault="00EA0D5C" w:rsidP="00EA0D5C">
      <w:pPr>
        <w:autoSpaceDE w:val="0"/>
        <w:autoSpaceDN w:val="0"/>
        <w:adjustRightInd w:val="0"/>
        <w:spacing w:after="0" w:line="240" w:lineRule="auto"/>
        <w:jc w:val="both"/>
        <w:rPr>
          <w:rFonts w:asciiTheme="majorBidi" w:eastAsia="Calibri" w:hAnsiTheme="majorBidi" w:cstheme="majorBidi"/>
          <w:lang w:val="en-US"/>
        </w:rPr>
      </w:pPr>
    </w:p>
    <w:p w:rsidR="00252536" w:rsidRPr="00716B80" w:rsidRDefault="008409A0" w:rsidP="00EA0D5C">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IMF (2013c). World e</w:t>
      </w:r>
      <w:r w:rsidR="00252536" w:rsidRPr="00716B80">
        <w:rPr>
          <w:rFonts w:asciiTheme="majorBidi" w:hAnsiTheme="majorBidi" w:cstheme="majorBidi"/>
          <w:lang w:val="en-US"/>
        </w:rPr>
        <w:t xml:space="preserve">conomic </w:t>
      </w:r>
      <w:r w:rsidRPr="00716B80">
        <w:rPr>
          <w:rFonts w:asciiTheme="majorBidi" w:hAnsiTheme="majorBidi" w:cstheme="majorBidi"/>
          <w:lang w:val="en-US"/>
        </w:rPr>
        <w:t>outlook d</w:t>
      </w:r>
      <w:r w:rsidR="00252536" w:rsidRPr="00716B80">
        <w:rPr>
          <w:rFonts w:asciiTheme="majorBidi" w:hAnsiTheme="majorBidi" w:cstheme="majorBidi"/>
          <w:lang w:val="en-US"/>
        </w:rPr>
        <w:t xml:space="preserve">atabase, October 2012. URL: </w:t>
      </w:r>
      <w:hyperlink r:id="rId28" w:history="1">
        <w:r w:rsidR="00252536" w:rsidRPr="00716B80">
          <w:rPr>
            <w:rStyle w:val="Hyperlink"/>
            <w:rFonts w:asciiTheme="majorBidi" w:hAnsiTheme="majorBidi" w:cstheme="majorBidi"/>
            <w:color w:val="auto"/>
            <w:lang w:val="en-US"/>
          </w:rPr>
          <w:t>http://www.imf.org/external/pubs/ft/weo/2012/02/weodata/weorept.aspx?sy=1991&amp;ey=2012&amp;ssm=1&amp;scsm=1&amp;ssd=1&amp;sort=country&amp;ds=.&amp;br=1&amp;pr1.x=39&amp;pr1.y=2&amp;c=223&amp;s=BCA_NGDPD&amp;grp=0&amp;a</w:t>
        </w:r>
      </w:hyperlink>
      <w:r w:rsidR="00252536" w:rsidRPr="00716B80">
        <w:rPr>
          <w:rFonts w:asciiTheme="majorBidi" w:hAnsiTheme="majorBidi" w:cstheme="majorBidi"/>
          <w:lang w:val="en-US"/>
        </w:rPr>
        <w:t>= (27-03-2013)</w:t>
      </w:r>
      <w:r w:rsidRPr="00716B80">
        <w:rPr>
          <w:rFonts w:asciiTheme="majorBidi" w:hAnsiTheme="majorBidi" w:cstheme="majorBidi"/>
          <w:lang w:val="en-US"/>
        </w:rPr>
        <w:t>.</w:t>
      </w:r>
    </w:p>
    <w:p w:rsidR="00D877BA" w:rsidRPr="00716B80" w:rsidRDefault="00FD33AE" w:rsidP="0069632A">
      <w:pPr>
        <w:spacing w:line="240" w:lineRule="auto"/>
        <w:jc w:val="both"/>
        <w:rPr>
          <w:rFonts w:asciiTheme="majorBidi" w:hAnsiTheme="majorBidi" w:cstheme="majorBidi"/>
          <w:lang w:val="en-US"/>
        </w:rPr>
      </w:pPr>
      <w:r w:rsidRPr="00716B80">
        <w:rPr>
          <w:rFonts w:asciiTheme="majorBidi" w:hAnsiTheme="majorBidi" w:cstheme="majorBidi"/>
          <w:lang w:val="en-US"/>
        </w:rPr>
        <w:br/>
      </w:r>
      <w:r w:rsidR="00D877BA" w:rsidRPr="00716B80">
        <w:rPr>
          <w:rFonts w:asciiTheme="majorBidi" w:hAnsiTheme="majorBidi" w:cstheme="majorBidi"/>
          <w:lang w:val="en-US"/>
        </w:rPr>
        <w:t>Jessop, B. (1990). </w:t>
      </w:r>
      <w:r w:rsidR="00D877BA" w:rsidRPr="00716B80">
        <w:rPr>
          <w:rFonts w:asciiTheme="majorBidi" w:hAnsiTheme="majorBidi" w:cstheme="majorBidi"/>
          <w:i/>
          <w:iCs/>
          <w:lang w:val="en-US"/>
        </w:rPr>
        <w:t xml:space="preserve">State </w:t>
      </w:r>
      <w:r w:rsidR="008409A0" w:rsidRPr="00716B80">
        <w:rPr>
          <w:rFonts w:asciiTheme="majorBidi" w:hAnsiTheme="majorBidi" w:cstheme="majorBidi"/>
          <w:i/>
          <w:iCs/>
          <w:lang w:val="en-US"/>
        </w:rPr>
        <w:t>t</w:t>
      </w:r>
      <w:r w:rsidR="00D877BA" w:rsidRPr="00716B80">
        <w:rPr>
          <w:rFonts w:asciiTheme="majorBidi" w:hAnsiTheme="majorBidi" w:cstheme="majorBidi"/>
          <w:i/>
          <w:iCs/>
          <w:lang w:val="en-US"/>
        </w:rPr>
        <w:t xml:space="preserve">heory: </w:t>
      </w:r>
      <w:r w:rsidR="008409A0" w:rsidRPr="00716B80">
        <w:rPr>
          <w:rFonts w:asciiTheme="majorBidi" w:hAnsiTheme="majorBidi" w:cstheme="majorBidi"/>
          <w:i/>
          <w:iCs/>
          <w:lang w:val="en-US"/>
        </w:rPr>
        <w:t>p</w:t>
      </w:r>
      <w:r w:rsidR="00D877BA" w:rsidRPr="00716B80">
        <w:rPr>
          <w:rFonts w:asciiTheme="majorBidi" w:hAnsiTheme="majorBidi" w:cstheme="majorBidi"/>
          <w:i/>
          <w:iCs/>
          <w:lang w:val="en-US"/>
        </w:rPr>
        <w:t xml:space="preserve">utting the </w:t>
      </w:r>
      <w:r w:rsidR="008409A0" w:rsidRPr="00716B80">
        <w:rPr>
          <w:rFonts w:asciiTheme="majorBidi" w:hAnsiTheme="majorBidi" w:cstheme="majorBidi"/>
          <w:i/>
          <w:iCs/>
          <w:lang w:val="en-US"/>
        </w:rPr>
        <w:t>c</w:t>
      </w:r>
      <w:r w:rsidR="00D877BA" w:rsidRPr="00716B80">
        <w:rPr>
          <w:rFonts w:asciiTheme="majorBidi" w:hAnsiTheme="majorBidi" w:cstheme="majorBidi"/>
          <w:i/>
          <w:iCs/>
          <w:lang w:val="en-US"/>
        </w:rPr>
        <w:t xml:space="preserve">apitalist </w:t>
      </w:r>
      <w:r w:rsidR="008409A0" w:rsidRPr="00716B80">
        <w:rPr>
          <w:rFonts w:asciiTheme="majorBidi" w:hAnsiTheme="majorBidi" w:cstheme="majorBidi"/>
          <w:i/>
          <w:iCs/>
          <w:lang w:val="en-US"/>
        </w:rPr>
        <w:t>s</w:t>
      </w:r>
      <w:r w:rsidR="00D877BA" w:rsidRPr="00716B80">
        <w:rPr>
          <w:rFonts w:asciiTheme="majorBidi" w:hAnsiTheme="majorBidi" w:cstheme="majorBidi"/>
          <w:i/>
          <w:iCs/>
          <w:lang w:val="en-US"/>
        </w:rPr>
        <w:t xml:space="preserve">tate in its </w:t>
      </w:r>
      <w:r w:rsidR="008409A0" w:rsidRPr="00716B80">
        <w:rPr>
          <w:rFonts w:asciiTheme="majorBidi" w:hAnsiTheme="majorBidi" w:cstheme="majorBidi"/>
          <w:i/>
          <w:iCs/>
          <w:lang w:val="en-US"/>
        </w:rPr>
        <w:t>p</w:t>
      </w:r>
      <w:r w:rsidR="00D877BA" w:rsidRPr="00716B80">
        <w:rPr>
          <w:rFonts w:asciiTheme="majorBidi" w:hAnsiTheme="majorBidi" w:cstheme="majorBidi"/>
          <w:i/>
          <w:iCs/>
          <w:lang w:val="en-US"/>
        </w:rPr>
        <w:t>lace</w:t>
      </w:r>
      <w:r w:rsidR="00D877BA" w:rsidRPr="00716B80">
        <w:rPr>
          <w:rFonts w:asciiTheme="majorBidi" w:hAnsiTheme="majorBidi" w:cstheme="majorBidi"/>
          <w:lang w:val="en-US"/>
        </w:rPr>
        <w:t>. Cambridge: Polity</w:t>
      </w:r>
      <w:r w:rsidR="008409A0" w:rsidRPr="00716B80">
        <w:rPr>
          <w:rFonts w:asciiTheme="majorBidi" w:hAnsiTheme="majorBidi" w:cstheme="majorBidi"/>
          <w:lang w:val="en-US"/>
        </w:rPr>
        <w:t>.</w:t>
      </w:r>
      <w:r w:rsidR="00D877BA" w:rsidRPr="00716B80">
        <w:rPr>
          <w:rFonts w:asciiTheme="majorBidi" w:hAnsiTheme="majorBidi" w:cstheme="majorBidi"/>
          <w:lang w:val="en-US"/>
        </w:rPr>
        <w:t xml:space="preserve"> </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Jessop, B. (1999). The strategic selectivity of the state: reflections on a theme of Poulantzas. </w:t>
      </w:r>
      <w:r w:rsidRPr="00716B80">
        <w:rPr>
          <w:rFonts w:asciiTheme="majorBidi" w:hAnsiTheme="majorBidi" w:cstheme="majorBidi"/>
          <w:i/>
          <w:iCs/>
          <w:lang w:val="en-US"/>
        </w:rPr>
        <w:t xml:space="preserve">Journal of the Hellenic Diaspora. </w:t>
      </w:r>
      <w:r w:rsidRPr="00716B80">
        <w:rPr>
          <w:rFonts w:asciiTheme="majorBidi" w:hAnsiTheme="majorBidi" w:cstheme="majorBidi"/>
          <w:lang w:val="en-US"/>
        </w:rPr>
        <w:t>Vol. 25, pp. 44-77</w:t>
      </w:r>
      <w:r w:rsidR="008409A0" w:rsidRPr="00716B80">
        <w:rPr>
          <w:rFonts w:asciiTheme="majorBid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Jones, R.J.B. (1986). </w:t>
      </w:r>
      <w:r w:rsidRPr="00716B80">
        <w:rPr>
          <w:rFonts w:asciiTheme="majorBidi" w:hAnsiTheme="majorBidi" w:cstheme="majorBidi"/>
          <w:i/>
          <w:iCs/>
          <w:lang w:val="en-US"/>
        </w:rPr>
        <w:t>Conflict and control in the world economy: contemporary economic realism and neo-mercantilism.</w:t>
      </w:r>
      <w:r w:rsidRPr="00716B80">
        <w:rPr>
          <w:rFonts w:asciiTheme="majorBidi" w:hAnsiTheme="majorBidi" w:cstheme="majorBidi"/>
          <w:lang w:val="en-US"/>
        </w:rPr>
        <w:t xml:space="preserve"> Sussex: Wheatsheaf Books LTD</w:t>
      </w:r>
      <w:r w:rsidR="008409A0" w:rsidRPr="00716B80">
        <w:rPr>
          <w:rFonts w:asciiTheme="majorBid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br/>
        <w:t xml:space="preserve">Jones, R.J.B. (ed.) (2001). </w:t>
      </w:r>
      <w:r w:rsidRPr="00716B80">
        <w:rPr>
          <w:rFonts w:asciiTheme="majorBidi" w:hAnsiTheme="majorBidi" w:cstheme="majorBidi"/>
          <w:i/>
          <w:iCs/>
          <w:lang w:val="en-US"/>
        </w:rPr>
        <w:t xml:space="preserve">Routledge </w:t>
      </w:r>
      <w:r w:rsidR="008409A0" w:rsidRPr="00716B80">
        <w:rPr>
          <w:rFonts w:asciiTheme="majorBidi" w:hAnsiTheme="majorBidi" w:cstheme="majorBidi"/>
          <w:i/>
          <w:iCs/>
          <w:lang w:val="en-US"/>
        </w:rPr>
        <w:t>e</w:t>
      </w:r>
      <w:r w:rsidRPr="00716B80">
        <w:rPr>
          <w:rFonts w:asciiTheme="majorBidi" w:hAnsiTheme="majorBidi" w:cstheme="majorBidi"/>
          <w:i/>
          <w:iCs/>
          <w:lang w:val="en-US"/>
        </w:rPr>
        <w:t xml:space="preserve">ncyclopedia of </w:t>
      </w:r>
      <w:r w:rsidR="008409A0" w:rsidRPr="00716B80">
        <w:rPr>
          <w:rFonts w:asciiTheme="majorBidi" w:hAnsiTheme="majorBidi" w:cstheme="majorBidi"/>
          <w:i/>
          <w:iCs/>
          <w:lang w:val="en-US"/>
        </w:rPr>
        <w:t>i</w:t>
      </w:r>
      <w:r w:rsidRPr="00716B80">
        <w:rPr>
          <w:rFonts w:asciiTheme="majorBidi" w:hAnsiTheme="majorBidi" w:cstheme="majorBidi"/>
          <w:i/>
          <w:iCs/>
          <w:lang w:val="en-US"/>
        </w:rPr>
        <w:t xml:space="preserve">nternational </w:t>
      </w:r>
      <w:r w:rsidR="008409A0" w:rsidRPr="00716B80">
        <w:rPr>
          <w:rFonts w:asciiTheme="majorBidi" w:hAnsiTheme="majorBidi" w:cstheme="majorBidi"/>
          <w:i/>
          <w:iCs/>
          <w:lang w:val="en-US"/>
        </w:rPr>
        <w:t>p</w:t>
      </w:r>
      <w:r w:rsidRPr="00716B80">
        <w:rPr>
          <w:rFonts w:asciiTheme="majorBidi" w:hAnsiTheme="majorBidi" w:cstheme="majorBidi"/>
          <w:i/>
          <w:iCs/>
          <w:lang w:val="en-US"/>
        </w:rPr>
        <w:t xml:space="preserve">olitical </w:t>
      </w:r>
      <w:r w:rsidR="008409A0" w:rsidRPr="00716B80">
        <w:rPr>
          <w:rFonts w:asciiTheme="majorBidi" w:hAnsiTheme="majorBidi" w:cstheme="majorBidi"/>
          <w:i/>
          <w:iCs/>
          <w:lang w:val="en-US"/>
        </w:rPr>
        <w:t>e</w:t>
      </w:r>
      <w:r w:rsidRPr="00716B80">
        <w:rPr>
          <w:rFonts w:asciiTheme="majorBidi" w:hAnsiTheme="majorBidi" w:cstheme="majorBidi"/>
          <w:i/>
          <w:iCs/>
          <w:lang w:val="en-US"/>
        </w:rPr>
        <w:t>conomy.</w:t>
      </w:r>
      <w:r w:rsidRPr="00716B80">
        <w:rPr>
          <w:rFonts w:asciiTheme="majorBidi" w:hAnsiTheme="majorBidi" w:cstheme="majorBidi"/>
          <w:lang w:val="en-US"/>
        </w:rPr>
        <w:t xml:space="preserve"> London: Routledge</w:t>
      </w:r>
      <w:r w:rsidR="008409A0" w:rsidRPr="00716B80">
        <w:rPr>
          <w:rFonts w:asciiTheme="majorBid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p>
    <w:p w:rsidR="00FD33AE" w:rsidRPr="00716B80" w:rsidRDefault="00252536" w:rsidP="00FD33AE">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Joseph, J. (2008). Hegemony and t</w:t>
      </w:r>
      <w:r w:rsidR="009476F9" w:rsidRPr="00716B80">
        <w:rPr>
          <w:rFonts w:asciiTheme="majorBidi" w:hAnsiTheme="majorBidi" w:cstheme="majorBidi"/>
          <w:lang w:val="en-US"/>
        </w:rPr>
        <w:t>he structure-agency problem in i</w:t>
      </w:r>
      <w:r w:rsidRPr="00716B80">
        <w:rPr>
          <w:rFonts w:asciiTheme="majorBidi" w:hAnsiTheme="majorBidi" w:cstheme="majorBidi"/>
          <w:lang w:val="en-US"/>
        </w:rPr>
        <w:t xml:space="preserve">nternational </w:t>
      </w:r>
      <w:r w:rsidR="009476F9" w:rsidRPr="00716B80">
        <w:rPr>
          <w:rFonts w:asciiTheme="majorBidi" w:hAnsiTheme="majorBidi" w:cstheme="majorBidi"/>
          <w:lang w:val="en-US"/>
        </w:rPr>
        <w:t>r</w:t>
      </w:r>
      <w:r w:rsidRPr="00716B80">
        <w:rPr>
          <w:rFonts w:asciiTheme="majorBidi" w:hAnsiTheme="majorBidi" w:cstheme="majorBidi"/>
          <w:lang w:val="en-US"/>
        </w:rPr>
        <w:t xml:space="preserve">elations: a scientific realist contribution. </w:t>
      </w:r>
      <w:r w:rsidRPr="00716B80">
        <w:rPr>
          <w:rFonts w:asciiTheme="majorBidi" w:hAnsiTheme="majorBidi" w:cstheme="majorBidi"/>
          <w:i/>
          <w:lang w:val="en-US"/>
        </w:rPr>
        <w:t>Review of International Studies</w:t>
      </w:r>
      <w:r w:rsidR="008409A0" w:rsidRPr="00716B80">
        <w:rPr>
          <w:rFonts w:asciiTheme="majorBidi" w:hAnsiTheme="majorBidi" w:cstheme="majorBidi"/>
          <w:lang w:val="en-US"/>
        </w:rPr>
        <w:t>.</w:t>
      </w:r>
      <w:r w:rsidRPr="00716B80">
        <w:rPr>
          <w:rFonts w:asciiTheme="majorBidi" w:hAnsiTheme="majorBidi" w:cstheme="majorBidi"/>
          <w:lang w:val="en-US"/>
        </w:rPr>
        <w:t xml:space="preserve"> Vol. 34(1), pp.</w:t>
      </w:r>
      <w:r w:rsidR="00FD33AE" w:rsidRPr="00716B80">
        <w:rPr>
          <w:rFonts w:asciiTheme="majorBidi" w:hAnsiTheme="majorBidi" w:cstheme="majorBidi"/>
          <w:lang w:val="en-US"/>
        </w:rPr>
        <w:t xml:space="preserve"> 109-128</w:t>
      </w:r>
      <w:r w:rsidR="008409A0" w:rsidRPr="00716B80">
        <w:rPr>
          <w:rFonts w:asciiTheme="majorBidi" w:hAnsiTheme="majorBidi" w:cstheme="majorBidi"/>
          <w:lang w:val="en-US"/>
        </w:rPr>
        <w:t>.</w:t>
      </w:r>
    </w:p>
    <w:p w:rsidR="00FD33AE" w:rsidRPr="00716B80" w:rsidRDefault="00FD33AE" w:rsidP="00FD33AE">
      <w:pPr>
        <w:autoSpaceDE w:val="0"/>
        <w:autoSpaceDN w:val="0"/>
        <w:adjustRightInd w:val="0"/>
        <w:spacing w:after="0" w:line="240" w:lineRule="auto"/>
        <w:jc w:val="both"/>
        <w:rPr>
          <w:rFonts w:asciiTheme="majorBidi" w:hAnsiTheme="majorBidi" w:cstheme="majorBidi"/>
          <w:lang w:val="en-US"/>
        </w:rPr>
      </w:pPr>
    </w:p>
    <w:p w:rsidR="00FD33AE" w:rsidRPr="00716B80" w:rsidRDefault="008409A0"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Kingstone, P. (2011). </w:t>
      </w:r>
      <w:r w:rsidRPr="00716B80">
        <w:rPr>
          <w:rFonts w:asciiTheme="majorBidi" w:hAnsiTheme="majorBidi" w:cstheme="majorBidi"/>
          <w:i/>
          <w:lang w:val="en-US"/>
        </w:rPr>
        <w:t>The p</w:t>
      </w:r>
      <w:r w:rsidR="00252536" w:rsidRPr="00716B80">
        <w:rPr>
          <w:rFonts w:asciiTheme="majorBidi" w:hAnsiTheme="majorBidi" w:cstheme="majorBidi"/>
          <w:i/>
          <w:lang w:val="en-US"/>
        </w:rPr>
        <w:t xml:space="preserve">olitical </w:t>
      </w:r>
      <w:r w:rsidRPr="00716B80">
        <w:rPr>
          <w:rFonts w:asciiTheme="majorBidi" w:hAnsiTheme="majorBidi" w:cstheme="majorBidi"/>
          <w:i/>
          <w:lang w:val="en-US"/>
        </w:rPr>
        <w:t>economy of Latin America: r</w:t>
      </w:r>
      <w:r w:rsidR="00252536" w:rsidRPr="00716B80">
        <w:rPr>
          <w:rFonts w:asciiTheme="majorBidi" w:hAnsiTheme="majorBidi" w:cstheme="majorBidi"/>
          <w:i/>
          <w:lang w:val="en-US"/>
        </w:rPr>
        <w:t xml:space="preserve">eflections on </w:t>
      </w:r>
      <w:r w:rsidRPr="00716B80">
        <w:rPr>
          <w:rFonts w:asciiTheme="majorBidi" w:hAnsiTheme="majorBidi" w:cstheme="majorBidi"/>
          <w:i/>
          <w:lang w:val="en-US"/>
        </w:rPr>
        <w:t>neoliberalism and d</w:t>
      </w:r>
      <w:r w:rsidR="00252536" w:rsidRPr="00716B80">
        <w:rPr>
          <w:rFonts w:asciiTheme="majorBidi" w:hAnsiTheme="majorBidi" w:cstheme="majorBidi"/>
          <w:i/>
          <w:lang w:val="en-US"/>
        </w:rPr>
        <w:t xml:space="preserve">evelopment. </w:t>
      </w:r>
      <w:r w:rsidR="00252536" w:rsidRPr="00716B80">
        <w:rPr>
          <w:rFonts w:asciiTheme="majorBidi" w:hAnsiTheme="majorBidi" w:cstheme="majorBidi"/>
          <w:lang w:val="en-US"/>
        </w:rPr>
        <w:t>Oxon: Routledge</w:t>
      </w:r>
      <w:r w:rsidRPr="00716B80">
        <w:rPr>
          <w:rFonts w:asciiTheme="majorBidi" w:hAnsiTheme="majorBidi" w:cstheme="majorBidi"/>
          <w:lang w:val="en-US"/>
        </w:rPr>
        <w:t>.</w:t>
      </w:r>
    </w:p>
    <w:p w:rsidR="00FD33AE" w:rsidRPr="00716B80" w:rsidRDefault="00FD33AE" w:rsidP="0069632A">
      <w:pPr>
        <w:autoSpaceDE w:val="0"/>
        <w:autoSpaceDN w:val="0"/>
        <w:adjustRightInd w:val="0"/>
        <w:spacing w:after="0" w:line="240" w:lineRule="auto"/>
        <w:jc w:val="both"/>
        <w:rPr>
          <w:rFonts w:asciiTheme="majorBidi" w:hAnsiTheme="majorBidi" w:cstheme="majorBidi"/>
          <w:lang w:val="en-US"/>
        </w:rPr>
      </w:pPr>
    </w:p>
    <w:p w:rsidR="00252536" w:rsidRPr="00716B80" w:rsidRDefault="00252536" w:rsidP="00FD33AE">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Kirshner, J. (2009). </w:t>
      </w:r>
      <w:r w:rsidRPr="00716B80">
        <w:rPr>
          <w:rFonts w:asciiTheme="majorBidi" w:hAnsiTheme="majorBidi" w:cstheme="majorBidi"/>
          <w:i/>
          <w:lang w:val="en-US"/>
        </w:rPr>
        <w:t xml:space="preserve">Realist </w:t>
      </w:r>
      <w:r w:rsidR="008409A0" w:rsidRPr="00716B80">
        <w:rPr>
          <w:rFonts w:asciiTheme="majorBidi" w:hAnsiTheme="majorBidi" w:cstheme="majorBidi"/>
          <w:i/>
          <w:lang w:val="en-US"/>
        </w:rPr>
        <w:t>p</w:t>
      </w:r>
      <w:r w:rsidRPr="00716B80">
        <w:rPr>
          <w:rFonts w:asciiTheme="majorBidi" w:hAnsiTheme="majorBidi" w:cstheme="majorBidi"/>
          <w:i/>
          <w:lang w:val="en-US"/>
        </w:rPr>
        <w:t xml:space="preserve">olitical </w:t>
      </w:r>
      <w:r w:rsidR="008409A0" w:rsidRPr="00716B80">
        <w:rPr>
          <w:rFonts w:asciiTheme="majorBidi" w:hAnsiTheme="majorBidi" w:cstheme="majorBidi"/>
          <w:i/>
          <w:lang w:val="en-US"/>
        </w:rPr>
        <w:t>economy: t</w:t>
      </w:r>
      <w:r w:rsidRPr="00716B80">
        <w:rPr>
          <w:rFonts w:asciiTheme="majorBidi" w:hAnsiTheme="majorBidi" w:cstheme="majorBidi"/>
          <w:i/>
          <w:lang w:val="en-US"/>
        </w:rPr>
        <w:t xml:space="preserve">raditional </w:t>
      </w:r>
      <w:r w:rsidR="008409A0" w:rsidRPr="00716B80">
        <w:rPr>
          <w:rFonts w:asciiTheme="majorBidi" w:hAnsiTheme="majorBidi" w:cstheme="majorBidi"/>
          <w:i/>
          <w:lang w:val="en-US"/>
        </w:rPr>
        <w:t>themes and contemporary c</w:t>
      </w:r>
      <w:r w:rsidRPr="00716B80">
        <w:rPr>
          <w:rFonts w:asciiTheme="majorBidi" w:hAnsiTheme="majorBidi" w:cstheme="majorBidi"/>
          <w:i/>
          <w:lang w:val="en-US"/>
        </w:rPr>
        <w:t>hallenges</w:t>
      </w:r>
      <w:r w:rsidRPr="00716B80">
        <w:rPr>
          <w:rFonts w:asciiTheme="majorBidi" w:hAnsiTheme="majorBidi" w:cstheme="majorBidi"/>
          <w:lang w:val="en-US"/>
        </w:rPr>
        <w:t>. In</w:t>
      </w:r>
      <w:r w:rsidR="00F34FBE" w:rsidRPr="00716B80">
        <w:rPr>
          <w:rFonts w:asciiTheme="majorBidi" w:hAnsiTheme="majorBidi" w:cstheme="majorBidi"/>
          <w:lang w:val="en-US"/>
        </w:rPr>
        <w:t xml:space="preserve"> </w:t>
      </w:r>
      <w:r w:rsidRPr="00716B80">
        <w:rPr>
          <w:rFonts w:asciiTheme="majorBidi" w:hAnsiTheme="majorBidi" w:cstheme="majorBidi"/>
          <w:lang w:val="en-US"/>
        </w:rPr>
        <w:t>Blyth</w:t>
      </w:r>
      <w:r w:rsidRPr="00716B80">
        <w:rPr>
          <w:rFonts w:asciiTheme="majorBidi" w:hAnsiTheme="majorBidi" w:cstheme="majorBidi"/>
          <w:i/>
          <w:iCs/>
          <w:lang w:val="en-US"/>
        </w:rPr>
        <w:t xml:space="preserve"> , </w:t>
      </w:r>
      <w:r w:rsidRPr="00716B80">
        <w:rPr>
          <w:rFonts w:asciiTheme="majorBidi" w:hAnsiTheme="majorBidi" w:cstheme="majorBidi"/>
          <w:lang w:val="en-US"/>
        </w:rPr>
        <w:t>M. (ed.) (2009).</w:t>
      </w:r>
      <w:r w:rsidRPr="00716B80">
        <w:rPr>
          <w:rFonts w:asciiTheme="majorBidi" w:hAnsiTheme="majorBidi" w:cstheme="majorBidi"/>
          <w:i/>
          <w:iCs/>
          <w:lang w:val="en-US"/>
        </w:rPr>
        <w:t xml:space="preserve"> </w:t>
      </w:r>
      <w:r w:rsidR="008409A0" w:rsidRPr="00716B80">
        <w:rPr>
          <w:rFonts w:asciiTheme="majorBidi" w:hAnsiTheme="majorBidi" w:cstheme="majorBidi"/>
          <w:iCs/>
          <w:lang w:val="en-US"/>
        </w:rPr>
        <w:t>Routledge h</w:t>
      </w:r>
      <w:r w:rsidRPr="00716B80">
        <w:rPr>
          <w:rFonts w:asciiTheme="majorBidi" w:hAnsiTheme="majorBidi" w:cstheme="majorBidi"/>
          <w:iCs/>
          <w:lang w:val="en-US"/>
        </w:rPr>
        <w:t xml:space="preserve">andbook of </w:t>
      </w:r>
      <w:r w:rsidR="008409A0" w:rsidRPr="00716B80">
        <w:rPr>
          <w:rFonts w:asciiTheme="majorBidi" w:hAnsiTheme="majorBidi" w:cstheme="majorBidi"/>
          <w:iCs/>
          <w:lang w:val="en-US"/>
        </w:rPr>
        <w:t>i</w:t>
      </w:r>
      <w:r w:rsidRPr="00716B80">
        <w:rPr>
          <w:rFonts w:asciiTheme="majorBidi" w:hAnsiTheme="majorBidi" w:cstheme="majorBidi"/>
          <w:iCs/>
          <w:lang w:val="en-US"/>
        </w:rPr>
        <w:t xml:space="preserve">nternational </w:t>
      </w:r>
      <w:r w:rsidR="008409A0" w:rsidRPr="00716B80">
        <w:rPr>
          <w:rFonts w:asciiTheme="majorBidi" w:hAnsiTheme="majorBidi" w:cstheme="majorBidi"/>
          <w:iCs/>
          <w:lang w:val="en-US"/>
        </w:rPr>
        <w:t>p</w:t>
      </w:r>
      <w:r w:rsidRPr="00716B80">
        <w:rPr>
          <w:rFonts w:asciiTheme="majorBidi" w:hAnsiTheme="majorBidi" w:cstheme="majorBidi"/>
          <w:iCs/>
          <w:lang w:val="en-US"/>
        </w:rPr>
        <w:t xml:space="preserve">olitical </w:t>
      </w:r>
      <w:r w:rsidR="008409A0" w:rsidRPr="00716B80">
        <w:rPr>
          <w:rFonts w:asciiTheme="majorBidi" w:hAnsiTheme="majorBidi" w:cstheme="majorBidi"/>
          <w:iCs/>
          <w:lang w:val="en-US"/>
        </w:rPr>
        <w:t>e</w:t>
      </w:r>
      <w:r w:rsidRPr="00716B80">
        <w:rPr>
          <w:rFonts w:asciiTheme="majorBidi" w:hAnsiTheme="majorBidi" w:cstheme="majorBidi"/>
          <w:iCs/>
          <w:lang w:val="en-US"/>
        </w:rPr>
        <w:t>conomy: IPE as a global conversation</w:t>
      </w:r>
      <w:r w:rsidRPr="00716B80">
        <w:rPr>
          <w:rFonts w:asciiTheme="majorBidi" w:hAnsiTheme="majorBidi" w:cstheme="majorBidi"/>
          <w:lang w:val="en-US"/>
        </w:rPr>
        <w:t>. London and New York: Routledge, pp.</w:t>
      </w:r>
      <w:r w:rsidR="00FD33AE" w:rsidRPr="00716B80">
        <w:rPr>
          <w:rFonts w:asciiTheme="majorBidi" w:hAnsiTheme="majorBidi" w:cstheme="majorBidi"/>
          <w:lang w:val="en-US"/>
        </w:rPr>
        <w:t xml:space="preserve"> 36-60</w:t>
      </w:r>
      <w:r w:rsidR="008409A0" w:rsidRPr="00716B80">
        <w:rPr>
          <w:rFonts w:asciiTheme="majorBidi" w:hAnsiTheme="majorBidi" w:cstheme="majorBidi"/>
          <w:lang w:val="en-US"/>
        </w:rPr>
        <w:t>.</w:t>
      </w:r>
      <w:r w:rsidR="00FD33AE" w:rsidRPr="00716B80">
        <w:rPr>
          <w:rFonts w:asciiTheme="majorBidi" w:hAnsiTheme="majorBidi" w:cstheme="majorBidi"/>
          <w:lang w:val="en-US"/>
        </w:rPr>
        <w:br/>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Kohli, A. (2004). </w:t>
      </w:r>
      <w:r w:rsidRPr="00716B80">
        <w:rPr>
          <w:rFonts w:asciiTheme="majorBidi" w:hAnsiTheme="majorBidi" w:cstheme="majorBidi"/>
          <w:i/>
          <w:lang w:val="en-US"/>
        </w:rPr>
        <w:t xml:space="preserve">State-directed development: political power and industrialization in the global periphery. </w:t>
      </w:r>
      <w:r w:rsidRPr="00716B80">
        <w:rPr>
          <w:rFonts w:asciiTheme="majorBidi" w:hAnsiTheme="majorBidi" w:cstheme="majorBidi"/>
          <w:lang w:val="en-US"/>
        </w:rPr>
        <w:t>Cambridge: Cambridge University Press</w:t>
      </w:r>
      <w:r w:rsidR="008409A0" w:rsidRPr="00716B80">
        <w:rPr>
          <w:rFonts w:asciiTheme="majorBid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rPr>
      </w:pPr>
      <w:r w:rsidRPr="00716B80">
        <w:rPr>
          <w:rFonts w:asciiTheme="majorBidi" w:eastAsia="Calibri" w:hAnsiTheme="majorBidi" w:cstheme="majorBidi"/>
          <w:lang w:val="en-US"/>
        </w:rPr>
        <w:t xml:space="preserve">KPMG (2008). </w:t>
      </w:r>
      <w:r w:rsidR="008409A0" w:rsidRPr="00716B80">
        <w:rPr>
          <w:rFonts w:asciiTheme="majorBidi" w:eastAsia="Calibri" w:hAnsiTheme="majorBidi" w:cstheme="majorBidi"/>
          <w:i/>
          <w:lang w:val="en-US"/>
        </w:rPr>
        <w:t>Brazilian t</w:t>
      </w:r>
      <w:r w:rsidRPr="00716B80">
        <w:rPr>
          <w:rFonts w:asciiTheme="majorBidi" w:eastAsia="Calibri" w:hAnsiTheme="majorBidi" w:cstheme="majorBidi"/>
          <w:i/>
          <w:lang w:val="en-US"/>
        </w:rPr>
        <w:t xml:space="preserve">ransnational </w:t>
      </w:r>
      <w:r w:rsidR="008409A0" w:rsidRPr="00716B80">
        <w:rPr>
          <w:rFonts w:asciiTheme="majorBidi" w:eastAsia="Calibri" w:hAnsiTheme="majorBidi" w:cstheme="majorBidi"/>
          <w:i/>
          <w:lang w:val="en-US"/>
        </w:rPr>
        <w:t>c</w:t>
      </w:r>
      <w:r w:rsidRPr="00716B80">
        <w:rPr>
          <w:rFonts w:asciiTheme="majorBidi" w:eastAsia="Calibri" w:hAnsiTheme="majorBidi" w:cstheme="majorBidi"/>
          <w:i/>
          <w:lang w:val="en-US"/>
        </w:rPr>
        <w:t>ompanies</w:t>
      </w:r>
      <w:r w:rsidR="008409A0" w:rsidRPr="00716B80">
        <w:rPr>
          <w:rFonts w:asciiTheme="majorBidi" w:eastAsia="Calibri" w:hAnsiTheme="majorBidi" w:cstheme="majorBidi"/>
          <w:i/>
          <w:lang w:val="en-US"/>
        </w:rPr>
        <w:t>:</w:t>
      </w:r>
      <w:r w:rsidRPr="00716B80">
        <w:rPr>
          <w:rFonts w:asciiTheme="majorBidi" w:eastAsia="Calibri" w:hAnsiTheme="majorBidi" w:cstheme="majorBidi"/>
          <w:i/>
          <w:lang w:val="en-US"/>
        </w:rPr>
        <w:t xml:space="preserve"> </w:t>
      </w:r>
      <w:r w:rsidR="008409A0" w:rsidRPr="00716B80">
        <w:rPr>
          <w:rFonts w:asciiTheme="majorBidi" w:eastAsia="Calibri" w:hAnsiTheme="majorBidi" w:cstheme="majorBidi"/>
          <w:i/>
          <w:lang w:val="en-US"/>
        </w:rPr>
        <w:t>t</w:t>
      </w:r>
      <w:r w:rsidRPr="00716B80">
        <w:rPr>
          <w:rFonts w:asciiTheme="majorBidi" w:eastAsia="Calibri" w:hAnsiTheme="majorBidi" w:cstheme="majorBidi"/>
          <w:i/>
          <w:lang w:val="en-US"/>
        </w:rPr>
        <w:t>he route of Brazilian investments abroad.</w:t>
      </w:r>
      <w:r w:rsidRPr="00716B80">
        <w:rPr>
          <w:rFonts w:asciiTheme="majorBidi" w:eastAsia="Calibri" w:hAnsiTheme="majorBidi" w:cstheme="majorBidi"/>
          <w:lang w:val="en-US"/>
        </w:rPr>
        <w:t xml:space="preserve"> </w:t>
      </w:r>
      <w:r w:rsidR="00404BD1" w:rsidRPr="00716B80">
        <w:rPr>
          <w:rFonts w:asciiTheme="majorBidi" w:eastAsia="Calibri" w:hAnsiTheme="majorBidi" w:cstheme="majorBidi"/>
        </w:rPr>
        <w:t xml:space="preserve">URL: </w:t>
      </w:r>
      <w:hyperlink r:id="rId29" w:history="1">
        <w:r w:rsidR="00404BD1" w:rsidRPr="00716B80">
          <w:rPr>
            <w:rFonts w:asciiTheme="majorBidi" w:eastAsia="Calibri" w:hAnsiTheme="majorBidi" w:cstheme="majorBidi"/>
            <w:u w:val="single"/>
          </w:rPr>
          <w:t>http://www.kpmg.de/docs/080402_Brazilian_Transnational_Companies_08_ingles_032008.pdf</w:t>
        </w:r>
      </w:hyperlink>
      <w:r w:rsidR="00404BD1" w:rsidRPr="00716B80">
        <w:rPr>
          <w:rFonts w:asciiTheme="majorBidi" w:eastAsia="Calibri" w:hAnsiTheme="majorBidi" w:cstheme="majorBidi"/>
        </w:rPr>
        <w:t xml:space="preserve"> (12-03-2013)</w:t>
      </w:r>
      <w:r w:rsidR="008409A0" w:rsidRPr="00716B80">
        <w:rPr>
          <w:rFonts w:asciiTheme="majorBidi" w:eastAsia="Calibri" w:hAnsiTheme="majorBidi" w:cstheme="majorBidi"/>
        </w:rPr>
        <w:t>.</w:t>
      </w:r>
    </w:p>
    <w:p w:rsidR="00252536" w:rsidRPr="00716B80" w:rsidRDefault="00404BD1"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rPr>
        <w:t xml:space="preserve">Krasner, S. (1996). </w:t>
      </w:r>
      <w:r w:rsidR="00252536" w:rsidRPr="00716B80">
        <w:rPr>
          <w:rFonts w:asciiTheme="majorBidi" w:eastAsia="Calibri" w:hAnsiTheme="majorBidi" w:cstheme="majorBidi"/>
          <w:i/>
          <w:iCs/>
          <w:lang w:val="en-US"/>
        </w:rPr>
        <w:t xml:space="preserve">The </w:t>
      </w:r>
      <w:r w:rsidR="008409A0" w:rsidRPr="00716B80">
        <w:rPr>
          <w:rFonts w:asciiTheme="majorBidi" w:eastAsia="Calibri" w:hAnsiTheme="majorBidi" w:cstheme="majorBidi"/>
          <w:i/>
          <w:iCs/>
          <w:lang w:val="en-US"/>
        </w:rPr>
        <w:t>accomplishments of i</w:t>
      </w:r>
      <w:r w:rsidR="00252536" w:rsidRPr="00716B80">
        <w:rPr>
          <w:rFonts w:asciiTheme="majorBidi" w:eastAsia="Calibri" w:hAnsiTheme="majorBidi" w:cstheme="majorBidi"/>
          <w:i/>
          <w:iCs/>
          <w:lang w:val="en-US"/>
        </w:rPr>
        <w:t xml:space="preserve">nternational </w:t>
      </w:r>
      <w:r w:rsidR="008409A0" w:rsidRPr="00716B80">
        <w:rPr>
          <w:rFonts w:asciiTheme="majorBidi" w:eastAsia="Calibri" w:hAnsiTheme="majorBidi" w:cstheme="majorBidi"/>
          <w:i/>
          <w:iCs/>
          <w:lang w:val="en-US"/>
        </w:rPr>
        <w:t>political e</w:t>
      </w:r>
      <w:r w:rsidR="00252536" w:rsidRPr="00716B80">
        <w:rPr>
          <w:rFonts w:asciiTheme="majorBidi" w:eastAsia="Calibri" w:hAnsiTheme="majorBidi" w:cstheme="majorBidi"/>
          <w:i/>
          <w:iCs/>
          <w:lang w:val="en-US"/>
        </w:rPr>
        <w:t>conomy</w:t>
      </w:r>
      <w:r w:rsidR="008409A0" w:rsidRPr="00716B80">
        <w:rPr>
          <w:rFonts w:asciiTheme="majorBidi" w:eastAsia="Calibri" w:hAnsiTheme="majorBidi" w:cstheme="majorBidi"/>
          <w:i/>
          <w:iCs/>
          <w:lang w:val="en-US"/>
        </w:rPr>
        <w:t>.</w:t>
      </w:r>
      <w:r w:rsidR="00252536" w:rsidRPr="00716B80">
        <w:rPr>
          <w:rFonts w:asciiTheme="majorBidi" w:eastAsia="Calibri" w:hAnsiTheme="majorBidi" w:cstheme="majorBidi"/>
          <w:lang w:val="en-US"/>
        </w:rPr>
        <w:t xml:space="preserve"> </w:t>
      </w:r>
      <w:r w:rsidR="008409A0" w:rsidRPr="00716B80">
        <w:rPr>
          <w:rFonts w:asciiTheme="majorBidi" w:eastAsia="Calibri" w:hAnsiTheme="majorBidi" w:cstheme="majorBidi"/>
          <w:lang w:val="en-US"/>
        </w:rPr>
        <w:t>I</w:t>
      </w:r>
      <w:r w:rsidR="00252536" w:rsidRPr="00716B80">
        <w:rPr>
          <w:rFonts w:asciiTheme="majorBidi" w:eastAsia="Calibri" w:hAnsiTheme="majorBidi" w:cstheme="majorBidi"/>
          <w:lang w:val="en-US"/>
        </w:rPr>
        <w:t>n Smith, S</w:t>
      </w:r>
      <w:r w:rsidR="00FD33AE" w:rsidRPr="00716B80">
        <w:rPr>
          <w:rFonts w:asciiTheme="majorBidi" w:eastAsia="Calibri" w:hAnsiTheme="majorBidi" w:cstheme="majorBidi"/>
          <w:lang w:val="en-US"/>
        </w:rPr>
        <w:t>.</w:t>
      </w:r>
      <w:r w:rsidR="00252536" w:rsidRPr="00716B80">
        <w:rPr>
          <w:rFonts w:asciiTheme="majorBidi" w:eastAsia="Calibri" w:hAnsiTheme="majorBidi" w:cstheme="majorBidi"/>
          <w:lang w:val="en-US"/>
        </w:rPr>
        <w:t>, Booth, K</w:t>
      </w:r>
      <w:r w:rsidR="00FD33AE" w:rsidRPr="00716B80">
        <w:rPr>
          <w:rFonts w:asciiTheme="majorBidi" w:eastAsia="Calibri" w:hAnsiTheme="majorBidi" w:cstheme="majorBidi"/>
          <w:lang w:val="en-US"/>
        </w:rPr>
        <w:t>.</w:t>
      </w:r>
      <w:r w:rsidR="00252536" w:rsidRPr="00716B80">
        <w:rPr>
          <w:rFonts w:asciiTheme="majorBidi" w:eastAsia="Calibri" w:hAnsiTheme="majorBidi" w:cstheme="majorBidi"/>
          <w:lang w:val="en-US"/>
        </w:rPr>
        <w:t>, Zalecki, M</w:t>
      </w:r>
      <w:r w:rsidR="00FD33AE" w:rsidRPr="00716B80">
        <w:rPr>
          <w:rFonts w:asciiTheme="majorBidi" w:eastAsia="Calibri" w:hAnsiTheme="majorBidi" w:cstheme="majorBidi"/>
          <w:lang w:val="en-US"/>
        </w:rPr>
        <w:t>.</w:t>
      </w:r>
      <w:r w:rsidR="00252536" w:rsidRPr="00716B80">
        <w:rPr>
          <w:rFonts w:asciiTheme="majorBidi" w:eastAsia="Calibri" w:hAnsiTheme="majorBidi" w:cstheme="majorBidi"/>
          <w:lang w:val="en-US"/>
        </w:rPr>
        <w:t xml:space="preserve"> (Eds.) (1996)</w:t>
      </w:r>
      <w:r w:rsidR="00FD33AE" w:rsidRPr="00716B80">
        <w:rPr>
          <w:rFonts w:asciiTheme="majorBidi" w:eastAsia="Calibri" w:hAnsiTheme="majorBidi" w:cstheme="majorBidi"/>
          <w:lang w:val="en-US"/>
        </w:rPr>
        <w:t>.</w:t>
      </w:r>
      <w:r w:rsidR="00252536" w:rsidRPr="00716B80">
        <w:rPr>
          <w:rFonts w:asciiTheme="majorBidi" w:eastAsia="Calibri" w:hAnsiTheme="majorBidi" w:cstheme="majorBidi"/>
          <w:lang w:val="en-US"/>
        </w:rPr>
        <w:t xml:space="preserve"> International theory: positivism and beyond. New York: Cambridge University Press</w:t>
      </w:r>
      <w:r w:rsidR="008409A0"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Lacher, H. (2005). International transformation and the persistence of territoriality: toward a new political geography of capitalism. </w:t>
      </w:r>
      <w:r w:rsidRPr="00716B80">
        <w:rPr>
          <w:rFonts w:asciiTheme="majorBidi" w:hAnsiTheme="majorBidi" w:cstheme="majorBidi"/>
          <w:i/>
          <w:lang w:val="en-US"/>
        </w:rPr>
        <w:t>Review of International Political Economy</w:t>
      </w:r>
      <w:r w:rsidRPr="00716B80">
        <w:rPr>
          <w:rFonts w:asciiTheme="majorBidi" w:hAnsiTheme="majorBidi" w:cstheme="majorBidi"/>
          <w:lang w:val="en-US"/>
        </w:rPr>
        <w:t>. Vol. 12 (1), pp. 26-52</w:t>
      </w:r>
      <w:r w:rsidR="008409A0"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pt-BR"/>
        </w:rPr>
      </w:pPr>
      <w:r w:rsidRPr="00716B80">
        <w:rPr>
          <w:rFonts w:asciiTheme="majorBidi" w:hAnsiTheme="majorBidi" w:cstheme="majorBidi"/>
          <w:lang w:val="en-US"/>
        </w:rPr>
        <w:t xml:space="preserve">Leiva, F. I. (2008) </w:t>
      </w:r>
      <w:r w:rsidRPr="00716B80">
        <w:rPr>
          <w:rFonts w:asciiTheme="majorBidi" w:hAnsiTheme="majorBidi" w:cstheme="majorBidi"/>
          <w:i/>
          <w:lang w:val="en-US"/>
        </w:rPr>
        <w:t xml:space="preserve">Latin American </w:t>
      </w:r>
      <w:r w:rsidR="008409A0" w:rsidRPr="00716B80">
        <w:rPr>
          <w:rFonts w:asciiTheme="majorBidi" w:hAnsiTheme="majorBidi" w:cstheme="majorBidi"/>
          <w:i/>
          <w:lang w:val="en-US"/>
        </w:rPr>
        <w:t>n</w:t>
      </w:r>
      <w:r w:rsidRPr="00716B80">
        <w:rPr>
          <w:rFonts w:asciiTheme="majorBidi" w:hAnsiTheme="majorBidi" w:cstheme="majorBidi"/>
          <w:i/>
          <w:lang w:val="en-US"/>
        </w:rPr>
        <w:t xml:space="preserve">eostructuralism: </w:t>
      </w:r>
      <w:r w:rsidR="008409A0" w:rsidRPr="00716B80">
        <w:rPr>
          <w:rFonts w:asciiTheme="majorBidi" w:hAnsiTheme="majorBidi" w:cstheme="majorBidi"/>
          <w:i/>
          <w:lang w:val="en-US"/>
        </w:rPr>
        <w:t>t</w:t>
      </w:r>
      <w:r w:rsidRPr="00716B80">
        <w:rPr>
          <w:rFonts w:asciiTheme="majorBidi" w:hAnsiTheme="majorBidi" w:cstheme="majorBidi"/>
          <w:i/>
          <w:lang w:val="en-US"/>
        </w:rPr>
        <w:t>he contradictions of post-neoliberal development</w:t>
      </w:r>
      <w:r w:rsidRPr="00716B80">
        <w:rPr>
          <w:rFonts w:asciiTheme="majorBidi" w:hAnsiTheme="majorBidi" w:cstheme="majorBidi"/>
          <w:lang w:val="en-US"/>
        </w:rPr>
        <w:t xml:space="preserve">. </w:t>
      </w:r>
      <w:r w:rsidRPr="00716B80">
        <w:rPr>
          <w:rFonts w:asciiTheme="majorBidi" w:hAnsiTheme="majorBidi" w:cstheme="majorBidi"/>
          <w:lang w:val="pt-BR"/>
        </w:rPr>
        <w:t>Minneapolis: University of Minnesota Press</w:t>
      </w:r>
      <w:r w:rsidR="008409A0" w:rsidRPr="00716B80">
        <w:rPr>
          <w:rFonts w:asciiTheme="majorBidi" w:hAnsiTheme="majorBidi" w:cstheme="majorBidi"/>
          <w:lang w:val="pt-BR"/>
        </w:rPr>
        <w:t>.</w:t>
      </w:r>
    </w:p>
    <w:p w:rsidR="00252536" w:rsidRPr="00716B80" w:rsidRDefault="00252536" w:rsidP="0069632A">
      <w:pPr>
        <w:spacing w:line="240" w:lineRule="auto"/>
        <w:jc w:val="both"/>
        <w:rPr>
          <w:rFonts w:asciiTheme="majorBidi" w:eastAsia="Calibri" w:hAnsiTheme="majorBidi" w:cstheme="majorBidi"/>
          <w:i/>
          <w:iCs/>
          <w:lang w:val="pt-BR"/>
        </w:rPr>
      </w:pPr>
      <w:r w:rsidRPr="00716B80">
        <w:rPr>
          <w:rFonts w:asciiTheme="majorBidi" w:eastAsia="Calibri" w:hAnsiTheme="majorBidi" w:cstheme="majorBidi"/>
          <w:lang w:val="pt-BR"/>
        </w:rPr>
        <w:t xml:space="preserve">Leopoldo, R. (2012). "Banco do Sul deve começar a funcionar em 2012". </w:t>
      </w:r>
      <w:r w:rsidR="00FD33AE" w:rsidRPr="00716B80">
        <w:rPr>
          <w:rFonts w:asciiTheme="majorBidi" w:eastAsia="Calibri" w:hAnsiTheme="majorBidi" w:cstheme="majorBidi"/>
          <w:i/>
          <w:iCs/>
          <w:lang w:val="pt-BR"/>
        </w:rPr>
        <w:t>O Estado de São</w:t>
      </w:r>
      <w:r w:rsidRPr="00716B80">
        <w:rPr>
          <w:rFonts w:asciiTheme="majorBidi" w:eastAsia="Calibri" w:hAnsiTheme="majorBidi" w:cstheme="majorBidi"/>
          <w:i/>
          <w:iCs/>
          <w:lang w:val="pt-BR"/>
        </w:rPr>
        <w:t xml:space="preserve"> Paulo, May 9 2012</w:t>
      </w:r>
      <w:r w:rsidR="008409A0" w:rsidRPr="00716B80">
        <w:rPr>
          <w:rFonts w:asciiTheme="majorBidi" w:eastAsia="Calibri" w:hAnsiTheme="majorBidi" w:cstheme="majorBidi"/>
          <w:i/>
          <w:iCs/>
          <w:lang w:val="pt-BR"/>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pt-BR"/>
        </w:rPr>
        <w:t xml:space="preserve">Levy, N. (2012). Segurobras launch marks further state intervention. </w:t>
      </w:r>
      <w:r w:rsidRPr="00716B80">
        <w:rPr>
          <w:rFonts w:asciiTheme="majorBidi" w:eastAsia="Calibri" w:hAnsiTheme="majorBidi" w:cstheme="majorBidi"/>
          <w:i/>
          <w:iCs/>
          <w:lang w:val="en-US"/>
        </w:rPr>
        <w:t xml:space="preserve">BNAmericas, September 3, 2012. </w:t>
      </w:r>
      <w:r w:rsidRPr="00716B80">
        <w:rPr>
          <w:rFonts w:asciiTheme="majorBidi" w:eastAsia="Calibri" w:hAnsiTheme="majorBidi" w:cstheme="majorBidi"/>
          <w:lang w:val="en-US"/>
        </w:rPr>
        <w:t xml:space="preserve">URL: </w:t>
      </w:r>
      <w:hyperlink r:id="rId30" w:history="1">
        <w:r w:rsidRPr="00716B80">
          <w:rPr>
            <w:rFonts w:asciiTheme="majorBidi" w:eastAsia="Calibri" w:hAnsiTheme="majorBidi" w:cstheme="majorBidi"/>
            <w:u w:val="single"/>
            <w:lang w:val="en-US"/>
          </w:rPr>
          <w:t>http://www.bnamericas.com/news/insurance/segurobras-launch-marks-further-state-intervention</w:t>
        </w:r>
      </w:hyperlink>
      <w:r w:rsidRPr="00716B80">
        <w:rPr>
          <w:rFonts w:asciiTheme="majorBidi" w:eastAsia="Calibri" w:hAnsiTheme="majorBidi" w:cstheme="majorBidi"/>
          <w:lang w:val="en-US"/>
        </w:rPr>
        <w:t xml:space="preserve"> (13-03-2013)</w:t>
      </w:r>
      <w:r w:rsidR="008409A0"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Linklater, A. (1996). </w:t>
      </w:r>
      <w:r w:rsidRPr="00716B80">
        <w:rPr>
          <w:rFonts w:asciiTheme="majorBidi" w:eastAsia="Calibri" w:hAnsiTheme="majorBidi" w:cstheme="majorBidi"/>
          <w:i/>
          <w:iCs/>
          <w:lang w:val="en-US"/>
        </w:rPr>
        <w:t>The achievements of critical theory.</w:t>
      </w:r>
      <w:r w:rsidRPr="00716B80">
        <w:rPr>
          <w:rFonts w:asciiTheme="majorBidi" w:hAnsiTheme="majorBidi" w:cstheme="majorBidi"/>
          <w:lang w:val="en-US"/>
        </w:rPr>
        <w:t xml:space="preserve"> In Smith, S., Booth, K.</w:t>
      </w:r>
      <w:r w:rsidR="00FD33AE" w:rsidRPr="00716B80">
        <w:rPr>
          <w:rFonts w:asciiTheme="majorBidi" w:hAnsiTheme="majorBidi" w:cstheme="majorBidi"/>
          <w:lang w:val="en-US"/>
        </w:rPr>
        <w:t xml:space="preserve"> and Zalewski, M. (e</w:t>
      </w:r>
      <w:r w:rsidRPr="00716B80">
        <w:rPr>
          <w:rFonts w:asciiTheme="majorBidi" w:hAnsiTheme="majorBidi" w:cstheme="majorBidi"/>
          <w:lang w:val="en-US"/>
        </w:rPr>
        <w:t xml:space="preserve">ds.). (1996). International theory: positivism and beyond. New York: Cambridge University Press, pp. </w:t>
      </w:r>
      <w:r w:rsidRPr="00716B80">
        <w:rPr>
          <w:rFonts w:asciiTheme="majorBidi" w:eastAsia="Calibri" w:hAnsiTheme="majorBidi" w:cstheme="majorBidi"/>
          <w:lang w:val="en-US"/>
        </w:rPr>
        <w:t>279-298</w:t>
      </w:r>
      <w:r w:rsidR="008409A0"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en-US"/>
        </w:rPr>
        <w:t>Linklater, A. (2001).</w:t>
      </w:r>
      <w:r w:rsidRPr="00716B80">
        <w:rPr>
          <w:rFonts w:asciiTheme="majorBidi" w:eastAsia="Calibri" w:hAnsiTheme="majorBidi" w:cstheme="majorBidi"/>
          <w:i/>
          <w:iCs/>
          <w:lang w:val="en-US"/>
        </w:rPr>
        <w:t xml:space="preserve"> The changing contours of critical international relations theory</w:t>
      </w:r>
      <w:r w:rsidRPr="00716B80">
        <w:rPr>
          <w:rFonts w:asciiTheme="majorBidi" w:eastAsia="Calibri" w:hAnsiTheme="majorBidi" w:cstheme="majorBidi"/>
          <w:lang w:val="en-US"/>
        </w:rPr>
        <w:t xml:space="preserve">. In Wyn Jones, R. (ed.) (2001). </w:t>
      </w:r>
      <w:r w:rsidRPr="00716B80">
        <w:rPr>
          <w:rFonts w:asciiTheme="majorBidi" w:eastAsia="Calibri" w:hAnsiTheme="majorBidi" w:cstheme="majorBidi"/>
          <w:iCs/>
          <w:lang w:val="en-US"/>
        </w:rPr>
        <w:t>Critical theory and world politics.</w:t>
      </w:r>
      <w:r w:rsidRPr="00716B80">
        <w:rPr>
          <w:rFonts w:asciiTheme="majorBidi" w:eastAsia="Calibri" w:hAnsiTheme="majorBidi" w:cstheme="majorBidi"/>
          <w:lang w:val="en-US"/>
        </w:rPr>
        <w:t xml:space="preserve"> </w:t>
      </w:r>
      <w:r w:rsidRPr="00716B80">
        <w:rPr>
          <w:rFonts w:asciiTheme="majorBidi" w:eastAsia="Calibri" w:hAnsiTheme="majorBidi" w:cstheme="majorBidi"/>
          <w:lang w:val="pt-BR"/>
        </w:rPr>
        <w:t>Colorado: Lynne Rienner Publishers, pp. 23-44</w:t>
      </w:r>
      <w:r w:rsidR="008409A0" w:rsidRPr="00716B80">
        <w:rPr>
          <w:rFonts w:asciiTheme="majorBidi" w:eastAsia="Calibri" w:hAnsiTheme="majorBidi" w:cstheme="majorBidi"/>
          <w:lang w:val="pt-BR"/>
        </w:rPr>
        <w:t>.</w:t>
      </w:r>
    </w:p>
    <w:p w:rsidR="00B978BD" w:rsidRPr="00716B80" w:rsidRDefault="000A75EB"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pt-BR"/>
        </w:rPr>
        <w:t xml:space="preserve">Maciel, N. </w:t>
      </w:r>
      <w:r w:rsidR="00B978BD" w:rsidRPr="00716B80">
        <w:rPr>
          <w:rFonts w:asciiTheme="majorBidi" w:eastAsia="Calibri" w:hAnsiTheme="majorBidi" w:cstheme="majorBidi"/>
          <w:lang w:val="pt-BR"/>
        </w:rPr>
        <w:t>(2009).</w:t>
      </w:r>
      <w:r w:rsidRPr="00716B80">
        <w:rPr>
          <w:rFonts w:asciiTheme="majorBidi" w:eastAsia="Calibri" w:hAnsiTheme="majorBidi" w:cstheme="majorBidi"/>
          <w:lang w:val="pt-BR"/>
        </w:rPr>
        <w:t xml:space="preserve"> Igual mas diferente: a política externa brasileira em perspectiva histórica e seus desafios no novo contexto global. </w:t>
      </w:r>
      <w:r w:rsidRPr="00716B80">
        <w:rPr>
          <w:rFonts w:asciiTheme="majorBidi" w:eastAsia="Calibri" w:hAnsiTheme="majorBidi" w:cstheme="majorBidi"/>
          <w:bCs/>
          <w:i/>
          <w:lang w:val="en-US"/>
        </w:rPr>
        <w:t>Intellector</w:t>
      </w:r>
      <w:r w:rsidRPr="00716B80">
        <w:rPr>
          <w:rFonts w:asciiTheme="majorBidi" w:eastAsia="Calibri" w:hAnsiTheme="majorBidi" w:cstheme="majorBidi"/>
          <w:lang w:val="en-US"/>
        </w:rPr>
        <w:t>. Vol.5(10), pp. 1-22.</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MercoPress (2009). </w:t>
      </w:r>
      <w:r w:rsidRPr="00716B80">
        <w:rPr>
          <w:rFonts w:asciiTheme="majorBidi" w:eastAsia="Calibri" w:hAnsiTheme="majorBidi" w:cstheme="majorBidi"/>
          <w:i/>
          <w:iCs/>
          <w:lang w:val="en-US"/>
        </w:rPr>
        <w:t xml:space="preserve">“Historic day” for Brazil which for the first time becomes IMF creditor. </w:t>
      </w:r>
      <w:r w:rsidRPr="00716B80">
        <w:rPr>
          <w:rFonts w:asciiTheme="majorBidi" w:eastAsia="Calibri" w:hAnsiTheme="majorBidi" w:cstheme="majorBidi"/>
          <w:lang w:val="en-US"/>
        </w:rPr>
        <w:t xml:space="preserve">URL: </w:t>
      </w:r>
      <w:hyperlink r:id="rId31" w:history="1">
        <w:r w:rsidRPr="00716B80">
          <w:rPr>
            <w:rFonts w:asciiTheme="majorBidi" w:eastAsia="Calibri" w:hAnsiTheme="majorBidi" w:cstheme="majorBidi"/>
            <w:u w:val="single"/>
            <w:lang w:val="en-US"/>
          </w:rPr>
          <w:t>http://en.mercopress.com/2009/10/05/historic-day-for-brazil-which-for-the-first-time-becomes-imf-creditor</w:t>
        </w:r>
      </w:hyperlink>
      <w:r w:rsidRPr="00716B80">
        <w:rPr>
          <w:rFonts w:asciiTheme="majorBidi" w:eastAsia="Calibri" w:hAnsiTheme="majorBidi" w:cstheme="majorBidi"/>
          <w:lang w:val="en-US"/>
        </w:rPr>
        <w:t xml:space="preserve"> (11-03-2013)</w:t>
      </w:r>
      <w:r w:rsidR="008409A0"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en-US"/>
        </w:rPr>
        <w:t xml:space="preserve">MercoPress (2013). </w:t>
      </w:r>
      <w:r w:rsidRPr="00716B80">
        <w:rPr>
          <w:rFonts w:asciiTheme="majorBidi" w:eastAsia="Calibri" w:hAnsiTheme="majorBidi" w:cstheme="majorBidi"/>
          <w:i/>
          <w:lang w:val="en-US"/>
        </w:rPr>
        <w:t xml:space="preserve">Brazil slams US and Europe for delaying promised reforms in the IMF. </w:t>
      </w:r>
      <w:r w:rsidRPr="00716B80">
        <w:rPr>
          <w:rFonts w:asciiTheme="majorBidi" w:eastAsia="Calibri" w:hAnsiTheme="majorBidi" w:cstheme="majorBidi"/>
          <w:lang w:val="pt-BR"/>
        </w:rPr>
        <w:t>URL:</w:t>
      </w:r>
      <w:r w:rsidR="00EA0D5C" w:rsidRPr="00716B80">
        <w:rPr>
          <w:rFonts w:asciiTheme="majorBidi" w:eastAsia="Calibri" w:hAnsiTheme="majorBidi" w:cstheme="majorBidi"/>
          <w:lang w:val="pt-BR"/>
        </w:rPr>
        <w:t xml:space="preserve"> </w:t>
      </w:r>
      <w:hyperlink r:id="rId32" w:history="1">
        <w:r w:rsidRPr="00716B80">
          <w:rPr>
            <w:rFonts w:asciiTheme="majorBidi" w:eastAsia="Calibri" w:hAnsiTheme="majorBidi" w:cstheme="majorBidi"/>
            <w:u w:val="single"/>
            <w:lang w:val="pt-BR"/>
          </w:rPr>
          <w:t>http://en.mercopress.com/2013/04/20/brazil-slams-us-and-europe-for-delaying-promised-reforms-in-the-imf</w:t>
        </w:r>
      </w:hyperlink>
      <w:r w:rsidRPr="00716B80">
        <w:rPr>
          <w:rFonts w:asciiTheme="majorBidi" w:eastAsia="Calibri" w:hAnsiTheme="majorBidi" w:cstheme="majorBidi"/>
          <w:lang w:val="pt-BR"/>
        </w:rPr>
        <w:t xml:space="preserve"> (20-4-2013)</w:t>
      </w:r>
      <w:r w:rsidR="008409A0" w:rsidRPr="00716B80">
        <w:rPr>
          <w:rFonts w:asciiTheme="majorBidi" w:eastAsia="Calibri" w:hAnsiTheme="majorBidi" w:cstheme="majorBidi"/>
          <w:lang w:val="pt-BR"/>
        </w:rPr>
        <w:t>.</w:t>
      </w:r>
    </w:p>
    <w:p w:rsidR="00252536" w:rsidRPr="00716B80" w:rsidRDefault="000A75EB" w:rsidP="0069632A">
      <w:pPr>
        <w:spacing w:line="240" w:lineRule="auto"/>
        <w:jc w:val="both"/>
        <w:rPr>
          <w:rFonts w:asciiTheme="majorBidi" w:hAnsiTheme="majorBidi" w:cstheme="majorBidi"/>
          <w:lang w:val="en-US"/>
        </w:rPr>
      </w:pPr>
      <w:r w:rsidRPr="00716B80">
        <w:rPr>
          <w:rFonts w:asciiTheme="majorBidi" w:hAnsiTheme="majorBidi" w:cstheme="majorBidi"/>
          <w:lang w:val="pt-BR"/>
        </w:rPr>
        <w:t xml:space="preserve">Montero, A. P. (1998). </w:t>
      </w:r>
      <w:r w:rsidR="00252536" w:rsidRPr="00716B80">
        <w:rPr>
          <w:rFonts w:asciiTheme="majorBidi" w:hAnsiTheme="majorBidi" w:cstheme="majorBidi"/>
          <w:lang w:val="en-US"/>
        </w:rPr>
        <w:t xml:space="preserve">State </w:t>
      </w:r>
      <w:r w:rsidR="008409A0" w:rsidRPr="00716B80">
        <w:rPr>
          <w:rFonts w:asciiTheme="majorBidi" w:hAnsiTheme="majorBidi" w:cstheme="majorBidi"/>
          <w:lang w:val="en-US"/>
        </w:rPr>
        <w:t>interests and the new industrial policy in Brazil: t</w:t>
      </w:r>
      <w:r w:rsidR="00252536" w:rsidRPr="00716B80">
        <w:rPr>
          <w:rFonts w:asciiTheme="majorBidi" w:hAnsiTheme="majorBidi" w:cstheme="majorBidi"/>
          <w:lang w:val="en-US"/>
        </w:rPr>
        <w:t xml:space="preserve">he </w:t>
      </w:r>
      <w:r w:rsidR="008409A0" w:rsidRPr="00716B80">
        <w:rPr>
          <w:rFonts w:asciiTheme="majorBidi" w:hAnsiTheme="majorBidi" w:cstheme="majorBidi"/>
          <w:lang w:val="en-US"/>
        </w:rPr>
        <w:t>p</w:t>
      </w:r>
      <w:r w:rsidR="00252536" w:rsidRPr="00716B80">
        <w:rPr>
          <w:rFonts w:asciiTheme="majorBidi" w:hAnsiTheme="majorBidi" w:cstheme="majorBidi"/>
          <w:lang w:val="en-US"/>
        </w:rPr>
        <w:t xml:space="preserve">rivatization of </w:t>
      </w:r>
      <w:r w:rsidR="008409A0" w:rsidRPr="00716B80">
        <w:rPr>
          <w:rFonts w:asciiTheme="majorBidi" w:hAnsiTheme="majorBidi" w:cstheme="majorBidi"/>
          <w:lang w:val="en-US"/>
        </w:rPr>
        <w:t>s</w:t>
      </w:r>
      <w:r w:rsidR="00252536" w:rsidRPr="00716B80">
        <w:rPr>
          <w:rFonts w:asciiTheme="majorBidi" w:hAnsiTheme="majorBidi" w:cstheme="majorBidi"/>
          <w:lang w:val="en-US"/>
        </w:rPr>
        <w:t>teel, 1990–1994. </w:t>
      </w:r>
      <w:r w:rsidR="00252536" w:rsidRPr="00716B80">
        <w:rPr>
          <w:rFonts w:asciiTheme="majorBidi" w:hAnsiTheme="majorBidi" w:cstheme="majorBidi"/>
          <w:i/>
          <w:lang w:val="en-US"/>
        </w:rPr>
        <w:t>Journal of Interamerican Studies and World Affairs.</w:t>
      </w:r>
      <w:r w:rsidR="00FD33AE" w:rsidRPr="00716B80">
        <w:rPr>
          <w:rFonts w:asciiTheme="majorBidi" w:hAnsiTheme="majorBidi" w:cstheme="majorBidi"/>
          <w:lang w:val="en-US"/>
        </w:rPr>
        <w:t xml:space="preserve"> </w:t>
      </w:r>
      <w:r w:rsidR="00252536" w:rsidRPr="00716B80">
        <w:rPr>
          <w:rFonts w:asciiTheme="majorBidi" w:hAnsiTheme="majorBidi" w:cstheme="majorBidi"/>
          <w:lang w:val="en-US"/>
        </w:rPr>
        <w:t>Vol. 40(3), pp. 27-62</w:t>
      </w:r>
      <w:r w:rsidR="008409A0" w:rsidRPr="00716B80">
        <w:rPr>
          <w:rFonts w:asciiTheme="majorBidi" w:hAnsiTheme="majorBidi" w:cstheme="majorBidi"/>
          <w:lang w:val="en-US"/>
        </w:rPr>
        <w:t>.</w:t>
      </w:r>
    </w:p>
    <w:p w:rsidR="00FD33AE" w:rsidRPr="00716B80" w:rsidRDefault="00252536" w:rsidP="00FD33AE">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Moore, P. and Worth, O. (eds.) (2009). </w:t>
      </w:r>
      <w:r w:rsidRPr="00716B80">
        <w:rPr>
          <w:rFonts w:asciiTheme="majorBidi" w:hAnsiTheme="majorBidi" w:cstheme="majorBidi"/>
          <w:i/>
          <w:iCs/>
          <w:lang w:val="en-US"/>
        </w:rPr>
        <w:t>Globalization and the</w:t>
      </w:r>
      <w:r w:rsidR="00FD33AE" w:rsidRPr="00716B80">
        <w:rPr>
          <w:rFonts w:asciiTheme="majorBidi" w:hAnsiTheme="majorBidi" w:cstheme="majorBidi"/>
          <w:i/>
          <w:iCs/>
          <w:lang w:val="en-US"/>
        </w:rPr>
        <w:t xml:space="preserve"> </w:t>
      </w:r>
      <w:r w:rsidRPr="00716B80">
        <w:rPr>
          <w:rFonts w:asciiTheme="majorBidi" w:hAnsiTheme="majorBidi" w:cstheme="majorBidi"/>
          <w:i/>
          <w:iCs/>
          <w:lang w:val="en-US"/>
        </w:rPr>
        <w:t>'new'</w:t>
      </w:r>
      <w:r w:rsidR="00FD33AE" w:rsidRPr="00716B80">
        <w:rPr>
          <w:rFonts w:asciiTheme="majorBidi" w:hAnsiTheme="majorBidi" w:cstheme="majorBidi"/>
          <w:i/>
          <w:iCs/>
          <w:lang w:val="en-US"/>
        </w:rPr>
        <w:t xml:space="preserve"> </w:t>
      </w:r>
      <w:r w:rsidR="009476F9" w:rsidRPr="00716B80">
        <w:rPr>
          <w:rFonts w:asciiTheme="majorBidi" w:hAnsiTheme="majorBidi" w:cstheme="majorBidi"/>
          <w:i/>
          <w:iCs/>
          <w:lang w:val="en-US"/>
        </w:rPr>
        <w:t>s</w:t>
      </w:r>
      <w:r w:rsidRPr="00716B80">
        <w:rPr>
          <w:rFonts w:asciiTheme="majorBidi" w:hAnsiTheme="majorBidi" w:cstheme="majorBidi"/>
          <w:i/>
          <w:iCs/>
          <w:lang w:val="en-US"/>
        </w:rPr>
        <w:t>emi-peripheries</w:t>
      </w:r>
      <w:r w:rsidRPr="00716B80">
        <w:rPr>
          <w:rFonts w:asciiTheme="majorBidi" w:hAnsiTheme="majorBidi" w:cstheme="majorBidi"/>
          <w:lang w:val="en-US"/>
        </w:rPr>
        <w:t>. New York: Palgrave Macmillan</w:t>
      </w:r>
      <w:r w:rsidR="008409A0" w:rsidRPr="00716B80">
        <w:rPr>
          <w:rFonts w:asciiTheme="majorBidi" w:hAnsiTheme="majorBidi" w:cstheme="majorBidi"/>
          <w:lang w:val="en-US"/>
        </w:rPr>
        <w:t>.</w:t>
      </w:r>
    </w:p>
    <w:p w:rsidR="00FD33AE" w:rsidRPr="00716B80" w:rsidRDefault="00FD33AE" w:rsidP="00FD33AE">
      <w:pPr>
        <w:autoSpaceDE w:val="0"/>
        <w:autoSpaceDN w:val="0"/>
        <w:adjustRightInd w:val="0"/>
        <w:spacing w:after="0" w:line="240" w:lineRule="auto"/>
        <w:jc w:val="both"/>
        <w:rPr>
          <w:rFonts w:asciiTheme="majorBidi" w:hAnsiTheme="majorBidi" w:cstheme="majorBidi"/>
          <w:lang w:val="en-US"/>
        </w:rPr>
      </w:pPr>
    </w:p>
    <w:p w:rsidR="00FD33AE" w:rsidRPr="00716B80" w:rsidRDefault="00252536" w:rsidP="00FD33AE">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Panizza, F. (2009). </w:t>
      </w:r>
      <w:r w:rsidRPr="00716B80">
        <w:rPr>
          <w:rFonts w:asciiTheme="majorBidi" w:hAnsiTheme="majorBidi" w:cstheme="majorBidi"/>
          <w:i/>
          <w:lang w:val="en-US"/>
        </w:rPr>
        <w:t>Contemporary Latin America: development and democracy beyond the Washington Consensus</w:t>
      </w:r>
      <w:r w:rsidRPr="00716B80">
        <w:rPr>
          <w:rFonts w:asciiTheme="majorBidi" w:hAnsiTheme="majorBidi" w:cstheme="majorBidi"/>
          <w:lang w:val="en-US"/>
        </w:rPr>
        <w:t>. London, New York: Zed Books</w:t>
      </w:r>
      <w:r w:rsidR="008409A0" w:rsidRPr="00716B80">
        <w:rPr>
          <w:rFonts w:asciiTheme="majorBidi" w:hAnsiTheme="majorBidi" w:cstheme="majorBidi"/>
          <w:lang w:val="en-US"/>
        </w:rPr>
        <w:t>.</w:t>
      </w:r>
    </w:p>
    <w:p w:rsidR="00FD33AE" w:rsidRPr="00716B80" w:rsidRDefault="00FD33AE" w:rsidP="00FD33AE">
      <w:pPr>
        <w:autoSpaceDE w:val="0"/>
        <w:autoSpaceDN w:val="0"/>
        <w:adjustRightInd w:val="0"/>
        <w:spacing w:after="0" w:line="240" w:lineRule="auto"/>
        <w:jc w:val="both"/>
        <w:rPr>
          <w:rFonts w:asciiTheme="majorBidi" w:hAnsiTheme="majorBidi" w:cstheme="majorBidi"/>
          <w:lang w:val="en-US"/>
        </w:rPr>
      </w:pPr>
    </w:p>
    <w:p w:rsidR="00252536" w:rsidRPr="00716B80" w:rsidRDefault="00252536" w:rsidP="00FD33AE">
      <w:pPr>
        <w:autoSpaceDE w:val="0"/>
        <w:autoSpaceDN w:val="0"/>
        <w:adjustRightInd w:val="0"/>
        <w:spacing w:after="0"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Patomäki, H. and Wight, C. (2000). After postpositivism? The </w:t>
      </w:r>
      <w:r w:rsidR="008409A0" w:rsidRPr="00716B80">
        <w:rPr>
          <w:rFonts w:asciiTheme="majorBidi" w:eastAsia="Calibri" w:hAnsiTheme="majorBidi" w:cstheme="majorBidi"/>
          <w:lang w:val="en-US"/>
        </w:rPr>
        <w:t>promises of c</w:t>
      </w:r>
      <w:r w:rsidRPr="00716B80">
        <w:rPr>
          <w:rFonts w:asciiTheme="majorBidi" w:eastAsia="Calibri" w:hAnsiTheme="majorBidi" w:cstheme="majorBidi"/>
          <w:lang w:val="en-US"/>
        </w:rPr>
        <w:t xml:space="preserve">ritical </w:t>
      </w:r>
      <w:r w:rsidR="008409A0" w:rsidRPr="00716B80">
        <w:rPr>
          <w:rFonts w:asciiTheme="majorBidi" w:eastAsia="Calibri" w:hAnsiTheme="majorBidi" w:cstheme="majorBidi"/>
          <w:lang w:val="en-US"/>
        </w:rPr>
        <w:t>r</w:t>
      </w:r>
      <w:r w:rsidRPr="00716B80">
        <w:rPr>
          <w:rFonts w:asciiTheme="majorBidi" w:eastAsia="Calibri" w:hAnsiTheme="majorBidi" w:cstheme="majorBidi"/>
          <w:lang w:val="en-US"/>
        </w:rPr>
        <w:t xml:space="preserve">ealism. </w:t>
      </w:r>
      <w:r w:rsidRPr="00716B80">
        <w:rPr>
          <w:rFonts w:asciiTheme="majorBidi" w:eastAsia="Calibri" w:hAnsiTheme="majorBidi" w:cstheme="majorBidi"/>
          <w:i/>
          <w:lang w:val="en-US"/>
        </w:rPr>
        <w:t>International Studies Quarterly</w:t>
      </w:r>
      <w:r w:rsidRPr="00716B80">
        <w:rPr>
          <w:rFonts w:asciiTheme="majorBidi" w:eastAsia="Calibri" w:hAnsiTheme="majorBidi" w:cstheme="majorBidi"/>
          <w:lang w:val="en-US"/>
        </w:rPr>
        <w:t>, Vol. 44, pp. 213-237</w:t>
      </w:r>
      <w:r w:rsidR="008409A0" w:rsidRPr="00716B80">
        <w:rPr>
          <w:rFonts w:asciiTheme="majorBidi" w:eastAsia="Calibri" w:hAnsiTheme="majorBidi" w:cstheme="majorBidi"/>
          <w:lang w:val="en-US"/>
        </w:rPr>
        <w:t>.</w:t>
      </w:r>
    </w:p>
    <w:p w:rsidR="00FD33AE" w:rsidRPr="00716B80" w:rsidRDefault="00FD33AE" w:rsidP="00FD33AE">
      <w:pPr>
        <w:autoSpaceDE w:val="0"/>
        <w:autoSpaceDN w:val="0"/>
        <w:adjustRightInd w:val="0"/>
        <w:spacing w:after="0" w:line="240" w:lineRule="auto"/>
        <w:jc w:val="both"/>
        <w:rPr>
          <w:rFonts w:asciiTheme="majorBidi" w:eastAsia="Calibri" w:hAnsiTheme="majorBidi" w:cstheme="majorBidi"/>
          <w:lang w:val="en-US"/>
        </w:rPr>
      </w:pP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Pearson, S. (2012). Brazil: A bank too big to be beautiful. </w:t>
      </w:r>
      <w:r w:rsidRPr="00716B80">
        <w:rPr>
          <w:rFonts w:asciiTheme="majorBidi" w:eastAsia="Calibri" w:hAnsiTheme="majorBidi" w:cstheme="majorBidi"/>
          <w:i/>
          <w:iCs/>
          <w:lang w:val="en-US"/>
        </w:rPr>
        <w:t>Financial Times, September 23, 2012</w:t>
      </w:r>
      <w:r w:rsidR="00102721">
        <w:rPr>
          <w:rFonts w:asciiTheme="majorBidi" w:eastAsia="Calibri" w:hAnsiTheme="majorBidi" w:cstheme="majorBidi"/>
          <w:lang w:val="en-US"/>
        </w:rPr>
        <w:t xml:space="preserve">. </w:t>
      </w:r>
      <w:r w:rsidRPr="00716B80">
        <w:rPr>
          <w:rFonts w:asciiTheme="majorBidi" w:eastAsia="Calibri" w:hAnsiTheme="majorBidi" w:cstheme="majorBidi"/>
          <w:lang w:val="en-US"/>
        </w:rPr>
        <w:t>URL:</w:t>
      </w:r>
      <w:r w:rsidR="00F3772C" w:rsidRPr="00716B80">
        <w:rPr>
          <w:rFonts w:asciiTheme="majorBidi" w:eastAsia="Calibri" w:hAnsiTheme="majorBidi" w:cstheme="majorBidi"/>
          <w:lang w:val="en-US"/>
        </w:rPr>
        <w:t xml:space="preserve"> </w:t>
      </w:r>
      <w:hyperlink r:id="rId33" w:anchor="axzz2NKnEd7T7" w:history="1">
        <w:r w:rsidR="00F3772C" w:rsidRPr="00716B80">
          <w:rPr>
            <w:rStyle w:val="Hyperlink"/>
            <w:rFonts w:asciiTheme="majorBidi" w:eastAsia="Calibri" w:hAnsiTheme="majorBidi" w:cstheme="majorBidi"/>
            <w:color w:val="auto"/>
            <w:lang w:val="en-US"/>
          </w:rPr>
          <w:t>http://www.ft.com/cms/s/0/983f1bca-0234-11e2-b41f-00144feabdc0.html#axzz2NKnEd7T7</w:t>
        </w:r>
      </w:hyperlink>
      <w:r w:rsidRPr="00716B80">
        <w:rPr>
          <w:rFonts w:asciiTheme="majorBidi" w:eastAsia="Calibri" w:hAnsiTheme="majorBidi" w:cstheme="majorBidi"/>
          <w:lang w:val="en-US"/>
        </w:rPr>
        <w:t xml:space="preserve"> </w:t>
      </w:r>
    </w:p>
    <w:p w:rsidR="00252536" w:rsidRPr="00716B80" w:rsidRDefault="00252536" w:rsidP="0069632A">
      <w:pPr>
        <w:spacing w:line="240" w:lineRule="auto"/>
        <w:jc w:val="both"/>
        <w:rPr>
          <w:rFonts w:asciiTheme="majorBidi" w:eastAsia="Calibri" w:hAnsiTheme="majorBidi" w:cstheme="majorBidi"/>
          <w:i/>
          <w:iCs/>
          <w:lang w:val="en-US"/>
        </w:rPr>
      </w:pPr>
      <w:r w:rsidRPr="00716B80">
        <w:rPr>
          <w:rFonts w:asciiTheme="majorBidi" w:eastAsia="Calibri" w:hAnsiTheme="majorBidi" w:cstheme="majorBidi"/>
          <w:lang w:val="en-US"/>
        </w:rPr>
        <w:t xml:space="preserve">Pearson, S. and Farchy, J. (2012). Brazil gold reserves hit 11-year high. </w:t>
      </w:r>
      <w:r w:rsidRPr="00716B80">
        <w:rPr>
          <w:rFonts w:asciiTheme="majorBidi" w:eastAsia="Calibri" w:hAnsiTheme="majorBidi" w:cstheme="majorBidi"/>
          <w:i/>
          <w:iCs/>
          <w:lang w:val="en-US"/>
        </w:rPr>
        <w:t>Financial Times, November 21, 2012</w:t>
      </w:r>
      <w:r w:rsidR="00F3772C" w:rsidRPr="00716B80">
        <w:rPr>
          <w:rFonts w:asciiTheme="majorBidi" w:eastAsia="Calibri" w:hAnsiTheme="majorBidi" w:cstheme="majorBidi"/>
          <w:i/>
          <w:iCs/>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Penderis, M. (2011). South-south funding with no strings attached. </w:t>
      </w:r>
      <w:r w:rsidRPr="00716B80">
        <w:rPr>
          <w:rFonts w:asciiTheme="majorBidi" w:eastAsia="Calibri" w:hAnsiTheme="majorBidi" w:cstheme="majorBidi"/>
          <w:i/>
          <w:iCs/>
          <w:lang w:val="en-US"/>
        </w:rPr>
        <w:t>The Guardian, Apri</w:t>
      </w:r>
      <w:r w:rsidR="00F3772C" w:rsidRPr="00716B80">
        <w:rPr>
          <w:rFonts w:asciiTheme="majorBidi" w:eastAsia="Calibri" w:hAnsiTheme="majorBidi" w:cstheme="majorBidi"/>
          <w:i/>
          <w:iCs/>
          <w:lang w:val="en-US"/>
        </w:rPr>
        <w:t>l</w:t>
      </w:r>
      <w:r w:rsidRPr="00716B80">
        <w:rPr>
          <w:rFonts w:asciiTheme="majorBidi" w:eastAsia="Calibri" w:hAnsiTheme="majorBidi" w:cstheme="majorBidi"/>
          <w:i/>
          <w:iCs/>
          <w:lang w:val="en-US"/>
        </w:rPr>
        <w:t xml:space="preserve"> 20 2011.</w:t>
      </w:r>
      <w:r w:rsidRPr="00716B80">
        <w:rPr>
          <w:rFonts w:asciiTheme="majorBidi" w:eastAsia="Calibri" w:hAnsiTheme="majorBidi" w:cstheme="majorBidi"/>
          <w:lang w:val="en-US"/>
        </w:rPr>
        <w:t xml:space="preserve"> URL: </w:t>
      </w:r>
      <w:hyperlink r:id="rId34" w:history="1">
        <w:r w:rsidRPr="00716B80">
          <w:rPr>
            <w:rFonts w:asciiTheme="majorBidi" w:eastAsia="Calibri" w:hAnsiTheme="majorBidi" w:cstheme="majorBidi"/>
            <w:u w:val="single"/>
            <w:lang w:val="en-US"/>
          </w:rPr>
          <w:t>http://www.guardian.co.uk/global-development/2011/apr/20/south-funding-development-no-strings-attached</w:t>
        </w:r>
      </w:hyperlink>
      <w:r w:rsidRPr="00716B80">
        <w:rPr>
          <w:rFonts w:asciiTheme="majorBidi" w:eastAsia="Calibri" w:hAnsiTheme="majorBidi" w:cstheme="majorBidi"/>
          <w:lang w:val="en-US"/>
        </w:rPr>
        <w:t xml:space="preserve"> (13-03-2013)</w:t>
      </w:r>
      <w:r w:rsidR="00F3772C"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Portal Brasil (2013). </w:t>
      </w:r>
      <w:r w:rsidRPr="00716B80">
        <w:rPr>
          <w:rFonts w:asciiTheme="majorBidi" w:eastAsia="Calibri" w:hAnsiTheme="majorBidi" w:cstheme="majorBidi"/>
          <w:i/>
          <w:iCs/>
          <w:lang w:val="en-US"/>
        </w:rPr>
        <w:t>Brazil has lifted 22 million people out of extreme poverty since 2011</w:t>
      </w:r>
      <w:r w:rsidRPr="00716B80">
        <w:rPr>
          <w:rFonts w:asciiTheme="majorBidi" w:eastAsia="Calibri" w:hAnsiTheme="majorBidi" w:cstheme="majorBidi"/>
          <w:lang w:val="en-US"/>
        </w:rPr>
        <w:t xml:space="preserve">. Published, February 19, 2013 (press release). URL: </w:t>
      </w:r>
      <w:hyperlink r:id="rId35" w:history="1">
        <w:r w:rsidRPr="00716B80">
          <w:rPr>
            <w:rFonts w:asciiTheme="majorBidi" w:eastAsia="Calibri" w:hAnsiTheme="majorBidi" w:cstheme="majorBidi"/>
            <w:u w:val="single"/>
            <w:lang w:val="en-US"/>
          </w:rPr>
          <w:t>http://www.brasil.gov.br/para/press/press-releases/february-2013/brazil-lifts-22-million-people-out-of-extreme-poverty-since-2011/br_model1?set_language=en</w:t>
        </w:r>
      </w:hyperlink>
      <w:r w:rsidRPr="00716B80">
        <w:rPr>
          <w:rFonts w:asciiTheme="majorBidi" w:eastAsia="Calibri" w:hAnsiTheme="majorBidi" w:cstheme="majorBidi"/>
          <w:lang w:val="en-US"/>
        </w:rPr>
        <w:t xml:space="preserve"> (13-03-2013)</w:t>
      </w:r>
      <w:r w:rsidR="00F3772C"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en-US"/>
        </w:rPr>
        <w:t>Poulantzas, N. A. (1978). </w:t>
      </w:r>
      <w:r w:rsidRPr="00716B80">
        <w:rPr>
          <w:rFonts w:asciiTheme="majorBidi" w:eastAsia="Calibri" w:hAnsiTheme="majorBidi" w:cstheme="majorBidi"/>
          <w:i/>
          <w:iCs/>
          <w:lang w:val="en-US"/>
        </w:rPr>
        <w:t>State, power, socialism</w:t>
      </w:r>
      <w:r w:rsidRPr="00716B80">
        <w:rPr>
          <w:rFonts w:asciiTheme="majorBidi" w:eastAsia="Calibri" w:hAnsiTheme="majorBidi" w:cstheme="majorBidi"/>
          <w:lang w:val="en-US"/>
        </w:rPr>
        <w:t xml:space="preserve">. </w:t>
      </w:r>
      <w:r w:rsidRPr="00716B80">
        <w:rPr>
          <w:rFonts w:asciiTheme="majorBidi" w:eastAsia="Calibri" w:hAnsiTheme="majorBidi" w:cstheme="majorBidi"/>
          <w:lang w:val="pt-BR"/>
        </w:rPr>
        <w:t>Verso Books</w:t>
      </w:r>
      <w:r w:rsidR="00F3772C" w:rsidRPr="00716B80">
        <w:rPr>
          <w:rFonts w:asciiTheme="majorBidi" w:eastAsia="Calibri" w:hAnsiTheme="majorBidi" w:cstheme="majorBidi"/>
          <w:lang w:val="pt-BR"/>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pt-BR"/>
        </w:rPr>
        <w:t xml:space="preserve">Ramos, L.C.S. (2006). </w:t>
      </w:r>
      <w:r w:rsidRPr="00716B80">
        <w:rPr>
          <w:rFonts w:asciiTheme="majorBidi" w:eastAsia="Calibri" w:hAnsiTheme="majorBidi" w:cstheme="majorBidi"/>
          <w:lang w:val="en-US"/>
        </w:rPr>
        <w:t>Civil society in an age of globalization: a neo-Gramscian perspective. </w:t>
      </w:r>
      <w:r w:rsidRPr="00716B80">
        <w:rPr>
          <w:rFonts w:asciiTheme="majorBidi" w:eastAsia="Calibri" w:hAnsiTheme="majorBidi" w:cstheme="majorBidi"/>
          <w:i/>
          <w:iCs/>
          <w:lang w:val="en-US"/>
        </w:rPr>
        <w:t>Journal of Civil Society</w:t>
      </w:r>
      <w:r w:rsidRPr="00716B80">
        <w:rPr>
          <w:rFonts w:asciiTheme="majorBidi" w:eastAsia="Calibri" w:hAnsiTheme="majorBidi" w:cstheme="majorBidi"/>
          <w:lang w:val="en-US"/>
        </w:rPr>
        <w:t>, Vol. 2(2), pp. 143-163</w:t>
      </w:r>
      <w:r w:rsidR="00F3772C"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Robin</w:t>
      </w:r>
      <w:r w:rsidR="00F3772C" w:rsidRPr="00716B80">
        <w:rPr>
          <w:rFonts w:asciiTheme="majorBidi" w:eastAsia="Calibri" w:hAnsiTheme="majorBidi" w:cstheme="majorBidi"/>
          <w:lang w:val="en-US"/>
        </w:rPr>
        <w:t>son, W. I. (2005). Gramsci and g</w:t>
      </w:r>
      <w:r w:rsidRPr="00716B80">
        <w:rPr>
          <w:rFonts w:asciiTheme="majorBidi" w:eastAsia="Calibri" w:hAnsiTheme="majorBidi" w:cstheme="majorBidi"/>
          <w:lang w:val="en-US"/>
        </w:rPr>
        <w:t xml:space="preserve">lobalisation: </w:t>
      </w:r>
      <w:r w:rsidR="00F3772C" w:rsidRPr="00716B80">
        <w:rPr>
          <w:rFonts w:asciiTheme="majorBidi" w:eastAsia="Calibri" w:hAnsiTheme="majorBidi" w:cstheme="majorBidi"/>
          <w:lang w:val="en-US"/>
        </w:rPr>
        <w:t>from n</w:t>
      </w:r>
      <w:r w:rsidRPr="00716B80">
        <w:rPr>
          <w:rFonts w:asciiTheme="majorBidi" w:eastAsia="Calibri" w:hAnsiTheme="majorBidi" w:cstheme="majorBidi"/>
          <w:lang w:val="en-US"/>
        </w:rPr>
        <w:t>ation</w:t>
      </w:r>
      <w:r w:rsidRPr="00716B80">
        <w:rPr>
          <w:rFonts w:eastAsia="Calibri" w:cstheme="majorBidi"/>
          <w:lang w:val="en-US"/>
        </w:rPr>
        <w:t>‐</w:t>
      </w:r>
      <w:r w:rsidR="00F3772C" w:rsidRPr="00716B80">
        <w:rPr>
          <w:rFonts w:asciiTheme="majorBidi" w:eastAsia="Calibri" w:hAnsiTheme="majorBidi" w:cstheme="majorBidi"/>
          <w:lang w:val="en-US"/>
        </w:rPr>
        <w:t>state to transnational h</w:t>
      </w:r>
      <w:r w:rsidRPr="00716B80">
        <w:rPr>
          <w:rFonts w:asciiTheme="majorBidi" w:eastAsia="Calibri" w:hAnsiTheme="majorBidi" w:cstheme="majorBidi"/>
          <w:lang w:val="en-US"/>
        </w:rPr>
        <w:t xml:space="preserve">egemony. </w:t>
      </w:r>
      <w:r w:rsidRPr="00716B80">
        <w:rPr>
          <w:rFonts w:asciiTheme="majorBidi" w:eastAsia="Calibri" w:hAnsiTheme="majorBidi" w:cstheme="majorBidi"/>
          <w:i/>
          <w:lang w:val="en-US"/>
        </w:rPr>
        <w:t>Critical Review of International Social and Political Philosophy</w:t>
      </w:r>
      <w:r w:rsidR="00F3772C" w:rsidRPr="00716B80">
        <w:rPr>
          <w:rFonts w:asciiTheme="majorBidi" w:eastAsia="Calibri" w:hAnsiTheme="majorBidi" w:cstheme="majorBidi"/>
          <w:i/>
          <w:lang w:val="en-US"/>
        </w:rPr>
        <w:t>.</w:t>
      </w:r>
      <w:r w:rsidRPr="00716B80">
        <w:rPr>
          <w:rFonts w:asciiTheme="majorBidi" w:eastAsia="Calibri" w:hAnsiTheme="majorBidi" w:cstheme="majorBidi"/>
          <w:lang w:val="en-US"/>
        </w:rPr>
        <w:t xml:space="preserve"> Vol. 8(4), pp. 559-574</w:t>
      </w:r>
      <w:r w:rsidR="00F3772C"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Robinson, W. I. (2007a). Bey</w:t>
      </w:r>
      <w:r w:rsidR="00E979E1" w:rsidRPr="00716B80">
        <w:rPr>
          <w:rFonts w:asciiTheme="majorBidi" w:hAnsiTheme="majorBidi" w:cstheme="majorBidi"/>
          <w:lang w:val="en-US"/>
        </w:rPr>
        <w:t>ond the theory of imperialism: g</w:t>
      </w:r>
      <w:r w:rsidRPr="00716B80">
        <w:rPr>
          <w:rFonts w:asciiTheme="majorBidi" w:hAnsiTheme="majorBidi" w:cstheme="majorBidi"/>
          <w:lang w:val="en-US"/>
        </w:rPr>
        <w:t>lobal capitalism and the transnational state. </w:t>
      </w:r>
      <w:r w:rsidRPr="00716B80">
        <w:rPr>
          <w:rFonts w:asciiTheme="majorBidi" w:hAnsiTheme="majorBidi" w:cstheme="majorBidi"/>
          <w:i/>
          <w:iCs/>
          <w:lang w:val="en-US"/>
        </w:rPr>
        <w:t>Societies Without Borders</w:t>
      </w:r>
      <w:r w:rsidRPr="00716B80">
        <w:rPr>
          <w:rFonts w:asciiTheme="majorBidi" w:hAnsiTheme="majorBidi" w:cstheme="majorBidi"/>
          <w:lang w:val="en-US"/>
        </w:rPr>
        <w:t>. Vol. 2 (1), pp. 5-26</w:t>
      </w:r>
      <w:r w:rsidR="00E979E1"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Robinson, W. I. (2007b). The pitfalls of realist analysis of global capitalism: </w:t>
      </w:r>
      <w:r w:rsidR="00E979E1" w:rsidRPr="00716B80">
        <w:rPr>
          <w:rFonts w:asciiTheme="majorBidi" w:hAnsiTheme="majorBidi" w:cstheme="majorBidi"/>
          <w:lang w:val="en-US"/>
        </w:rPr>
        <w:t>a</w:t>
      </w:r>
      <w:r w:rsidRPr="00716B80">
        <w:rPr>
          <w:rFonts w:asciiTheme="majorBidi" w:hAnsiTheme="majorBidi" w:cstheme="majorBidi"/>
          <w:lang w:val="en-US"/>
        </w:rPr>
        <w:t xml:space="preserve"> critique of Ellen Meiksins Wood's Empire of capital. </w:t>
      </w:r>
      <w:r w:rsidRPr="00716B80">
        <w:rPr>
          <w:rFonts w:asciiTheme="majorBidi" w:hAnsiTheme="majorBidi" w:cstheme="majorBidi"/>
          <w:i/>
          <w:iCs/>
          <w:lang w:val="en-US"/>
        </w:rPr>
        <w:t>Historical Materialism</w:t>
      </w:r>
      <w:r w:rsidR="00FD33AE" w:rsidRPr="00716B80">
        <w:rPr>
          <w:rFonts w:asciiTheme="majorBidi" w:hAnsiTheme="majorBidi" w:cstheme="majorBidi"/>
          <w:lang w:val="en-US"/>
        </w:rPr>
        <w:t xml:space="preserve">. </w:t>
      </w:r>
      <w:r w:rsidRPr="00716B80">
        <w:rPr>
          <w:rFonts w:asciiTheme="majorBidi" w:hAnsiTheme="majorBidi" w:cstheme="majorBidi"/>
          <w:lang w:val="en-US"/>
        </w:rPr>
        <w:t>Vol. 15(3), pp. 71-93</w:t>
      </w:r>
      <w:r w:rsidR="00E979E1"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Robinson, W. I. and Harris, J. (2000). Towards a global ruling class? Globalization and the transnational capitalist class. </w:t>
      </w:r>
      <w:r w:rsidRPr="00716B80">
        <w:rPr>
          <w:rFonts w:asciiTheme="majorBidi" w:hAnsiTheme="majorBidi" w:cstheme="majorBidi"/>
          <w:i/>
          <w:iCs/>
          <w:lang w:val="en-US"/>
        </w:rPr>
        <w:t>Science &amp; Society</w:t>
      </w:r>
      <w:r w:rsidR="00E979E1" w:rsidRPr="00716B80">
        <w:rPr>
          <w:rFonts w:asciiTheme="majorBidi" w:hAnsiTheme="majorBidi" w:cstheme="majorBidi"/>
          <w:i/>
          <w:iCs/>
          <w:lang w:val="en-US"/>
        </w:rPr>
        <w:t>.</w:t>
      </w:r>
      <w:r w:rsidRPr="00716B80">
        <w:rPr>
          <w:rFonts w:asciiTheme="majorBidi" w:hAnsiTheme="majorBidi" w:cstheme="majorBidi"/>
          <w:lang w:val="en-US"/>
        </w:rPr>
        <w:t xml:space="preserve"> Vol. 64(1), pp. 11-54</w:t>
      </w:r>
      <w:r w:rsidR="00E979E1"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Roett, R. (2010). </w:t>
      </w:r>
      <w:r w:rsidRPr="00716B80">
        <w:rPr>
          <w:rFonts w:asciiTheme="majorBidi" w:hAnsiTheme="majorBidi" w:cstheme="majorBidi"/>
          <w:i/>
          <w:lang w:val="en-US"/>
        </w:rPr>
        <w:t>The new Brazil.</w:t>
      </w:r>
      <w:r w:rsidRPr="00716B80">
        <w:rPr>
          <w:rFonts w:asciiTheme="majorBidi" w:hAnsiTheme="majorBidi" w:cstheme="majorBidi"/>
          <w:lang w:val="en-US"/>
        </w:rPr>
        <w:t xml:space="preserve"> Washington DC: Brookings Institution Press</w:t>
      </w:r>
      <w:r w:rsidR="00E979E1" w:rsidRPr="00716B80">
        <w:rPr>
          <w:rFonts w:asciiTheme="majorBid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Romero, M.J. (2009). </w:t>
      </w:r>
      <w:r w:rsidRPr="00716B80">
        <w:rPr>
          <w:rFonts w:asciiTheme="majorBidi" w:eastAsia="Calibri" w:hAnsiTheme="majorBidi" w:cstheme="majorBidi"/>
          <w:i/>
          <w:iCs/>
          <w:lang w:val="en-US"/>
        </w:rPr>
        <w:t xml:space="preserve">Latin America: </w:t>
      </w:r>
      <w:r w:rsidR="00E979E1" w:rsidRPr="00716B80">
        <w:rPr>
          <w:rFonts w:asciiTheme="majorBidi" w:eastAsia="Calibri" w:hAnsiTheme="majorBidi" w:cstheme="majorBidi"/>
          <w:i/>
          <w:iCs/>
          <w:lang w:val="en-US"/>
        </w:rPr>
        <w:t>r</w:t>
      </w:r>
      <w:r w:rsidRPr="00716B80">
        <w:rPr>
          <w:rFonts w:asciiTheme="majorBidi" w:eastAsia="Calibri" w:hAnsiTheme="majorBidi" w:cstheme="majorBidi"/>
          <w:i/>
          <w:iCs/>
          <w:lang w:val="en-US"/>
        </w:rPr>
        <w:t xml:space="preserve">eturn to the IMF or reinforce alternatives? </w:t>
      </w:r>
      <w:r w:rsidRPr="00716B80">
        <w:rPr>
          <w:rFonts w:asciiTheme="majorBidi" w:eastAsia="Calibri" w:hAnsiTheme="majorBidi" w:cstheme="majorBidi"/>
          <w:lang w:val="en-US"/>
        </w:rPr>
        <w:t xml:space="preserve">Bretton Woods Project, Update 65. URL: </w:t>
      </w:r>
      <w:hyperlink r:id="rId36" w:history="1">
        <w:r w:rsidRPr="00716B80">
          <w:rPr>
            <w:rFonts w:asciiTheme="majorBidi" w:eastAsia="Calibri" w:hAnsiTheme="majorBidi" w:cstheme="majorBidi"/>
            <w:u w:val="single"/>
            <w:lang w:val="en-US"/>
          </w:rPr>
          <w:t>http://www.brettonwoodsproject.org/art-564201</w:t>
        </w:r>
      </w:hyperlink>
      <w:r w:rsidRPr="00716B80">
        <w:rPr>
          <w:rFonts w:asciiTheme="majorBidi" w:eastAsia="Calibri" w:hAnsiTheme="majorBidi" w:cstheme="majorBidi"/>
          <w:lang w:val="en-US"/>
        </w:rPr>
        <w:t xml:space="preserve"> </w:t>
      </w:r>
      <w:r w:rsidR="00E979E1" w:rsidRPr="00716B80">
        <w:rPr>
          <w:rFonts w:asciiTheme="majorBidi" w:eastAsia="Calibri" w:hAnsiTheme="majorBidi" w:cstheme="majorBidi"/>
          <w:lang w:val="en-US"/>
        </w:rPr>
        <w:t>(03-03-2013)</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Romero, M.J. and Bedoya, C.A. (2008)</w:t>
      </w:r>
      <w:r w:rsidR="00FD33AE" w:rsidRPr="00716B80">
        <w:rPr>
          <w:rFonts w:asciiTheme="majorBidi" w:eastAsia="Calibri" w:hAnsiTheme="majorBidi" w:cstheme="majorBidi"/>
          <w:lang w:val="en-US"/>
        </w:rPr>
        <w:t>.</w:t>
      </w:r>
      <w:r w:rsidRPr="00716B80">
        <w:rPr>
          <w:rFonts w:asciiTheme="majorBidi" w:eastAsia="Calibri" w:hAnsiTheme="majorBidi" w:cstheme="majorBidi"/>
          <w:lang w:val="en-US"/>
        </w:rPr>
        <w:t xml:space="preserve"> </w:t>
      </w:r>
      <w:r w:rsidR="00E979E1" w:rsidRPr="00716B80">
        <w:rPr>
          <w:rFonts w:asciiTheme="majorBidi" w:eastAsia="Calibri" w:hAnsiTheme="majorBidi" w:cstheme="majorBidi"/>
          <w:i/>
          <w:iCs/>
          <w:lang w:val="en-US"/>
        </w:rPr>
        <w:t>The Bank of the South: the s</w:t>
      </w:r>
      <w:r w:rsidRPr="00716B80">
        <w:rPr>
          <w:rFonts w:asciiTheme="majorBidi" w:eastAsia="Calibri" w:hAnsiTheme="majorBidi" w:cstheme="majorBidi"/>
          <w:i/>
          <w:iCs/>
          <w:lang w:val="en-US"/>
        </w:rPr>
        <w:t xml:space="preserve">earch for an </w:t>
      </w:r>
      <w:r w:rsidR="00E979E1" w:rsidRPr="00716B80">
        <w:rPr>
          <w:rFonts w:asciiTheme="majorBidi" w:eastAsia="Calibri" w:hAnsiTheme="majorBidi" w:cstheme="majorBidi"/>
          <w:i/>
          <w:iCs/>
          <w:lang w:val="en-US"/>
        </w:rPr>
        <w:t>a</w:t>
      </w:r>
      <w:r w:rsidRPr="00716B80">
        <w:rPr>
          <w:rFonts w:asciiTheme="majorBidi" w:eastAsia="Calibri" w:hAnsiTheme="majorBidi" w:cstheme="majorBidi"/>
          <w:i/>
          <w:iCs/>
          <w:lang w:val="en-US"/>
        </w:rPr>
        <w:t>lternative to IFIs</w:t>
      </w:r>
      <w:r w:rsidRPr="00716B80">
        <w:rPr>
          <w:rFonts w:asciiTheme="majorBidi" w:eastAsia="Calibri" w:hAnsiTheme="majorBidi" w:cstheme="majorBidi"/>
          <w:lang w:val="en-US"/>
        </w:rPr>
        <w:t>. Bretton Woods Update No. 62: 7</w:t>
      </w:r>
      <w:r w:rsidR="00E979E1" w:rsidRPr="00716B80">
        <w:rPr>
          <w:rFonts w:asciiTheme="majorBidi" w:eastAsia="Calibr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Rostow, W.W. (1956). The </w:t>
      </w:r>
      <w:r w:rsidR="00E979E1" w:rsidRPr="00716B80">
        <w:rPr>
          <w:rFonts w:asciiTheme="majorBidi" w:hAnsiTheme="majorBidi" w:cstheme="majorBidi"/>
          <w:lang w:val="en-US"/>
        </w:rPr>
        <w:t>t</w:t>
      </w:r>
      <w:r w:rsidRPr="00716B80">
        <w:rPr>
          <w:rFonts w:asciiTheme="majorBidi" w:hAnsiTheme="majorBidi" w:cstheme="majorBidi"/>
          <w:lang w:val="en-US"/>
        </w:rPr>
        <w:t>ake-</w:t>
      </w:r>
      <w:r w:rsidR="00E979E1" w:rsidRPr="00716B80">
        <w:rPr>
          <w:rFonts w:asciiTheme="majorBidi" w:hAnsiTheme="majorBidi" w:cstheme="majorBidi"/>
          <w:lang w:val="en-US"/>
        </w:rPr>
        <w:t>o</w:t>
      </w:r>
      <w:r w:rsidRPr="00716B80">
        <w:rPr>
          <w:rFonts w:asciiTheme="majorBidi" w:hAnsiTheme="majorBidi" w:cstheme="majorBidi"/>
          <w:lang w:val="en-US"/>
        </w:rPr>
        <w:t xml:space="preserve">ff </w:t>
      </w:r>
      <w:r w:rsidR="00E979E1" w:rsidRPr="00716B80">
        <w:rPr>
          <w:rFonts w:asciiTheme="majorBidi" w:hAnsiTheme="majorBidi" w:cstheme="majorBidi"/>
          <w:lang w:val="en-US"/>
        </w:rPr>
        <w:t>i</w:t>
      </w:r>
      <w:r w:rsidRPr="00716B80">
        <w:rPr>
          <w:rFonts w:asciiTheme="majorBidi" w:hAnsiTheme="majorBidi" w:cstheme="majorBidi"/>
          <w:lang w:val="en-US"/>
        </w:rPr>
        <w:t xml:space="preserve">nto </w:t>
      </w:r>
      <w:r w:rsidR="00E979E1" w:rsidRPr="00716B80">
        <w:rPr>
          <w:rFonts w:asciiTheme="majorBidi" w:hAnsiTheme="majorBidi" w:cstheme="majorBidi"/>
          <w:lang w:val="en-US"/>
        </w:rPr>
        <w:t>s</w:t>
      </w:r>
      <w:r w:rsidRPr="00716B80">
        <w:rPr>
          <w:rFonts w:asciiTheme="majorBidi" w:hAnsiTheme="majorBidi" w:cstheme="majorBidi"/>
          <w:lang w:val="en-US"/>
        </w:rPr>
        <w:t>elf-</w:t>
      </w:r>
      <w:r w:rsidR="00E979E1" w:rsidRPr="00716B80">
        <w:rPr>
          <w:rFonts w:asciiTheme="majorBidi" w:hAnsiTheme="majorBidi" w:cstheme="majorBidi"/>
          <w:lang w:val="en-US"/>
        </w:rPr>
        <w:t>s</w:t>
      </w:r>
      <w:r w:rsidRPr="00716B80">
        <w:rPr>
          <w:rFonts w:asciiTheme="majorBidi" w:hAnsiTheme="majorBidi" w:cstheme="majorBidi"/>
          <w:lang w:val="en-US"/>
        </w:rPr>
        <w:t xml:space="preserve">ustained </w:t>
      </w:r>
      <w:r w:rsidR="00E979E1" w:rsidRPr="00716B80">
        <w:rPr>
          <w:rFonts w:asciiTheme="majorBidi" w:hAnsiTheme="majorBidi" w:cstheme="majorBidi"/>
          <w:lang w:val="en-US"/>
        </w:rPr>
        <w:t>g</w:t>
      </w:r>
      <w:r w:rsidRPr="00716B80">
        <w:rPr>
          <w:rFonts w:asciiTheme="majorBidi" w:hAnsiTheme="majorBidi" w:cstheme="majorBidi"/>
          <w:lang w:val="en-US"/>
        </w:rPr>
        <w:t xml:space="preserve">rowth. </w:t>
      </w:r>
      <w:r w:rsidRPr="00716B80">
        <w:rPr>
          <w:rFonts w:asciiTheme="majorBidi" w:hAnsiTheme="majorBidi" w:cstheme="majorBidi"/>
          <w:i/>
          <w:iCs/>
          <w:lang w:val="en-US"/>
        </w:rPr>
        <w:t>The Economic Journal</w:t>
      </w:r>
      <w:r w:rsidR="00E979E1" w:rsidRPr="00716B80">
        <w:rPr>
          <w:rFonts w:asciiTheme="majorBidi" w:hAnsiTheme="majorBidi" w:cstheme="majorBidi"/>
          <w:i/>
          <w:iCs/>
          <w:lang w:val="en-US"/>
        </w:rPr>
        <w:t>.</w:t>
      </w:r>
      <w:r w:rsidRPr="00716B80">
        <w:rPr>
          <w:rFonts w:asciiTheme="majorBidi" w:hAnsiTheme="majorBidi" w:cstheme="majorBidi"/>
          <w:lang w:val="en-US"/>
        </w:rPr>
        <w:t xml:space="preserve"> Vol. 66 (261), pp. 25-48</w:t>
      </w:r>
      <w:r w:rsidR="00E979E1" w:rsidRPr="00716B80">
        <w:rPr>
          <w:rFonts w:asciiTheme="majorBid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p>
    <w:p w:rsidR="00252536" w:rsidRPr="00716B80" w:rsidRDefault="00252536" w:rsidP="0069632A">
      <w:pPr>
        <w:autoSpaceDE w:val="0"/>
        <w:autoSpaceDN w:val="0"/>
        <w:adjustRightInd w:val="0"/>
        <w:spacing w:after="0" w:line="240" w:lineRule="auto"/>
        <w:jc w:val="both"/>
        <w:rPr>
          <w:rFonts w:asciiTheme="majorBidi" w:hAnsiTheme="majorBidi" w:cstheme="majorBidi"/>
          <w:lang w:val="pt-BR"/>
        </w:rPr>
      </w:pPr>
      <w:r w:rsidRPr="00716B80">
        <w:rPr>
          <w:rFonts w:asciiTheme="majorBidi" w:hAnsiTheme="majorBidi" w:cstheme="majorBidi"/>
          <w:lang w:val="en-US"/>
        </w:rPr>
        <w:t xml:space="preserve">Ruggie, J.G. (1982). International </w:t>
      </w:r>
      <w:r w:rsidR="00E979E1" w:rsidRPr="00716B80">
        <w:rPr>
          <w:rFonts w:asciiTheme="majorBidi" w:hAnsiTheme="majorBidi" w:cstheme="majorBidi"/>
          <w:lang w:val="en-US"/>
        </w:rPr>
        <w:t>r</w:t>
      </w:r>
      <w:r w:rsidRPr="00716B80">
        <w:rPr>
          <w:rFonts w:asciiTheme="majorBidi" w:hAnsiTheme="majorBidi" w:cstheme="majorBidi"/>
          <w:lang w:val="en-US"/>
        </w:rPr>
        <w:t xml:space="preserve">egimes, </w:t>
      </w:r>
      <w:r w:rsidR="00E979E1" w:rsidRPr="00716B80">
        <w:rPr>
          <w:rFonts w:asciiTheme="majorBidi" w:hAnsiTheme="majorBidi" w:cstheme="majorBidi"/>
          <w:lang w:val="en-US"/>
        </w:rPr>
        <w:t>t</w:t>
      </w:r>
      <w:r w:rsidRPr="00716B80">
        <w:rPr>
          <w:rFonts w:asciiTheme="majorBidi" w:hAnsiTheme="majorBidi" w:cstheme="majorBidi"/>
          <w:lang w:val="en-US"/>
        </w:rPr>
        <w:t xml:space="preserve">ransactions, and </w:t>
      </w:r>
      <w:r w:rsidR="00E979E1" w:rsidRPr="00716B80">
        <w:rPr>
          <w:rFonts w:asciiTheme="majorBidi" w:hAnsiTheme="majorBidi" w:cstheme="majorBidi"/>
          <w:lang w:val="en-US"/>
        </w:rPr>
        <w:t>c</w:t>
      </w:r>
      <w:r w:rsidRPr="00716B80">
        <w:rPr>
          <w:rFonts w:asciiTheme="majorBidi" w:hAnsiTheme="majorBidi" w:cstheme="majorBidi"/>
          <w:lang w:val="en-US"/>
        </w:rPr>
        <w:t xml:space="preserve">hange: </w:t>
      </w:r>
      <w:r w:rsidR="00E979E1" w:rsidRPr="00716B80">
        <w:rPr>
          <w:rFonts w:asciiTheme="majorBidi" w:hAnsiTheme="majorBidi" w:cstheme="majorBidi"/>
          <w:lang w:val="en-US"/>
        </w:rPr>
        <w:t>embedded l</w:t>
      </w:r>
      <w:r w:rsidRPr="00716B80">
        <w:rPr>
          <w:rFonts w:asciiTheme="majorBidi" w:hAnsiTheme="majorBidi" w:cstheme="majorBidi"/>
          <w:lang w:val="en-US"/>
        </w:rPr>
        <w:t xml:space="preserve">iberalism in the </w:t>
      </w:r>
      <w:r w:rsidR="00E979E1" w:rsidRPr="00716B80">
        <w:rPr>
          <w:rFonts w:asciiTheme="majorBidi" w:hAnsiTheme="majorBidi" w:cstheme="majorBidi"/>
          <w:lang w:val="en-US"/>
        </w:rPr>
        <w:t>p</w:t>
      </w:r>
      <w:r w:rsidRPr="00716B80">
        <w:rPr>
          <w:rFonts w:asciiTheme="majorBidi" w:hAnsiTheme="majorBidi" w:cstheme="majorBidi"/>
          <w:lang w:val="en-US"/>
        </w:rPr>
        <w:t xml:space="preserve">ostwar </w:t>
      </w:r>
      <w:r w:rsidR="00E979E1" w:rsidRPr="00716B80">
        <w:rPr>
          <w:rFonts w:asciiTheme="majorBidi" w:hAnsiTheme="majorBidi" w:cstheme="majorBidi"/>
          <w:lang w:val="en-US"/>
        </w:rPr>
        <w:t>economic o</w:t>
      </w:r>
      <w:r w:rsidRPr="00716B80">
        <w:rPr>
          <w:rFonts w:asciiTheme="majorBidi" w:hAnsiTheme="majorBidi" w:cstheme="majorBidi"/>
          <w:lang w:val="en-US"/>
        </w:rPr>
        <w:t xml:space="preserve">rder. </w:t>
      </w:r>
      <w:r w:rsidRPr="00716B80">
        <w:rPr>
          <w:rFonts w:asciiTheme="majorBidi" w:hAnsiTheme="majorBidi" w:cstheme="majorBidi"/>
          <w:i/>
          <w:iCs/>
          <w:lang w:val="pt-BR"/>
        </w:rPr>
        <w:t>International Organization.</w:t>
      </w:r>
      <w:r w:rsidRPr="00716B80">
        <w:rPr>
          <w:rFonts w:asciiTheme="majorBidi" w:hAnsiTheme="majorBidi" w:cstheme="majorBidi"/>
          <w:lang w:val="pt-BR"/>
        </w:rPr>
        <w:t xml:space="preserve"> Vol. 36 (2), pp. 379-415</w:t>
      </w:r>
      <w:r w:rsidR="00E979E1" w:rsidRPr="00716B80">
        <w:rPr>
          <w:rFonts w:asciiTheme="majorBidi" w:hAnsiTheme="majorBidi" w:cstheme="majorBidi"/>
          <w:lang w:val="pt-BR"/>
        </w:rPr>
        <w:t>.</w:t>
      </w:r>
    </w:p>
    <w:p w:rsidR="00900859" w:rsidRPr="00716B80" w:rsidRDefault="00900859" w:rsidP="0069632A">
      <w:pPr>
        <w:autoSpaceDE w:val="0"/>
        <w:autoSpaceDN w:val="0"/>
        <w:adjustRightInd w:val="0"/>
        <w:spacing w:after="0" w:line="240" w:lineRule="auto"/>
        <w:jc w:val="both"/>
        <w:rPr>
          <w:rFonts w:asciiTheme="majorBidi" w:hAnsiTheme="majorBidi" w:cstheme="majorBidi"/>
          <w:lang w:val="pt-BR"/>
        </w:rPr>
      </w:pPr>
    </w:p>
    <w:p w:rsidR="00DE7AB7" w:rsidRPr="00716B80" w:rsidRDefault="000A75EB" w:rsidP="0069632A">
      <w:pPr>
        <w:autoSpaceDE w:val="0"/>
        <w:autoSpaceDN w:val="0"/>
        <w:adjustRightInd w:val="0"/>
        <w:spacing w:after="0" w:line="240" w:lineRule="auto"/>
        <w:jc w:val="both"/>
        <w:rPr>
          <w:rFonts w:asciiTheme="majorBidi" w:hAnsiTheme="majorBidi" w:cstheme="majorBidi"/>
          <w:lang w:val="pt-BR"/>
        </w:rPr>
      </w:pPr>
      <w:r w:rsidRPr="00716B80">
        <w:rPr>
          <w:rFonts w:asciiTheme="majorBidi" w:hAnsiTheme="majorBidi" w:cstheme="majorBidi"/>
          <w:lang w:val="pt-BR"/>
        </w:rPr>
        <w:t>Saraiva, M. G. (2007). As estratégias de cooperação Sul-Sul nos marcos da política externa brasileira de 1993 a 2007. </w:t>
      </w:r>
      <w:r w:rsidRPr="00716B80">
        <w:rPr>
          <w:rFonts w:asciiTheme="majorBidi" w:hAnsiTheme="majorBidi" w:cstheme="majorBidi"/>
          <w:i/>
          <w:iCs/>
          <w:lang w:val="pt-BR"/>
        </w:rPr>
        <w:t>Revista Brasileira de Política Internacional</w:t>
      </w:r>
      <w:r w:rsidRPr="00716B80">
        <w:rPr>
          <w:rFonts w:asciiTheme="majorBidi" w:hAnsiTheme="majorBidi" w:cstheme="majorBidi"/>
          <w:lang w:val="pt-BR"/>
        </w:rPr>
        <w:t>. Vol. </w:t>
      </w:r>
      <w:r w:rsidRPr="00716B80">
        <w:rPr>
          <w:rFonts w:asciiTheme="majorBidi" w:hAnsiTheme="majorBidi" w:cstheme="majorBidi"/>
          <w:iCs/>
          <w:lang w:val="pt-BR"/>
        </w:rPr>
        <w:t>50</w:t>
      </w:r>
      <w:r w:rsidRPr="00716B80">
        <w:rPr>
          <w:rFonts w:asciiTheme="majorBidi" w:hAnsiTheme="majorBidi" w:cstheme="majorBidi"/>
          <w:lang w:val="pt-BR"/>
        </w:rPr>
        <w:t>(2), pp. 42-59.</w:t>
      </w:r>
    </w:p>
    <w:p w:rsidR="00002E8A" w:rsidRPr="00716B80" w:rsidRDefault="00002E8A" w:rsidP="0069632A">
      <w:pPr>
        <w:autoSpaceDE w:val="0"/>
        <w:autoSpaceDN w:val="0"/>
        <w:adjustRightInd w:val="0"/>
        <w:spacing w:after="0" w:line="240" w:lineRule="auto"/>
        <w:jc w:val="both"/>
        <w:rPr>
          <w:rFonts w:asciiTheme="majorBidi" w:hAnsiTheme="majorBidi" w:cstheme="majorBidi"/>
          <w:lang w:val="pt-BR"/>
        </w:rPr>
      </w:pPr>
    </w:p>
    <w:p w:rsidR="00002E8A" w:rsidRPr="00716B80" w:rsidRDefault="000A75EB" w:rsidP="0069632A">
      <w:pPr>
        <w:autoSpaceDE w:val="0"/>
        <w:autoSpaceDN w:val="0"/>
        <w:adjustRightInd w:val="0"/>
        <w:spacing w:after="0" w:line="240" w:lineRule="auto"/>
        <w:jc w:val="both"/>
        <w:rPr>
          <w:rFonts w:asciiTheme="majorBidi" w:hAnsiTheme="majorBidi" w:cstheme="majorBidi"/>
          <w:lang w:val="pt-BR"/>
        </w:rPr>
      </w:pPr>
      <w:r w:rsidRPr="00716B80">
        <w:rPr>
          <w:rFonts w:asciiTheme="majorBidi" w:hAnsiTheme="majorBidi" w:cstheme="majorBidi"/>
          <w:lang w:val="pt-BR"/>
        </w:rPr>
        <w:t xml:space="preserve">Saraiva, M. G. (2010). </w:t>
      </w:r>
      <w:r w:rsidRPr="00716B80">
        <w:rPr>
          <w:rFonts w:asciiTheme="majorBidi" w:hAnsiTheme="majorBidi" w:cstheme="majorBidi"/>
          <w:lang w:val="en-US"/>
        </w:rPr>
        <w:t>Brazilian foreign policy towards South America during the Lula administration: caught between South America and Mercosur. </w:t>
      </w:r>
      <w:r w:rsidR="00002E8A" w:rsidRPr="00716B80">
        <w:rPr>
          <w:rFonts w:asciiTheme="majorBidi" w:hAnsiTheme="majorBidi" w:cstheme="majorBidi"/>
          <w:i/>
          <w:iCs/>
          <w:lang w:val="pt-BR"/>
        </w:rPr>
        <w:t>Revista Brasileira de Política Internacional</w:t>
      </w:r>
      <w:r w:rsidR="00002E8A" w:rsidRPr="00716B80">
        <w:rPr>
          <w:rFonts w:asciiTheme="majorBidi" w:hAnsiTheme="majorBidi" w:cstheme="majorBidi"/>
          <w:lang w:val="pt-BR"/>
        </w:rPr>
        <w:t>. Vol. 53, pp. 151-168.</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pt-BR"/>
        </w:rPr>
        <w:br/>
        <w:t xml:space="preserve">Schwartz, H.M. (2010). </w:t>
      </w:r>
      <w:r w:rsidRPr="00716B80">
        <w:rPr>
          <w:rFonts w:asciiTheme="majorBidi" w:eastAsia="Calibri" w:hAnsiTheme="majorBidi" w:cstheme="majorBidi"/>
          <w:i/>
          <w:iCs/>
          <w:lang w:val="en-US"/>
        </w:rPr>
        <w:t xml:space="preserve">States versus </w:t>
      </w:r>
      <w:r w:rsidR="00E979E1" w:rsidRPr="00716B80">
        <w:rPr>
          <w:rFonts w:asciiTheme="majorBidi" w:eastAsia="Calibri" w:hAnsiTheme="majorBidi" w:cstheme="majorBidi"/>
          <w:i/>
          <w:iCs/>
          <w:lang w:val="en-US"/>
        </w:rPr>
        <w:t>m</w:t>
      </w:r>
      <w:r w:rsidRPr="00716B80">
        <w:rPr>
          <w:rFonts w:asciiTheme="majorBidi" w:eastAsia="Calibri" w:hAnsiTheme="majorBidi" w:cstheme="majorBidi"/>
          <w:i/>
          <w:iCs/>
          <w:lang w:val="en-US"/>
        </w:rPr>
        <w:t xml:space="preserve">arkets. The </w:t>
      </w:r>
      <w:r w:rsidR="00E979E1" w:rsidRPr="00716B80">
        <w:rPr>
          <w:rFonts w:asciiTheme="majorBidi" w:eastAsia="Calibri" w:hAnsiTheme="majorBidi" w:cstheme="majorBidi"/>
          <w:i/>
          <w:iCs/>
          <w:lang w:val="en-US"/>
        </w:rPr>
        <w:t>e</w:t>
      </w:r>
      <w:r w:rsidRPr="00716B80">
        <w:rPr>
          <w:rFonts w:asciiTheme="majorBidi" w:eastAsia="Calibri" w:hAnsiTheme="majorBidi" w:cstheme="majorBidi"/>
          <w:i/>
          <w:iCs/>
          <w:lang w:val="en-US"/>
        </w:rPr>
        <w:t xml:space="preserve">mergence of a </w:t>
      </w:r>
      <w:r w:rsidR="00E979E1" w:rsidRPr="00716B80">
        <w:rPr>
          <w:rFonts w:asciiTheme="majorBidi" w:eastAsia="Calibri" w:hAnsiTheme="majorBidi" w:cstheme="majorBidi"/>
          <w:i/>
          <w:iCs/>
          <w:lang w:val="en-US"/>
        </w:rPr>
        <w:t>g</w:t>
      </w:r>
      <w:r w:rsidRPr="00716B80">
        <w:rPr>
          <w:rFonts w:asciiTheme="majorBidi" w:eastAsia="Calibri" w:hAnsiTheme="majorBidi" w:cstheme="majorBidi"/>
          <w:i/>
          <w:iCs/>
          <w:lang w:val="en-US"/>
        </w:rPr>
        <w:t xml:space="preserve">lobal </w:t>
      </w:r>
      <w:r w:rsidR="00E979E1" w:rsidRPr="00716B80">
        <w:rPr>
          <w:rFonts w:asciiTheme="majorBidi" w:eastAsia="Calibri" w:hAnsiTheme="majorBidi" w:cstheme="majorBidi"/>
          <w:i/>
          <w:iCs/>
          <w:lang w:val="en-US"/>
        </w:rPr>
        <w:t>e</w:t>
      </w:r>
      <w:r w:rsidRPr="00716B80">
        <w:rPr>
          <w:rFonts w:asciiTheme="majorBidi" w:eastAsia="Calibri" w:hAnsiTheme="majorBidi" w:cstheme="majorBidi"/>
          <w:i/>
          <w:iCs/>
          <w:lang w:val="en-US"/>
        </w:rPr>
        <w:t>conomy</w:t>
      </w:r>
      <w:r w:rsidRPr="00716B80">
        <w:rPr>
          <w:rFonts w:asciiTheme="majorBidi" w:eastAsia="Calibri" w:hAnsiTheme="majorBidi" w:cstheme="majorBidi"/>
          <w:lang w:val="en-US"/>
        </w:rPr>
        <w:t>. Basingstoke: Palgrave McMillan</w:t>
      </w:r>
      <w:r w:rsidR="00E979E1" w:rsidRPr="00716B80">
        <w:rPr>
          <w:rFonts w:asciiTheme="majorBidi" w:eastAsia="Calibr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Sko</w:t>
      </w:r>
      <w:r w:rsidR="00E979E1" w:rsidRPr="00716B80">
        <w:rPr>
          <w:rFonts w:asciiTheme="majorBidi" w:hAnsiTheme="majorBidi" w:cstheme="majorBidi"/>
          <w:lang w:val="en-US"/>
        </w:rPr>
        <w:t>cpol, T. (1977). Wallerstein's world c</w:t>
      </w:r>
      <w:r w:rsidRPr="00716B80">
        <w:rPr>
          <w:rFonts w:asciiTheme="majorBidi" w:hAnsiTheme="majorBidi" w:cstheme="majorBidi"/>
          <w:lang w:val="en-US"/>
        </w:rPr>
        <w:t xml:space="preserve">apitalist </w:t>
      </w:r>
      <w:r w:rsidR="00E979E1" w:rsidRPr="00716B80">
        <w:rPr>
          <w:rFonts w:asciiTheme="majorBidi" w:hAnsiTheme="majorBidi" w:cstheme="majorBidi"/>
          <w:lang w:val="en-US"/>
        </w:rPr>
        <w:t>s</w:t>
      </w:r>
      <w:r w:rsidRPr="00716B80">
        <w:rPr>
          <w:rFonts w:asciiTheme="majorBidi" w:hAnsiTheme="majorBidi" w:cstheme="majorBidi"/>
          <w:lang w:val="en-US"/>
        </w:rPr>
        <w:t xml:space="preserve">ystem: </w:t>
      </w:r>
      <w:r w:rsidR="00E979E1" w:rsidRPr="00716B80">
        <w:rPr>
          <w:rFonts w:asciiTheme="majorBidi" w:hAnsiTheme="majorBidi" w:cstheme="majorBidi"/>
          <w:lang w:val="en-US"/>
        </w:rPr>
        <w:t>a t</w:t>
      </w:r>
      <w:r w:rsidRPr="00716B80">
        <w:rPr>
          <w:rFonts w:asciiTheme="majorBidi" w:hAnsiTheme="majorBidi" w:cstheme="majorBidi"/>
          <w:lang w:val="en-US"/>
        </w:rPr>
        <w:t xml:space="preserve">heoretical and </w:t>
      </w:r>
      <w:r w:rsidR="00E979E1" w:rsidRPr="00716B80">
        <w:rPr>
          <w:rFonts w:asciiTheme="majorBidi" w:hAnsiTheme="majorBidi" w:cstheme="majorBidi"/>
          <w:lang w:val="en-US"/>
        </w:rPr>
        <w:t>historical c</w:t>
      </w:r>
      <w:r w:rsidRPr="00716B80">
        <w:rPr>
          <w:rFonts w:asciiTheme="majorBidi" w:hAnsiTheme="majorBidi" w:cstheme="majorBidi"/>
          <w:lang w:val="en-US"/>
        </w:rPr>
        <w:t xml:space="preserve">ritique. </w:t>
      </w:r>
      <w:r w:rsidRPr="00716B80">
        <w:rPr>
          <w:rFonts w:asciiTheme="majorBidi" w:hAnsiTheme="majorBidi" w:cstheme="majorBidi"/>
          <w:i/>
          <w:iCs/>
          <w:lang w:val="en-US"/>
        </w:rPr>
        <w:t>American Journal of Sociology</w:t>
      </w:r>
      <w:r w:rsidR="00E979E1" w:rsidRPr="00716B80">
        <w:rPr>
          <w:rFonts w:asciiTheme="majorBidi" w:hAnsiTheme="majorBidi" w:cstheme="majorBidi"/>
          <w:lang w:val="en-US"/>
        </w:rPr>
        <w:t>.</w:t>
      </w:r>
      <w:r w:rsidRPr="00716B80">
        <w:rPr>
          <w:rFonts w:asciiTheme="majorBidi" w:hAnsiTheme="majorBidi" w:cstheme="majorBidi"/>
          <w:lang w:val="en-US"/>
        </w:rPr>
        <w:t xml:space="preserve"> Vol. 82 (5), pp. 1075-1090</w:t>
      </w:r>
      <w:r w:rsidR="00E979E1"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br/>
        <w:t xml:space="preserve">Smith, S. (1996). </w:t>
      </w:r>
      <w:r w:rsidRPr="00716B80">
        <w:rPr>
          <w:rFonts w:asciiTheme="majorBidi" w:hAnsiTheme="majorBidi" w:cstheme="majorBidi"/>
          <w:i/>
          <w:lang w:val="en-US"/>
        </w:rPr>
        <w:t>Positivism and beyond</w:t>
      </w:r>
      <w:r w:rsidR="009476F9" w:rsidRPr="00716B80">
        <w:rPr>
          <w:rFonts w:asciiTheme="majorBidi" w:hAnsiTheme="majorBidi" w:cstheme="majorBidi"/>
          <w:i/>
          <w:lang w:val="en-US"/>
        </w:rPr>
        <w:t>.</w:t>
      </w:r>
      <w:r w:rsidRPr="00716B80">
        <w:rPr>
          <w:rFonts w:asciiTheme="majorBidi" w:hAnsiTheme="majorBidi" w:cstheme="majorBidi"/>
          <w:lang w:val="en-US"/>
        </w:rPr>
        <w:t xml:space="preserve"> </w:t>
      </w:r>
      <w:r w:rsidR="009476F9" w:rsidRPr="00716B80">
        <w:rPr>
          <w:rFonts w:asciiTheme="majorBidi" w:hAnsiTheme="majorBidi" w:cstheme="majorBidi"/>
          <w:lang w:val="en-US"/>
        </w:rPr>
        <w:t>I</w:t>
      </w:r>
      <w:r w:rsidRPr="00716B80">
        <w:rPr>
          <w:rFonts w:asciiTheme="majorBidi" w:hAnsiTheme="majorBidi" w:cstheme="majorBidi"/>
          <w:lang w:val="en-US"/>
        </w:rPr>
        <w:t>n Smith, S., Boo</w:t>
      </w:r>
      <w:r w:rsidR="009476F9" w:rsidRPr="00716B80">
        <w:rPr>
          <w:rFonts w:asciiTheme="majorBidi" w:hAnsiTheme="majorBidi" w:cstheme="majorBidi"/>
          <w:lang w:val="en-US"/>
        </w:rPr>
        <w:t>th, K. and</w:t>
      </w:r>
      <w:r w:rsidR="00E979E1" w:rsidRPr="00716B80">
        <w:rPr>
          <w:rFonts w:asciiTheme="majorBidi" w:hAnsiTheme="majorBidi" w:cstheme="majorBidi"/>
          <w:lang w:val="en-US"/>
        </w:rPr>
        <w:t xml:space="preserve"> Zalewski, M. (eds.). </w:t>
      </w:r>
      <w:r w:rsidRPr="00716B80">
        <w:rPr>
          <w:rFonts w:asciiTheme="majorBidi" w:hAnsiTheme="majorBidi" w:cstheme="majorBidi"/>
          <w:lang w:val="en-US"/>
        </w:rPr>
        <w:t>International theory: positivism and beyond. New York: Cambridge University Press, pp. 11-44</w:t>
      </w:r>
      <w:r w:rsidR="00E979E1"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Smith, S. (2004). Singing our world into existence: international relations theory and September 11. </w:t>
      </w:r>
      <w:r w:rsidRPr="00716B80">
        <w:rPr>
          <w:rFonts w:asciiTheme="majorBidi" w:hAnsiTheme="majorBidi" w:cstheme="majorBidi"/>
          <w:i/>
          <w:iCs/>
          <w:lang w:val="en-US"/>
        </w:rPr>
        <w:t>International Studies Quarterly</w:t>
      </w:r>
      <w:r w:rsidRPr="00716B80">
        <w:rPr>
          <w:rFonts w:asciiTheme="majorBidi" w:hAnsiTheme="majorBidi" w:cstheme="majorBidi"/>
          <w:lang w:val="en-US"/>
        </w:rPr>
        <w:t>, Vol. 48(3), pp. 499-515</w:t>
      </w:r>
      <w:r w:rsidR="00E979E1" w:rsidRPr="00716B80">
        <w:rPr>
          <w:rFonts w:asciiTheme="majorBidi" w:hAnsiTheme="majorBidi" w:cstheme="majorBidi"/>
          <w:lang w:val="en-US"/>
        </w:rPr>
        <w:t>.</w:t>
      </w:r>
    </w:p>
    <w:p w:rsidR="00526A46" w:rsidRPr="00716B80" w:rsidRDefault="00526A46" w:rsidP="00526A46">
      <w:pPr>
        <w:spacing w:line="240" w:lineRule="auto"/>
        <w:jc w:val="both"/>
        <w:rPr>
          <w:rFonts w:asciiTheme="majorBidi" w:hAnsiTheme="majorBidi" w:cstheme="majorBidi"/>
          <w:lang w:val="pt-BR"/>
        </w:rPr>
      </w:pPr>
      <w:r w:rsidRPr="00716B80">
        <w:rPr>
          <w:rFonts w:asciiTheme="majorBidi" w:hAnsiTheme="majorBidi" w:cstheme="majorBidi"/>
          <w:lang w:val="en-US"/>
        </w:rPr>
        <w:t>Sotero, P. (2010). Brazil's</w:t>
      </w:r>
      <w:r w:rsidR="00E979E1" w:rsidRPr="00716B80">
        <w:rPr>
          <w:rFonts w:asciiTheme="majorBidi" w:hAnsiTheme="majorBidi" w:cstheme="majorBidi"/>
          <w:lang w:val="en-US"/>
        </w:rPr>
        <w:t xml:space="preserve"> rising ambition in a shifting g</w:t>
      </w:r>
      <w:r w:rsidRPr="00716B80">
        <w:rPr>
          <w:rFonts w:asciiTheme="majorBidi" w:hAnsiTheme="majorBidi" w:cstheme="majorBidi"/>
          <w:lang w:val="en-US"/>
        </w:rPr>
        <w:t xml:space="preserve">lobal </w:t>
      </w:r>
      <w:r w:rsidR="00E979E1" w:rsidRPr="00716B80">
        <w:rPr>
          <w:rFonts w:asciiTheme="majorBidi" w:hAnsiTheme="majorBidi" w:cstheme="majorBidi"/>
          <w:lang w:val="en-US"/>
        </w:rPr>
        <w:t>b</w:t>
      </w:r>
      <w:r w:rsidRPr="00716B80">
        <w:rPr>
          <w:rFonts w:asciiTheme="majorBidi" w:hAnsiTheme="majorBidi" w:cstheme="majorBidi"/>
          <w:lang w:val="en-US"/>
        </w:rPr>
        <w:t xml:space="preserve">alance of </w:t>
      </w:r>
      <w:r w:rsidR="00E979E1" w:rsidRPr="00716B80">
        <w:rPr>
          <w:rFonts w:asciiTheme="majorBidi" w:hAnsiTheme="majorBidi" w:cstheme="majorBidi"/>
          <w:lang w:val="en-US"/>
        </w:rPr>
        <w:t>p</w:t>
      </w:r>
      <w:r w:rsidRPr="00716B80">
        <w:rPr>
          <w:rFonts w:asciiTheme="majorBidi" w:hAnsiTheme="majorBidi" w:cstheme="majorBidi"/>
          <w:lang w:val="en-US"/>
        </w:rPr>
        <w:t xml:space="preserve">ower. </w:t>
      </w:r>
      <w:r w:rsidRPr="00716B80">
        <w:rPr>
          <w:rFonts w:asciiTheme="majorBidi" w:hAnsiTheme="majorBidi" w:cstheme="majorBidi"/>
          <w:i/>
          <w:lang w:val="pt-BR"/>
        </w:rPr>
        <w:t>Politics.</w:t>
      </w:r>
      <w:r w:rsidRPr="00716B80">
        <w:rPr>
          <w:rFonts w:asciiTheme="majorBidi" w:hAnsiTheme="majorBidi" w:cstheme="majorBidi"/>
          <w:lang w:val="pt-BR"/>
        </w:rPr>
        <w:t xml:space="preserve"> Vol. 30, pp. 71-81. </w:t>
      </w:r>
    </w:p>
    <w:p w:rsidR="00252536" w:rsidRPr="00716B80" w:rsidRDefault="00252536"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pt-BR"/>
        </w:rPr>
        <w:t xml:space="preserve">Souza, N. (2012a). Banco do Sul vai operar a partir de 2013 após aporte de R$ 12 bi. </w:t>
      </w:r>
      <w:r w:rsidRPr="00716B80">
        <w:rPr>
          <w:rFonts w:asciiTheme="majorBidi" w:eastAsia="Calibri" w:hAnsiTheme="majorBidi" w:cstheme="majorBidi"/>
          <w:i/>
          <w:iCs/>
          <w:lang w:val="pt-BR"/>
        </w:rPr>
        <w:t>iG Brasília</w:t>
      </w:r>
      <w:r w:rsidR="00F34FBE" w:rsidRPr="00716B80">
        <w:rPr>
          <w:rFonts w:asciiTheme="majorBidi" w:eastAsia="Calibri" w:hAnsiTheme="majorBidi" w:cstheme="majorBidi"/>
          <w:i/>
          <w:iCs/>
          <w:lang w:val="pt-BR"/>
        </w:rPr>
        <w:t xml:space="preserve"> </w:t>
      </w:r>
      <w:r w:rsidRPr="00716B80">
        <w:rPr>
          <w:rFonts w:asciiTheme="majorBidi" w:eastAsia="Calibri" w:hAnsiTheme="majorBidi" w:cstheme="majorBidi"/>
          <w:i/>
          <w:iCs/>
          <w:lang w:val="pt-BR"/>
        </w:rPr>
        <w:t>November 1</w:t>
      </w:r>
      <w:r w:rsidRPr="00716B80">
        <w:rPr>
          <w:rFonts w:asciiTheme="majorBidi" w:eastAsia="Calibri" w:hAnsiTheme="majorBidi" w:cstheme="majorBidi"/>
          <w:i/>
          <w:iCs/>
          <w:vertAlign w:val="superscript"/>
          <w:lang w:val="pt-BR"/>
        </w:rPr>
        <w:t>st</w:t>
      </w:r>
      <w:r w:rsidRPr="00716B80">
        <w:rPr>
          <w:rFonts w:asciiTheme="majorBidi" w:eastAsia="Calibri" w:hAnsiTheme="majorBidi" w:cstheme="majorBidi"/>
          <w:i/>
          <w:iCs/>
          <w:lang w:val="pt-BR"/>
        </w:rPr>
        <w:t>, 2012.</w:t>
      </w:r>
      <w:r w:rsidRPr="00716B80">
        <w:rPr>
          <w:rFonts w:asciiTheme="majorBidi" w:eastAsia="Calibri" w:hAnsiTheme="majorBidi" w:cstheme="majorBidi"/>
          <w:lang w:val="pt-BR"/>
        </w:rPr>
        <w:t xml:space="preserve"> URL: </w:t>
      </w:r>
      <w:hyperlink r:id="rId37" w:history="1">
        <w:r w:rsidRPr="00716B80">
          <w:rPr>
            <w:rFonts w:asciiTheme="majorBidi" w:eastAsia="Calibri" w:hAnsiTheme="majorBidi" w:cstheme="majorBidi"/>
            <w:u w:val="single"/>
            <w:lang w:val="pt-BR"/>
          </w:rPr>
          <w:t>http://economia.ig.com.br/mercados/2012-11-01/banco-do-sul-vai-operar-a-partir-de-2013-apos-aporte-de-r-12-bi.html</w:t>
        </w:r>
      </w:hyperlink>
      <w:r w:rsidRPr="00716B80">
        <w:rPr>
          <w:rFonts w:asciiTheme="majorBidi" w:eastAsia="Calibri" w:hAnsiTheme="majorBidi" w:cstheme="majorBidi"/>
          <w:lang w:val="pt-BR"/>
        </w:rPr>
        <w:t xml:space="preserve"> (13-03-2013)</w:t>
      </w:r>
      <w:r w:rsidR="00E979E1" w:rsidRPr="00716B80">
        <w:rPr>
          <w:rFonts w:asciiTheme="majorBidi" w:eastAsia="Calibri" w:hAnsiTheme="majorBidi" w:cstheme="majorBidi"/>
          <w:lang w:val="pt-BR"/>
        </w:rPr>
        <w:t>.</w:t>
      </w:r>
    </w:p>
    <w:p w:rsidR="00252536" w:rsidRPr="00716B80" w:rsidRDefault="00252536"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pt-BR"/>
        </w:rPr>
        <w:t xml:space="preserve">Souza, N. (2012b). Brasil repassará R$ 184 milhões para o Banco do Sul em 2013. </w:t>
      </w:r>
      <w:r w:rsidRPr="00716B80">
        <w:rPr>
          <w:rFonts w:asciiTheme="majorBidi" w:eastAsia="Calibri" w:hAnsiTheme="majorBidi" w:cstheme="majorBidi"/>
          <w:i/>
          <w:iCs/>
          <w:lang w:val="pt-BR"/>
        </w:rPr>
        <w:t xml:space="preserve">iG Brasília, 8 November, 2012. </w:t>
      </w:r>
      <w:r w:rsidRPr="00716B80">
        <w:rPr>
          <w:rFonts w:asciiTheme="majorBidi" w:eastAsia="Calibri" w:hAnsiTheme="majorBidi" w:cstheme="majorBidi"/>
          <w:lang w:val="pt-BR"/>
        </w:rPr>
        <w:t xml:space="preserve">URL: </w:t>
      </w:r>
      <w:hyperlink r:id="rId38" w:history="1">
        <w:r w:rsidRPr="00716B80">
          <w:rPr>
            <w:rFonts w:asciiTheme="majorBidi" w:eastAsia="Calibri" w:hAnsiTheme="majorBidi" w:cstheme="majorBidi"/>
            <w:u w:val="single"/>
            <w:lang w:val="pt-BR"/>
          </w:rPr>
          <w:t>http://economia.ig.com.br/2012-11-08/brasil-repassara-r-184-milhoes-para-o-banco-do-sul-em-2013.html</w:t>
        </w:r>
      </w:hyperlink>
      <w:r w:rsidR="00F34FBE" w:rsidRPr="00716B80">
        <w:rPr>
          <w:rFonts w:asciiTheme="majorBidi" w:eastAsia="Calibri" w:hAnsiTheme="majorBidi" w:cstheme="majorBidi"/>
          <w:lang w:val="pt-BR"/>
        </w:rPr>
        <w:t xml:space="preserve"> </w:t>
      </w:r>
      <w:r w:rsidRPr="00716B80">
        <w:rPr>
          <w:rFonts w:asciiTheme="majorBidi" w:eastAsia="Calibri" w:hAnsiTheme="majorBidi" w:cstheme="majorBidi"/>
          <w:lang w:val="pt-BR"/>
        </w:rPr>
        <w:t>(13-03-2013)</w:t>
      </w:r>
      <w:r w:rsidR="00E979E1" w:rsidRPr="00716B80">
        <w:rPr>
          <w:rFonts w:asciiTheme="majorBidi" w:eastAsia="Calibri" w:hAnsiTheme="majorBidi" w:cstheme="majorBidi"/>
          <w:lang w:val="pt-BR"/>
        </w:rPr>
        <w:t>.</w:t>
      </w:r>
    </w:p>
    <w:p w:rsidR="00252536" w:rsidRPr="00716B80" w:rsidRDefault="00252536" w:rsidP="0069632A">
      <w:pPr>
        <w:spacing w:line="240" w:lineRule="auto"/>
        <w:jc w:val="both"/>
        <w:rPr>
          <w:rFonts w:asciiTheme="majorBidi" w:eastAsia="Calibri" w:hAnsiTheme="majorBidi" w:cstheme="majorBidi"/>
        </w:rPr>
      </w:pPr>
      <w:r w:rsidRPr="00716B80">
        <w:rPr>
          <w:rFonts w:asciiTheme="majorBidi" w:eastAsia="Calibri" w:hAnsiTheme="majorBidi" w:cstheme="majorBidi"/>
          <w:lang w:val="pt-BR"/>
        </w:rPr>
        <w:t xml:space="preserve">Souza, N. (2012c). Banco dos Brics nascerá com US$ 50 bilhões em caixa. </w:t>
      </w:r>
      <w:r w:rsidRPr="00716B80">
        <w:rPr>
          <w:rFonts w:asciiTheme="majorBidi" w:eastAsia="Calibri" w:hAnsiTheme="majorBidi" w:cstheme="majorBidi"/>
          <w:i/>
          <w:iCs/>
          <w:lang w:val="pt-BR"/>
        </w:rPr>
        <w:t>iG Brasília, 3 October 2012.</w:t>
      </w:r>
      <w:r w:rsidRPr="00716B80">
        <w:rPr>
          <w:rFonts w:asciiTheme="majorBidi" w:eastAsia="Calibri" w:hAnsiTheme="majorBidi" w:cstheme="majorBidi"/>
          <w:lang w:val="pt-BR"/>
        </w:rPr>
        <w:t xml:space="preserve"> </w:t>
      </w:r>
      <w:r w:rsidR="00404BD1" w:rsidRPr="00716B80">
        <w:rPr>
          <w:rFonts w:asciiTheme="majorBidi" w:eastAsia="Calibri" w:hAnsiTheme="majorBidi" w:cstheme="majorBidi"/>
        </w:rPr>
        <w:t xml:space="preserve">URL: </w:t>
      </w:r>
      <w:hyperlink r:id="rId39" w:history="1">
        <w:r w:rsidR="00404BD1" w:rsidRPr="00716B80">
          <w:rPr>
            <w:rFonts w:asciiTheme="majorBidi" w:eastAsia="Calibri" w:hAnsiTheme="majorBidi" w:cstheme="majorBidi"/>
            <w:u w:val="single"/>
          </w:rPr>
          <w:t>http://economia.ig.com.br/mercados/2012-10-03/banco-dos-brics-nascera-com-us-50-bilhoes-em-caixa.html</w:t>
        </w:r>
      </w:hyperlink>
      <w:r w:rsidR="00404BD1" w:rsidRPr="00716B80">
        <w:rPr>
          <w:rFonts w:asciiTheme="majorBidi" w:eastAsia="Calibri" w:hAnsiTheme="majorBidi" w:cstheme="majorBidi"/>
        </w:rPr>
        <w:t xml:space="preserve"> (13-03-2013)</w:t>
      </w:r>
      <w:r w:rsidR="00E979E1" w:rsidRPr="00716B80">
        <w:rPr>
          <w:rFonts w:asciiTheme="majorBidi" w:eastAsia="Calibri" w:hAnsiTheme="majorBidi" w:cstheme="majorBidi"/>
        </w:rPr>
        <w:t>.</w:t>
      </w:r>
    </w:p>
    <w:p w:rsidR="00252536" w:rsidRPr="00716B80" w:rsidRDefault="00404BD1"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rPr>
        <w:t xml:space="preserve">Spektor, M. (2008). </w:t>
      </w:r>
      <w:r w:rsidR="00252536" w:rsidRPr="00716B80">
        <w:rPr>
          <w:rFonts w:asciiTheme="majorBidi" w:hAnsiTheme="majorBidi" w:cstheme="majorBidi"/>
          <w:i/>
          <w:iCs/>
          <w:lang w:val="en-US"/>
        </w:rPr>
        <w:t xml:space="preserve">Ideas </w:t>
      </w:r>
      <w:r w:rsidR="00E979E1" w:rsidRPr="00716B80">
        <w:rPr>
          <w:rFonts w:asciiTheme="majorBidi" w:hAnsiTheme="majorBidi" w:cstheme="majorBidi"/>
          <w:i/>
          <w:iCs/>
          <w:lang w:val="en-US"/>
        </w:rPr>
        <w:t>d</w:t>
      </w:r>
      <w:r w:rsidR="00252536" w:rsidRPr="00716B80">
        <w:rPr>
          <w:rFonts w:asciiTheme="majorBidi" w:hAnsiTheme="majorBidi" w:cstheme="majorBidi"/>
          <w:i/>
          <w:iCs/>
          <w:lang w:val="en-US"/>
        </w:rPr>
        <w:t xml:space="preserve">riving Brazil’s </w:t>
      </w:r>
      <w:r w:rsidR="00E979E1" w:rsidRPr="00716B80">
        <w:rPr>
          <w:rFonts w:asciiTheme="majorBidi" w:hAnsiTheme="majorBidi" w:cstheme="majorBidi"/>
          <w:i/>
          <w:iCs/>
          <w:lang w:val="en-US"/>
        </w:rPr>
        <w:t>regional p</w:t>
      </w:r>
      <w:r w:rsidR="00252536" w:rsidRPr="00716B80">
        <w:rPr>
          <w:rFonts w:asciiTheme="majorBidi" w:hAnsiTheme="majorBidi" w:cstheme="majorBidi"/>
          <w:i/>
          <w:iCs/>
          <w:lang w:val="en-US"/>
        </w:rPr>
        <w:t xml:space="preserve">olicy. </w:t>
      </w:r>
      <w:r w:rsidR="00252536" w:rsidRPr="00716B80">
        <w:rPr>
          <w:rFonts w:asciiTheme="majorBidi" w:hAnsiTheme="majorBidi" w:cstheme="majorBidi"/>
          <w:lang w:val="en-US"/>
        </w:rPr>
        <w:t>Paper prepared for the first Regional Powers Network (RPN) conference at the German Institute of Global and Area Studies (GIGA) in Hamburg, Germany, 15-16 September 2008</w:t>
      </w:r>
      <w:r w:rsidR="00E979E1" w:rsidRPr="00716B80">
        <w:rPr>
          <w:rFonts w:asciiTheme="majorBidi" w:hAnsiTheme="majorBidi" w:cstheme="majorBidi"/>
          <w:lang w:val="en-US"/>
        </w:rPr>
        <w:t>.</w:t>
      </w:r>
    </w:p>
    <w:p w:rsidR="00252536" w:rsidRPr="00716B80" w:rsidRDefault="00E979E1" w:rsidP="0069632A">
      <w:pPr>
        <w:autoSpaceDE w:val="0"/>
        <w:autoSpaceDN w:val="0"/>
        <w:adjustRightInd w:val="0"/>
        <w:spacing w:after="0" w:line="240" w:lineRule="auto"/>
        <w:jc w:val="both"/>
        <w:rPr>
          <w:rFonts w:asciiTheme="majorBidi" w:hAnsiTheme="majorBidi" w:cstheme="majorBidi"/>
          <w:i/>
          <w:iCs/>
          <w:lang w:val="en-US"/>
        </w:rPr>
      </w:pPr>
      <w:r w:rsidRPr="00716B80">
        <w:rPr>
          <w:rFonts w:asciiTheme="majorBidi" w:hAnsiTheme="majorBidi" w:cstheme="majorBidi"/>
          <w:lang w:val="en-US"/>
        </w:rPr>
        <w:br/>
        <w:t>Spiro, D.E. (2012). Embedded n</w:t>
      </w:r>
      <w:r w:rsidR="00252536" w:rsidRPr="00716B80">
        <w:rPr>
          <w:rFonts w:asciiTheme="majorBidi" w:hAnsiTheme="majorBidi" w:cstheme="majorBidi"/>
          <w:lang w:val="en-US"/>
        </w:rPr>
        <w:t>eo-</w:t>
      </w:r>
      <w:r w:rsidRPr="00716B80">
        <w:rPr>
          <w:rFonts w:asciiTheme="majorBidi" w:hAnsiTheme="majorBidi" w:cstheme="majorBidi"/>
          <w:lang w:val="en-US"/>
        </w:rPr>
        <w:t>mercantilism in the post-Bretton Woods economy: b</w:t>
      </w:r>
      <w:r w:rsidR="00252536" w:rsidRPr="00716B80">
        <w:rPr>
          <w:rFonts w:asciiTheme="majorBidi" w:hAnsiTheme="majorBidi" w:cstheme="majorBidi"/>
          <w:lang w:val="en-US"/>
        </w:rPr>
        <w:t xml:space="preserve">alance of </w:t>
      </w:r>
      <w:r w:rsidRPr="00716B80">
        <w:rPr>
          <w:rFonts w:asciiTheme="majorBidi" w:hAnsiTheme="majorBidi" w:cstheme="majorBidi"/>
          <w:lang w:val="en-US"/>
        </w:rPr>
        <w:t>p</w:t>
      </w:r>
      <w:r w:rsidR="00252536" w:rsidRPr="00716B80">
        <w:rPr>
          <w:rFonts w:asciiTheme="majorBidi" w:hAnsiTheme="majorBidi" w:cstheme="majorBidi"/>
          <w:lang w:val="en-US"/>
        </w:rPr>
        <w:t xml:space="preserve">ayments </w:t>
      </w:r>
      <w:r w:rsidRPr="00716B80">
        <w:rPr>
          <w:rFonts w:asciiTheme="majorBidi" w:hAnsiTheme="majorBidi" w:cstheme="majorBidi"/>
          <w:lang w:val="en-US"/>
        </w:rPr>
        <w:t>adjustment from p</w:t>
      </w:r>
      <w:r w:rsidR="00252536" w:rsidRPr="00716B80">
        <w:rPr>
          <w:rFonts w:asciiTheme="majorBidi" w:hAnsiTheme="majorBidi" w:cstheme="majorBidi"/>
          <w:lang w:val="en-US"/>
        </w:rPr>
        <w:t xml:space="preserve">etrodollars to </w:t>
      </w:r>
      <w:r w:rsidRPr="00716B80">
        <w:rPr>
          <w:rFonts w:asciiTheme="majorBidi" w:hAnsiTheme="majorBidi" w:cstheme="majorBidi"/>
          <w:lang w:val="en-US"/>
        </w:rPr>
        <w:t>s</w:t>
      </w:r>
      <w:r w:rsidR="00252536" w:rsidRPr="00716B80">
        <w:rPr>
          <w:rFonts w:asciiTheme="majorBidi" w:hAnsiTheme="majorBidi" w:cstheme="majorBidi"/>
          <w:lang w:val="en-US"/>
        </w:rPr>
        <w:t xml:space="preserve">inodollars. </w:t>
      </w:r>
      <w:r w:rsidR="00252536" w:rsidRPr="00716B80">
        <w:rPr>
          <w:rFonts w:asciiTheme="majorBidi" w:hAnsiTheme="majorBidi" w:cstheme="majorBidi"/>
          <w:i/>
          <w:iCs/>
          <w:lang w:val="en-US"/>
        </w:rPr>
        <w:t>Paper Presented at the annual meeting of the International Studies Association, 1-4 April 2012</w:t>
      </w:r>
      <w:r w:rsidRPr="00716B80">
        <w:rPr>
          <w:rFonts w:asciiTheme="majorBidi" w:hAnsiTheme="majorBidi" w:cstheme="majorBidi"/>
          <w:i/>
          <w:iCs/>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i/>
          <w:iCs/>
          <w:lang w:val="en-US"/>
        </w:rPr>
      </w:pP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Strange, S. (1996). </w:t>
      </w:r>
      <w:r w:rsidRPr="00716B80">
        <w:rPr>
          <w:rFonts w:asciiTheme="majorBidi" w:hAnsiTheme="majorBidi" w:cstheme="majorBidi"/>
          <w:i/>
          <w:lang w:val="en-US"/>
        </w:rPr>
        <w:t>The retreat of the state: The diffusion of power in the world economy</w:t>
      </w:r>
      <w:r w:rsidRPr="00716B80">
        <w:rPr>
          <w:rFonts w:asciiTheme="majorBidi" w:hAnsiTheme="majorBidi" w:cstheme="majorBidi"/>
          <w:lang w:val="en-US"/>
        </w:rPr>
        <w:t xml:space="preserve">. </w:t>
      </w:r>
      <w:r w:rsidR="00A73317" w:rsidRPr="00716B80">
        <w:rPr>
          <w:rFonts w:asciiTheme="majorBidi" w:hAnsiTheme="majorBidi" w:cstheme="majorBidi"/>
          <w:lang w:val="en-US"/>
        </w:rPr>
        <w:t xml:space="preserve">Cambridge: </w:t>
      </w:r>
      <w:r w:rsidRPr="00716B80">
        <w:rPr>
          <w:rFonts w:asciiTheme="majorBidi" w:hAnsiTheme="majorBidi" w:cstheme="majorBidi"/>
          <w:lang w:val="en-US"/>
        </w:rPr>
        <w:t xml:space="preserve">Cambridge </w:t>
      </w:r>
      <w:r w:rsidR="00A73317" w:rsidRPr="00716B80">
        <w:rPr>
          <w:rFonts w:asciiTheme="majorBidi" w:hAnsiTheme="majorBidi" w:cstheme="majorBidi"/>
          <w:lang w:val="en-US"/>
        </w:rPr>
        <w:t>University Press</w:t>
      </w:r>
      <w:r w:rsidR="00E979E1"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UNCTAD (2009).</w:t>
      </w:r>
      <w:r w:rsidR="00E979E1" w:rsidRPr="00716B80">
        <w:rPr>
          <w:rFonts w:asciiTheme="majorBidi" w:hAnsiTheme="majorBidi" w:cstheme="majorBidi"/>
          <w:lang w:val="en-US"/>
        </w:rPr>
        <w:t xml:space="preserve"> </w:t>
      </w:r>
      <w:r w:rsidR="00E979E1" w:rsidRPr="00716B80">
        <w:rPr>
          <w:rFonts w:asciiTheme="majorBidi" w:hAnsiTheme="majorBidi" w:cstheme="majorBidi"/>
          <w:i/>
          <w:lang w:val="en-US"/>
        </w:rPr>
        <w:t>World Investment Report 2009: t</w:t>
      </w:r>
      <w:r w:rsidRPr="00716B80">
        <w:rPr>
          <w:rFonts w:asciiTheme="majorBidi" w:hAnsiTheme="majorBidi" w:cstheme="majorBidi"/>
          <w:i/>
          <w:lang w:val="en-US"/>
        </w:rPr>
        <w:t xml:space="preserve">ransnational </w:t>
      </w:r>
      <w:r w:rsidR="00E979E1" w:rsidRPr="00716B80">
        <w:rPr>
          <w:rFonts w:asciiTheme="majorBidi" w:hAnsiTheme="majorBidi" w:cstheme="majorBidi"/>
          <w:i/>
          <w:lang w:val="en-US"/>
        </w:rPr>
        <w:t>c</w:t>
      </w:r>
      <w:r w:rsidRPr="00716B80">
        <w:rPr>
          <w:rFonts w:asciiTheme="majorBidi" w:hAnsiTheme="majorBidi" w:cstheme="majorBidi"/>
          <w:i/>
          <w:lang w:val="en-US"/>
        </w:rPr>
        <w:t xml:space="preserve">orporations, </w:t>
      </w:r>
      <w:r w:rsidR="00E979E1" w:rsidRPr="00716B80">
        <w:rPr>
          <w:rFonts w:asciiTheme="majorBidi" w:hAnsiTheme="majorBidi" w:cstheme="majorBidi"/>
          <w:i/>
          <w:lang w:val="en-US"/>
        </w:rPr>
        <w:t>a</w:t>
      </w:r>
      <w:r w:rsidRPr="00716B80">
        <w:rPr>
          <w:rFonts w:asciiTheme="majorBidi" w:hAnsiTheme="majorBidi" w:cstheme="majorBidi"/>
          <w:i/>
          <w:lang w:val="en-US"/>
        </w:rPr>
        <w:t>gricultura</w:t>
      </w:r>
      <w:r w:rsidR="00E979E1" w:rsidRPr="00716B80">
        <w:rPr>
          <w:rFonts w:asciiTheme="majorBidi" w:hAnsiTheme="majorBidi" w:cstheme="majorBidi"/>
          <w:i/>
          <w:lang w:val="en-US"/>
        </w:rPr>
        <w:t>l production and d</w:t>
      </w:r>
      <w:r w:rsidRPr="00716B80">
        <w:rPr>
          <w:rFonts w:asciiTheme="majorBidi" w:hAnsiTheme="majorBidi" w:cstheme="majorBidi"/>
          <w:i/>
          <w:lang w:val="en-US"/>
        </w:rPr>
        <w:t>evelopment</w:t>
      </w:r>
      <w:r w:rsidRPr="00716B80">
        <w:rPr>
          <w:rFonts w:asciiTheme="majorBidi" w:hAnsiTheme="majorBidi" w:cstheme="majorBidi"/>
          <w:lang w:val="en-US"/>
        </w:rPr>
        <w:t xml:space="preserve">. New York and Geneva: United Nations. Availabe at: </w:t>
      </w:r>
      <w:hyperlink r:id="rId40" w:history="1">
        <w:r w:rsidRPr="00716B80">
          <w:rPr>
            <w:rFonts w:asciiTheme="majorBidi" w:hAnsiTheme="majorBidi" w:cstheme="majorBidi"/>
            <w:u w:val="single"/>
            <w:lang w:val="en-US"/>
          </w:rPr>
          <w:t>http://unctad.org/en/Docs/wir2009_en.pdf</w:t>
        </w:r>
      </w:hyperlink>
      <w:r w:rsidR="00F34FBE" w:rsidRPr="00716B80">
        <w:rPr>
          <w:rFonts w:asciiTheme="majorBidi" w:hAnsiTheme="majorBidi" w:cstheme="majorBidi"/>
          <w:lang w:val="en-US"/>
        </w:rPr>
        <w:t xml:space="preserve"> </w:t>
      </w:r>
      <w:r w:rsidRPr="00716B80">
        <w:rPr>
          <w:rFonts w:asciiTheme="majorBidi" w:hAnsiTheme="majorBidi" w:cstheme="majorBidi"/>
          <w:lang w:val="en-US"/>
        </w:rPr>
        <w:t>(02-07-2013)</w:t>
      </w:r>
      <w:r w:rsidR="00E979E1" w:rsidRPr="00716B80">
        <w:rPr>
          <w:rFonts w:asciiTheme="majorBidi" w:hAnsiTheme="majorBidi" w:cstheme="majorBidi"/>
          <w:lang w:val="en-US"/>
        </w:rPr>
        <w:t>.</w:t>
      </w:r>
    </w:p>
    <w:p w:rsidR="00252536" w:rsidRPr="00716B80" w:rsidRDefault="00E979E1" w:rsidP="0069632A">
      <w:pPr>
        <w:spacing w:line="240" w:lineRule="auto"/>
        <w:jc w:val="both"/>
        <w:rPr>
          <w:rFonts w:asciiTheme="majorBidi" w:eastAsia="Calibri" w:hAnsiTheme="majorBidi" w:cstheme="majorBidi"/>
          <w:lang w:val="en-US"/>
        </w:rPr>
      </w:pPr>
      <w:r w:rsidRPr="00716B80">
        <w:rPr>
          <w:rFonts w:asciiTheme="majorBidi" w:hAnsiTheme="majorBidi" w:cstheme="majorBidi"/>
          <w:lang w:val="en-US"/>
        </w:rPr>
        <w:t xml:space="preserve">UNCTAD (2013). </w:t>
      </w:r>
      <w:r w:rsidRPr="00716B80">
        <w:rPr>
          <w:rFonts w:asciiTheme="majorBidi" w:hAnsiTheme="majorBidi" w:cstheme="majorBidi"/>
          <w:i/>
          <w:lang w:val="en-US"/>
        </w:rPr>
        <w:t>UNCTAD s</w:t>
      </w:r>
      <w:r w:rsidR="00252536" w:rsidRPr="00716B80">
        <w:rPr>
          <w:rFonts w:asciiTheme="majorBidi" w:hAnsiTheme="majorBidi" w:cstheme="majorBidi"/>
          <w:i/>
          <w:lang w:val="en-US"/>
        </w:rPr>
        <w:t>tatistics</w:t>
      </w:r>
      <w:r w:rsidR="00252536" w:rsidRPr="00716B80">
        <w:rPr>
          <w:rFonts w:asciiTheme="majorBidi" w:hAnsiTheme="majorBidi" w:cstheme="majorBidi"/>
          <w:lang w:val="en-US"/>
        </w:rPr>
        <w:t xml:space="preserve">. URL: </w:t>
      </w:r>
      <w:hyperlink r:id="rId41" w:history="1">
        <w:r w:rsidR="00252536" w:rsidRPr="00716B80">
          <w:rPr>
            <w:rFonts w:asciiTheme="majorBidi" w:hAnsiTheme="majorBidi" w:cstheme="majorBidi"/>
            <w:u w:val="single"/>
            <w:lang w:val="en-US"/>
          </w:rPr>
          <w:t>http://unctad.org/en/Pages/Statistics.aspx</w:t>
        </w:r>
      </w:hyperlink>
      <w:r w:rsidR="00252536" w:rsidRPr="00716B80">
        <w:rPr>
          <w:rFonts w:asciiTheme="majorBidi" w:hAnsiTheme="majorBidi" w:cstheme="majorBidi"/>
          <w:lang w:val="en-US"/>
        </w:rPr>
        <w:t xml:space="preserve"> (01-07-2013)</w:t>
      </w:r>
      <w:r w:rsidRPr="00716B80">
        <w:rPr>
          <w:rFonts w:asciiTheme="majorBidi" w:hAnsiTheme="majorBidi" w:cstheme="majorBidi"/>
          <w:lang w:val="en-US"/>
        </w:rPr>
        <w:t>.</w:t>
      </w:r>
      <w:r w:rsidR="00252536" w:rsidRPr="00716B80">
        <w:rPr>
          <w:rFonts w:asciiTheme="majorBidi" w:hAnsiTheme="majorBidi" w:cstheme="majorBidi"/>
          <w:lang w:val="en-US"/>
        </w:rPr>
        <w:br/>
      </w:r>
      <w:r w:rsidR="00252536" w:rsidRPr="00716B80">
        <w:rPr>
          <w:rFonts w:asciiTheme="majorBidi" w:eastAsia="Calibri" w:hAnsiTheme="majorBidi" w:cstheme="majorBidi"/>
          <w:lang w:val="en-US"/>
        </w:rPr>
        <w:br/>
        <w:t xml:space="preserve">UNCTAD (2013). </w:t>
      </w:r>
      <w:r w:rsidR="00252536" w:rsidRPr="00716B80">
        <w:rPr>
          <w:rFonts w:asciiTheme="majorBidi" w:eastAsia="Calibri" w:hAnsiTheme="majorBidi" w:cstheme="majorBidi"/>
          <w:i/>
          <w:iCs/>
          <w:lang w:val="en-US"/>
        </w:rPr>
        <w:t xml:space="preserve">UNCTAD </w:t>
      </w:r>
      <w:r w:rsidRPr="00716B80">
        <w:rPr>
          <w:rFonts w:asciiTheme="majorBidi" w:eastAsia="Calibri" w:hAnsiTheme="majorBidi" w:cstheme="majorBidi"/>
          <w:i/>
          <w:iCs/>
          <w:lang w:val="en-US"/>
        </w:rPr>
        <w:t>s</w:t>
      </w:r>
      <w:r w:rsidR="00252536" w:rsidRPr="00716B80">
        <w:rPr>
          <w:rFonts w:asciiTheme="majorBidi" w:eastAsia="Calibri" w:hAnsiTheme="majorBidi" w:cstheme="majorBidi"/>
          <w:i/>
          <w:iCs/>
          <w:lang w:val="en-US"/>
        </w:rPr>
        <w:t xml:space="preserve">tatistics: </w:t>
      </w:r>
      <w:r w:rsidRPr="00716B80">
        <w:rPr>
          <w:rFonts w:asciiTheme="majorBidi" w:eastAsia="Calibri" w:hAnsiTheme="majorBidi" w:cstheme="majorBidi"/>
          <w:i/>
          <w:iCs/>
          <w:lang w:val="en-US"/>
        </w:rPr>
        <w:t>i</w:t>
      </w:r>
      <w:r w:rsidR="00252536" w:rsidRPr="00716B80">
        <w:rPr>
          <w:rFonts w:asciiTheme="majorBidi" w:eastAsia="Calibri" w:hAnsiTheme="majorBidi" w:cstheme="majorBidi"/>
          <w:i/>
          <w:iCs/>
          <w:lang w:val="en-US"/>
        </w:rPr>
        <w:t xml:space="preserve">nward and outward foreign direct investment flows, annual, 1970-2011. </w:t>
      </w:r>
      <w:r w:rsidR="00252536" w:rsidRPr="00716B80">
        <w:rPr>
          <w:rFonts w:asciiTheme="majorBidi" w:eastAsia="Calibri" w:hAnsiTheme="majorBidi" w:cstheme="majorBidi"/>
          <w:lang w:val="en-US"/>
        </w:rPr>
        <w:t xml:space="preserve">URL: </w:t>
      </w:r>
      <w:hyperlink r:id="rId42" w:history="1">
        <w:r w:rsidR="00252536" w:rsidRPr="00716B80">
          <w:rPr>
            <w:rFonts w:asciiTheme="majorBidi" w:eastAsia="Calibri" w:hAnsiTheme="majorBidi" w:cstheme="majorBidi"/>
            <w:u w:val="single"/>
            <w:lang w:val="en-US"/>
          </w:rPr>
          <w:t>http://unctad.org/en/Pages/Statistics.aspx</w:t>
        </w:r>
      </w:hyperlink>
      <w:r w:rsidR="00252536" w:rsidRPr="00716B80">
        <w:rPr>
          <w:rFonts w:asciiTheme="majorBidi" w:eastAsia="Calibri" w:hAnsiTheme="majorBidi" w:cstheme="majorBidi"/>
          <w:lang w:val="en-US"/>
        </w:rPr>
        <w:t xml:space="preserve"> (13-03-2013)</w:t>
      </w:r>
      <w:r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hAnsiTheme="majorBidi" w:cstheme="majorBidi"/>
          <w:lang w:val="pt-BR"/>
        </w:rPr>
      </w:pPr>
      <w:r w:rsidRPr="00716B80">
        <w:rPr>
          <w:rFonts w:asciiTheme="majorBidi" w:hAnsiTheme="majorBidi" w:cstheme="majorBidi"/>
          <w:lang w:val="en-US"/>
        </w:rPr>
        <w:t xml:space="preserve">UNDP (2013). Brazil </w:t>
      </w:r>
      <w:r w:rsidR="00E979E1" w:rsidRPr="00716B80">
        <w:rPr>
          <w:rFonts w:asciiTheme="majorBidi" w:hAnsiTheme="majorBidi" w:cstheme="majorBidi"/>
          <w:lang w:val="en-US"/>
        </w:rPr>
        <w:t>country p</w:t>
      </w:r>
      <w:r w:rsidRPr="00716B80">
        <w:rPr>
          <w:rFonts w:asciiTheme="majorBidi" w:hAnsiTheme="majorBidi" w:cstheme="majorBidi"/>
          <w:lang w:val="en-US"/>
        </w:rPr>
        <w:t xml:space="preserve">rofile: </w:t>
      </w:r>
      <w:r w:rsidR="00E979E1" w:rsidRPr="00716B80">
        <w:rPr>
          <w:rFonts w:asciiTheme="majorBidi" w:hAnsiTheme="majorBidi" w:cstheme="majorBidi"/>
          <w:lang w:val="en-US"/>
        </w:rPr>
        <w:t>human development i</w:t>
      </w:r>
      <w:r w:rsidRPr="00716B80">
        <w:rPr>
          <w:rFonts w:asciiTheme="majorBidi" w:hAnsiTheme="majorBidi" w:cstheme="majorBidi"/>
          <w:lang w:val="en-US"/>
        </w:rPr>
        <w:t xml:space="preserve">ndicators. </w:t>
      </w:r>
      <w:r w:rsidRPr="00716B80">
        <w:rPr>
          <w:rFonts w:asciiTheme="majorBidi" w:hAnsiTheme="majorBidi" w:cstheme="majorBidi"/>
          <w:lang w:val="pt-BR"/>
        </w:rPr>
        <w:t xml:space="preserve">URL: </w:t>
      </w:r>
      <w:hyperlink r:id="rId43" w:history="1">
        <w:r w:rsidRPr="00716B80">
          <w:rPr>
            <w:rFonts w:asciiTheme="majorBidi" w:eastAsia="Calibri" w:hAnsiTheme="majorBidi" w:cstheme="majorBidi"/>
            <w:u w:val="single"/>
            <w:lang w:val="pt-BR"/>
          </w:rPr>
          <w:t>http://hdrstats.undp.org/en/countries/profiles/BRA.html</w:t>
        </w:r>
      </w:hyperlink>
      <w:r w:rsidRPr="00716B80">
        <w:rPr>
          <w:rFonts w:asciiTheme="majorBidi" w:eastAsia="Calibri" w:hAnsiTheme="majorBidi" w:cstheme="majorBidi"/>
          <w:u w:val="single"/>
          <w:lang w:val="pt-BR"/>
        </w:rPr>
        <w:t xml:space="preserve"> </w:t>
      </w:r>
      <w:r w:rsidRPr="00716B80">
        <w:rPr>
          <w:rFonts w:asciiTheme="majorBidi" w:hAnsiTheme="majorBidi" w:cstheme="majorBidi"/>
          <w:lang w:val="pt-BR"/>
        </w:rPr>
        <w:t>(02-07-2013)</w:t>
      </w:r>
      <w:r w:rsidR="00E979E1" w:rsidRPr="00716B80">
        <w:rPr>
          <w:rFonts w:asciiTheme="majorBidi" w:hAnsiTheme="majorBidi" w:cstheme="majorBidi"/>
          <w:lang w:val="pt-BR"/>
        </w:rPr>
        <w:t>.</w:t>
      </w:r>
    </w:p>
    <w:p w:rsidR="001D7159" w:rsidRPr="00716B80" w:rsidRDefault="001D7159" w:rsidP="0069632A">
      <w:pPr>
        <w:spacing w:line="240" w:lineRule="auto"/>
        <w:jc w:val="both"/>
        <w:rPr>
          <w:rFonts w:asciiTheme="majorBidi" w:hAnsiTheme="majorBidi" w:cstheme="majorBidi"/>
          <w:lang w:val="pt-BR"/>
        </w:rPr>
      </w:pPr>
      <w:r w:rsidRPr="00716B80">
        <w:rPr>
          <w:rFonts w:asciiTheme="majorBidi" w:hAnsiTheme="majorBidi" w:cstheme="majorBidi"/>
          <w:lang w:val="pt-BR"/>
        </w:rPr>
        <w:t xml:space="preserve">UOL (2011). Em Portugal, Lula diz que FMI cria mais problemas do que soluções. </w:t>
      </w:r>
      <w:r w:rsidRPr="00716B80">
        <w:rPr>
          <w:rFonts w:asciiTheme="majorBidi" w:hAnsiTheme="majorBidi" w:cstheme="majorBidi"/>
          <w:i/>
          <w:lang w:val="pt-BR"/>
        </w:rPr>
        <w:t xml:space="preserve">UOL Notícias, March 28 2011. </w:t>
      </w:r>
      <w:r w:rsidRPr="00716B80">
        <w:rPr>
          <w:rFonts w:asciiTheme="majorBidi" w:hAnsiTheme="majorBidi" w:cstheme="majorBidi"/>
          <w:lang w:val="pt-BR"/>
        </w:rPr>
        <w:t xml:space="preserve">URL: </w:t>
      </w:r>
      <w:hyperlink r:id="rId44" w:history="1">
        <w:r w:rsidRPr="00716B80">
          <w:rPr>
            <w:rStyle w:val="Hyperlink"/>
            <w:rFonts w:asciiTheme="majorBidi" w:hAnsiTheme="majorBidi" w:cstheme="majorBidi"/>
            <w:color w:val="auto"/>
            <w:lang w:val="pt-BR"/>
          </w:rPr>
          <w:t>http://noticias.uol.com.br/politica/ultimas-noticias/2011/03/28/em-portugal-lula-diz-que-fmi-cria-mais-problemas-do-que-solucoes.htm</w:t>
        </w:r>
      </w:hyperlink>
      <w:r w:rsidRPr="00716B80">
        <w:rPr>
          <w:rFonts w:asciiTheme="majorBidi" w:hAnsiTheme="majorBidi" w:cstheme="majorBidi"/>
          <w:lang w:val="pt-BR"/>
        </w:rPr>
        <w:t xml:space="preserve"> (21-07-2013)</w:t>
      </w:r>
      <w:r w:rsidR="00E979E1" w:rsidRPr="00716B80">
        <w:rPr>
          <w:rFonts w:asciiTheme="majorBidi" w:hAnsiTheme="majorBidi" w:cstheme="majorBidi"/>
          <w:lang w:val="pt-BR"/>
        </w:rPr>
        <w:t>.</w:t>
      </w:r>
    </w:p>
    <w:p w:rsidR="00252536" w:rsidRPr="00716B80" w:rsidRDefault="00404BD1" w:rsidP="0069632A">
      <w:pPr>
        <w:spacing w:line="240" w:lineRule="auto"/>
        <w:jc w:val="both"/>
        <w:rPr>
          <w:rFonts w:asciiTheme="majorBidi" w:hAnsiTheme="majorBidi" w:cstheme="majorBidi"/>
          <w:lang w:val="en-US"/>
        </w:rPr>
      </w:pPr>
      <w:r w:rsidRPr="00716B80">
        <w:rPr>
          <w:rFonts w:asciiTheme="majorBidi" w:hAnsiTheme="majorBidi" w:cstheme="majorBidi"/>
        </w:rPr>
        <w:t xml:space="preserve">Van Apeldoorn, B. &amp; Hager, S.B. (2010). </w:t>
      </w:r>
      <w:r w:rsidR="00252536" w:rsidRPr="00716B80">
        <w:rPr>
          <w:rFonts w:asciiTheme="majorBidi" w:hAnsiTheme="majorBidi" w:cstheme="majorBidi"/>
          <w:lang w:val="en-US"/>
        </w:rPr>
        <w:t xml:space="preserve">The social purpose of new governance: Lisbon and the limits to legitimacy. </w:t>
      </w:r>
      <w:r w:rsidR="00252536" w:rsidRPr="00716B80">
        <w:rPr>
          <w:rFonts w:asciiTheme="majorBidi" w:hAnsiTheme="majorBidi" w:cstheme="majorBidi"/>
          <w:i/>
          <w:iCs/>
          <w:lang w:val="en-US"/>
        </w:rPr>
        <w:t>Journal of International Relations and Development</w:t>
      </w:r>
      <w:r w:rsidR="00E979E1" w:rsidRPr="00716B80">
        <w:rPr>
          <w:rFonts w:asciiTheme="majorBidi" w:hAnsiTheme="majorBidi" w:cstheme="majorBidi"/>
          <w:lang w:val="en-US"/>
        </w:rPr>
        <w:t>, Vol. 13, pp. 209–238.</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Van Apeldoorn, B. (2002). </w:t>
      </w:r>
      <w:r w:rsidRPr="00716B80">
        <w:rPr>
          <w:rFonts w:asciiTheme="majorBidi" w:hAnsiTheme="majorBidi" w:cstheme="majorBidi"/>
          <w:i/>
          <w:iCs/>
          <w:lang w:val="en-US"/>
        </w:rPr>
        <w:t xml:space="preserve">Transnational </w:t>
      </w:r>
      <w:r w:rsidR="00E979E1" w:rsidRPr="00716B80">
        <w:rPr>
          <w:rFonts w:asciiTheme="majorBidi" w:hAnsiTheme="majorBidi" w:cstheme="majorBidi"/>
          <w:i/>
          <w:iCs/>
          <w:lang w:val="en-US"/>
        </w:rPr>
        <w:t>capitalism and the s</w:t>
      </w:r>
      <w:r w:rsidRPr="00716B80">
        <w:rPr>
          <w:rFonts w:asciiTheme="majorBidi" w:hAnsiTheme="majorBidi" w:cstheme="majorBidi"/>
          <w:i/>
          <w:iCs/>
          <w:lang w:val="en-US"/>
        </w:rPr>
        <w:t xml:space="preserve">truggle over European </w:t>
      </w:r>
      <w:r w:rsidR="00E979E1" w:rsidRPr="00716B80">
        <w:rPr>
          <w:rFonts w:asciiTheme="majorBidi" w:hAnsiTheme="majorBidi" w:cstheme="majorBidi"/>
          <w:i/>
          <w:iCs/>
          <w:lang w:val="en-US"/>
        </w:rPr>
        <w:t>i</w:t>
      </w:r>
      <w:r w:rsidRPr="00716B80">
        <w:rPr>
          <w:rFonts w:asciiTheme="majorBidi" w:hAnsiTheme="majorBidi" w:cstheme="majorBidi"/>
          <w:i/>
          <w:iCs/>
          <w:lang w:val="en-US"/>
        </w:rPr>
        <w:t>ntegration</w:t>
      </w:r>
      <w:r w:rsidRPr="00716B80">
        <w:rPr>
          <w:rFonts w:asciiTheme="majorBidi" w:hAnsiTheme="majorBidi" w:cstheme="majorBidi"/>
          <w:lang w:val="en-US"/>
        </w:rPr>
        <w:t>. London and New York: Routledge</w:t>
      </w:r>
      <w:r w:rsidR="00E979E1" w:rsidRPr="00716B80">
        <w:rPr>
          <w:rFonts w:asciiTheme="majorBid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Van der Pijl, K. (2009). </w:t>
      </w:r>
      <w:r w:rsidR="00E979E1" w:rsidRPr="00716B80">
        <w:rPr>
          <w:rFonts w:asciiTheme="majorBidi" w:hAnsiTheme="majorBidi" w:cstheme="majorBidi"/>
          <w:i/>
          <w:iCs/>
          <w:lang w:val="en-US"/>
        </w:rPr>
        <w:t>A s</w:t>
      </w:r>
      <w:r w:rsidRPr="00716B80">
        <w:rPr>
          <w:rFonts w:asciiTheme="majorBidi" w:hAnsiTheme="majorBidi" w:cstheme="majorBidi"/>
          <w:i/>
          <w:iCs/>
          <w:lang w:val="en-US"/>
        </w:rPr>
        <w:t xml:space="preserve">urvey of </w:t>
      </w:r>
      <w:r w:rsidR="00E979E1" w:rsidRPr="00716B80">
        <w:rPr>
          <w:rFonts w:asciiTheme="majorBidi" w:hAnsiTheme="majorBidi" w:cstheme="majorBidi"/>
          <w:i/>
          <w:iCs/>
          <w:lang w:val="en-US"/>
        </w:rPr>
        <w:t>g</w:t>
      </w:r>
      <w:r w:rsidRPr="00716B80">
        <w:rPr>
          <w:rFonts w:asciiTheme="majorBidi" w:hAnsiTheme="majorBidi" w:cstheme="majorBidi"/>
          <w:i/>
          <w:iCs/>
          <w:lang w:val="en-US"/>
        </w:rPr>
        <w:t xml:space="preserve">lobal </w:t>
      </w:r>
      <w:r w:rsidR="00E979E1" w:rsidRPr="00716B80">
        <w:rPr>
          <w:rFonts w:asciiTheme="majorBidi" w:hAnsiTheme="majorBidi" w:cstheme="majorBidi"/>
          <w:i/>
          <w:iCs/>
          <w:lang w:val="en-US"/>
        </w:rPr>
        <w:t>p</w:t>
      </w:r>
      <w:r w:rsidRPr="00716B80">
        <w:rPr>
          <w:rFonts w:asciiTheme="majorBidi" w:hAnsiTheme="majorBidi" w:cstheme="majorBidi"/>
          <w:i/>
          <w:iCs/>
          <w:lang w:val="en-US"/>
        </w:rPr>
        <w:t xml:space="preserve">olitical </w:t>
      </w:r>
      <w:r w:rsidR="00E979E1" w:rsidRPr="00716B80">
        <w:rPr>
          <w:rFonts w:asciiTheme="majorBidi" w:hAnsiTheme="majorBidi" w:cstheme="majorBidi"/>
          <w:i/>
          <w:iCs/>
          <w:lang w:val="en-US"/>
        </w:rPr>
        <w:t>e</w:t>
      </w:r>
      <w:r w:rsidRPr="00716B80">
        <w:rPr>
          <w:rFonts w:asciiTheme="majorBidi" w:hAnsiTheme="majorBidi" w:cstheme="majorBidi"/>
          <w:i/>
          <w:iCs/>
          <w:lang w:val="en-US"/>
        </w:rPr>
        <w:t>conomy</w:t>
      </w:r>
      <w:r w:rsidRPr="00716B80">
        <w:rPr>
          <w:rFonts w:asciiTheme="majorBidi" w:hAnsiTheme="majorBidi" w:cstheme="majorBidi"/>
          <w:lang w:val="en-US"/>
        </w:rPr>
        <w:t xml:space="preserve">. Available at: </w:t>
      </w:r>
      <w:hyperlink r:id="rId45" w:history="1">
        <w:r w:rsidRPr="00716B80">
          <w:rPr>
            <w:rStyle w:val="Hyperlink"/>
            <w:rFonts w:asciiTheme="majorBidi" w:hAnsiTheme="majorBidi" w:cstheme="majorBidi"/>
            <w:color w:val="auto"/>
            <w:lang w:val="en-US"/>
          </w:rPr>
          <w:t>http://www.sussex.ac.uk/ir/research/gpe/gpesurvey</w:t>
        </w:r>
      </w:hyperlink>
      <w:r w:rsidR="00E979E1" w:rsidRPr="00716B80">
        <w:rPr>
          <w:rFonts w:asciiTheme="majorBidi" w:hAnsiTheme="majorBidi" w:cstheme="majorBidi"/>
          <w:lang w:val="en-US"/>
        </w:rPr>
        <w:t>.</w:t>
      </w:r>
      <w:r w:rsidRPr="00716B80">
        <w:rPr>
          <w:rFonts w:asciiTheme="majorBidi" w:hAnsiTheme="majorBidi" w:cstheme="majorBidi"/>
          <w:lang w:val="en-US"/>
        </w:rPr>
        <w:t xml:space="preserve"> </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p>
    <w:p w:rsidR="00252536" w:rsidRPr="00716B80" w:rsidRDefault="00252536" w:rsidP="0069632A">
      <w:pPr>
        <w:spacing w:line="240" w:lineRule="auto"/>
        <w:jc w:val="both"/>
        <w:rPr>
          <w:rFonts w:asciiTheme="majorBidi" w:eastAsia="Calibri" w:hAnsiTheme="majorBidi" w:cstheme="majorBidi"/>
          <w:lang w:val="pt-BR"/>
        </w:rPr>
      </w:pPr>
      <w:r w:rsidRPr="00716B80">
        <w:rPr>
          <w:rFonts w:asciiTheme="majorBidi" w:eastAsia="Calibri" w:hAnsiTheme="majorBidi" w:cstheme="majorBidi"/>
          <w:lang w:val="pt-BR"/>
        </w:rPr>
        <w:t xml:space="preserve">Vaz, V. (2009). Um caixa para o Mercosul. </w:t>
      </w:r>
      <w:r w:rsidRPr="00716B80">
        <w:rPr>
          <w:rFonts w:asciiTheme="majorBidi" w:eastAsia="Calibri" w:hAnsiTheme="majorBidi" w:cstheme="majorBidi"/>
          <w:i/>
          <w:iCs/>
          <w:lang w:val="pt-BR"/>
        </w:rPr>
        <w:t xml:space="preserve">Correio Braziliense, July 12, 2009. </w:t>
      </w:r>
      <w:r w:rsidRPr="00716B80">
        <w:rPr>
          <w:rFonts w:asciiTheme="majorBidi" w:eastAsia="Calibri" w:hAnsiTheme="majorBidi" w:cstheme="majorBidi"/>
          <w:lang w:val="pt-BR"/>
        </w:rPr>
        <w:t xml:space="preserve">URL: </w:t>
      </w:r>
      <w:hyperlink r:id="rId46" w:history="1">
        <w:r w:rsidRPr="00716B80">
          <w:rPr>
            <w:rFonts w:asciiTheme="majorBidi" w:eastAsia="Calibri" w:hAnsiTheme="majorBidi" w:cstheme="majorBidi"/>
            <w:u w:val="single"/>
            <w:lang w:val="pt-BR"/>
          </w:rPr>
          <w:t>http://www.fazenda.gov.br/resenhaeletronica/MostraMateria.asp?page=&amp;cod=566506</w:t>
        </w:r>
      </w:hyperlink>
      <w:r w:rsidRPr="00716B80">
        <w:rPr>
          <w:rFonts w:asciiTheme="majorBidi" w:eastAsia="Calibri" w:hAnsiTheme="majorBidi" w:cstheme="majorBidi"/>
          <w:lang w:val="pt-BR"/>
        </w:rPr>
        <w:t xml:space="preserve"> </w:t>
      </w:r>
      <w:r w:rsidR="00E979E1" w:rsidRPr="00716B80">
        <w:rPr>
          <w:rFonts w:asciiTheme="majorBidi" w:eastAsia="Calibri" w:hAnsiTheme="majorBidi" w:cstheme="majorBidi"/>
          <w:lang w:val="pt-BR"/>
        </w:rPr>
        <w:t>(01-08-2013).</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Vivares, E. (2009). </w:t>
      </w:r>
      <w:r w:rsidRPr="00716B80">
        <w:rPr>
          <w:rFonts w:asciiTheme="majorBidi" w:eastAsia="Calibri" w:hAnsiTheme="majorBidi" w:cstheme="majorBidi"/>
          <w:i/>
          <w:iCs/>
          <w:lang w:val="en-US"/>
        </w:rPr>
        <w:t>The South American </w:t>
      </w:r>
      <w:r w:rsidR="00E979E1" w:rsidRPr="00716B80">
        <w:rPr>
          <w:rFonts w:asciiTheme="majorBidi" w:eastAsia="Calibri" w:hAnsiTheme="majorBidi" w:cstheme="majorBidi"/>
          <w:i/>
          <w:iCs/>
          <w:lang w:val="en-US"/>
        </w:rPr>
        <w:t>s</w:t>
      </w:r>
      <w:r w:rsidRPr="00716B80">
        <w:rPr>
          <w:rFonts w:asciiTheme="majorBidi" w:eastAsia="Calibri" w:hAnsiTheme="majorBidi" w:cstheme="majorBidi"/>
          <w:i/>
          <w:iCs/>
          <w:lang w:val="en-US"/>
        </w:rPr>
        <w:t>emi-</w:t>
      </w:r>
      <w:r w:rsidR="00E979E1" w:rsidRPr="00716B80">
        <w:rPr>
          <w:rFonts w:asciiTheme="majorBidi" w:eastAsia="Calibri" w:hAnsiTheme="majorBidi" w:cstheme="majorBidi"/>
          <w:i/>
          <w:iCs/>
          <w:lang w:val="en-US"/>
        </w:rPr>
        <w:t>p</w:t>
      </w:r>
      <w:r w:rsidRPr="00716B80">
        <w:rPr>
          <w:rFonts w:asciiTheme="majorBidi" w:eastAsia="Calibri" w:hAnsiTheme="majorBidi" w:cstheme="majorBidi"/>
          <w:i/>
          <w:iCs/>
          <w:lang w:val="en-US"/>
        </w:rPr>
        <w:t>eriphery: Brazil and Argentina</w:t>
      </w:r>
      <w:r w:rsidRPr="00716B80">
        <w:rPr>
          <w:rFonts w:asciiTheme="majorBidi" w:eastAsia="Calibri" w:hAnsiTheme="majorBidi" w:cstheme="majorBidi"/>
          <w:lang w:val="en-US"/>
        </w:rPr>
        <w:t>. In:</w:t>
      </w:r>
      <w:r w:rsidRPr="00716B80">
        <w:rPr>
          <w:rFonts w:asciiTheme="majorBidi" w:eastAsia="Calibri" w:hAnsiTheme="majorBidi" w:cstheme="majorBidi"/>
          <w:lang w:val="en-US"/>
        </w:rPr>
        <w:br/>
        <w:t>Moore, P. and Worth, O. (eds.). Globalization and the '</w:t>
      </w:r>
      <w:r w:rsidR="007B60A5" w:rsidRPr="00716B80">
        <w:rPr>
          <w:rFonts w:asciiTheme="majorBidi" w:eastAsia="Calibri" w:hAnsiTheme="majorBidi" w:cstheme="majorBidi"/>
          <w:lang w:val="en-US"/>
        </w:rPr>
        <w:t>n</w:t>
      </w:r>
      <w:r w:rsidRPr="00716B80">
        <w:rPr>
          <w:rFonts w:asciiTheme="majorBidi" w:eastAsia="Calibri" w:hAnsiTheme="majorBidi" w:cstheme="majorBidi"/>
          <w:lang w:val="en-US"/>
        </w:rPr>
        <w:t xml:space="preserve">ew' </w:t>
      </w:r>
      <w:r w:rsidR="007B60A5" w:rsidRPr="00716B80">
        <w:rPr>
          <w:rFonts w:asciiTheme="majorBidi" w:eastAsia="Calibri" w:hAnsiTheme="majorBidi" w:cstheme="majorBidi"/>
          <w:lang w:val="en-US"/>
        </w:rPr>
        <w:t>semi-p</w:t>
      </w:r>
      <w:r w:rsidRPr="00716B80">
        <w:rPr>
          <w:rFonts w:asciiTheme="majorBidi" w:eastAsia="Calibri" w:hAnsiTheme="majorBidi" w:cstheme="majorBidi"/>
          <w:lang w:val="en-US"/>
        </w:rPr>
        <w:t>eripheries. New York: Palgrave Macmillan</w:t>
      </w:r>
      <w:r w:rsidR="00E979E1" w:rsidRPr="00716B80">
        <w:rPr>
          <w:rFonts w:asciiTheme="majorBidi" w:eastAsia="Calibri" w:hAnsiTheme="majorBidi" w:cstheme="majorBidi"/>
          <w:lang w:val="en-US"/>
        </w:rPr>
        <w:t>.</w:t>
      </w:r>
    </w:p>
    <w:p w:rsidR="00805564" w:rsidRPr="00716B80" w:rsidRDefault="000A75EB" w:rsidP="00805564">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Vreeland, J. R. (1999). </w:t>
      </w:r>
      <w:r w:rsidRPr="00716B80">
        <w:rPr>
          <w:rFonts w:asciiTheme="majorBidi" w:eastAsia="Calibri" w:hAnsiTheme="majorBidi" w:cstheme="majorBidi"/>
          <w:i/>
          <w:lang w:val="en-US"/>
        </w:rPr>
        <w:t>The IMF: lender of last resort or scapegoat?</w:t>
      </w:r>
      <w:r w:rsidR="00E979E1" w:rsidRPr="00716B80">
        <w:rPr>
          <w:rFonts w:asciiTheme="majorBidi" w:eastAsia="Calibri" w:hAnsiTheme="majorBidi" w:cstheme="majorBidi"/>
          <w:i/>
          <w:lang w:val="en-US"/>
        </w:rPr>
        <w:t>.</w:t>
      </w:r>
      <w:r w:rsidRPr="00716B80">
        <w:rPr>
          <w:rFonts w:asciiTheme="majorBidi" w:eastAsia="Calibri" w:hAnsiTheme="majorBidi" w:cstheme="majorBidi"/>
          <w:lang w:val="en-US"/>
        </w:rPr>
        <w:t xml:space="preserve"> Paper prepared for the Midwest Political Science Association Annual Meeting, Chicago, IL, April 15-17, 1999.</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Wainwright, J., &amp; Ortiz, R. (2006). The battles in Miami: the fall of the FTAA/ALCA and the promise of transnational movements. </w:t>
      </w:r>
      <w:r w:rsidRPr="00716B80">
        <w:rPr>
          <w:rFonts w:asciiTheme="majorBidi" w:hAnsiTheme="majorBidi" w:cstheme="majorBidi"/>
          <w:i/>
          <w:iCs/>
          <w:lang w:val="en-US"/>
        </w:rPr>
        <w:t xml:space="preserve">Environment and Planning D: Society and Space. </w:t>
      </w:r>
      <w:r w:rsidRPr="00716B80">
        <w:rPr>
          <w:rFonts w:asciiTheme="majorBidi" w:hAnsiTheme="majorBidi" w:cstheme="majorBidi"/>
          <w:lang w:val="en-US"/>
        </w:rPr>
        <w:t>Vol. 24, pp. 349-366</w:t>
      </w:r>
      <w:r w:rsidR="00E979E1" w:rsidRPr="00716B80">
        <w:rPr>
          <w:rFonts w:asciiTheme="majorBid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Wallerstein, I. (1974). The rise and future demise of the world capitalist system: concepts for comparative analysis. </w:t>
      </w:r>
      <w:r w:rsidRPr="00716B80">
        <w:rPr>
          <w:rFonts w:asciiTheme="majorBidi" w:hAnsiTheme="majorBidi" w:cstheme="majorBidi"/>
          <w:i/>
          <w:iCs/>
          <w:lang w:val="en-US"/>
        </w:rPr>
        <w:t>Comparative Studies in Society and History</w:t>
      </w:r>
      <w:r w:rsidRPr="00716B80">
        <w:rPr>
          <w:rFonts w:asciiTheme="majorBidi" w:hAnsiTheme="majorBidi" w:cstheme="majorBidi"/>
          <w:lang w:val="en-US"/>
        </w:rPr>
        <w:t>, Vol. 16 (4), pp. 387-415</w:t>
      </w:r>
      <w:r w:rsidR="00E979E1" w:rsidRPr="00716B80">
        <w:rPr>
          <w:rFonts w:asciiTheme="majorBid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Wallerstein, I. (2004). </w:t>
      </w:r>
      <w:r w:rsidRPr="00716B80">
        <w:rPr>
          <w:rFonts w:asciiTheme="majorBidi" w:hAnsiTheme="majorBidi" w:cstheme="majorBidi"/>
          <w:i/>
          <w:iCs/>
          <w:lang w:val="en-US"/>
        </w:rPr>
        <w:t>World-</w:t>
      </w:r>
      <w:r w:rsidR="00E979E1" w:rsidRPr="00716B80">
        <w:rPr>
          <w:rFonts w:asciiTheme="majorBidi" w:hAnsiTheme="majorBidi" w:cstheme="majorBidi"/>
          <w:i/>
          <w:iCs/>
          <w:lang w:val="en-US"/>
        </w:rPr>
        <w:t>s</w:t>
      </w:r>
      <w:r w:rsidRPr="00716B80">
        <w:rPr>
          <w:rFonts w:asciiTheme="majorBidi" w:hAnsiTheme="majorBidi" w:cstheme="majorBidi"/>
          <w:i/>
          <w:iCs/>
          <w:lang w:val="en-US"/>
        </w:rPr>
        <w:t xml:space="preserve">ystem </w:t>
      </w:r>
      <w:r w:rsidR="00E979E1" w:rsidRPr="00716B80">
        <w:rPr>
          <w:rFonts w:asciiTheme="majorBidi" w:hAnsiTheme="majorBidi" w:cstheme="majorBidi"/>
          <w:i/>
          <w:iCs/>
          <w:lang w:val="en-US"/>
        </w:rPr>
        <w:t>a</w:t>
      </w:r>
      <w:r w:rsidRPr="00716B80">
        <w:rPr>
          <w:rFonts w:asciiTheme="majorBidi" w:hAnsiTheme="majorBidi" w:cstheme="majorBidi"/>
          <w:i/>
          <w:iCs/>
          <w:lang w:val="en-US"/>
        </w:rPr>
        <w:t xml:space="preserve">nalysis: </w:t>
      </w:r>
      <w:r w:rsidR="00E979E1" w:rsidRPr="00716B80">
        <w:rPr>
          <w:rFonts w:asciiTheme="majorBidi" w:hAnsiTheme="majorBidi" w:cstheme="majorBidi"/>
          <w:i/>
          <w:iCs/>
          <w:lang w:val="en-US"/>
        </w:rPr>
        <w:t>a</w:t>
      </w:r>
      <w:r w:rsidRPr="00716B80">
        <w:rPr>
          <w:rFonts w:asciiTheme="majorBidi" w:hAnsiTheme="majorBidi" w:cstheme="majorBidi"/>
          <w:i/>
          <w:iCs/>
          <w:lang w:val="en-US"/>
        </w:rPr>
        <w:t xml:space="preserve">n </w:t>
      </w:r>
      <w:r w:rsidR="00E979E1" w:rsidRPr="00716B80">
        <w:rPr>
          <w:rFonts w:asciiTheme="majorBidi" w:hAnsiTheme="majorBidi" w:cstheme="majorBidi"/>
          <w:i/>
          <w:iCs/>
          <w:lang w:val="en-US"/>
        </w:rPr>
        <w:t>i</w:t>
      </w:r>
      <w:r w:rsidRPr="00716B80">
        <w:rPr>
          <w:rFonts w:asciiTheme="majorBidi" w:hAnsiTheme="majorBidi" w:cstheme="majorBidi"/>
          <w:i/>
          <w:iCs/>
          <w:lang w:val="en-US"/>
        </w:rPr>
        <w:t>ntroduction</w:t>
      </w:r>
      <w:r w:rsidRPr="00716B80">
        <w:rPr>
          <w:rFonts w:asciiTheme="majorBidi" w:hAnsiTheme="majorBidi" w:cstheme="majorBidi"/>
          <w:lang w:val="en-US"/>
        </w:rPr>
        <w:t>. Durham and London: Duke University Press</w:t>
      </w:r>
      <w:r w:rsidR="00E979E1" w:rsidRPr="00716B80">
        <w:rPr>
          <w:rFonts w:asciiTheme="majorBid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br/>
        <w:t xml:space="preserve">Waltz, K. N. (1979). </w:t>
      </w:r>
      <w:r w:rsidRPr="00716B80">
        <w:rPr>
          <w:rFonts w:asciiTheme="majorBidi" w:hAnsiTheme="majorBidi" w:cstheme="majorBidi"/>
          <w:i/>
          <w:lang w:val="en-US"/>
        </w:rPr>
        <w:t>Theory of international politics</w:t>
      </w:r>
      <w:r w:rsidRPr="00716B80">
        <w:rPr>
          <w:rFonts w:asciiTheme="majorBidi" w:hAnsiTheme="majorBidi" w:cstheme="majorBidi"/>
          <w:lang w:val="en-US"/>
        </w:rPr>
        <w:t>. New York: McGraw-Hill</w:t>
      </w:r>
      <w:r w:rsidR="00E979E1" w:rsidRPr="00716B80">
        <w:rPr>
          <w:rFonts w:asciiTheme="majorBidi" w:hAnsiTheme="majorBidi" w:cstheme="majorBidi"/>
          <w:lang w:val="en-US"/>
        </w:rPr>
        <w:t>.</w:t>
      </w:r>
    </w:p>
    <w:p w:rsidR="004713F0" w:rsidRPr="00716B80" w:rsidRDefault="004713F0" w:rsidP="0069632A">
      <w:pPr>
        <w:autoSpaceDE w:val="0"/>
        <w:autoSpaceDN w:val="0"/>
        <w:adjustRightInd w:val="0"/>
        <w:spacing w:after="0" w:line="240" w:lineRule="auto"/>
        <w:jc w:val="both"/>
        <w:rPr>
          <w:rFonts w:asciiTheme="majorBidi" w:hAnsiTheme="majorBidi" w:cstheme="majorBidi"/>
          <w:lang w:val="en-US"/>
        </w:rPr>
      </w:pPr>
    </w:p>
    <w:p w:rsidR="004713F0" w:rsidRPr="00716B80" w:rsidRDefault="004713F0"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Wendt, A. (1987). The agent-structure problem in international relations theory. </w:t>
      </w:r>
      <w:r w:rsidRPr="00716B80">
        <w:rPr>
          <w:rFonts w:asciiTheme="majorBidi" w:hAnsiTheme="majorBidi" w:cstheme="majorBidi"/>
          <w:i/>
          <w:iCs/>
          <w:lang w:val="en-US"/>
        </w:rPr>
        <w:t xml:space="preserve">International organization. </w:t>
      </w:r>
      <w:r w:rsidRPr="00716B80">
        <w:rPr>
          <w:rFonts w:asciiTheme="majorBidi" w:hAnsiTheme="majorBidi" w:cstheme="majorBidi"/>
          <w:iCs/>
          <w:lang w:val="en-US"/>
        </w:rPr>
        <w:t>Vol. 41</w:t>
      </w:r>
      <w:r w:rsidRPr="00716B80">
        <w:rPr>
          <w:rFonts w:asciiTheme="majorBidi" w:hAnsiTheme="majorBidi" w:cstheme="majorBidi"/>
          <w:lang w:val="en-US"/>
        </w:rPr>
        <w:t>(3), pp. 335-370.</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Weyland, K. (1998). From leviathan to Gulliver? The decline of the developmental state in Brazil. </w:t>
      </w:r>
      <w:r w:rsidRPr="00716B80">
        <w:rPr>
          <w:rFonts w:asciiTheme="majorBidi" w:hAnsiTheme="majorBidi" w:cstheme="majorBidi"/>
          <w:i/>
          <w:lang w:val="en-US"/>
        </w:rPr>
        <w:t>Governance</w:t>
      </w:r>
      <w:r w:rsidRPr="00716B80">
        <w:rPr>
          <w:rFonts w:asciiTheme="majorBidi" w:hAnsiTheme="majorBidi" w:cstheme="majorBidi"/>
          <w:lang w:val="en-US"/>
        </w:rPr>
        <w:t>. Vol. 11(1), pp. 51-75</w:t>
      </w:r>
      <w:r w:rsidR="00E979E1" w:rsidRPr="00716B80">
        <w:rPr>
          <w:rFonts w:asciiTheme="majorBid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White, L. (2009). BSA Six Years On: Co-operation in a New Global Order. </w:t>
      </w:r>
      <w:r w:rsidRPr="00716B80">
        <w:rPr>
          <w:rFonts w:asciiTheme="majorBidi" w:eastAsia="Calibri" w:hAnsiTheme="majorBidi" w:cstheme="majorBidi"/>
          <w:i/>
          <w:iCs/>
          <w:lang w:val="en-US"/>
        </w:rPr>
        <w:t xml:space="preserve">SAIIA Policy Briefing 8. </w:t>
      </w:r>
      <w:r w:rsidRPr="00716B80">
        <w:rPr>
          <w:rFonts w:asciiTheme="majorBidi" w:eastAsia="Calibri" w:hAnsiTheme="majorBidi" w:cstheme="majorBidi"/>
          <w:lang w:val="en-US"/>
        </w:rPr>
        <w:t xml:space="preserve">URL: </w:t>
      </w:r>
      <w:hyperlink r:id="rId47" w:history="1">
        <w:r w:rsidRPr="00716B80">
          <w:rPr>
            <w:rFonts w:asciiTheme="majorBidi" w:eastAsia="Calibri" w:hAnsiTheme="majorBidi" w:cstheme="majorBidi"/>
            <w:u w:val="single"/>
            <w:lang w:val="en-US"/>
          </w:rPr>
          <w:t>http://www.ipc-undp.org/ipc/doc/ibsa/papers/ibsa1.pdf</w:t>
        </w:r>
      </w:hyperlink>
      <w:r w:rsidRPr="00716B80">
        <w:rPr>
          <w:rFonts w:asciiTheme="majorBidi" w:eastAsia="Calibri" w:hAnsiTheme="majorBidi" w:cstheme="majorBidi"/>
          <w:lang w:val="en-US"/>
        </w:rPr>
        <w:t xml:space="preserve"> (14-03-2013)</w:t>
      </w:r>
      <w:r w:rsidR="00E979E1"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Wight, C. (2004). State agency: social action without human activity? </w:t>
      </w:r>
      <w:r w:rsidRPr="00716B80">
        <w:rPr>
          <w:rFonts w:asciiTheme="majorBidi" w:hAnsiTheme="majorBidi" w:cstheme="majorBidi"/>
          <w:i/>
          <w:iCs/>
          <w:lang w:val="en-US"/>
        </w:rPr>
        <w:t>Review of International Studies</w:t>
      </w:r>
      <w:r w:rsidRPr="00716B80">
        <w:rPr>
          <w:rFonts w:asciiTheme="majorBidi" w:hAnsiTheme="majorBidi" w:cstheme="majorBidi"/>
          <w:lang w:val="en-US"/>
        </w:rPr>
        <w:t>. Vol. 30 (02), pp. 269-280</w:t>
      </w:r>
      <w:r w:rsidR="00E979E1" w:rsidRPr="00716B80">
        <w:rPr>
          <w:rFonts w:asciiTheme="majorBidi" w:hAnsiTheme="majorBidi" w:cstheme="majorBidi"/>
          <w:lang w:val="en-US"/>
        </w:rPr>
        <w:t>.</w:t>
      </w:r>
    </w:p>
    <w:p w:rsidR="00252536" w:rsidRPr="00716B80" w:rsidRDefault="00252536" w:rsidP="0069632A">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Wight, C. (2006). </w:t>
      </w:r>
      <w:r w:rsidRPr="00716B80">
        <w:rPr>
          <w:rFonts w:asciiTheme="majorBidi" w:hAnsiTheme="majorBidi" w:cstheme="majorBidi"/>
          <w:i/>
          <w:lang w:val="en-US"/>
        </w:rPr>
        <w:t>Agents, structures and international relations: politics as ontology.</w:t>
      </w:r>
      <w:r w:rsidRPr="00716B80">
        <w:rPr>
          <w:rFonts w:asciiTheme="majorBidi" w:hAnsiTheme="majorBidi" w:cstheme="majorBidi"/>
          <w:lang w:val="en-US"/>
        </w:rPr>
        <w:t xml:space="preserve"> New York: Cambridge University Press</w:t>
      </w:r>
      <w:r w:rsidR="00E979E1" w:rsidRPr="00716B80">
        <w:rPr>
          <w:rFonts w:asciiTheme="majorBidi" w:hAnsiTheme="majorBidi" w:cstheme="majorBidi"/>
          <w:lang w:val="en-US"/>
        </w:rPr>
        <w:t>.</w:t>
      </w:r>
    </w:p>
    <w:p w:rsidR="00312710" w:rsidRPr="00716B80" w:rsidRDefault="00312710" w:rsidP="00312710">
      <w:pPr>
        <w:spacing w:line="240" w:lineRule="auto"/>
        <w:jc w:val="both"/>
        <w:rPr>
          <w:rFonts w:asciiTheme="majorBidi" w:hAnsiTheme="majorBidi" w:cstheme="majorBidi"/>
          <w:lang w:val="en-US"/>
        </w:rPr>
      </w:pPr>
      <w:r w:rsidRPr="00716B80">
        <w:rPr>
          <w:rFonts w:asciiTheme="majorBidi" w:hAnsiTheme="majorBidi" w:cstheme="majorBidi"/>
          <w:lang w:val="en-US"/>
        </w:rPr>
        <w:t>Williamson</w:t>
      </w:r>
      <w:r w:rsidR="008C3AD4" w:rsidRPr="00716B80">
        <w:rPr>
          <w:rFonts w:asciiTheme="majorBidi" w:hAnsiTheme="majorBidi" w:cstheme="majorBidi"/>
          <w:lang w:val="en-US"/>
        </w:rPr>
        <w:t xml:space="preserve">, J. </w:t>
      </w:r>
      <w:r w:rsidRPr="00716B80">
        <w:rPr>
          <w:rFonts w:asciiTheme="majorBidi" w:hAnsiTheme="majorBidi" w:cstheme="majorBidi"/>
          <w:lang w:val="en-US"/>
        </w:rPr>
        <w:t>(ed.)</w:t>
      </w:r>
      <w:r w:rsidR="008C3AD4" w:rsidRPr="00716B80">
        <w:rPr>
          <w:rFonts w:asciiTheme="majorBidi" w:hAnsiTheme="majorBidi" w:cstheme="majorBidi"/>
          <w:lang w:val="en-US"/>
        </w:rPr>
        <w:t xml:space="preserve"> </w:t>
      </w:r>
      <w:r w:rsidRPr="00716B80">
        <w:rPr>
          <w:rFonts w:asciiTheme="majorBidi" w:hAnsiTheme="majorBidi" w:cstheme="majorBidi"/>
          <w:lang w:val="en-US"/>
        </w:rPr>
        <w:t xml:space="preserve">(1990). </w:t>
      </w:r>
      <w:r w:rsidR="00E979E1" w:rsidRPr="00716B80">
        <w:rPr>
          <w:rFonts w:asciiTheme="majorBidi" w:hAnsiTheme="majorBidi" w:cstheme="majorBidi"/>
          <w:i/>
          <w:iCs/>
          <w:lang w:val="en-US"/>
        </w:rPr>
        <w:t>Latin American a</w:t>
      </w:r>
      <w:r w:rsidRPr="00716B80">
        <w:rPr>
          <w:rFonts w:asciiTheme="majorBidi" w:hAnsiTheme="majorBidi" w:cstheme="majorBidi"/>
          <w:i/>
          <w:iCs/>
          <w:lang w:val="en-US"/>
        </w:rPr>
        <w:t xml:space="preserve">djustment: </w:t>
      </w:r>
      <w:r w:rsidR="00E979E1" w:rsidRPr="00716B80">
        <w:rPr>
          <w:rFonts w:asciiTheme="majorBidi" w:hAnsiTheme="majorBidi" w:cstheme="majorBidi"/>
          <w:i/>
          <w:iCs/>
          <w:lang w:val="en-US"/>
        </w:rPr>
        <w:t>how m</w:t>
      </w:r>
      <w:r w:rsidRPr="00716B80">
        <w:rPr>
          <w:rFonts w:asciiTheme="majorBidi" w:hAnsiTheme="majorBidi" w:cstheme="majorBidi"/>
          <w:i/>
          <w:iCs/>
          <w:lang w:val="en-US"/>
        </w:rPr>
        <w:t xml:space="preserve">uch </w:t>
      </w:r>
      <w:r w:rsidR="00E979E1" w:rsidRPr="00716B80">
        <w:rPr>
          <w:rFonts w:asciiTheme="majorBidi" w:hAnsiTheme="majorBidi" w:cstheme="majorBidi"/>
          <w:i/>
          <w:iCs/>
          <w:lang w:val="en-US"/>
        </w:rPr>
        <w:t>has h</w:t>
      </w:r>
      <w:r w:rsidRPr="00716B80">
        <w:rPr>
          <w:rFonts w:asciiTheme="majorBidi" w:hAnsiTheme="majorBidi" w:cstheme="majorBidi"/>
          <w:i/>
          <w:iCs/>
          <w:lang w:val="en-US"/>
        </w:rPr>
        <w:t>appened?</w:t>
      </w:r>
      <w:r w:rsidR="008C3AD4" w:rsidRPr="00716B80">
        <w:rPr>
          <w:rFonts w:asciiTheme="majorBidi" w:hAnsiTheme="majorBidi" w:cstheme="majorBidi"/>
          <w:i/>
          <w:iCs/>
          <w:lang w:val="en-US"/>
        </w:rPr>
        <w:t xml:space="preserve"> </w:t>
      </w:r>
      <w:r w:rsidRPr="00716B80">
        <w:rPr>
          <w:rFonts w:asciiTheme="majorBidi" w:hAnsiTheme="majorBidi" w:cstheme="majorBidi"/>
          <w:lang w:val="en-US"/>
        </w:rPr>
        <w:t>Washington, DC: Institute for International Economics.</w:t>
      </w:r>
    </w:p>
    <w:p w:rsidR="001F1725" w:rsidRPr="00716B80" w:rsidRDefault="001F1725" w:rsidP="001F1725">
      <w:pPr>
        <w:spacing w:line="240" w:lineRule="auto"/>
        <w:jc w:val="both"/>
        <w:rPr>
          <w:rFonts w:asciiTheme="majorBidi" w:hAnsiTheme="majorBidi" w:cstheme="majorBidi"/>
          <w:lang w:val="en-US"/>
        </w:rPr>
      </w:pPr>
      <w:r w:rsidRPr="00716B80">
        <w:rPr>
          <w:rFonts w:asciiTheme="majorBidi" w:hAnsiTheme="majorBidi" w:cstheme="majorBidi"/>
          <w:lang w:val="en-US"/>
        </w:rPr>
        <w:t xml:space="preserve">Williamson, J. (1994). </w:t>
      </w:r>
      <w:r w:rsidR="007B60A5" w:rsidRPr="00716B80">
        <w:rPr>
          <w:rFonts w:asciiTheme="majorBidi" w:hAnsiTheme="majorBidi" w:cstheme="majorBidi"/>
          <w:i/>
          <w:iCs/>
          <w:lang w:val="en-US"/>
        </w:rPr>
        <w:t>In search of a manual for t</w:t>
      </w:r>
      <w:r w:rsidRPr="00716B80">
        <w:rPr>
          <w:rFonts w:asciiTheme="majorBidi" w:hAnsiTheme="majorBidi" w:cstheme="majorBidi"/>
          <w:i/>
          <w:iCs/>
          <w:lang w:val="en-US"/>
        </w:rPr>
        <w:t>echnopols.</w:t>
      </w:r>
      <w:r w:rsidRPr="00716B80">
        <w:rPr>
          <w:rFonts w:asciiTheme="majorBidi" w:hAnsiTheme="majorBidi" w:cstheme="majorBidi"/>
          <w:lang w:val="en-US"/>
        </w:rPr>
        <w:t xml:space="preserve"> In J. Williamson (ed.). The </w:t>
      </w:r>
      <w:r w:rsidR="00E979E1" w:rsidRPr="00716B80">
        <w:rPr>
          <w:rFonts w:asciiTheme="majorBidi" w:hAnsiTheme="majorBidi" w:cstheme="majorBidi"/>
          <w:lang w:val="en-US"/>
        </w:rPr>
        <w:t>p</w:t>
      </w:r>
      <w:r w:rsidRPr="00716B80">
        <w:rPr>
          <w:rFonts w:asciiTheme="majorBidi" w:hAnsiTheme="majorBidi" w:cstheme="majorBidi"/>
          <w:lang w:val="en-US"/>
        </w:rPr>
        <w:t xml:space="preserve">olitical </w:t>
      </w:r>
      <w:r w:rsidR="00E979E1" w:rsidRPr="00716B80">
        <w:rPr>
          <w:rFonts w:asciiTheme="majorBidi" w:hAnsiTheme="majorBidi" w:cstheme="majorBidi"/>
          <w:lang w:val="en-US"/>
        </w:rPr>
        <w:t>e</w:t>
      </w:r>
      <w:r w:rsidRPr="00716B80">
        <w:rPr>
          <w:rFonts w:asciiTheme="majorBidi" w:hAnsiTheme="majorBidi" w:cstheme="majorBidi"/>
          <w:lang w:val="en-US"/>
        </w:rPr>
        <w:t xml:space="preserve">conomy of </w:t>
      </w:r>
      <w:r w:rsidR="00E979E1" w:rsidRPr="00716B80">
        <w:rPr>
          <w:rFonts w:asciiTheme="majorBidi" w:hAnsiTheme="majorBidi" w:cstheme="majorBidi"/>
          <w:lang w:val="en-US"/>
        </w:rPr>
        <w:t>p</w:t>
      </w:r>
      <w:r w:rsidRPr="00716B80">
        <w:rPr>
          <w:rFonts w:asciiTheme="majorBidi" w:hAnsiTheme="majorBidi" w:cstheme="majorBidi"/>
          <w:lang w:val="en-US"/>
        </w:rPr>
        <w:t xml:space="preserve">olicy </w:t>
      </w:r>
      <w:r w:rsidR="00E979E1" w:rsidRPr="00716B80">
        <w:rPr>
          <w:rFonts w:asciiTheme="majorBidi" w:hAnsiTheme="majorBidi" w:cstheme="majorBidi"/>
          <w:lang w:val="en-US"/>
        </w:rPr>
        <w:t>r</w:t>
      </w:r>
      <w:r w:rsidRPr="00716B80">
        <w:rPr>
          <w:rFonts w:asciiTheme="majorBidi" w:hAnsiTheme="majorBidi" w:cstheme="majorBidi"/>
          <w:lang w:val="en-US"/>
        </w:rPr>
        <w:t>eform. Washington DC: Institute for International Economics, pp. 9–28.</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Woods, N. (2006). </w:t>
      </w:r>
      <w:r w:rsidRPr="00716B80">
        <w:rPr>
          <w:rFonts w:asciiTheme="majorBidi" w:eastAsia="Calibri" w:hAnsiTheme="majorBidi" w:cstheme="majorBidi"/>
          <w:i/>
          <w:iCs/>
          <w:lang w:val="en-US"/>
        </w:rPr>
        <w:t>The IMF, the World</w:t>
      </w:r>
      <w:r w:rsidR="00E979E1" w:rsidRPr="00716B80">
        <w:rPr>
          <w:rFonts w:asciiTheme="majorBidi" w:eastAsia="Calibri" w:hAnsiTheme="majorBidi" w:cstheme="majorBidi"/>
          <w:i/>
          <w:iCs/>
          <w:lang w:val="en-US"/>
        </w:rPr>
        <w:t xml:space="preserve"> Bank and t</w:t>
      </w:r>
      <w:r w:rsidRPr="00716B80">
        <w:rPr>
          <w:rFonts w:asciiTheme="majorBidi" w:eastAsia="Calibri" w:hAnsiTheme="majorBidi" w:cstheme="majorBidi"/>
          <w:i/>
          <w:iCs/>
          <w:lang w:val="en-US"/>
        </w:rPr>
        <w:t xml:space="preserve">heir </w:t>
      </w:r>
      <w:r w:rsidR="00E979E1" w:rsidRPr="00716B80">
        <w:rPr>
          <w:rFonts w:asciiTheme="majorBidi" w:eastAsia="Calibri" w:hAnsiTheme="majorBidi" w:cstheme="majorBidi"/>
          <w:i/>
          <w:iCs/>
          <w:lang w:val="en-US"/>
        </w:rPr>
        <w:t>b</w:t>
      </w:r>
      <w:r w:rsidRPr="00716B80">
        <w:rPr>
          <w:rFonts w:asciiTheme="majorBidi" w:eastAsia="Calibri" w:hAnsiTheme="majorBidi" w:cstheme="majorBidi"/>
          <w:i/>
          <w:iCs/>
          <w:lang w:val="en-US"/>
        </w:rPr>
        <w:t>orrowers.</w:t>
      </w:r>
      <w:r w:rsidRPr="00716B80">
        <w:rPr>
          <w:rFonts w:asciiTheme="majorBidi" w:eastAsia="Calibri" w:hAnsiTheme="majorBidi" w:cstheme="majorBidi"/>
          <w:lang w:val="en-US"/>
        </w:rPr>
        <w:t xml:space="preserve"> New York: Cornell University Press</w:t>
      </w:r>
      <w:r w:rsidR="00E979E1"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World Bank (2013). </w:t>
      </w:r>
      <w:r w:rsidR="004F2A77" w:rsidRPr="00716B80">
        <w:rPr>
          <w:rFonts w:asciiTheme="majorBidi" w:eastAsia="Calibri" w:hAnsiTheme="majorBidi" w:cstheme="majorBidi"/>
          <w:i/>
          <w:iCs/>
          <w:lang w:val="en-US"/>
        </w:rPr>
        <w:t>World d</w:t>
      </w:r>
      <w:r w:rsidRPr="00716B80">
        <w:rPr>
          <w:rFonts w:asciiTheme="majorBidi" w:eastAsia="Calibri" w:hAnsiTheme="majorBidi" w:cstheme="majorBidi"/>
          <w:i/>
          <w:iCs/>
          <w:lang w:val="en-US"/>
        </w:rPr>
        <w:t xml:space="preserve">evelopment </w:t>
      </w:r>
      <w:r w:rsidR="004F2A77" w:rsidRPr="00716B80">
        <w:rPr>
          <w:rFonts w:asciiTheme="majorBidi" w:eastAsia="Calibri" w:hAnsiTheme="majorBidi" w:cstheme="majorBidi"/>
          <w:i/>
          <w:iCs/>
          <w:lang w:val="en-US"/>
        </w:rPr>
        <w:t>i</w:t>
      </w:r>
      <w:r w:rsidRPr="00716B80">
        <w:rPr>
          <w:rFonts w:asciiTheme="majorBidi" w:eastAsia="Calibri" w:hAnsiTheme="majorBidi" w:cstheme="majorBidi"/>
          <w:i/>
          <w:iCs/>
          <w:lang w:val="en-US"/>
        </w:rPr>
        <w:t>ndicators</w:t>
      </w:r>
      <w:r w:rsidR="004F2A77" w:rsidRPr="00716B80">
        <w:rPr>
          <w:rFonts w:asciiTheme="majorBidi" w:eastAsia="Calibri" w:hAnsiTheme="majorBidi" w:cstheme="majorBidi"/>
          <w:i/>
          <w:iCs/>
          <w:lang w:val="en-US"/>
        </w:rPr>
        <w:t>: Brazil</w:t>
      </w:r>
      <w:r w:rsidRPr="00716B80">
        <w:rPr>
          <w:rFonts w:asciiTheme="majorBidi" w:eastAsia="Calibri" w:hAnsiTheme="majorBidi" w:cstheme="majorBidi"/>
          <w:i/>
          <w:iCs/>
          <w:lang w:val="en-US"/>
        </w:rPr>
        <w:t xml:space="preserve">. </w:t>
      </w:r>
      <w:r w:rsidR="004F2A77" w:rsidRPr="00716B80">
        <w:rPr>
          <w:rFonts w:asciiTheme="majorBidi" w:eastAsia="Calibri" w:hAnsiTheme="majorBidi" w:cstheme="majorBidi"/>
          <w:i/>
          <w:iCs/>
          <w:lang w:val="en-US"/>
        </w:rPr>
        <w:tab/>
      </w:r>
      <w:r w:rsidRPr="00716B80">
        <w:rPr>
          <w:rFonts w:asciiTheme="majorBidi" w:eastAsia="Calibri" w:hAnsiTheme="majorBidi" w:cstheme="majorBidi"/>
          <w:lang w:val="en-US"/>
        </w:rPr>
        <w:t xml:space="preserve">URL: </w:t>
      </w:r>
      <w:hyperlink r:id="rId48" w:history="1">
        <w:r w:rsidR="004F2A77" w:rsidRPr="00716B80">
          <w:rPr>
            <w:rStyle w:val="Hyperlink"/>
            <w:rFonts w:asciiTheme="majorBidi" w:eastAsia="Calibri" w:hAnsiTheme="majorBidi" w:cstheme="majorBidi"/>
            <w:color w:val="auto"/>
            <w:lang w:val="en-US"/>
          </w:rPr>
          <w:t>http://data.worldbank.org/country/brazil</w:t>
        </w:r>
      </w:hyperlink>
      <w:r w:rsidRPr="00716B80">
        <w:rPr>
          <w:rFonts w:asciiTheme="majorBidi" w:eastAsia="Calibri" w:hAnsiTheme="majorBidi" w:cstheme="majorBidi"/>
          <w:lang w:val="en-US"/>
        </w:rPr>
        <w:t xml:space="preserve"> (11-03-2012)</w:t>
      </w:r>
      <w:r w:rsidR="004F2A77" w:rsidRPr="00716B80">
        <w:rPr>
          <w:rFonts w:asciiTheme="majorBidi" w:eastAsia="Calibri" w:hAnsiTheme="majorBidi" w:cstheme="majorBidi"/>
          <w:lang w:val="en-US"/>
        </w:rPr>
        <w:t>.</w:t>
      </w:r>
    </w:p>
    <w:p w:rsidR="00252536" w:rsidRPr="00716B80" w:rsidRDefault="00252536"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 xml:space="preserve">Worth, O. (2009). </w:t>
      </w:r>
      <w:r w:rsidRPr="00716B80">
        <w:rPr>
          <w:rFonts w:asciiTheme="majorBidi" w:hAnsiTheme="majorBidi" w:cstheme="majorBidi"/>
          <w:i/>
          <w:lang w:val="en-US"/>
        </w:rPr>
        <w:t xml:space="preserve">Whatever </w:t>
      </w:r>
      <w:r w:rsidR="004F2A77" w:rsidRPr="00716B80">
        <w:rPr>
          <w:rFonts w:asciiTheme="majorBidi" w:hAnsiTheme="majorBidi" w:cstheme="majorBidi"/>
          <w:i/>
          <w:lang w:val="en-US"/>
        </w:rPr>
        <w:t>h</w:t>
      </w:r>
      <w:r w:rsidRPr="00716B80">
        <w:rPr>
          <w:rFonts w:asciiTheme="majorBidi" w:hAnsiTheme="majorBidi" w:cstheme="majorBidi"/>
          <w:i/>
          <w:lang w:val="en-US"/>
        </w:rPr>
        <w:t xml:space="preserve">appened to the </w:t>
      </w:r>
      <w:r w:rsidR="004F2A77" w:rsidRPr="00716B80">
        <w:rPr>
          <w:rFonts w:asciiTheme="majorBidi" w:hAnsiTheme="majorBidi" w:cstheme="majorBidi"/>
          <w:i/>
          <w:lang w:val="en-US"/>
        </w:rPr>
        <w:t>semi-p</w:t>
      </w:r>
      <w:r w:rsidRPr="00716B80">
        <w:rPr>
          <w:rFonts w:asciiTheme="majorBidi" w:hAnsiTheme="majorBidi" w:cstheme="majorBidi"/>
          <w:i/>
          <w:lang w:val="en-US"/>
        </w:rPr>
        <w:t xml:space="preserve">eriphery? </w:t>
      </w:r>
      <w:r w:rsidRPr="00716B80">
        <w:rPr>
          <w:rFonts w:asciiTheme="majorBidi" w:hAnsiTheme="majorBidi" w:cstheme="majorBidi"/>
          <w:lang w:val="en-US"/>
        </w:rPr>
        <w:t>In Worth, O. and Moore, P. (eds.) (2009). Globalization and the ‘</w:t>
      </w:r>
      <w:r w:rsidR="004F2A77" w:rsidRPr="00716B80">
        <w:rPr>
          <w:rFonts w:asciiTheme="majorBidi" w:hAnsiTheme="majorBidi" w:cstheme="majorBidi"/>
          <w:lang w:val="en-US"/>
        </w:rPr>
        <w:t>new’ semi-p</w:t>
      </w:r>
      <w:r w:rsidRPr="00716B80">
        <w:rPr>
          <w:rFonts w:asciiTheme="majorBidi" w:hAnsiTheme="majorBidi" w:cstheme="majorBidi"/>
          <w:lang w:val="en-US"/>
        </w:rPr>
        <w:t>eripheries. New York: Palgrave Macmillan</w:t>
      </w:r>
      <w:r w:rsidR="004F2A77" w:rsidRPr="00716B80">
        <w:rPr>
          <w:rFonts w:asciiTheme="majorBid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br/>
        <w:t xml:space="preserve">WTO (2013). </w:t>
      </w:r>
      <w:r w:rsidR="004F2A77" w:rsidRPr="00716B80">
        <w:rPr>
          <w:rFonts w:asciiTheme="majorBidi" w:eastAsia="Calibri" w:hAnsiTheme="majorBidi" w:cstheme="majorBidi"/>
          <w:i/>
          <w:lang w:val="en-US"/>
        </w:rPr>
        <w:t>Statistics, t</w:t>
      </w:r>
      <w:r w:rsidRPr="00716B80">
        <w:rPr>
          <w:rFonts w:asciiTheme="majorBidi" w:eastAsia="Calibri" w:hAnsiTheme="majorBidi" w:cstheme="majorBidi"/>
          <w:i/>
          <w:lang w:val="en-US"/>
        </w:rPr>
        <w:t xml:space="preserve">rade </w:t>
      </w:r>
      <w:r w:rsidR="004F2A77" w:rsidRPr="00716B80">
        <w:rPr>
          <w:rFonts w:asciiTheme="majorBidi" w:eastAsia="Calibri" w:hAnsiTheme="majorBidi" w:cstheme="majorBidi"/>
          <w:i/>
          <w:lang w:val="en-US"/>
        </w:rPr>
        <w:t>p</w:t>
      </w:r>
      <w:r w:rsidRPr="00716B80">
        <w:rPr>
          <w:rFonts w:asciiTheme="majorBidi" w:eastAsia="Calibri" w:hAnsiTheme="majorBidi" w:cstheme="majorBidi"/>
          <w:i/>
          <w:lang w:val="en-US"/>
        </w:rPr>
        <w:t>rofiles.</w:t>
      </w:r>
      <w:r w:rsidR="004812CD" w:rsidRPr="00716B80">
        <w:rPr>
          <w:rFonts w:asciiTheme="majorBidi" w:eastAsia="Calibri" w:hAnsiTheme="majorBidi" w:cstheme="majorBidi"/>
          <w:lang w:val="en-US"/>
        </w:rPr>
        <w:t xml:space="preserve"> </w:t>
      </w:r>
      <w:r w:rsidR="004812CD" w:rsidRPr="00716B80">
        <w:rPr>
          <w:rFonts w:asciiTheme="majorBidi" w:eastAsia="Calibri" w:hAnsiTheme="majorBidi" w:cstheme="majorBidi"/>
          <w:lang w:val="en-US"/>
        </w:rPr>
        <w:tab/>
      </w:r>
      <w:r w:rsidRPr="00716B80">
        <w:rPr>
          <w:rFonts w:asciiTheme="majorBidi" w:eastAsia="Calibri" w:hAnsiTheme="majorBidi" w:cstheme="majorBidi"/>
          <w:lang w:val="en-US"/>
        </w:rPr>
        <w:t xml:space="preserve">URL: </w:t>
      </w:r>
      <w:hyperlink r:id="rId49" w:history="1">
        <w:r w:rsidR="00C13EB3" w:rsidRPr="00716B80">
          <w:rPr>
            <w:rStyle w:val="Hyperlink"/>
            <w:rFonts w:asciiTheme="majorBidi" w:eastAsia="Calibri" w:hAnsiTheme="majorBidi" w:cstheme="majorBidi"/>
            <w:color w:val="auto"/>
            <w:lang w:val="en-US"/>
          </w:rPr>
          <w:t>http://stat.wto.org/CountryProfile/WSDBCountryPFView.aspx?Language=E&amp;Country=BR</w:t>
        </w:r>
      </w:hyperlink>
      <w:r w:rsidRPr="00716B80">
        <w:rPr>
          <w:rFonts w:asciiTheme="majorBidi" w:eastAsia="Calibri" w:hAnsiTheme="majorBidi" w:cstheme="majorBidi"/>
          <w:lang w:val="en-US"/>
        </w:rPr>
        <w:t xml:space="preserve"> (15-03-2013)</w:t>
      </w:r>
      <w:r w:rsidR="004F2A77"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 xml:space="preserve">Wyn Jones, R. (ed.)(2001). </w:t>
      </w:r>
      <w:r w:rsidRPr="00716B80">
        <w:rPr>
          <w:rFonts w:asciiTheme="majorBidi" w:eastAsia="Calibri" w:hAnsiTheme="majorBidi" w:cstheme="majorBidi"/>
          <w:i/>
          <w:lang w:val="en-US"/>
        </w:rPr>
        <w:t>Critical theory and world politics.</w:t>
      </w:r>
      <w:r w:rsidRPr="00716B80">
        <w:rPr>
          <w:rFonts w:asciiTheme="majorBidi" w:eastAsia="Calibri" w:hAnsiTheme="majorBidi" w:cstheme="majorBidi"/>
          <w:lang w:val="en-US"/>
        </w:rPr>
        <w:t xml:space="preserve"> Colorado: Lynne Rienner Publishers</w:t>
      </w:r>
      <w:r w:rsidR="004F2A77" w:rsidRPr="00716B80">
        <w:rPr>
          <w:rFonts w:asciiTheme="majorBidi" w:eastAsia="Calibri" w:hAnsiTheme="majorBidi" w:cstheme="majorBidi"/>
          <w:lang w:val="en-US"/>
        </w:rPr>
        <w:t>.</w:t>
      </w:r>
    </w:p>
    <w:p w:rsidR="00252536" w:rsidRPr="00716B80" w:rsidRDefault="00252536" w:rsidP="0069632A">
      <w:pPr>
        <w:spacing w:line="240" w:lineRule="auto"/>
        <w:jc w:val="both"/>
        <w:rPr>
          <w:rFonts w:asciiTheme="majorBidi" w:eastAsia="Calibri" w:hAnsiTheme="majorBidi" w:cstheme="majorBidi"/>
          <w:lang w:val="en-US"/>
        </w:rPr>
      </w:pPr>
      <w:r w:rsidRPr="00716B80">
        <w:rPr>
          <w:rFonts w:asciiTheme="majorBidi" w:eastAsia="Calibri" w:hAnsiTheme="majorBidi" w:cstheme="majorBidi"/>
          <w:lang w:val="en-US"/>
        </w:rPr>
        <w:t>Xing, L. and Hersh, J. (2006). Understanding global capitalism: passive revolution and double movement in the era of globalization. </w:t>
      </w:r>
      <w:r w:rsidRPr="00716B80">
        <w:rPr>
          <w:rFonts w:asciiTheme="majorBidi" w:eastAsia="Calibri" w:hAnsiTheme="majorBidi" w:cstheme="majorBidi"/>
          <w:i/>
          <w:iCs/>
          <w:lang w:val="en-US"/>
        </w:rPr>
        <w:t>American Review of Political Economy</w:t>
      </w:r>
      <w:r w:rsidRPr="00716B80">
        <w:rPr>
          <w:rFonts w:asciiTheme="majorBidi" w:eastAsia="Calibri" w:hAnsiTheme="majorBidi" w:cstheme="majorBidi"/>
          <w:lang w:val="en-US"/>
        </w:rPr>
        <w:t>. Vol. 4 (1</w:t>
      </w:r>
      <w:r w:rsidR="004F2A77" w:rsidRPr="00716B80">
        <w:rPr>
          <w:rFonts w:asciiTheme="majorBidi" w:eastAsia="Calibri" w:hAnsiTheme="majorBidi" w:cstheme="majorBidi"/>
          <w:lang w:val="en-US"/>
        </w:rPr>
        <w:t>-</w:t>
      </w:r>
      <w:r w:rsidRPr="00716B80">
        <w:rPr>
          <w:rFonts w:asciiTheme="majorBidi" w:eastAsia="Calibri" w:hAnsiTheme="majorBidi" w:cstheme="majorBidi"/>
          <w:lang w:val="en-US"/>
        </w:rPr>
        <w:t>2), pp. 36-55</w:t>
      </w:r>
      <w:r w:rsidR="004F2A77" w:rsidRPr="00716B80">
        <w:rPr>
          <w:rFonts w:asciiTheme="majorBidi" w:eastAsia="Calibri" w:hAnsiTheme="majorBidi" w:cstheme="majorBidi"/>
          <w:lang w:val="en-US"/>
        </w:rPr>
        <w:t>.</w:t>
      </w:r>
    </w:p>
    <w:p w:rsidR="00252536" w:rsidRPr="00716B80" w:rsidRDefault="004F2A77" w:rsidP="0069632A">
      <w:pPr>
        <w:autoSpaceDE w:val="0"/>
        <w:autoSpaceDN w:val="0"/>
        <w:adjustRightInd w:val="0"/>
        <w:spacing w:after="0" w:line="240" w:lineRule="auto"/>
        <w:jc w:val="both"/>
        <w:rPr>
          <w:rFonts w:asciiTheme="majorBidi" w:hAnsiTheme="majorBidi" w:cstheme="majorBidi"/>
          <w:lang w:val="en-US"/>
        </w:rPr>
      </w:pPr>
      <w:r w:rsidRPr="00716B80">
        <w:rPr>
          <w:rFonts w:asciiTheme="majorBidi" w:hAnsiTheme="majorBidi" w:cstheme="majorBidi"/>
          <w:lang w:val="en-US"/>
        </w:rPr>
        <w:t>Zirker, D. (1994). Brazilian f</w:t>
      </w:r>
      <w:r w:rsidR="00252536" w:rsidRPr="00716B80">
        <w:rPr>
          <w:rFonts w:asciiTheme="majorBidi" w:hAnsiTheme="majorBidi" w:cstheme="majorBidi"/>
          <w:lang w:val="en-US"/>
        </w:rPr>
        <w:t xml:space="preserve">oreign </w:t>
      </w:r>
      <w:r w:rsidRPr="00716B80">
        <w:rPr>
          <w:rFonts w:asciiTheme="majorBidi" w:hAnsiTheme="majorBidi" w:cstheme="majorBidi"/>
          <w:lang w:val="en-US"/>
        </w:rPr>
        <w:t>p</w:t>
      </w:r>
      <w:r w:rsidR="00252536" w:rsidRPr="00716B80">
        <w:rPr>
          <w:rFonts w:asciiTheme="majorBidi" w:hAnsiTheme="majorBidi" w:cstheme="majorBidi"/>
          <w:lang w:val="en-US"/>
        </w:rPr>
        <w:t xml:space="preserve">olicy and </w:t>
      </w:r>
      <w:r w:rsidRPr="00716B80">
        <w:rPr>
          <w:rFonts w:asciiTheme="majorBidi" w:hAnsiTheme="majorBidi" w:cstheme="majorBidi"/>
          <w:lang w:val="en-US"/>
        </w:rPr>
        <w:t>s</w:t>
      </w:r>
      <w:r w:rsidR="00252536" w:rsidRPr="00716B80">
        <w:rPr>
          <w:rFonts w:asciiTheme="majorBidi" w:hAnsiTheme="majorBidi" w:cstheme="majorBidi"/>
          <w:lang w:val="en-US"/>
        </w:rPr>
        <w:t xml:space="preserve">ubimperialism </w:t>
      </w:r>
      <w:r w:rsidRPr="00716B80">
        <w:rPr>
          <w:rFonts w:asciiTheme="majorBidi" w:hAnsiTheme="majorBidi" w:cstheme="majorBidi"/>
          <w:lang w:val="en-US"/>
        </w:rPr>
        <w:t>d</w:t>
      </w:r>
      <w:r w:rsidR="00252536" w:rsidRPr="00716B80">
        <w:rPr>
          <w:rFonts w:asciiTheme="majorBidi" w:hAnsiTheme="majorBidi" w:cstheme="majorBidi"/>
          <w:lang w:val="en-US"/>
        </w:rPr>
        <w:t xml:space="preserve">uring the </w:t>
      </w:r>
      <w:r w:rsidRPr="00716B80">
        <w:rPr>
          <w:rFonts w:asciiTheme="majorBidi" w:hAnsiTheme="majorBidi" w:cstheme="majorBidi"/>
          <w:lang w:val="en-US"/>
        </w:rPr>
        <w:t>p</w:t>
      </w:r>
      <w:r w:rsidR="00252536" w:rsidRPr="00716B80">
        <w:rPr>
          <w:rFonts w:asciiTheme="majorBidi" w:hAnsiTheme="majorBidi" w:cstheme="majorBidi"/>
          <w:lang w:val="en-US"/>
        </w:rPr>
        <w:t>olitical</w:t>
      </w:r>
      <w:r w:rsidRPr="00716B80">
        <w:rPr>
          <w:rFonts w:asciiTheme="majorBidi" w:hAnsiTheme="majorBidi" w:cstheme="majorBidi"/>
          <w:lang w:val="en-US"/>
        </w:rPr>
        <w:t xml:space="preserve"> t</w:t>
      </w:r>
      <w:r w:rsidR="00252536" w:rsidRPr="00716B80">
        <w:rPr>
          <w:rFonts w:asciiTheme="majorBidi" w:hAnsiTheme="majorBidi" w:cstheme="majorBidi"/>
          <w:lang w:val="en-US"/>
        </w:rPr>
        <w:t xml:space="preserve">ransition of the 1980s, </w:t>
      </w:r>
      <w:r w:rsidRPr="00716B80">
        <w:rPr>
          <w:rFonts w:asciiTheme="majorBidi" w:hAnsiTheme="majorBidi" w:cstheme="majorBidi"/>
          <w:lang w:val="en-US"/>
        </w:rPr>
        <w:t>a</w:t>
      </w:r>
      <w:r w:rsidR="00252536" w:rsidRPr="00716B80">
        <w:rPr>
          <w:rFonts w:asciiTheme="majorBidi" w:hAnsiTheme="majorBidi" w:cstheme="majorBidi"/>
          <w:lang w:val="en-US"/>
        </w:rPr>
        <w:t xml:space="preserve"> </w:t>
      </w:r>
      <w:r w:rsidRPr="00716B80">
        <w:rPr>
          <w:rFonts w:asciiTheme="majorBidi" w:hAnsiTheme="majorBidi" w:cstheme="majorBidi"/>
          <w:lang w:val="en-US"/>
        </w:rPr>
        <w:t>r</w:t>
      </w:r>
      <w:r w:rsidR="00252536" w:rsidRPr="00716B80">
        <w:rPr>
          <w:rFonts w:asciiTheme="majorBidi" w:hAnsiTheme="majorBidi" w:cstheme="majorBidi"/>
          <w:lang w:val="en-US"/>
        </w:rPr>
        <w:t xml:space="preserve">eview and </w:t>
      </w:r>
      <w:r w:rsidRPr="00716B80">
        <w:rPr>
          <w:rFonts w:asciiTheme="majorBidi" w:hAnsiTheme="majorBidi" w:cstheme="majorBidi"/>
          <w:lang w:val="en-US"/>
        </w:rPr>
        <w:t>r</w:t>
      </w:r>
      <w:r w:rsidR="00252536" w:rsidRPr="00716B80">
        <w:rPr>
          <w:rFonts w:asciiTheme="majorBidi" w:hAnsiTheme="majorBidi" w:cstheme="majorBidi"/>
          <w:lang w:val="en-US"/>
        </w:rPr>
        <w:t xml:space="preserve">eapplication of Marini's </w:t>
      </w:r>
      <w:r w:rsidRPr="00716B80">
        <w:rPr>
          <w:rFonts w:asciiTheme="majorBidi" w:hAnsiTheme="majorBidi" w:cstheme="majorBidi"/>
          <w:lang w:val="en-US"/>
        </w:rPr>
        <w:t>t</w:t>
      </w:r>
      <w:r w:rsidR="00252536" w:rsidRPr="00716B80">
        <w:rPr>
          <w:rFonts w:asciiTheme="majorBidi" w:hAnsiTheme="majorBidi" w:cstheme="majorBidi"/>
          <w:lang w:val="en-US"/>
        </w:rPr>
        <w:t xml:space="preserve">heory. </w:t>
      </w:r>
      <w:r w:rsidR="00252536" w:rsidRPr="00716B80">
        <w:rPr>
          <w:rFonts w:asciiTheme="majorBidi" w:hAnsiTheme="majorBidi" w:cstheme="majorBidi"/>
          <w:i/>
          <w:iCs/>
          <w:lang w:val="en-US"/>
        </w:rPr>
        <w:t>Latin American Perspectives</w:t>
      </w:r>
      <w:r w:rsidR="00252536" w:rsidRPr="00716B80">
        <w:rPr>
          <w:rFonts w:asciiTheme="majorBidi" w:hAnsiTheme="majorBidi" w:cstheme="majorBidi"/>
          <w:lang w:val="en-US"/>
        </w:rPr>
        <w:t>. Vol. 21(1), pp. 115-131</w:t>
      </w:r>
      <w:r w:rsidRPr="00716B80">
        <w:rPr>
          <w:rFonts w:asciiTheme="majorBidi" w:hAnsiTheme="majorBidi" w:cstheme="majorBidi"/>
          <w:lang w:val="en-US"/>
        </w:rPr>
        <w:t>.</w:t>
      </w:r>
    </w:p>
    <w:p w:rsidR="003E4786" w:rsidRPr="00716B80" w:rsidRDefault="003E4786" w:rsidP="0069632A">
      <w:pPr>
        <w:spacing w:line="360" w:lineRule="auto"/>
        <w:jc w:val="both"/>
        <w:rPr>
          <w:rFonts w:asciiTheme="majorBidi" w:hAnsiTheme="majorBidi" w:cstheme="majorBidi"/>
          <w:lang w:val="en-US"/>
        </w:rPr>
      </w:pPr>
    </w:p>
    <w:sectPr w:rsidR="003E4786" w:rsidRPr="00716B80" w:rsidSect="003141DB">
      <w:footerReference w:type="default" r:id="rId50"/>
      <w:pgSz w:w="11906" w:h="16838"/>
      <w:pgMar w:top="1417" w:right="1417" w:bottom="1417" w:left="1417" w:header="708" w:footer="708" w:gutter="0"/>
      <w:pgNumType w:fmt="numberInDash" w:start="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2529E58" w15:done="0"/>
  <w15:commentEx w15:paraId="1F2D4793" w15:done="0"/>
  <w15:commentEx w15:paraId="271F88CD" w15:done="0"/>
  <w15:commentEx w15:paraId="7FCFF55D" w15:done="0"/>
  <w15:commentEx w15:paraId="635E53A8" w15:done="0"/>
  <w15:commentEx w15:paraId="34BC313E" w15:done="0"/>
  <w15:commentEx w15:paraId="32B9EFDD" w15:done="0"/>
  <w15:commentEx w15:paraId="57BA1833" w15:done="0"/>
  <w15:commentEx w15:paraId="67CDF33E" w15:done="0"/>
  <w15:commentEx w15:paraId="62F979F9" w15:done="0"/>
  <w15:commentEx w15:paraId="64ECCA12" w15:done="0"/>
  <w15:commentEx w15:paraId="17C9273E" w15:done="0"/>
  <w15:commentEx w15:paraId="1AF32A93" w15:done="0"/>
  <w15:commentEx w15:paraId="7DB513F4" w15:done="0"/>
  <w15:commentEx w15:paraId="26CB6D94" w15:done="0"/>
  <w15:commentEx w15:paraId="06926E83" w15:done="0"/>
  <w15:commentEx w15:paraId="65379D02" w15:done="0"/>
  <w15:commentEx w15:paraId="1AFC016F" w15:done="0"/>
  <w15:commentEx w15:paraId="218F3231" w15:done="0"/>
  <w15:commentEx w15:paraId="4B2E6CE5" w15:done="0"/>
  <w15:commentEx w15:paraId="4F146887" w15:done="0"/>
  <w15:commentEx w15:paraId="5CFAECFD" w15:done="0"/>
  <w15:commentEx w15:paraId="21629FF8" w15:done="0"/>
  <w15:commentEx w15:paraId="5F9FC2CF" w15:done="0"/>
  <w15:commentEx w15:paraId="30C55D17" w15:done="0"/>
  <w15:commentEx w15:paraId="1E91193E" w15:done="0"/>
  <w15:commentEx w15:paraId="3F8229DA" w15:done="0"/>
  <w15:commentEx w15:paraId="7F8C7139"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4025" w:rsidRDefault="00724025" w:rsidP="00D602A8">
      <w:pPr>
        <w:spacing w:after="0" w:line="240" w:lineRule="auto"/>
      </w:pPr>
      <w:r>
        <w:separator/>
      </w:r>
    </w:p>
  </w:endnote>
  <w:endnote w:type="continuationSeparator" w:id="0">
    <w:p w:rsidR="00724025" w:rsidRDefault="00724025" w:rsidP="00D602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9573547"/>
      <w:docPartObj>
        <w:docPartGallery w:val="Page Numbers (Bottom of Page)"/>
        <w:docPartUnique/>
      </w:docPartObj>
    </w:sdtPr>
    <w:sdtContent>
      <w:p w:rsidR="00724025" w:rsidRPr="00F63E4C" w:rsidRDefault="00724025">
        <w:pPr>
          <w:pStyle w:val="Footer"/>
          <w:jc w:val="center"/>
          <w:rPr>
            <w:rFonts w:ascii="Times New Roman" w:hAnsi="Times New Roman" w:cs="Times New Roman"/>
          </w:rPr>
        </w:pPr>
        <w:r w:rsidRPr="00F63E4C">
          <w:rPr>
            <w:rFonts w:ascii="Times New Roman" w:hAnsi="Times New Roman" w:cs="Times New Roman"/>
          </w:rPr>
          <w:fldChar w:fldCharType="begin"/>
        </w:r>
        <w:r w:rsidRPr="00F63E4C">
          <w:rPr>
            <w:rFonts w:ascii="Times New Roman" w:hAnsi="Times New Roman" w:cs="Times New Roman"/>
          </w:rPr>
          <w:instrText xml:space="preserve"> PAGE   \* MERGEFORMAT </w:instrText>
        </w:r>
        <w:r w:rsidRPr="00F63E4C">
          <w:rPr>
            <w:rFonts w:ascii="Times New Roman" w:hAnsi="Times New Roman" w:cs="Times New Roman"/>
          </w:rPr>
          <w:fldChar w:fldCharType="separate"/>
        </w:r>
        <w:r>
          <w:rPr>
            <w:rFonts w:ascii="Times New Roman" w:hAnsi="Times New Roman" w:cs="Times New Roman"/>
            <w:noProof/>
          </w:rPr>
          <w:t>- 2 -</w:t>
        </w:r>
        <w:r w:rsidRPr="00F63E4C">
          <w:rPr>
            <w:rFonts w:ascii="Times New Roman" w:hAnsi="Times New Roman" w:cs="Times New Roman"/>
            <w:noProof/>
          </w:rPr>
          <w:fldChar w:fldCharType="end"/>
        </w:r>
      </w:p>
    </w:sdtContent>
  </w:sdt>
  <w:p w:rsidR="00724025" w:rsidRPr="00F63E4C" w:rsidRDefault="00724025">
    <w:pPr>
      <w:pStyle w:val="Footer"/>
      <w:rPr>
        <w:rFonts w:ascii="Times New Roman" w:hAnsi="Times New Roman"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4025" w:rsidRDefault="00724025" w:rsidP="00D602A8">
      <w:pPr>
        <w:spacing w:after="0" w:line="240" w:lineRule="auto"/>
      </w:pPr>
      <w:r>
        <w:separator/>
      </w:r>
    </w:p>
  </w:footnote>
  <w:footnote w:type="continuationSeparator" w:id="0">
    <w:p w:rsidR="00724025" w:rsidRDefault="00724025" w:rsidP="00D602A8">
      <w:pPr>
        <w:spacing w:after="0" w:line="240" w:lineRule="auto"/>
      </w:pPr>
      <w:r>
        <w:continuationSeparator/>
      </w:r>
    </w:p>
  </w:footnote>
  <w:footnote w:id="1">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The term stages of growth was developed by W.W. Rostow, who argued that every state can go through a transformation period called the take-off that makes economic growth ‘more or less automatic’ (1956: 25).</w:t>
      </w:r>
    </w:p>
  </w:footnote>
  <w:footnote w:id="2">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Realisms’ ontological problems have empirical consequences. The Brazilian economy can be characterized by a significant increasing presence and influence of TNCs. Moreover, the starting point of the current problem of attention is Brazil’s changing relation with international financial institutions. Both developments do not have a place in the economic realist model.</w:t>
      </w:r>
    </w:p>
  </w:footnote>
  <w:footnote w:id="3">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Possible ways of doing this is implementing trade barriers and keeping the currency’s exchange rate as well as inflation low (see for example Guerrieri and Padoan, 1986: 32). See Jones (1986: 145-224) for different neo-mercantilist measures that governments use to promote the economic well-being.</w:t>
      </w:r>
    </w:p>
  </w:footnote>
  <w:footnote w:id="4">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The argument that neomercantilism ignores relational aspects of growth should be nuanced, as a central aspect of neomercantilism is preventing international dependency by minimizing imports. However, in assuming that each state can go through the same stages, neomercantilism does lack attention for dependency embedded in a world system. </w:t>
      </w:r>
    </w:p>
  </w:footnote>
  <w:footnote w:id="5">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It is interesting to note that the periphery remained underdeveloped as a consequence of </w:t>
      </w:r>
      <w:r w:rsidRPr="002F55D6">
        <w:rPr>
          <w:rFonts w:ascii="Times New Roman" w:hAnsi="Times New Roman" w:cs="Times New Roman"/>
          <w:iCs/>
          <w:lang w:val="en-US"/>
        </w:rPr>
        <w:t xml:space="preserve">mercantilist </w:t>
      </w:r>
      <w:r w:rsidRPr="002F55D6">
        <w:rPr>
          <w:rFonts w:ascii="Times New Roman" w:hAnsi="Times New Roman" w:cs="Times New Roman"/>
          <w:lang w:val="en-US"/>
        </w:rPr>
        <w:t xml:space="preserve">policies of state building in the core, which essentially meant exploitation of the periphery. WST provides insight into those badly affected by economic realism’s universalist assumptions. </w:t>
      </w:r>
    </w:p>
  </w:footnote>
  <w:footnote w:id="6">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Van der Pijl argues that these elements give all sorts of problems (2009: 180). For example, would it be impossible for someone who knows how the system works, to escape from it? How comes then that this knowledge is not also determined by the system? </w:t>
      </w:r>
    </w:p>
  </w:footnote>
  <w:footnote w:id="7">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One of the most influential academic proponents of dependency theory, Fernando Henrique Cardoso, later became president of Brazil (1995-2003). As a scholar, he coined the term ‘associated dependent development’ to show that the rise of multinational corporations can mean dependency and development can go hand in hand, as multinational corporations have an interest in the development of the host country’s economy (Cardoso, 1973: 149). </w:t>
      </w:r>
    </w:p>
  </w:footnote>
  <w:footnote w:id="8">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The separation between material power and ideas is merely analytical, for they cannot be separated. </w:t>
      </w:r>
      <w:r w:rsidRPr="002F55D6">
        <w:rPr>
          <w:rFonts w:ascii="Times New Roman" w:hAnsi="Times New Roman" w:cs="Times New Roman"/>
          <w:iCs/>
          <w:lang w:val="en-US"/>
        </w:rPr>
        <w:t xml:space="preserve">This stems from Gramsci’s reliance on historical materialism. Ideas have to be understood in their relation to material circumstances, as “ideas and material conditions are always bound together, mutually influencing one another, and not reducible one to the other” (Cox, 1983: 168). </w:t>
      </w:r>
    </w:p>
  </w:footnote>
  <w:footnote w:id="9">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This thesis uses the terms social forces and classes interchangeably. </w:t>
      </w:r>
    </w:p>
  </w:footnote>
  <w:footnote w:id="10">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The transnationalization trend that is central in this thesis is equal to what is often called globalization. Globalization in this thesis is defined as globalization of production, which entails “the fragmentation and decentralization of complex production chains and the world-wide dispersal and functional integration of the different segments in these chains” (Robinson and Harris, 2000: 19). In the use of the term ‘transnationalization’, this thesis tries to give more emphasis to the rise of transnational capital, whereas ‘globalization’ has a more liberal connotation. </w:t>
      </w:r>
    </w:p>
  </w:footnote>
  <w:footnote w:id="11">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Although Wight implies the researcher’s ontological perspective to influence its analysis, he does claim to be a ‘scientific realist’. He does assume a world to exist independently from the researcher. This means Wight can be seen as a critical scholar refraining from reflectivism. </w:t>
      </w:r>
    </w:p>
  </w:footnote>
  <w:footnote w:id="12">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Smith argues against the priority of ontology over epistemology as he sees the two as interrelated and mutually constitutive (1996: 18). This is a valid point. Here I want to imply nothing more that if one wants to define its epistemological position, one cannot ignore issues of ontology. </w:t>
      </w:r>
    </w:p>
  </w:footnote>
  <w:footnote w:id="13">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Note that the influence on policy by realism as a ‘theory’ again can be observed.</w:t>
      </w:r>
    </w:p>
  </w:footnote>
  <w:footnote w:id="14">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Note that Brazil’s new forms of financial cooperation are not limited to the Latin or South American region. Recently, the BRICS governments (BRIC, plus South Africa) decided to establish a development bank. There are also financial cooperation initiatives with a development purpose within IBSA (India, Brazil and South Africa Forum). Therefore, regional alternatives could be replaced with non-global alternatives. However, this thesis limits itself to regional forms of cooperation, as they have shown the most substantive development.</w:t>
      </w:r>
    </w:p>
  </w:footnote>
  <w:footnote w:id="15">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This is not to say that neoliberalism includes no role for the state at all. Neoliberalism has often been identified with an authoritarian state providing undemocratic institutions that facilitate the free flow of market forces (Cerny, 2008). A political strong strong state then enhances capitalist market mechanisms through an economically retreated state.</w:t>
      </w:r>
    </w:p>
  </w:footnote>
  <w:footnote w:id="16">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This thesis draws quite extensively on insights developed by Luiz Carlos Bresser-Pereira. However, a critical stance should be held on his works. Bresser-Pereira was the Brazilian finance minister between April and December 1987. In his paper, he deliberately tries to shift blame for ‘his’ failing economic policy (Plano Bresser) to government administrations after his period. He has also been a minister of state reform under Cardoso’s first government. He will also refeature as one of the organic intellectuals of national capital in the 2000s.</w:t>
      </w:r>
    </w:p>
  </w:footnote>
  <w:footnote w:id="17">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The accumulation strategy articulated by foreign capital is mostly derived from the type of production it pursues. Organic intellectuals directly promoting the accumulation strategy of TNCs are not observed in this period. This might be due to the fact that foreign capital did not take part in direct production within Brazil but rather the promotion of industrialization by providing foreign loans.</w:t>
      </w:r>
    </w:p>
  </w:footnote>
  <w:footnote w:id="18">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Some authors only identify accumulation strategies with different fractions of capital (Becker and Jäger, 2012: 173). This thesis argues however that every social force, that is including the working class, promotes a specific accumulation strategy. Accumulation strategies should be seen as the terms for, or input in, the hegemonic struggle in the social relations of production. This notion is supported by the identification of the promotion of a specific, extensive, accumulation strategy by Brazilian labor. </w:t>
      </w:r>
    </w:p>
  </w:footnote>
  <w:footnote w:id="19">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Although this thesis has not observed strong presence of foreign capital in Brazil’s pre-1930 economy, Evans argues that the tri-pe configuration already existed during Brazil’s period of ‘classic dependency’ (low value-added coffee exports).</w:t>
      </w:r>
    </w:p>
  </w:footnote>
  <w:footnote w:id="20">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The observation of the tri-pe includes the identification of the state as an actor for itself in the social relations of production. Here, it is argued that state involvement in this configuration functions as the material condensation of the balance between national and foreign capital. State involvement in this case is the expression of strategically selecting foreign capital to act in the interest of national capital. </w:t>
      </w:r>
    </w:p>
  </w:footnote>
  <w:footnote w:id="21">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Although Evans’ book only includes the role of multinationals, in a footnote he states that his conception of multinationals should actually be called transnationals (1979: 34-35). Therefore, this thesis continues with using the terms TNCs and foreign capital.</w:t>
      </w:r>
    </w:p>
  </w:footnote>
  <w:footnote w:id="22">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Although Evans’ book is written during the authoritarian period in Brazil, he does not problematize the emergence of authoritarian government for the subordination of labor. His book is mostly concerned with how national capital can be promoted as strongly as possible. At times he even argues this at the expense of democratic forces. In his discussion on the democratic movement of the late 1970s he states that national capital should want a ‘strong state’ (meaning an authoritarian state; Evans, 1979: 270). </w:t>
      </w:r>
    </w:p>
  </w:footnote>
  <w:footnote w:id="23">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Of course, not everyone working at the IMF and World Bank can be seen as an organic intellectual. Here, I merely want to argue that the Washington Consensus IFIs strongly represented the articulation of neoliberal organic intellectuals by pursuing conditionality and publishing policy papers. </w:t>
      </w:r>
    </w:p>
  </w:footnote>
  <w:footnote w:id="24">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Although the term ‘the retreat of the state’ (Strange, 1996) is employed here, this notion is actually quite misleading. State power simply rests on different configurations of social forces and therefore always represents a specific accumulation strategy (Bieler and Morton, 2004: 102). Therefore, it could be stated that a ‘retreated state’ is as present in an economy as an ‘interventionist state’. Both situations represent the favoring of an accumulation strategy through state power. </w:t>
      </w:r>
    </w:p>
  </w:footnote>
  <w:footnote w:id="25">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In 1985, under President Sarney, there had also been an anti-inflation plan: ‘O Plano Cruzado’. Although initially successful and highly popular, after the 1986 elections the plan exploded and inflation was allowed to revive (Roett, 2010: 81). The same failure fell to the 1987 Bresser Plan. </w:t>
      </w:r>
    </w:p>
  </w:footnote>
  <w:footnote w:id="26">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The president from 1992 to 1994 was Itamar Franco. However, his presidency was notably weak, as he is almost only credited with the appointment of Cardoso as finance minister (Roett, 2010: 86). Franco’s administration rested on the same configuration as Collor’s and Cardoso.</w:t>
      </w:r>
    </w:p>
  </w:footnote>
  <w:footnote w:id="27">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The observation of a shift could be nuanced. From 1968 to 1980, some state institutions attempted to promote an export-oriented accumulation regime (Kohli, 2004: 169). However, this never took up significant proportions of production and was mostly aimed at the goal of Brazilian self-sufficiency. Therefore the dominant accumulation strategy remained introverted. In instances where exports were promoted, this mostly worked in the favor of multinationals based in Brazil (Kohli, 2004: 207). </w:t>
      </w:r>
    </w:p>
  </w:footnote>
  <w:footnote w:id="28">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This is the IMF deal that was paid off earlier than expected under Lula as part of the departure from the Washington Consensus.</w:t>
      </w:r>
    </w:p>
  </w:footnote>
  <w:footnote w:id="29">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It is interesting to note that the roots for this change in ideas lie in </w:t>
      </w:r>
      <w:r>
        <w:rPr>
          <w:rFonts w:ascii="Times New Roman" w:hAnsi="Times New Roman" w:cs="Times New Roman"/>
          <w:lang w:val="en-US"/>
        </w:rPr>
        <w:t>the</w:t>
      </w:r>
      <w:r w:rsidRPr="002F55D6">
        <w:rPr>
          <w:rFonts w:ascii="Times New Roman" w:hAnsi="Times New Roman" w:cs="Times New Roman"/>
          <w:lang w:val="en-US"/>
        </w:rPr>
        <w:t xml:space="preserve"> changing material reality of the social relations of production. Remember Gramsci’s reliance on historical materialism: </w:t>
      </w:r>
      <w:r w:rsidRPr="002F55D6">
        <w:rPr>
          <w:rFonts w:ascii="Times New Roman" w:hAnsi="Times New Roman" w:cs="Times New Roman"/>
          <w:iCs/>
          <w:lang w:val="en-US"/>
        </w:rPr>
        <w:t>“ideas and material conditions are always bound together, mutually influencing one another, and not reducible one to the other” (Cox, 1983: 168).</w:t>
      </w:r>
    </w:p>
  </w:footnote>
  <w:footnote w:id="30">
    <w:p w:rsidR="00724025" w:rsidRPr="002F55D6" w:rsidRDefault="00724025" w:rsidP="002F55D6">
      <w:pPr>
        <w:pStyle w:val="FootnoteText"/>
        <w:jc w:val="both"/>
        <w:rPr>
          <w:rFonts w:ascii="Times New Roman" w:hAnsi="Times New Roman" w:cs="Times New Roman"/>
          <w:lang w:val="en-US"/>
        </w:rPr>
      </w:pPr>
      <w:r w:rsidRPr="002F55D6">
        <w:rPr>
          <w:rStyle w:val="FootnoteReference"/>
          <w:rFonts w:ascii="Times New Roman" w:hAnsi="Times New Roman" w:cs="Times New Roman"/>
        </w:rPr>
        <w:footnoteRef/>
      </w:r>
      <w:r w:rsidRPr="002F55D6">
        <w:rPr>
          <w:rFonts w:ascii="Times New Roman" w:hAnsi="Times New Roman" w:cs="Times New Roman"/>
          <w:lang w:val="en-US"/>
        </w:rPr>
        <w:t xml:space="preserve"> Although the Bolsa Família programme was actually started under Cardoso’s term, Lula expanded the programme significantly. Lula is therefore commonly seen as the most important ‘father’ of the programme, as it formed a crucial part (“the flagship”) of his comprehensive program to stimulate economic and social progress (Hall, 2006). This thesis argues therefore that Lula departed from Cardoso’s policies in prioritizing the programme, while Cardoso merely saw it as a concession to gain consent of subordinate forces.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2B0D2A"/>
    <w:multiLevelType w:val="hybridMultilevel"/>
    <w:tmpl w:val="CCC43122"/>
    <w:lvl w:ilvl="0" w:tplc="E836F488">
      <w:start w:val="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F234511"/>
    <w:multiLevelType w:val="hybridMultilevel"/>
    <w:tmpl w:val="62EC8AB8"/>
    <w:lvl w:ilvl="0" w:tplc="12F6CADE">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228B6C7C"/>
    <w:multiLevelType w:val="hybridMultilevel"/>
    <w:tmpl w:val="CF10414A"/>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27BF06B0"/>
    <w:multiLevelType w:val="hybridMultilevel"/>
    <w:tmpl w:val="EC76ED0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2A651DF5"/>
    <w:multiLevelType w:val="hybridMultilevel"/>
    <w:tmpl w:val="9670D6D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1193800"/>
    <w:multiLevelType w:val="multilevel"/>
    <w:tmpl w:val="B3007A26"/>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315F4DE4"/>
    <w:multiLevelType w:val="hybridMultilevel"/>
    <w:tmpl w:val="EAD80BE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nsid w:val="320E07E6"/>
    <w:multiLevelType w:val="hybridMultilevel"/>
    <w:tmpl w:val="DE5C0CD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37993624"/>
    <w:multiLevelType w:val="hybridMultilevel"/>
    <w:tmpl w:val="87BCA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D424D9E"/>
    <w:multiLevelType w:val="hybridMultilevel"/>
    <w:tmpl w:val="EAD80BE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nsid w:val="3E0175AD"/>
    <w:multiLevelType w:val="hybridMultilevel"/>
    <w:tmpl w:val="08EEE5CC"/>
    <w:lvl w:ilvl="0" w:tplc="E1A0396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46E3346D"/>
    <w:multiLevelType w:val="hybridMultilevel"/>
    <w:tmpl w:val="F7CA8AD8"/>
    <w:lvl w:ilvl="0" w:tplc="5CD49448">
      <w:start w:val="2"/>
      <w:numFmt w:val="bullet"/>
      <w:lvlText w:val="-"/>
      <w:lvlJc w:val="left"/>
      <w:pPr>
        <w:ind w:left="720" w:hanging="360"/>
      </w:pPr>
      <w:rPr>
        <w:rFonts w:ascii="Calibri" w:eastAsia="Calibri" w:hAnsi="Calibri" w:cstheme="maj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A225070"/>
    <w:multiLevelType w:val="hybridMultilevel"/>
    <w:tmpl w:val="21B8DFAC"/>
    <w:lvl w:ilvl="0" w:tplc="0413000F">
      <w:start w:val="1"/>
      <w:numFmt w:val="decimal"/>
      <w:lvlText w:val="%1."/>
      <w:lvlJc w:val="left"/>
      <w:pPr>
        <w:ind w:left="1065" w:hanging="360"/>
      </w:pPr>
      <w:rPr>
        <w:rFonts w:hint="default"/>
      </w:rPr>
    </w:lvl>
    <w:lvl w:ilvl="1" w:tplc="04130003">
      <w:start w:val="1"/>
      <w:numFmt w:val="bullet"/>
      <w:lvlText w:val="o"/>
      <w:lvlJc w:val="left"/>
      <w:pPr>
        <w:ind w:left="1785" w:hanging="360"/>
      </w:pPr>
      <w:rPr>
        <w:rFonts w:ascii="Courier New" w:hAnsi="Courier New" w:cs="Courier New" w:hint="default"/>
      </w:rPr>
    </w:lvl>
    <w:lvl w:ilvl="2" w:tplc="04130005" w:tentative="1">
      <w:start w:val="1"/>
      <w:numFmt w:val="bullet"/>
      <w:lvlText w:val=""/>
      <w:lvlJc w:val="left"/>
      <w:pPr>
        <w:ind w:left="2505" w:hanging="360"/>
      </w:pPr>
      <w:rPr>
        <w:rFonts w:ascii="Wingdings" w:hAnsi="Wingdings" w:hint="default"/>
      </w:rPr>
    </w:lvl>
    <w:lvl w:ilvl="3" w:tplc="04130001" w:tentative="1">
      <w:start w:val="1"/>
      <w:numFmt w:val="bullet"/>
      <w:lvlText w:val=""/>
      <w:lvlJc w:val="left"/>
      <w:pPr>
        <w:ind w:left="3225" w:hanging="360"/>
      </w:pPr>
      <w:rPr>
        <w:rFonts w:ascii="Symbol" w:hAnsi="Symbol" w:hint="default"/>
      </w:rPr>
    </w:lvl>
    <w:lvl w:ilvl="4" w:tplc="04130003" w:tentative="1">
      <w:start w:val="1"/>
      <w:numFmt w:val="bullet"/>
      <w:lvlText w:val="o"/>
      <w:lvlJc w:val="left"/>
      <w:pPr>
        <w:ind w:left="3945" w:hanging="360"/>
      </w:pPr>
      <w:rPr>
        <w:rFonts w:ascii="Courier New" w:hAnsi="Courier New" w:cs="Courier New" w:hint="default"/>
      </w:rPr>
    </w:lvl>
    <w:lvl w:ilvl="5" w:tplc="04130005" w:tentative="1">
      <w:start w:val="1"/>
      <w:numFmt w:val="bullet"/>
      <w:lvlText w:val=""/>
      <w:lvlJc w:val="left"/>
      <w:pPr>
        <w:ind w:left="4665" w:hanging="360"/>
      </w:pPr>
      <w:rPr>
        <w:rFonts w:ascii="Wingdings" w:hAnsi="Wingdings" w:hint="default"/>
      </w:rPr>
    </w:lvl>
    <w:lvl w:ilvl="6" w:tplc="04130001" w:tentative="1">
      <w:start w:val="1"/>
      <w:numFmt w:val="bullet"/>
      <w:lvlText w:val=""/>
      <w:lvlJc w:val="left"/>
      <w:pPr>
        <w:ind w:left="5385" w:hanging="360"/>
      </w:pPr>
      <w:rPr>
        <w:rFonts w:ascii="Symbol" w:hAnsi="Symbol" w:hint="default"/>
      </w:rPr>
    </w:lvl>
    <w:lvl w:ilvl="7" w:tplc="04130003" w:tentative="1">
      <w:start w:val="1"/>
      <w:numFmt w:val="bullet"/>
      <w:lvlText w:val="o"/>
      <w:lvlJc w:val="left"/>
      <w:pPr>
        <w:ind w:left="6105" w:hanging="360"/>
      </w:pPr>
      <w:rPr>
        <w:rFonts w:ascii="Courier New" w:hAnsi="Courier New" w:cs="Courier New" w:hint="default"/>
      </w:rPr>
    </w:lvl>
    <w:lvl w:ilvl="8" w:tplc="04130005" w:tentative="1">
      <w:start w:val="1"/>
      <w:numFmt w:val="bullet"/>
      <w:lvlText w:val=""/>
      <w:lvlJc w:val="left"/>
      <w:pPr>
        <w:ind w:left="6825" w:hanging="360"/>
      </w:pPr>
      <w:rPr>
        <w:rFonts w:ascii="Wingdings" w:hAnsi="Wingdings" w:hint="default"/>
      </w:rPr>
    </w:lvl>
  </w:abstractNum>
  <w:abstractNum w:abstractNumId="13">
    <w:nsid w:val="4C3F539A"/>
    <w:multiLevelType w:val="hybridMultilevel"/>
    <w:tmpl w:val="FF82DD5C"/>
    <w:lvl w:ilvl="0" w:tplc="227AE4C6">
      <w:start w:val="1"/>
      <w:numFmt w:val="decimal"/>
      <w:lvlText w:val="%1."/>
      <w:lvlJc w:val="left"/>
      <w:pPr>
        <w:ind w:left="1065" w:hanging="360"/>
      </w:pPr>
      <w:rPr>
        <w:rFonts w:hint="default"/>
      </w:rPr>
    </w:lvl>
    <w:lvl w:ilvl="1" w:tplc="04130019" w:tentative="1">
      <w:start w:val="1"/>
      <w:numFmt w:val="lowerLetter"/>
      <w:lvlText w:val="%2."/>
      <w:lvlJc w:val="left"/>
      <w:pPr>
        <w:ind w:left="1785" w:hanging="360"/>
      </w:pPr>
    </w:lvl>
    <w:lvl w:ilvl="2" w:tplc="0413001B" w:tentative="1">
      <w:start w:val="1"/>
      <w:numFmt w:val="lowerRoman"/>
      <w:lvlText w:val="%3."/>
      <w:lvlJc w:val="right"/>
      <w:pPr>
        <w:ind w:left="2505" w:hanging="180"/>
      </w:pPr>
    </w:lvl>
    <w:lvl w:ilvl="3" w:tplc="0413000F" w:tentative="1">
      <w:start w:val="1"/>
      <w:numFmt w:val="decimal"/>
      <w:lvlText w:val="%4."/>
      <w:lvlJc w:val="left"/>
      <w:pPr>
        <w:ind w:left="3225" w:hanging="360"/>
      </w:pPr>
    </w:lvl>
    <w:lvl w:ilvl="4" w:tplc="04130019" w:tentative="1">
      <w:start w:val="1"/>
      <w:numFmt w:val="lowerLetter"/>
      <w:lvlText w:val="%5."/>
      <w:lvlJc w:val="left"/>
      <w:pPr>
        <w:ind w:left="3945" w:hanging="360"/>
      </w:pPr>
    </w:lvl>
    <w:lvl w:ilvl="5" w:tplc="0413001B" w:tentative="1">
      <w:start w:val="1"/>
      <w:numFmt w:val="lowerRoman"/>
      <w:lvlText w:val="%6."/>
      <w:lvlJc w:val="right"/>
      <w:pPr>
        <w:ind w:left="4665" w:hanging="180"/>
      </w:pPr>
    </w:lvl>
    <w:lvl w:ilvl="6" w:tplc="0413000F" w:tentative="1">
      <w:start w:val="1"/>
      <w:numFmt w:val="decimal"/>
      <w:lvlText w:val="%7."/>
      <w:lvlJc w:val="left"/>
      <w:pPr>
        <w:ind w:left="5385" w:hanging="360"/>
      </w:pPr>
    </w:lvl>
    <w:lvl w:ilvl="7" w:tplc="04130019" w:tentative="1">
      <w:start w:val="1"/>
      <w:numFmt w:val="lowerLetter"/>
      <w:lvlText w:val="%8."/>
      <w:lvlJc w:val="left"/>
      <w:pPr>
        <w:ind w:left="6105" w:hanging="360"/>
      </w:pPr>
    </w:lvl>
    <w:lvl w:ilvl="8" w:tplc="0413001B" w:tentative="1">
      <w:start w:val="1"/>
      <w:numFmt w:val="lowerRoman"/>
      <w:lvlText w:val="%9."/>
      <w:lvlJc w:val="right"/>
      <w:pPr>
        <w:ind w:left="6825" w:hanging="180"/>
      </w:pPr>
    </w:lvl>
  </w:abstractNum>
  <w:abstractNum w:abstractNumId="14">
    <w:nsid w:val="4D7E1516"/>
    <w:multiLevelType w:val="hybridMultilevel"/>
    <w:tmpl w:val="547446F8"/>
    <w:lvl w:ilvl="0" w:tplc="3FE6C8F0">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4DE92DFA"/>
    <w:multiLevelType w:val="hybridMultilevel"/>
    <w:tmpl w:val="D124FFC0"/>
    <w:lvl w:ilvl="0" w:tplc="0413000F">
      <w:start w:val="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nsid w:val="504B0AF8"/>
    <w:multiLevelType w:val="hybridMultilevel"/>
    <w:tmpl w:val="FDC4F9E8"/>
    <w:lvl w:ilvl="0" w:tplc="2FECB5B8">
      <w:start w:val="5"/>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51A20BEF"/>
    <w:multiLevelType w:val="hybridMultilevel"/>
    <w:tmpl w:val="033A3B28"/>
    <w:lvl w:ilvl="0" w:tplc="64906180">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54EF1233"/>
    <w:multiLevelType w:val="multilevel"/>
    <w:tmpl w:val="C074A6B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low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5D485B18"/>
    <w:multiLevelType w:val="hybridMultilevel"/>
    <w:tmpl w:val="C74EA058"/>
    <w:lvl w:ilvl="0" w:tplc="377C1C2A">
      <w:start w:val="2"/>
      <w:numFmt w:val="bullet"/>
      <w:lvlText w:val=""/>
      <w:lvlJc w:val="left"/>
      <w:pPr>
        <w:ind w:left="720" w:hanging="360"/>
      </w:pPr>
      <w:rPr>
        <w:rFonts w:ascii="Wingdings" w:eastAsiaTheme="minorHAnsi" w:hAnsi="Wingdings" w:cstheme="minorBidi" w:hint="default"/>
        <w: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5FE23412"/>
    <w:multiLevelType w:val="hybridMultilevel"/>
    <w:tmpl w:val="2E4092CA"/>
    <w:lvl w:ilvl="0" w:tplc="E28EE2BE">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nsid w:val="60C35CB8"/>
    <w:multiLevelType w:val="multilevel"/>
    <w:tmpl w:val="AEA44282"/>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2">
    <w:nsid w:val="611A621E"/>
    <w:multiLevelType w:val="hybridMultilevel"/>
    <w:tmpl w:val="EAD80BE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nsid w:val="61985485"/>
    <w:multiLevelType w:val="hybridMultilevel"/>
    <w:tmpl w:val="9DB0F518"/>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nsid w:val="6B0E46A3"/>
    <w:multiLevelType w:val="hybridMultilevel"/>
    <w:tmpl w:val="E1C27B6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nsid w:val="6BD4615B"/>
    <w:multiLevelType w:val="hybridMultilevel"/>
    <w:tmpl w:val="F8F69572"/>
    <w:lvl w:ilvl="0" w:tplc="76E2381C">
      <w:start w:val="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nsid w:val="6E8A6866"/>
    <w:multiLevelType w:val="hybridMultilevel"/>
    <w:tmpl w:val="C4B6370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nsid w:val="705302B3"/>
    <w:multiLevelType w:val="multilevel"/>
    <w:tmpl w:val="9C3E696A"/>
    <w:lvl w:ilvl="0">
      <w:start w:val="3"/>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72B84BA9"/>
    <w:multiLevelType w:val="multilevel"/>
    <w:tmpl w:val="13F26AB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lowerLetter"/>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nsid w:val="753A77E5"/>
    <w:multiLevelType w:val="hybridMultilevel"/>
    <w:tmpl w:val="4BD69E3C"/>
    <w:lvl w:ilvl="0" w:tplc="085E3CA0">
      <w:numFmt w:val="bullet"/>
      <w:lvlText w:val="-"/>
      <w:lvlJc w:val="left"/>
      <w:pPr>
        <w:ind w:left="1065" w:hanging="360"/>
      </w:pPr>
      <w:rPr>
        <w:rFonts w:ascii="Calibri" w:eastAsiaTheme="minorHAnsi" w:hAnsi="Calibri" w:cstheme="minorBidi" w:hint="default"/>
      </w:rPr>
    </w:lvl>
    <w:lvl w:ilvl="1" w:tplc="04130003" w:tentative="1">
      <w:start w:val="1"/>
      <w:numFmt w:val="bullet"/>
      <w:lvlText w:val="o"/>
      <w:lvlJc w:val="left"/>
      <w:pPr>
        <w:ind w:left="1785" w:hanging="360"/>
      </w:pPr>
      <w:rPr>
        <w:rFonts w:ascii="Courier New" w:hAnsi="Courier New" w:cs="Courier New" w:hint="default"/>
      </w:rPr>
    </w:lvl>
    <w:lvl w:ilvl="2" w:tplc="04130005" w:tentative="1">
      <w:start w:val="1"/>
      <w:numFmt w:val="bullet"/>
      <w:lvlText w:val=""/>
      <w:lvlJc w:val="left"/>
      <w:pPr>
        <w:ind w:left="2505" w:hanging="360"/>
      </w:pPr>
      <w:rPr>
        <w:rFonts w:ascii="Wingdings" w:hAnsi="Wingdings" w:hint="default"/>
      </w:rPr>
    </w:lvl>
    <w:lvl w:ilvl="3" w:tplc="04130001" w:tentative="1">
      <w:start w:val="1"/>
      <w:numFmt w:val="bullet"/>
      <w:lvlText w:val=""/>
      <w:lvlJc w:val="left"/>
      <w:pPr>
        <w:ind w:left="3225" w:hanging="360"/>
      </w:pPr>
      <w:rPr>
        <w:rFonts w:ascii="Symbol" w:hAnsi="Symbol" w:hint="default"/>
      </w:rPr>
    </w:lvl>
    <w:lvl w:ilvl="4" w:tplc="04130003" w:tentative="1">
      <w:start w:val="1"/>
      <w:numFmt w:val="bullet"/>
      <w:lvlText w:val="o"/>
      <w:lvlJc w:val="left"/>
      <w:pPr>
        <w:ind w:left="3945" w:hanging="360"/>
      </w:pPr>
      <w:rPr>
        <w:rFonts w:ascii="Courier New" w:hAnsi="Courier New" w:cs="Courier New" w:hint="default"/>
      </w:rPr>
    </w:lvl>
    <w:lvl w:ilvl="5" w:tplc="04130005" w:tentative="1">
      <w:start w:val="1"/>
      <w:numFmt w:val="bullet"/>
      <w:lvlText w:val=""/>
      <w:lvlJc w:val="left"/>
      <w:pPr>
        <w:ind w:left="4665" w:hanging="360"/>
      </w:pPr>
      <w:rPr>
        <w:rFonts w:ascii="Wingdings" w:hAnsi="Wingdings" w:hint="default"/>
      </w:rPr>
    </w:lvl>
    <w:lvl w:ilvl="6" w:tplc="04130001" w:tentative="1">
      <w:start w:val="1"/>
      <w:numFmt w:val="bullet"/>
      <w:lvlText w:val=""/>
      <w:lvlJc w:val="left"/>
      <w:pPr>
        <w:ind w:left="5385" w:hanging="360"/>
      </w:pPr>
      <w:rPr>
        <w:rFonts w:ascii="Symbol" w:hAnsi="Symbol" w:hint="default"/>
      </w:rPr>
    </w:lvl>
    <w:lvl w:ilvl="7" w:tplc="04130003" w:tentative="1">
      <w:start w:val="1"/>
      <w:numFmt w:val="bullet"/>
      <w:lvlText w:val="o"/>
      <w:lvlJc w:val="left"/>
      <w:pPr>
        <w:ind w:left="6105" w:hanging="360"/>
      </w:pPr>
      <w:rPr>
        <w:rFonts w:ascii="Courier New" w:hAnsi="Courier New" w:cs="Courier New" w:hint="default"/>
      </w:rPr>
    </w:lvl>
    <w:lvl w:ilvl="8" w:tplc="04130005" w:tentative="1">
      <w:start w:val="1"/>
      <w:numFmt w:val="bullet"/>
      <w:lvlText w:val=""/>
      <w:lvlJc w:val="left"/>
      <w:pPr>
        <w:ind w:left="6825" w:hanging="360"/>
      </w:pPr>
      <w:rPr>
        <w:rFonts w:ascii="Wingdings" w:hAnsi="Wingdings" w:hint="default"/>
      </w:rPr>
    </w:lvl>
  </w:abstractNum>
  <w:abstractNum w:abstractNumId="30">
    <w:nsid w:val="78F7602D"/>
    <w:multiLevelType w:val="hybridMultilevel"/>
    <w:tmpl w:val="10DE6F92"/>
    <w:lvl w:ilvl="0" w:tplc="9AA65BFA">
      <w:start w:val="5"/>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nsid w:val="790B72FD"/>
    <w:multiLevelType w:val="hybridMultilevel"/>
    <w:tmpl w:val="62024D56"/>
    <w:lvl w:ilvl="0" w:tplc="81B0B7F2">
      <w:start w:val="4"/>
      <w:numFmt w:val="bullet"/>
      <w:lvlText w:val="-"/>
      <w:lvlJc w:val="left"/>
      <w:pPr>
        <w:ind w:left="1065" w:hanging="360"/>
      </w:pPr>
      <w:rPr>
        <w:rFonts w:ascii="Calibri" w:eastAsiaTheme="minorHAnsi" w:hAnsi="Calibri" w:cstheme="minorBidi" w:hint="default"/>
      </w:rPr>
    </w:lvl>
    <w:lvl w:ilvl="1" w:tplc="04130003" w:tentative="1">
      <w:start w:val="1"/>
      <w:numFmt w:val="bullet"/>
      <w:lvlText w:val="o"/>
      <w:lvlJc w:val="left"/>
      <w:pPr>
        <w:ind w:left="1785" w:hanging="360"/>
      </w:pPr>
      <w:rPr>
        <w:rFonts w:ascii="Courier New" w:hAnsi="Courier New" w:cs="Courier New" w:hint="default"/>
      </w:rPr>
    </w:lvl>
    <w:lvl w:ilvl="2" w:tplc="04130005" w:tentative="1">
      <w:start w:val="1"/>
      <w:numFmt w:val="bullet"/>
      <w:lvlText w:val=""/>
      <w:lvlJc w:val="left"/>
      <w:pPr>
        <w:ind w:left="2505" w:hanging="360"/>
      </w:pPr>
      <w:rPr>
        <w:rFonts w:ascii="Wingdings" w:hAnsi="Wingdings" w:hint="default"/>
      </w:rPr>
    </w:lvl>
    <w:lvl w:ilvl="3" w:tplc="04130001" w:tentative="1">
      <w:start w:val="1"/>
      <w:numFmt w:val="bullet"/>
      <w:lvlText w:val=""/>
      <w:lvlJc w:val="left"/>
      <w:pPr>
        <w:ind w:left="3225" w:hanging="360"/>
      </w:pPr>
      <w:rPr>
        <w:rFonts w:ascii="Symbol" w:hAnsi="Symbol" w:hint="default"/>
      </w:rPr>
    </w:lvl>
    <w:lvl w:ilvl="4" w:tplc="04130003" w:tentative="1">
      <w:start w:val="1"/>
      <w:numFmt w:val="bullet"/>
      <w:lvlText w:val="o"/>
      <w:lvlJc w:val="left"/>
      <w:pPr>
        <w:ind w:left="3945" w:hanging="360"/>
      </w:pPr>
      <w:rPr>
        <w:rFonts w:ascii="Courier New" w:hAnsi="Courier New" w:cs="Courier New" w:hint="default"/>
      </w:rPr>
    </w:lvl>
    <w:lvl w:ilvl="5" w:tplc="04130005" w:tentative="1">
      <w:start w:val="1"/>
      <w:numFmt w:val="bullet"/>
      <w:lvlText w:val=""/>
      <w:lvlJc w:val="left"/>
      <w:pPr>
        <w:ind w:left="4665" w:hanging="360"/>
      </w:pPr>
      <w:rPr>
        <w:rFonts w:ascii="Wingdings" w:hAnsi="Wingdings" w:hint="default"/>
      </w:rPr>
    </w:lvl>
    <w:lvl w:ilvl="6" w:tplc="04130001" w:tentative="1">
      <w:start w:val="1"/>
      <w:numFmt w:val="bullet"/>
      <w:lvlText w:val=""/>
      <w:lvlJc w:val="left"/>
      <w:pPr>
        <w:ind w:left="5385" w:hanging="360"/>
      </w:pPr>
      <w:rPr>
        <w:rFonts w:ascii="Symbol" w:hAnsi="Symbol" w:hint="default"/>
      </w:rPr>
    </w:lvl>
    <w:lvl w:ilvl="7" w:tplc="04130003" w:tentative="1">
      <w:start w:val="1"/>
      <w:numFmt w:val="bullet"/>
      <w:lvlText w:val="o"/>
      <w:lvlJc w:val="left"/>
      <w:pPr>
        <w:ind w:left="6105" w:hanging="360"/>
      </w:pPr>
      <w:rPr>
        <w:rFonts w:ascii="Courier New" w:hAnsi="Courier New" w:cs="Courier New" w:hint="default"/>
      </w:rPr>
    </w:lvl>
    <w:lvl w:ilvl="8" w:tplc="04130005" w:tentative="1">
      <w:start w:val="1"/>
      <w:numFmt w:val="bullet"/>
      <w:lvlText w:val=""/>
      <w:lvlJc w:val="left"/>
      <w:pPr>
        <w:ind w:left="6825" w:hanging="360"/>
      </w:pPr>
      <w:rPr>
        <w:rFonts w:ascii="Wingdings" w:hAnsi="Wingdings" w:hint="default"/>
      </w:rPr>
    </w:lvl>
  </w:abstractNum>
  <w:abstractNum w:abstractNumId="32">
    <w:nsid w:val="7B437C1E"/>
    <w:multiLevelType w:val="hybridMultilevel"/>
    <w:tmpl w:val="67545B8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nsid w:val="7D1731A5"/>
    <w:multiLevelType w:val="hybridMultilevel"/>
    <w:tmpl w:val="8D2C7DB4"/>
    <w:lvl w:ilvl="0" w:tplc="5A7CE4C8">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nsid w:val="7F2F72DE"/>
    <w:multiLevelType w:val="hybridMultilevel"/>
    <w:tmpl w:val="3306F61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23"/>
  </w:num>
  <w:num w:numId="2">
    <w:abstractNumId w:val="18"/>
  </w:num>
  <w:num w:numId="3">
    <w:abstractNumId w:val="0"/>
  </w:num>
  <w:num w:numId="4">
    <w:abstractNumId w:val="31"/>
  </w:num>
  <w:num w:numId="5">
    <w:abstractNumId w:val="32"/>
  </w:num>
  <w:num w:numId="6">
    <w:abstractNumId w:val="10"/>
  </w:num>
  <w:num w:numId="7">
    <w:abstractNumId w:val="4"/>
  </w:num>
  <w:num w:numId="8">
    <w:abstractNumId w:val="8"/>
  </w:num>
  <w:num w:numId="9">
    <w:abstractNumId w:val="33"/>
  </w:num>
  <w:num w:numId="10">
    <w:abstractNumId w:val="29"/>
  </w:num>
  <w:num w:numId="11">
    <w:abstractNumId w:val="12"/>
  </w:num>
  <w:num w:numId="12">
    <w:abstractNumId w:val="14"/>
  </w:num>
  <w:num w:numId="13">
    <w:abstractNumId w:val="19"/>
  </w:num>
  <w:num w:numId="14">
    <w:abstractNumId w:val="5"/>
  </w:num>
  <w:num w:numId="15">
    <w:abstractNumId w:val="28"/>
  </w:num>
  <w:num w:numId="16">
    <w:abstractNumId w:val="24"/>
  </w:num>
  <w:num w:numId="17">
    <w:abstractNumId w:val="6"/>
  </w:num>
  <w:num w:numId="18">
    <w:abstractNumId w:val="9"/>
  </w:num>
  <w:num w:numId="19">
    <w:abstractNumId w:val="22"/>
  </w:num>
  <w:num w:numId="20">
    <w:abstractNumId w:val="7"/>
  </w:num>
  <w:num w:numId="21">
    <w:abstractNumId w:val="25"/>
  </w:num>
  <w:num w:numId="22">
    <w:abstractNumId w:val="15"/>
  </w:num>
  <w:num w:numId="23">
    <w:abstractNumId w:val="21"/>
  </w:num>
  <w:num w:numId="24">
    <w:abstractNumId w:val="16"/>
  </w:num>
  <w:num w:numId="25">
    <w:abstractNumId w:val="30"/>
  </w:num>
  <w:num w:numId="26">
    <w:abstractNumId w:val="27"/>
  </w:num>
  <w:num w:numId="27">
    <w:abstractNumId w:val="13"/>
  </w:num>
  <w:num w:numId="28">
    <w:abstractNumId w:val="34"/>
  </w:num>
  <w:num w:numId="29">
    <w:abstractNumId w:val="20"/>
  </w:num>
  <w:num w:numId="30">
    <w:abstractNumId w:val="17"/>
  </w:num>
  <w:num w:numId="31">
    <w:abstractNumId w:val="1"/>
  </w:num>
  <w:num w:numId="32">
    <w:abstractNumId w:val="11"/>
  </w:num>
  <w:num w:numId="33">
    <w:abstractNumId w:val="2"/>
  </w:num>
  <w:num w:numId="34">
    <w:abstractNumId w:val="26"/>
  </w:num>
  <w:num w:numId="35">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rnout Smit">
    <w15:presenceInfo w15:providerId="None" w15:userId="Arnout Smit"/>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4F42EE"/>
    <w:rsid w:val="00002CC6"/>
    <w:rsid w:val="00002E8A"/>
    <w:rsid w:val="00003D96"/>
    <w:rsid w:val="00004785"/>
    <w:rsid w:val="000049C0"/>
    <w:rsid w:val="00007B6A"/>
    <w:rsid w:val="000107A7"/>
    <w:rsid w:val="00011518"/>
    <w:rsid w:val="0001403F"/>
    <w:rsid w:val="00014F4B"/>
    <w:rsid w:val="00015986"/>
    <w:rsid w:val="000165E4"/>
    <w:rsid w:val="00017C13"/>
    <w:rsid w:val="000204CD"/>
    <w:rsid w:val="0002079F"/>
    <w:rsid w:val="00021C82"/>
    <w:rsid w:val="0002215E"/>
    <w:rsid w:val="00024927"/>
    <w:rsid w:val="00026922"/>
    <w:rsid w:val="0003686A"/>
    <w:rsid w:val="000368EC"/>
    <w:rsid w:val="0003731C"/>
    <w:rsid w:val="00037FA9"/>
    <w:rsid w:val="00041AFE"/>
    <w:rsid w:val="00042138"/>
    <w:rsid w:val="00042B83"/>
    <w:rsid w:val="00042EE2"/>
    <w:rsid w:val="00046A29"/>
    <w:rsid w:val="00050F03"/>
    <w:rsid w:val="00051F49"/>
    <w:rsid w:val="00052FF7"/>
    <w:rsid w:val="000543E2"/>
    <w:rsid w:val="000556BD"/>
    <w:rsid w:val="000610FF"/>
    <w:rsid w:val="00061341"/>
    <w:rsid w:val="00062031"/>
    <w:rsid w:val="000623F0"/>
    <w:rsid w:val="000624AF"/>
    <w:rsid w:val="00063383"/>
    <w:rsid w:val="000655C3"/>
    <w:rsid w:val="00070E7E"/>
    <w:rsid w:val="00071FDD"/>
    <w:rsid w:val="00073395"/>
    <w:rsid w:val="00073A36"/>
    <w:rsid w:val="00073A87"/>
    <w:rsid w:val="00080954"/>
    <w:rsid w:val="000816B8"/>
    <w:rsid w:val="00081D54"/>
    <w:rsid w:val="000820C0"/>
    <w:rsid w:val="00082208"/>
    <w:rsid w:val="00082749"/>
    <w:rsid w:val="00084297"/>
    <w:rsid w:val="000849E8"/>
    <w:rsid w:val="000850A2"/>
    <w:rsid w:val="000859D7"/>
    <w:rsid w:val="00086389"/>
    <w:rsid w:val="000868E0"/>
    <w:rsid w:val="0008695D"/>
    <w:rsid w:val="00087964"/>
    <w:rsid w:val="00090176"/>
    <w:rsid w:val="000901D2"/>
    <w:rsid w:val="000910B8"/>
    <w:rsid w:val="00091199"/>
    <w:rsid w:val="00091AAD"/>
    <w:rsid w:val="00092161"/>
    <w:rsid w:val="00094622"/>
    <w:rsid w:val="000A1AD4"/>
    <w:rsid w:val="000A3512"/>
    <w:rsid w:val="000A5294"/>
    <w:rsid w:val="000A53D8"/>
    <w:rsid w:val="000A68CD"/>
    <w:rsid w:val="000A75EB"/>
    <w:rsid w:val="000A7BB9"/>
    <w:rsid w:val="000B06D3"/>
    <w:rsid w:val="000B1815"/>
    <w:rsid w:val="000B1ABB"/>
    <w:rsid w:val="000B6228"/>
    <w:rsid w:val="000B7B16"/>
    <w:rsid w:val="000C0253"/>
    <w:rsid w:val="000C1D9B"/>
    <w:rsid w:val="000C24B6"/>
    <w:rsid w:val="000C419C"/>
    <w:rsid w:val="000C4740"/>
    <w:rsid w:val="000C67E5"/>
    <w:rsid w:val="000C6C37"/>
    <w:rsid w:val="000D07DE"/>
    <w:rsid w:val="000D13A3"/>
    <w:rsid w:val="000D193C"/>
    <w:rsid w:val="000D26FA"/>
    <w:rsid w:val="000D276B"/>
    <w:rsid w:val="000D331B"/>
    <w:rsid w:val="000D3CED"/>
    <w:rsid w:val="000D5336"/>
    <w:rsid w:val="000D53D5"/>
    <w:rsid w:val="000E073D"/>
    <w:rsid w:val="000E4386"/>
    <w:rsid w:val="000E61D0"/>
    <w:rsid w:val="000E6A69"/>
    <w:rsid w:val="000E6B52"/>
    <w:rsid w:val="000E7D1D"/>
    <w:rsid w:val="000F165F"/>
    <w:rsid w:val="000F3153"/>
    <w:rsid w:val="000F4216"/>
    <w:rsid w:val="000F5DF2"/>
    <w:rsid w:val="000F6865"/>
    <w:rsid w:val="000F77E8"/>
    <w:rsid w:val="000F7FBF"/>
    <w:rsid w:val="00101285"/>
    <w:rsid w:val="00101EE3"/>
    <w:rsid w:val="00102721"/>
    <w:rsid w:val="00104A46"/>
    <w:rsid w:val="0010735A"/>
    <w:rsid w:val="00107CA7"/>
    <w:rsid w:val="00111392"/>
    <w:rsid w:val="001130C1"/>
    <w:rsid w:val="00114BC4"/>
    <w:rsid w:val="001151AA"/>
    <w:rsid w:val="00116149"/>
    <w:rsid w:val="0011666D"/>
    <w:rsid w:val="00117A74"/>
    <w:rsid w:val="00117C6E"/>
    <w:rsid w:val="001205CF"/>
    <w:rsid w:val="001213FC"/>
    <w:rsid w:val="0012171D"/>
    <w:rsid w:val="00122D1C"/>
    <w:rsid w:val="001252FC"/>
    <w:rsid w:val="00126EE0"/>
    <w:rsid w:val="001276AD"/>
    <w:rsid w:val="00132006"/>
    <w:rsid w:val="00132051"/>
    <w:rsid w:val="00132900"/>
    <w:rsid w:val="0013307A"/>
    <w:rsid w:val="00134513"/>
    <w:rsid w:val="0013459D"/>
    <w:rsid w:val="00135AD2"/>
    <w:rsid w:val="0013733A"/>
    <w:rsid w:val="001373B7"/>
    <w:rsid w:val="00143ADE"/>
    <w:rsid w:val="00144BAC"/>
    <w:rsid w:val="00145093"/>
    <w:rsid w:val="00145407"/>
    <w:rsid w:val="001471B1"/>
    <w:rsid w:val="00147885"/>
    <w:rsid w:val="0015212B"/>
    <w:rsid w:val="00152151"/>
    <w:rsid w:val="00152809"/>
    <w:rsid w:val="00154AF1"/>
    <w:rsid w:val="0015538A"/>
    <w:rsid w:val="001557F4"/>
    <w:rsid w:val="00160740"/>
    <w:rsid w:val="00161D9E"/>
    <w:rsid w:val="00161F96"/>
    <w:rsid w:val="00163F69"/>
    <w:rsid w:val="00164D30"/>
    <w:rsid w:val="00165EB2"/>
    <w:rsid w:val="001710BF"/>
    <w:rsid w:val="00173515"/>
    <w:rsid w:val="00174CC8"/>
    <w:rsid w:val="001751E5"/>
    <w:rsid w:val="0017535A"/>
    <w:rsid w:val="001762D0"/>
    <w:rsid w:val="001763A2"/>
    <w:rsid w:val="00177DB0"/>
    <w:rsid w:val="00180048"/>
    <w:rsid w:val="0018056E"/>
    <w:rsid w:val="0018122B"/>
    <w:rsid w:val="00182300"/>
    <w:rsid w:val="00182F64"/>
    <w:rsid w:val="001835CE"/>
    <w:rsid w:val="0018510C"/>
    <w:rsid w:val="0018528A"/>
    <w:rsid w:val="00186BAE"/>
    <w:rsid w:val="00187943"/>
    <w:rsid w:val="0019149C"/>
    <w:rsid w:val="001925FD"/>
    <w:rsid w:val="00192989"/>
    <w:rsid w:val="0019528B"/>
    <w:rsid w:val="001960A3"/>
    <w:rsid w:val="001A0F34"/>
    <w:rsid w:val="001A171E"/>
    <w:rsid w:val="001A1EBE"/>
    <w:rsid w:val="001A4DAE"/>
    <w:rsid w:val="001A4E0C"/>
    <w:rsid w:val="001A523C"/>
    <w:rsid w:val="001A5B36"/>
    <w:rsid w:val="001A603F"/>
    <w:rsid w:val="001B2668"/>
    <w:rsid w:val="001B3F2D"/>
    <w:rsid w:val="001B4BCB"/>
    <w:rsid w:val="001B5131"/>
    <w:rsid w:val="001B6560"/>
    <w:rsid w:val="001B6567"/>
    <w:rsid w:val="001B67D2"/>
    <w:rsid w:val="001C2FA8"/>
    <w:rsid w:val="001C41A2"/>
    <w:rsid w:val="001C45BD"/>
    <w:rsid w:val="001C629D"/>
    <w:rsid w:val="001D0A9B"/>
    <w:rsid w:val="001D0F1E"/>
    <w:rsid w:val="001D1302"/>
    <w:rsid w:val="001D21BD"/>
    <w:rsid w:val="001D2750"/>
    <w:rsid w:val="001D2DAB"/>
    <w:rsid w:val="001D3B7D"/>
    <w:rsid w:val="001D439A"/>
    <w:rsid w:val="001D43F0"/>
    <w:rsid w:val="001D47E6"/>
    <w:rsid w:val="001D5D4B"/>
    <w:rsid w:val="001D62A6"/>
    <w:rsid w:val="001D6AFA"/>
    <w:rsid w:val="001D7159"/>
    <w:rsid w:val="001E0A53"/>
    <w:rsid w:val="001E11B8"/>
    <w:rsid w:val="001E3025"/>
    <w:rsid w:val="001E3531"/>
    <w:rsid w:val="001E44CE"/>
    <w:rsid w:val="001E4FAB"/>
    <w:rsid w:val="001F0E62"/>
    <w:rsid w:val="001F0EA7"/>
    <w:rsid w:val="001F1725"/>
    <w:rsid w:val="001F2D2E"/>
    <w:rsid w:val="001F56AD"/>
    <w:rsid w:val="002007A6"/>
    <w:rsid w:val="002040F4"/>
    <w:rsid w:val="00206729"/>
    <w:rsid w:val="00212057"/>
    <w:rsid w:val="00212304"/>
    <w:rsid w:val="002133E4"/>
    <w:rsid w:val="0021651A"/>
    <w:rsid w:val="002175C8"/>
    <w:rsid w:val="00217AAC"/>
    <w:rsid w:val="0022021F"/>
    <w:rsid w:val="00220EFC"/>
    <w:rsid w:val="00221702"/>
    <w:rsid w:val="00224585"/>
    <w:rsid w:val="00224846"/>
    <w:rsid w:val="002259FA"/>
    <w:rsid w:val="00227E66"/>
    <w:rsid w:val="00230EC9"/>
    <w:rsid w:val="00232980"/>
    <w:rsid w:val="00232E9B"/>
    <w:rsid w:val="00233146"/>
    <w:rsid w:val="002333E9"/>
    <w:rsid w:val="00234751"/>
    <w:rsid w:val="0023504A"/>
    <w:rsid w:val="002357F7"/>
    <w:rsid w:val="00235EE2"/>
    <w:rsid w:val="00237551"/>
    <w:rsid w:val="00237FA8"/>
    <w:rsid w:val="00243E16"/>
    <w:rsid w:val="00246374"/>
    <w:rsid w:val="00246AB7"/>
    <w:rsid w:val="00252536"/>
    <w:rsid w:val="00252CBE"/>
    <w:rsid w:val="00252F87"/>
    <w:rsid w:val="00253ABA"/>
    <w:rsid w:val="00253F44"/>
    <w:rsid w:val="00254A9F"/>
    <w:rsid w:val="00255F08"/>
    <w:rsid w:val="00256666"/>
    <w:rsid w:val="00257203"/>
    <w:rsid w:val="002604D0"/>
    <w:rsid w:val="0026095D"/>
    <w:rsid w:val="002614B4"/>
    <w:rsid w:val="002614C2"/>
    <w:rsid w:val="002619D2"/>
    <w:rsid w:val="00261BA6"/>
    <w:rsid w:val="00262090"/>
    <w:rsid w:val="00262EED"/>
    <w:rsid w:val="0026305F"/>
    <w:rsid w:val="00263BCA"/>
    <w:rsid w:val="00264247"/>
    <w:rsid w:val="00264EE5"/>
    <w:rsid w:val="002666B8"/>
    <w:rsid w:val="00273FDD"/>
    <w:rsid w:val="002753B1"/>
    <w:rsid w:val="00276195"/>
    <w:rsid w:val="00276F6F"/>
    <w:rsid w:val="00277616"/>
    <w:rsid w:val="0027786B"/>
    <w:rsid w:val="00277BA7"/>
    <w:rsid w:val="00277DBC"/>
    <w:rsid w:val="0028040B"/>
    <w:rsid w:val="002804A3"/>
    <w:rsid w:val="00280C0C"/>
    <w:rsid w:val="00280C4B"/>
    <w:rsid w:val="0028215D"/>
    <w:rsid w:val="002855DD"/>
    <w:rsid w:val="00287AA2"/>
    <w:rsid w:val="00290779"/>
    <w:rsid w:val="00292455"/>
    <w:rsid w:val="00293250"/>
    <w:rsid w:val="00293438"/>
    <w:rsid w:val="002937EA"/>
    <w:rsid w:val="00296328"/>
    <w:rsid w:val="0029651F"/>
    <w:rsid w:val="00296E22"/>
    <w:rsid w:val="002A19FD"/>
    <w:rsid w:val="002A2959"/>
    <w:rsid w:val="002A410E"/>
    <w:rsid w:val="002A5FA5"/>
    <w:rsid w:val="002A65AC"/>
    <w:rsid w:val="002A7CF4"/>
    <w:rsid w:val="002B1A00"/>
    <w:rsid w:val="002B4CD3"/>
    <w:rsid w:val="002B55C2"/>
    <w:rsid w:val="002B70F3"/>
    <w:rsid w:val="002B75D2"/>
    <w:rsid w:val="002C0CC1"/>
    <w:rsid w:val="002C1AD3"/>
    <w:rsid w:val="002C4725"/>
    <w:rsid w:val="002C4CB0"/>
    <w:rsid w:val="002C61FB"/>
    <w:rsid w:val="002D1728"/>
    <w:rsid w:val="002D23C3"/>
    <w:rsid w:val="002D2BBA"/>
    <w:rsid w:val="002D343D"/>
    <w:rsid w:val="002D5192"/>
    <w:rsid w:val="002D68D9"/>
    <w:rsid w:val="002D7F14"/>
    <w:rsid w:val="002E17C2"/>
    <w:rsid w:val="002E616C"/>
    <w:rsid w:val="002E6619"/>
    <w:rsid w:val="002E75C5"/>
    <w:rsid w:val="002F184B"/>
    <w:rsid w:val="002F19ED"/>
    <w:rsid w:val="002F1C25"/>
    <w:rsid w:val="002F38C7"/>
    <w:rsid w:val="002F4618"/>
    <w:rsid w:val="002F55D6"/>
    <w:rsid w:val="00301688"/>
    <w:rsid w:val="003035A0"/>
    <w:rsid w:val="0030361F"/>
    <w:rsid w:val="00303BE9"/>
    <w:rsid w:val="00304A8C"/>
    <w:rsid w:val="00305E3B"/>
    <w:rsid w:val="00307246"/>
    <w:rsid w:val="003072C9"/>
    <w:rsid w:val="0030733E"/>
    <w:rsid w:val="0031009E"/>
    <w:rsid w:val="003100D3"/>
    <w:rsid w:val="00310FAB"/>
    <w:rsid w:val="003125C5"/>
    <w:rsid w:val="00312710"/>
    <w:rsid w:val="00313521"/>
    <w:rsid w:val="003141DB"/>
    <w:rsid w:val="00314F49"/>
    <w:rsid w:val="003155C0"/>
    <w:rsid w:val="00315892"/>
    <w:rsid w:val="00315D9E"/>
    <w:rsid w:val="0031614A"/>
    <w:rsid w:val="0031784D"/>
    <w:rsid w:val="00317CCE"/>
    <w:rsid w:val="00317E4D"/>
    <w:rsid w:val="0032138E"/>
    <w:rsid w:val="00322A47"/>
    <w:rsid w:val="00322B3C"/>
    <w:rsid w:val="00324BDD"/>
    <w:rsid w:val="00326350"/>
    <w:rsid w:val="00330989"/>
    <w:rsid w:val="00331F48"/>
    <w:rsid w:val="00332112"/>
    <w:rsid w:val="00332312"/>
    <w:rsid w:val="003339A5"/>
    <w:rsid w:val="00334BFD"/>
    <w:rsid w:val="003356E2"/>
    <w:rsid w:val="0033604E"/>
    <w:rsid w:val="00336652"/>
    <w:rsid w:val="00336932"/>
    <w:rsid w:val="00336BD0"/>
    <w:rsid w:val="00337BC2"/>
    <w:rsid w:val="00337DF5"/>
    <w:rsid w:val="003408B1"/>
    <w:rsid w:val="003413BA"/>
    <w:rsid w:val="00342868"/>
    <w:rsid w:val="00344DE5"/>
    <w:rsid w:val="00345F51"/>
    <w:rsid w:val="0034637A"/>
    <w:rsid w:val="003519DE"/>
    <w:rsid w:val="00351DFF"/>
    <w:rsid w:val="003521A6"/>
    <w:rsid w:val="0035323A"/>
    <w:rsid w:val="00353B9C"/>
    <w:rsid w:val="00354084"/>
    <w:rsid w:val="00354CB6"/>
    <w:rsid w:val="0035550C"/>
    <w:rsid w:val="0035588C"/>
    <w:rsid w:val="003562F4"/>
    <w:rsid w:val="00356976"/>
    <w:rsid w:val="00356978"/>
    <w:rsid w:val="00366C10"/>
    <w:rsid w:val="00366D23"/>
    <w:rsid w:val="00367803"/>
    <w:rsid w:val="00367C90"/>
    <w:rsid w:val="003717E4"/>
    <w:rsid w:val="00371893"/>
    <w:rsid w:val="0037197C"/>
    <w:rsid w:val="00372FC3"/>
    <w:rsid w:val="003734E2"/>
    <w:rsid w:val="00374471"/>
    <w:rsid w:val="00374E0E"/>
    <w:rsid w:val="00375067"/>
    <w:rsid w:val="0037621D"/>
    <w:rsid w:val="0037641E"/>
    <w:rsid w:val="00376AAC"/>
    <w:rsid w:val="003820AC"/>
    <w:rsid w:val="00382583"/>
    <w:rsid w:val="0038465A"/>
    <w:rsid w:val="00386173"/>
    <w:rsid w:val="00386333"/>
    <w:rsid w:val="00386891"/>
    <w:rsid w:val="00387091"/>
    <w:rsid w:val="00387467"/>
    <w:rsid w:val="00390BCC"/>
    <w:rsid w:val="003918A1"/>
    <w:rsid w:val="00391989"/>
    <w:rsid w:val="003943D1"/>
    <w:rsid w:val="003953EC"/>
    <w:rsid w:val="0039626F"/>
    <w:rsid w:val="00397061"/>
    <w:rsid w:val="003A18DB"/>
    <w:rsid w:val="003A1A30"/>
    <w:rsid w:val="003A1F99"/>
    <w:rsid w:val="003A237B"/>
    <w:rsid w:val="003A2951"/>
    <w:rsid w:val="003A2CD5"/>
    <w:rsid w:val="003A5927"/>
    <w:rsid w:val="003A630A"/>
    <w:rsid w:val="003B04CD"/>
    <w:rsid w:val="003B060D"/>
    <w:rsid w:val="003B0680"/>
    <w:rsid w:val="003B14BB"/>
    <w:rsid w:val="003B19BA"/>
    <w:rsid w:val="003B2BB2"/>
    <w:rsid w:val="003B3EA0"/>
    <w:rsid w:val="003B6872"/>
    <w:rsid w:val="003B736A"/>
    <w:rsid w:val="003B7DF2"/>
    <w:rsid w:val="003C12EF"/>
    <w:rsid w:val="003C469C"/>
    <w:rsid w:val="003C4FC3"/>
    <w:rsid w:val="003C5EB4"/>
    <w:rsid w:val="003C7840"/>
    <w:rsid w:val="003D1E85"/>
    <w:rsid w:val="003D1FAF"/>
    <w:rsid w:val="003D2E65"/>
    <w:rsid w:val="003D44EA"/>
    <w:rsid w:val="003D4BAE"/>
    <w:rsid w:val="003D5ACD"/>
    <w:rsid w:val="003D5C5D"/>
    <w:rsid w:val="003D5E29"/>
    <w:rsid w:val="003D6A51"/>
    <w:rsid w:val="003D721F"/>
    <w:rsid w:val="003D7C2C"/>
    <w:rsid w:val="003E3338"/>
    <w:rsid w:val="003E3A37"/>
    <w:rsid w:val="003E443F"/>
    <w:rsid w:val="003E4786"/>
    <w:rsid w:val="003E4CFD"/>
    <w:rsid w:val="003E5707"/>
    <w:rsid w:val="003F1848"/>
    <w:rsid w:val="003F194C"/>
    <w:rsid w:val="003F2745"/>
    <w:rsid w:val="003F29A1"/>
    <w:rsid w:val="003F48CF"/>
    <w:rsid w:val="003F52DE"/>
    <w:rsid w:val="003F55BE"/>
    <w:rsid w:val="003F5BB0"/>
    <w:rsid w:val="003F5F4F"/>
    <w:rsid w:val="003F6067"/>
    <w:rsid w:val="003F686E"/>
    <w:rsid w:val="003F7EA9"/>
    <w:rsid w:val="00400CEF"/>
    <w:rsid w:val="004011E4"/>
    <w:rsid w:val="00401C89"/>
    <w:rsid w:val="00403891"/>
    <w:rsid w:val="00404BD1"/>
    <w:rsid w:val="00405DEF"/>
    <w:rsid w:val="0040608C"/>
    <w:rsid w:val="004064F5"/>
    <w:rsid w:val="00406C4D"/>
    <w:rsid w:val="004120F4"/>
    <w:rsid w:val="004144B7"/>
    <w:rsid w:val="00414B1E"/>
    <w:rsid w:val="00416A81"/>
    <w:rsid w:val="00417507"/>
    <w:rsid w:val="004205E2"/>
    <w:rsid w:val="00420A93"/>
    <w:rsid w:val="0042200C"/>
    <w:rsid w:val="00423C2F"/>
    <w:rsid w:val="00424130"/>
    <w:rsid w:val="0042416D"/>
    <w:rsid w:val="0042636B"/>
    <w:rsid w:val="00426840"/>
    <w:rsid w:val="00426996"/>
    <w:rsid w:val="004272CD"/>
    <w:rsid w:val="004278B8"/>
    <w:rsid w:val="004302CD"/>
    <w:rsid w:val="0043350D"/>
    <w:rsid w:val="00435E79"/>
    <w:rsid w:val="004414FB"/>
    <w:rsid w:val="00441ED3"/>
    <w:rsid w:val="004422F3"/>
    <w:rsid w:val="00443279"/>
    <w:rsid w:val="0044407D"/>
    <w:rsid w:val="00445A73"/>
    <w:rsid w:val="00445EA9"/>
    <w:rsid w:val="00447249"/>
    <w:rsid w:val="00447B96"/>
    <w:rsid w:val="004500BE"/>
    <w:rsid w:val="00450F85"/>
    <w:rsid w:val="00452155"/>
    <w:rsid w:val="004524DA"/>
    <w:rsid w:val="0045268A"/>
    <w:rsid w:val="00453A47"/>
    <w:rsid w:val="00453F1F"/>
    <w:rsid w:val="00454402"/>
    <w:rsid w:val="00455D4F"/>
    <w:rsid w:val="004561EC"/>
    <w:rsid w:val="004564DE"/>
    <w:rsid w:val="00457A22"/>
    <w:rsid w:val="00460F6C"/>
    <w:rsid w:val="0046199D"/>
    <w:rsid w:val="00461BE9"/>
    <w:rsid w:val="0046216E"/>
    <w:rsid w:val="004659F0"/>
    <w:rsid w:val="00465FCE"/>
    <w:rsid w:val="004701CC"/>
    <w:rsid w:val="0047056D"/>
    <w:rsid w:val="004708C7"/>
    <w:rsid w:val="004713F0"/>
    <w:rsid w:val="00474658"/>
    <w:rsid w:val="00475679"/>
    <w:rsid w:val="00480366"/>
    <w:rsid w:val="004805CE"/>
    <w:rsid w:val="004806A4"/>
    <w:rsid w:val="00480F96"/>
    <w:rsid w:val="004812CD"/>
    <w:rsid w:val="00481719"/>
    <w:rsid w:val="00481E4F"/>
    <w:rsid w:val="00482F3A"/>
    <w:rsid w:val="00483272"/>
    <w:rsid w:val="0048424D"/>
    <w:rsid w:val="00485448"/>
    <w:rsid w:val="00485718"/>
    <w:rsid w:val="00485E0D"/>
    <w:rsid w:val="004866A3"/>
    <w:rsid w:val="004907C1"/>
    <w:rsid w:val="00491520"/>
    <w:rsid w:val="004919E3"/>
    <w:rsid w:val="00491A6A"/>
    <w:rsid w:val="0049262F"/>
    <w:rsid w:val="00492755"/>
    <w:rsid w:val="00492FD3"/>
    <w:rsid w:val="00493854"/>
    <w:rsid w:val="0049446B"/>
    <w:rsid w:val="00494AF7"/>
    <w:rsid w:val="00494DE1"/>
    <w:rsid w:val="004951E0"/>
    <w:rsid w:val="00495901"/>
    <w:rsid w:val="00496DDE"/>
    <w:rsid w:val="004A051B"/>
    <w:rsid w:val="004A0E0A"/>
    <w:rsid w:val="004A1735"/>
    <w:rsid w:val="004A3C53"/>
    <w:rsid w:val="004A4A3F"/>
    <w:rsid w:val="004A540C"/>
    <w:rsid w:val="004A637E"/>
    <w:rsid w:val="004A6EF5"/>
    <w:rsid w:val="004B18F9"/>
    <w:rsid w:val="004B46D7"/>
    <w:rsid w:val="004B52CF"/>
    <w:rsid w:val="004B547D"/>
    <w:rsid w:val="004B596C"/>
    <w:rsid w:val="004B5DAA"/>
    <w:rsid w:val="004B6588"/>
    <w:rsid w:val="004C2868"/>
    <w:rsid w:val="004C2BBB"/>
    <w:rsid w:val="004C3BC8"/>
    <w:rsid w:val="004C5198"/>
    <w:rsid w:val="004C5A22"/>
    <w:rsid w:val="004C5C30"/>
    <w:rsid w:val="004C7A0B"/>
    <w:rsid w:val="004D15DD"/>
    <w:rsid w:val="004D34EF"/>
    <w:rsid w:val="004D3B96"/>
    <w:rsid w:val="004D49B3"/>
    <w:rsid w:val="004D6785"/>
    <w:rsid w:val="004E1189"/>
    <w:rsid w:val="004E297E"/>
    <w:rsid w:val="004E31CB"/>
    <w:rsid w:val="004E3A52"/>
    <w:rsid w:val="004F0B5C"/>
    <w:rsid w:val="004F1081"/>
    <w:rsid w:val="004F21B9"/>
    <w:rsid w:val="004F2A77"/>
    <w:rsid w:val="004F31C7"/>
    <w:rsid w:val="004F42EE"/>
    <w:rsid w:val="004F5321"/>
    <w:rsid w:val="004F58C8"/>
    <w:rsid w:val="004F7ECC"/>
    <w:rsid w:val="00500697"/>
    <w:rsid w:val="00500D0B"/>
    <w:rsid w:val="00501AC1"/>
    <w:rsid w:val="00503618"/>
    <w:rsid w:val="005070EA"/>
    <w:rsid w:val="005079E9"/>
    <w:rsid w:val="005110B6"/>
    <w:rsid w:val="00511AE8"/>
    <w:rsid w:val="00513717"/>
    <w:rsid w:val="00513905"/>
    <w:rsid w:val="005141F7"/>
    <w:rsid w:val="0051509A"/>
    <w:rsid w:val="00515136"/>
    <w:rsid w:val="00520256"/>
    <w:rsid w:val="005210CF"/>
    <w:rsid w:val="00521A6D"/>
    <w:rsid w:val="0052403C"/>
    <w:rsid w:val="00524909"/>
    <w:rsid w:val="005254A9"/>
    <w:rsid w:val="00525B32"/>
    <w:rsid w:val="00526A46"/>
    <w:rsid w:val="005302D8"/>
    <w:rsid w:val="0053341F"/>
    <w:rsid w:val="00534E21"/>
    <w:rsid w:val="00535675"/>
    <w:rsid w:val="00540BEB"/>
    <w:rsid w:val="0054144D"/>
    <w:rsid w:val="0054337E"/>
    <w:rsid w:val="0054747E"/>
    <w:rsid w:val="00550819"/>
    <w:rsid w:val="00550BE2"/>
    <w:rsid w:val="00552A16"/>
    <w:rsid w:val="00553D50"/>
    <w:rsid w:val="0055543F"/>
    <w:rsid w:val="00556765"/>
    <w:rsid w:val="0055715D"/>
    <w:rsid w:val="00557F80"/>
    <w:rsid w:val="0056002A"/>
    <w:rsid w:val="005624D0"/>
    <w:rsid w:val="00563978"/>
    <w:rsid w:val="00563ACB"/>
    <w:rsid w:val="00563C84"/>
    <w:rsid w:val="0056413A"/>
    <w:rsid w:val="005643BC"/>
    <w:rsid w:val="00565188"/>
    <w:rsid w:val="005656A1"/>
    <w:rsid w:val="0056658E"/>
    <w:rsid w:val="00572007"/>
    <w:rsid w:val="00572ACD"/>
    <w:rsid w:val="00572FA0"/>
    <w:rsid w:val="00573871"/>
    <w:rsid w:val="005742BA"/>
    <w:rsid w:val="0057436D"/>
    <w:rsid w:val="0057460D"/>
    <w:rsid w:val="00574702"/>
    <w:rsid w:val="00574947"/>
    <w:rsid w:val="00574A99"/>
    <w:rsid w:val="00576244"/>
    <w:rsid w:val="005775E2"/>
    <w:rsid w:val="005807ED"/>
    <w:rsid w:val="00580806"/>
    <w:rsid w:val="0058205E"/>
    <w:rsid w:val="005828FE"/>
    <w:rsid w:val="0058495B"/>
    <w:rsid w:val="00584CBF"/>
    <w:rsid w:val="0058533B"/>
    <w:rsid w:val="00585C05"/>
    <w:rsid w:val="00585EEC"/>
    <w:rsid w:val="00587F00"/>
    <w:rsid w:val="00587FCE"/>
    <w:rsid w:val="00592765"/>
    <w:rsid w:val="00592865"/>
    <w:rsid w:val="0059500F"/>
    <w:rsid w:val="0059621A"/>
    <w:rsid w:val="005A114C"/>
    <w:rsid w:val="005A236C"/>
    <w:rsid w:val="005A2ADD"/>
    <w:rsid w:val="005A2E3F"/>
    <w:rsid w:val="005A3C85"/>
    <w:rsid w:val="005A410E"/>
    <w:rsid w:val="005A4115"/>
    <w:rsid w:val="005A4553"/>
    <w:rsid w:val="005B1353"/>
    <w:rsid w:val="005B1E53"/>
    <w:rsid w:val="005B6588"/>
    <w:rsid w:val="005C08D9"/>
    <w:rsid w:val="005C1C52"/>
    <w:rsid w:val="005C2C0F"/>
    <w:rsid w:val="005C2D62"/>
    <w:rsid w:val="005C3CD9"/>
    <w:rsid w:val="005C438D"/>
    <w:rsid w:val="005C52BB"/>
    <w:rsid w:val="005C7B32"/>
    <w:rsid w:val="005D08B9"/>
    <w:rsid w:val="005D1A3C"/>
    <w:rsid w:val="005D2AF8"/>
    <w:rsid w:val="005D419C"/>
    <w:rsid w:val="005D46F0"/>
    <w:rsid w:val="005D48E6"/>
    <w:rsid w:val="005D5538"/>
    <w:rsid w:val="005D5E39"/>
    <w:rsid w:val="005D6029"/>
    <w:rsid w:val="005D735F"/>
    <w:rsid w:val="005D758A"/>
    <w:rsid w:val="005E06B5"/>
    <w:rsid w:val="005E0E28"/>
    <w:rsid w:val="005E122B"/>
    <w:rsid w:val="005E1C40"/>
    <w:rsid w:val="005E3D8F"/>
    <w:rsid w:val="005E42B4"/>
    <w:rsid w:val="005E4419"/>
    <w:rsid w:val="005E44DF"/>
    <w:rsid w:val="005E53BA"/>
    <w:rsid w:val="005E5920"/>
    <w:rsid w:val="005E608D"/>
    <w:rsid w:val="005E616C"/>
    <w:rsid w:val="005F30F3"/>
    <w:rsid w:val="005F5239"/>
    <w:rsid w:val="005F6211"/>
    <w:rsid w:val="005F6380"/>
    <w:rsid w:val="005F679D"/>
    <w:rsid w:val="0060011E"/>
    <w:rsid w:val="00600C8E"/>
    <w:rsid w:val="00602AA4"/>
    <w:rsid w:val="00602D4D"/>
    <w:rsid w:val="00602E3F"/>
    <w:rsid w:val="0060324F"/>
    <w:rsid w:val="00603EB3"/>
    <w:rsid w:val="006042FE"/>
    <w:rsid w:val="00605BED"/>
    <w:rsid w:val="00606DC5"/>
    <w:rsid w:val="00610C3E"/>
    <w:rsid w:val="0061181E"/>
    <w:rsid w:val="00611F74"/>
    <w:rsid w:val="00612564"/>
    <w:rsid w:val="0061419D"/>
    <w:rsid w:val="0061444D"/>
    <w:rsid w:val="00615DFA"/>
    <w:rsid w:val="0061671B"/>
    <w:rsid w:val="00617EE6"/>
    <w:rsid w:val="006222A1"/>
    <w:rsid w:val="0062512F"/>
    <w:rsid w:val="00626B68"/>
    <w:rsid w:val="00627240"/>
    <w:rsid w:val="00630068"/>
    <w:rsid w:val="006302D4"/>
    <w:rsid w:val="006318BB"/>
    <w:rsid w:val="006327DE"/>
    <w:rsid w:val="00632BE8"/>
    <w:rsid w:val="0063539C"/>
    <w:rsid w:val="00637BAD"/>
    <w:rsid w:val="00642E98"/>
    <w:rsid w:val="006449A5"/>
    <w:rsid w:val="006450B1"/>
    <w:rsid w:val="00647A2A"/>
    <w:rsid w:val="00650D66"/>
    <w:rsid w:val="00652263"/>
    <w:rsid w:val="00652E38"/>
    <w:rsid w:val="00654B06"/>
    <w:rsid w:val="0065642C"/>
    <w:rsid w:val="006615C5"/>
    <w:rsid w:val="00661A54"/>
    <w:rsid w:val="006624DC"/>
    <w:rsid w:val="006663B7"/>
    <w:rsid w:val="00666F4F"/>
    <w:rsid w:val="00667324"/>
    <w:rsid w:val="00667EEA"/>
    <w:rsid w:val="0067020F"/>
    <w:rsid w:val="006721AF"/>
    <w:rsid w:val="00673426"/>
    <w:rsid w:val="0067377B"/>
    <w:rsid w:val="006737CB"/>
    <w:rsid w:val="0067414F"/>
    <w:rsid w:val="0067429A"/>
    <w:rsid w:val="0067453B"/>
    <w:rsid w:val="00675311"/>
    <w:rsid w:val="00676BEB"/>
    <w:rsid w:val="00676DF9"/>
    <w:rsid w:val="00681EA2"/>
    <w:rsid w:val="00682EF1"/>
    <w:rsid w:val="00683A39"/>
    <w:rsid w:val="00683A82"/>
    <w:rsid w:val="00684FAD"/>
    <w:rsid w:val="006854FD"/>
    <w:rsid w:val="00685C7B"/>
    <w:rsid w:val="0068618C"/>
    <w:rsid w:val="00686880"/>
    <w:rsid w:val="00686B0E"/>
    <w:rsid w:val="006908A7"/>
    <w:rsid w:val="00690EF3"/>
    <w:rsid w:val="0069137D"/>
    <w:rsid w:val="0069145A"/>
    <w:rsid w:val="006922E5"/>
    <w:rsid w:val="006923DB"/>
    <w:rsid w:val="0069268C"/>
    <w:rsid w:val="0069325D"/>
    <w:rsid w:val="0069350E"/>
    <w:rsid w:val="0069632A"/>
    <w:rsid w:val="006971A6"/>
    <w:rsid w:val="006A0795"/>
    <w:rsid w:val="006A0C51"/>
    <w:rsid w:val="006A0F7A"/>
    <w:rsid w:val="006A124D"/>
    <w:rsid w:val="006A210F"/>
    <w:rsid w:val="006A2CFF"/>
    <w:rsid w:val="006A3CCF"/>
    <w:rsid w:val="006A4710"/>
    <w:rsid w:val="006A53BB"/>
    <w:rsid w:val="006A5466"/>
    <w:rsid w:val="006B0DBF"/>
    <w:rsid w:val="006B0F08"/>
    <w:rsid w:val="006B101C"/>
    <w:rsid w:val="006B283F"/>
    <w:rsid w:val="006B55E2"/>
    <w:rsid w:val="006B610F"/>
    <w:rsid w:val="006B7863"/>
    <w:rsid w:val="006C2150"/>
    <w:rsid w:val="006C2AE8"/>
    <w:rsid w:val="006C37D0"/>
    <w:rsid w:val="006C3CEF"/>
    <w:rsid w:val="006C75E0"/>
    <w:rsid w:val="006D0EF3"/>
    <w:rsid w:val="006D337F"/>
    <w:rsid w:val="006D6994"/>
    <w:rsid w:val="006D762B"/>
    <w:rsid w:val="006E018B"/>
    <w:rsid w:val="006E0BA7"/>
    <w:rsid w:val="006E320C"/>
    <w:rsid w:val="006E341D"/>
    <w:rsid w:val="006E58CB"/>
    <w:rsid w:val="006E75ED"/>
    <w:rsid w:val="006F0460"/>
    <w:rsid w:val="006F143A"/>
    <w:rsid w:val="006F5E96"/>
    <w:rsid w:val="006F6B31"/>
    <w:rsid w:val="006F7016"/>
    <w:rsid w:val="006F7F78"/>
    <w:rsid w:val="007008F5"/>
    <w:rsid w:val="0070168A"/>
    <w:rsid w:val="007019BA"/>
    <w:rsid w:val="0070225C"/>
    <w:rsid w:val="00702BAF"/>
    <w:rsid w:val="00702DBF"/>
    <w:rsid w:val="00704DF5"/>
    <w:rsid w:val="0070619F"/>
    <w:rsid w:val="00706EC8"/>
    <w:rsid w:val="00707CBB"/>
    <w:rsid w:val="00711CEA"/>
    <w:rsid w:val="00712317"/>
    <w:rsid w:val="00713910"/>
    <w:rsid w:val="0071477F"/>
    <w:rsid w:val="00716962"/>
    <w:rsid w:val="00716A6D"/>
    <w:rsid w:val="00716B80"/>
    <w:rsid w:val="00720259"/>
    <w:rsid w:val="00720EE2"/>
    <w:rsid w:val="0072135B"/>
    <w:rsid w:val="0072263F"/>
    <w:rsid w:val="00724025"/>
    <w:rsid w:val="007253D1"/>
    <w:rsid w:val="00725A1B"/>
    <w:rsid w:val="007267C0"/>
    <w:rsid w:val="007301D1"/>
    <w:rsid w:val="007312CB"/>
    <w:rsid w:val="007320D7"/>
    <w:rsid w:val="00732FDE"/>
    <w:rsid w:val="007343DC"/>
    <w:rsid w:val="00734D5A"/>
    <w:rsid w:val="007365C5"/>
    <w:rsid w:val="00737F62"/>
    <w:rsid w:val="00740546"/>
    <w:rsid w:val="00741B18"/>
    <w:rsid w:val="0074395B"/>
    <w:rsid w:val="00747DE8"/>
    <w:rsid w:val="00750C1D"/>
    <w:rsid w:val="00751E4D"/>
    <w:rsid w:val="00752442"/>
    <w:rsid w:val="007531EF"/>
    <w:rsid w:val="00756B28"/>
    <w:rsid w:val="007571A6"/>
    <w:rsid w:val="00757C37"/>
    <w:rsid w:val="00764A0A"/>
    <w:rsid w:val="00765C56"/>
    <w:rsid w:val="0077007B"/>
    <w:rsid w:val="00770D36"/>
    <w:rsid w:val="007710B8"/>
    <w:rsid w:val="007713E1"/>
    <w:rsid w:val="00773861"/>
    <w:rsid w:val="00776DB3"/>
    <w:rsid w:val="00777D32"/>
    <w:rsid w:val="00777D8B"/>
    <w:rsid w:val="00777FBA"/>
    <w:rsid w:val="00777FD3"/>
    <w:rsid w:val="00780227"/>
    <w:rsid w:val="007809EC"/>
    <w:rsid w:val="007818FF"/>
    <w:rsid w:val="0078240F"/>
    <w:rsid w:val="00782C49"/>
    <w:rsid w:val="007830A0"/>
    <w:rsid w:val="00784D08"/>
    <w:rsid w:val="007850A8"/>
    <w:rsid w:val="00785483"/>
    <w:rsid w:val="00786441"/>
    <w:rsid w:val="00790F74"/>
    <w:rsid w:val="007921C5"/>
    <w:rsid w:val="0079277A"/>
    <w:rsid w:val="0079290D"/>
    <w:rsid w:val="007930D0"/>
    <w:rsid w:val="007933DD"/>
    <w:rsid w:val="007938D8"/>
    <w:rsid w:val="00793B51"/>
    <w:rsid w:val="00794B27"/>
    <w:rsid w:val="0079729F"/>
    <w:rsid w:val="007A03B9"/>
    <w:rsid w:val="007A0D37"/>
    <w:rsid w:val="007A150F"/>
    <w:rsid w:val="007A416B"/>
    <w:rsid w:val="007A41FF"/>
    <w:rsid w:val="007A45AD"/>
    <w:rsid w:val="007A543B"/>
    <w:rsid w:val="007A5AE5"/>
    <w:rsid w:val="007A63F2"/>
    <w:rsid w:val="007A7735"/>
    <w:rsid w:val="007B1775"/>
    <w:rsid w:val="007B1F06"/>
    <w:rsid w:val="007B231D"/>
    <w:rsid w:val="007B2694"/>
    <w:rsid w:val="007B285D"/>
    <w:rsid w:val="007B2A00"/>
    <w:rsid w:val="007B3A6A"/>
    <w:rsid w:val="007B5C2A"/>
    <w:rsid w:val="007B60A5"/>
    <w:rsid w:val="007C196E"/>
    <w:rsid w:val="007C2D65"/>
    <w:rsid w:val="007C39C0"/>
    <w:rsid w:val="007C45E3"/>
    <w:rsid w:val="007C5E72"/>
    <w:rsid w:val="007C5EEC"/>
    <w:rsid w:val="007C6996"/>
    <w:rsid w:val="007C7941"/>
    <w:rsid w:val="007D158C"/>
    <w:rsid w:val="007D2771"/>
    <w:rsid w:val="007D2D32"/>
    <w:rsid w:val="007D33E2"/>
    <w:rsid w:val="007D48A1"/>
    <w:rsid w:val="007E0594"/>
    <w:rsid w:val="007E4E29"/>
    <w:rsid w:val="007E4EE5"/>
    <w:rsid w:val="007E4FC9"/>
    <w:rsid w:val="007E6E3D"/>
    <w:rsid w:val="007F29EF"/>
    <w:rsid w:val="007F2C3D"/>
    <w:rsid w:val="007F3D70"/>
    <w:rsid w:val="007F5F4F"/>
    <w:rsid w:val="007F644B"/>
    <w:rsid w:val="00803E41"/>
    <w:rsid w:val="00804C97"/>
    <w:rsid w:val="00805564"/>
    <w:rsid w:val="008062E2"/>
    <w:rsid w:val="00807B70"/>
    <w:rsid w:val="00810636"/>
    <w:rsid w:val="0081102C"/>
    <w:rsid w:val="0081220F"/>
    <w:rsid w:val="00813B1D"/>
    <w:rsid w:val="00813CB4"/>
    <w:rsid w:val="00814B73"/>
    <w:rsid w:val="00814DE7"/>
    <w:rsid w:val="00815B87"/>
    <w:rsid w:val="00815BD5"/>
    <w:rsid w:val="00816CB4"/>
    <w:rsid w:val="0082021C"/>
    <w:rsid w:val="00821644"/>
    <w:rsid w:val="00822C5B"/>
    <w:rsid w:val="00822E82"/>
    <w:rsid w:val="008234A5"/>
    <w:rsid w:val="008239B5"/>
    <w:rsid w:val="00824C06"/>
    <w:rsid w:val="00826C7F"/>
    <w:rsid w:val="0082771E"/>
    <w:rsid w:val="00831DEB"/>
    <w:rsid w:val="008337D8"/>
    <w:rsid w:val="008341B2"/>
    <w:rsid w:val="008349B4"/>
    <w:rsid w:val="00834FDA"/>
    <w:rsid w:val="00835AE9"/>
    <w:rsid w:val="00836943"/>
    <w:rsid w:val="00840123"/>
    <w:rsid w:val="008409A0"/>
    <w:rsid w:val="008418F0"/>
    <w:rsid w:val="00845017"/>
    <w:rsid w:val="008465C5"/>
    <w:rsid w:val="00846965"/>
    <w:rsid w:val="00847B0C"/>
    <w:rsid w:val="008504BE"/>
    <w:rsid w:val="00850EDA"/>
    <w:rsid w:val="00851DE8"/>
    <w:rsid w:val="00851E72"/>
    <w:rsid w:val="00852141"/>
    <w:rsid w:val="008525CF"/>
    <w:rsid w:val="00853180"/>
    <w:rsid w:val="00853CE6"/>
    <w:rsid w:val="00853FEA"/>
    <w:rsid w:val="0086081D"/>
    <w:rsid w:val="00860B71"/>
    <w:rsid w:val="00861E4C"/>
    <w:rsid w:val="0086488D"/>
    <w:rsid w:val="008649D4"/>
    <w:rsid w:val="008651A1"/>
    <w:rsid w:val="0086549A"/>
    <w:rsid w:val="0086571C"/>
    <w:rsid w:val="00867723"/>
    <w:rsid w:val="008737A9"/>
    <w:rsid w:val="008753D2"/>
    <w:rsid w:val="0087666A"/>
    <w:rsid w:val="00876F63"/>
    <w:rsid w:val="00877674"/>
    <w:rsid w:val="00881E43"/>
    <w:rsid w:val="00882B9F"/>
    <w:rsid w:val="00884689"/>
    <w:rsid w:val="008852A9"/>
    <w:rsid w:val="00886D0D"/>
    <w:rsid w:val="008879F4"/>
    <w:rsid w:val="00890444"/>
    <w:rsid w:val="008925C7"/>
    <w:rsid w:val="008938CB"/>
    <w:rsid w:val="0089452C"/>
    <w:rsid w:val="00894ED2"/>
    <w:rsid w:val="0089750F"/>
    <w:rsid w:val="008A0123"/>
    <w:rsid w:val="008A521A"/>
    <w:rsid w:val="008A73B1"/>
    <w:rsid w:val="008A7B56"/>
    <w:rsid w:val="008B376F"/>
    <w:rsid w:val="008B4678"/>
    <w:rsid w:val="008B55D4"/>
    <w:rsid w:val="008B69C7"/>
    <w:rsid w:val="008B6ED5"/>
    <w:rsid w:val="008C0A90"/>
    <w:rsid w:val="008C3AD4"/>
    <w:rsid w:val="008C4C61"/>
    <w:rsid w:val="008C4E1D"/>
    <w:rsid w:val="008C56CA"/>
    <w:rsid w:val="008C64A6"/>
    <w:rsid w:val="008C6579"/>
    <w:rsid w:val="008C743E"/>
    <w:rsid w:val="008C7983"/>
    <w:rsid w:val="008C7B6E"/>
    <w:rsid w:val="008C7D5E"/>
    <w:rsid w:val="008D3AAD"/>
    <w:rsid w:val="008D5A19"/>
    <w:rsid w:val="008D5A52"/>
    <w:rsid w:val="008D60F8"/>
    <w:rsid w:val="008D6A86"/>
    <w:rsid w:val="008E0D3D"/>
    <w:rsid w:val="008E1140"/>
    <w:rsid w:val="008E119B"/>
    <w:rsid w:val="008E1BC5"/>
    <w:rsid w:val="008E2A0B"/>
    <w:rsid w:val="008E3B49"/>
    <w:rsid w:val="008E43E5"/>
    <w:rsid w:val="008E568F"/>
    <w:rsid w:val="008E5B01"/>
    <w:rsid w:val="008E5F29"/>
    <w:rsid w:val="008E607C"/>
    <w:rsid w:val="008E783F"/>
    <w:rsid w:val="008F085B"/>
    <w:rsid w:val="008F20F7"/>
    <w:rsid w:val="008F2129"/>
    <w:rsid w:val="008F2412"/>
    <w:rsid w:val="008F4628"/>
    <w:rsid w:val="008F6089"/>
    <w:rsid w:val="008F67BB"/>
    <w:rsid w:val="008F6878"/>
    <w:rsid w:val="008F6AEA"/>
    <w:rsid w:val="008F7638"/>
    <w:rsid w:val="008F7CB4"/>
    <w:rsid w:val="00900859"/>
    <w:rsid w:val="00904091"/>
    <w:rsid w:val="009047B8"/>
    <w:rsid w:val="00904AC8"/>
    <w:rsid w:val="009111A8"/>
    <w:rsid w:val="00911346"/>
    <w:rsid w:val="00911F6A"/>
    <w:rsid w:val="009135AE"/>
    <w:rsid w:val="0091610D"/>
    <w:rsid w:val="00917130"/>
    <w:rsid w:val="0092101E"/>
    <w:rsid w:val="00922FC5"/>
    <w:rsid w:val="009246BD"/>
    <w:rsid w:val="009251FB"/>
    <w:rsid w:val="00927375"/>
    <w:rsid w:val="0092776C"/>
    <w:rsid w:val="0093034F"/>
    <w:rsid w:val="00932C1F"/>
    <w:rsid w:val="00933D86"/>
    <w:rsid w:val="009401C9"/>
    <w:rsid w:val="00940AB1"/>
    <w:rsid w:val="0094154C"/>
    <w:rsid w:val="00941CB4"/>
    <w:rsid w:val="0094530B"/>
    <w:rsid w:val="009455C8"/>
    <w:rsid w:val="009476F9"/>
    <w:rsid w:val="00950E10"/>
    <w:rsid w:val="009536A8"/>
    <w:rsid w:val="00953B5C"/>
    <w:rsid w:val="00953B9D"/>
    <w:rsid w:val="00955DC0"/>
    <w:rsid w:val="00957461"/>
    <w:rsid w:val="0096111A"/>
    <w:rsid w:val="00961149"/>
    <w:rsid w:val="0096155A"/>
    <w:rsid w:val="00961812"/>
    <w:rsid w:val="00961858"/>
    <w:rsid w:val="0096291F"/>
    <w:rsid w:val="009629BB"/>
    <w:rsid w:val="009635FF"/>
    <w:rsid w:val="009636C6"/>
    <w:rsid w:val="00963BCE"/>
    <w:rsid w:val="00963F50"/>
    <w:rsid w:val="00965F94"/>
    <w:rsid w:val="0096677C"/>
    <w:rsid w:val="00966879"/>
    <w:rsid w:val="00966963"/>
    <w:rsid w:val="00966B55"/>
    <w:rsid w:val="00973554"/>
    <w:rsid w:val="00975F79"/>
    <w:rsid w:val="00976020"/>
    <w:rsid w:val="009760D3"/>
    <w:rsid w:val="0098089A"/>
    <w:rsid w:val="0098146F"/>
    <w:rsid w:val="009814F3"/>
    <w:rsid w:val="009837C3"/>
    <w:rsid w:val="00985874"/>
    <w:rsid w:val="00986DFA"/>
    <w:rsid w:val="00991069"/>
    <w:rsid w:val="00992CDC"/>
    <w:rsid w:val="009936FE"/>
    <w:rsid w:val="0099381A"/>
    <w:rsid w:val="009979C4"/>
    <w:rsid w:val="009A01BC"/>
    <w:rsid w:val="009A0404"/>
    <w:rsid w:val="009A0751"/>
    <w:rsid w:val="009A1CD5"/>
    <w:rsid w:val="009A21A3"/>
    <w:rsid w:val="009A29A4"/>
    <w:rsid w:val="009A3263"/>
    <w:rsid w:val="009A5085"/>
    <w:rsid w:val="009A60CB"/>
    <w:rsid w:val="009A614F"/>
    <w:rsid w:val="009A79C6"/>
    <w:rsid w:val="009B28E7"/>
    <w:rsid w:val="009B5FD1"/>
    <w:rsid w:val="009B682D"/>
    <w:rsid w:val="009B7B6B"/>
    <w:rsid w:val="009C0722"/>
    <w:rsid w:val="009C2C51"/>
    <w:rsid w:val="009C377D"/>
    <w:rsid w:val="009C5A33"/>
    <w:rsid w:val="009C6EA8"/>
    <w:rsid w:val="009D0675"/>
    <w:rsid w:val="009D162B"/>
    <w:rsid w:val="009D1E32"/>
    <w:rsid w:val="009D268E"/>
    <w:rsid w:val="009D27D2"/>
    <w:rsid w:val="009D3A8D"/>
    <w:rsid w:val="009D40E4"/>
    <w:rsid w:val="009D5165"/>
    <w:rsid w:val="009D6665"/>
    <w:rsid w:val="009D6E55"/>
    <w:rsid w:val="009E0897"/>
    <w:rsid w:val="009E0CF8"/>
    <w:rsid w:val="009E1430"/>
    <w:rsid w:val="009E2E17"/>
    <w:rsid w:val="009E4C53"/>
    <w:rsid w:val="009E4C5A"/>
    <w:rsid w:val="009E7EFE"/>
    <w:rsid w:val="009F25C2"/>
    <w:rsid w:val="009F4F77"/>
    <w:rsid w:val="009F5982"/>
    <w:rsid w:val="009F6BEC"/>
    <w:rsid w:val="009F7C7F"/>
    <w:rsid w:val="00A006E7"/>
    <w:rsid w:val="00A00A43"/>
    <w:rsid w:val="00A014D1"/>
    <w:rsid w:val="00A025ED"/>
    <w:rsid w:val="00A02C1B"/>
    <w:rsid w:val="00A03328"/>
    <w:rsid w:val="00A03D00"/>
    <w:rsid w:val="00A04AA0"/>
    <w:rsid w:val="00A04F6C"/>
    <w:rsid w:val="00A11E46"/>
    <w:rsid w:val="00A121BA"/>
    <w:rsid w:val="00A12782"/>
    <w:rsid w:val="00A13C97"/>
    <w:rsid w:val="00A13EBD"/>
    <w:rsid w:val="00A14464"/>
    <w:rsid w:val="00A156DD"/>
    <w:rsid w:val="00A160C1"/>
    <w:rsid w:val="00A20F48"/>
    <w:rsid w:val="00A21CDE"/>
    <w:rsid w:val="00A2315B"/>
    <w:rsid w:val="00A24F02"/>
    <w:rsid w:val="00A267B1"/>
    <w:rsid w:val="00A272F7"/>
    <w:rsid w:val="00A27DC7"/>
    <w:rsid w:val="00A31140"/>
    <w:rsid w:val="00A3163E"/>
    <w:rsid w:val="00A3255F"/>
    <w:rsid w:val="00A3466C"/>
    <w:rsid w:val="00A34DA0"/>
    <w:rsid w:val="00A36090"/>
    <w:rsid w:val="00A3781A"/>
    <w:rsid w:val="00A42FA4"/>
    <w:rsid w:val="00A433CE"/>
    <w:rsid w:val="00A46DCE"/>
    <w:rsid w:val="00A474F6"/>
    <w:rsid w:val="00A47BD5"/>
    <w:rsid w:val="00A517DD"/>
    <w:rsid w:val="00A53D36"/>
    <w:rsid w:val="00A55A84"/>
    <w:rsid w:val="00A56BFD"/>
    <w:rsid w:val="00A573A1"/>
    <w:rsid w:val="00A57EB1"/>
    <w:rsid w:val="00A603F3"/>
    <w:rsid w:val="00A65C21"/>
    <w:rsid w:val="00A669B6"/>
    <w:rsid w:val="00A73317"/>
    <w:rsid w:val="00A73DD9"/>
    <w:rsid w:val="00A75DDF"/>
    <w:rsid w:val="00A7770E"/>
    <w:rsid w:val="00A80364"/>
    <w:rsid w:val="00A8414F"/>
    <w:rsid w:val="00A8437B"/>
    <w:rsid w:val="00A86F64"/>
    <w:rsid w:val="00A87985"/>
    <w:rsid w:val="00A87D2A"/>
    <w:rsid w:val="00A900A1"/>
    <w:rsid w:val="00A9197B"/>
    <w:rsid w:val="00A92207"/>
    <w:rsid w:val="00A92842"/>
    <w:rsid w:val="00A9292E"/>
    <w:rsid w:val="00A9312C"/>
    <w:rsid w:val="00A9539A"/>
    <w:rsid w:val="00A9631E"/>
    <w:rsid w:val="00A97DBF"/>
    <w:rsid w:val="00AA18AE"/>
    <w:rsid w:val="00AA37DF"/>
    <w:rsid w:val="00AA3F33"/>
    <w:rsid w:val="00AA6A71"/>
    <w:rsid w:val="00AA73D0"/>
    <w:rsid w:val="00AA77D6"/>
    <w:rsid w:val="00AB1F75"/>
    <w:rsid w:val="00AB3F6F"/>
    <w:rsid w:val="00AB45CC"/>
    <w:rsid w:val="00AB53E9"/>
    <w:rsid w:val="00AB6186"/>
    <w:rsid w:val="00AB7048"/>
    <w:rsid w:val="00AC0A27"/>
    <w:rsid w:val="00AC2CD5"/>
    <w:rsid w:val="00AC2F4D"/>
    <w:rsid w:val="00AC439A"/>
    <w:rsid w:val="00AC581A"/>
    <w:rsid w:val="00AC6711"/>
    <w:rsid w:val="00AC72D2"/>
    <w:rsid w:val="00AD20CB"/>
    <w:rsid w:val="00AD2E96"/>
    <w:rsid w:val="00AD797A"/>
    <w:rsid w:val="00AD7A2C"/>
    <w:rsid w:val="00AE1BF0"/>
    <w:rsid w:val="00AE1E1D"/>
    <w:rsid w:val="00AE3938"/>
    <w:rsid w:val="00AE3C0A"/>
    <w:rsid w:val="00AE57D0"/>
    <w:rsid w:val="00AE582B"/>
    <w:rsid w:val="00AE6D04"/>
    <w:rsid w:val="00AF0300"/>
    <w:rsid w:val="00AF1A04"/>
    <w:rsid w:val="00AF3C12"/>
    <w:rsid w:val="00AF790C"/>
    <w:rsid w:val="00B0025A"/>
    <w:rsid w:val="00B0081E"/>
    <w:rsid w:val="00B04267"/>
    <w:rsid w:val="00B07AB3"/>
    <w:rsid w:val="00B07DEB"/>
    <w:rsid w:val="00B1136B"/>
    <w:rsid w:val="00B1254C"/>
    <w:rsid w:val="00B13B85"/>
    <w:rsid w:val="00B144AE"/>
    <w:rsid w:val="00B15A01"/>
    <w:rsid w:val="00B15D80"/>
    <w:rsid w:val="00B16135"/>
    <w:rsid w:val="00B21D80"/>
    <w:rsid w:val="00B23003"/>
    <w:rsid w:val="00B232BA"/>
    <w:rsid w:val="00B2330A"/>
    <w:rsid w:val="00B238C1"/>
    <w:rsid w:val="00B23F8A"/>
    <w:rsid w:val="00B24470"/>
    <w:rsid w:val="00B24CEE"/>
    <w:rsid w:val="00B25CA7"/>
    <w:rsid w:val="00B3071E"/>
    <w:rsid w:val="00B307D8"/>
    <w:rsid w:val="00B348D0"/>
    <w:rsid w:val="00B356B9"/>
    <w:rsid w:val="00B36AA5"/>
    <w:rsid w:val="00B375D5"/>
    <w:rsid w:val="00B412DE"/>
    <w:rsid w:val="00B41438"/>
    <w:rsid w:val="00B43149"/>
    <w:rsid w:val="00B45BFD"/>
    <w:rsid w:val="00B46A8F"/>
    <w:rsid w:val="00B50EC3"/>
    <w:rsid w:val="00B51652"/>
    <w:rsid w:val="00B5207F"/>
    <w:rsid w:val="00B5560A"/>
    <w:rsid w:val="00B55E79"/>
    <w:rsid w:val="00B56969"/>
    <w:rsid w:val="00B6003A"/>
    <w:rsid w:val="00B61047"/>
    <w:rsid w:val="00B615C4"/>
    <w:rsid w:val="00B62380"/>
    <w:rsid w:val="00B625A6"/>
    <w:rsid w:val="00B62857"/>
    <w:rsid w:val="00B63139"/>
    <w:rsid w:val="00B64B03"/>
    <w:rsid w:val="00B64FC4"/>
    <w:rsid w:val="00B65E66"/>
    <w:rsid w:val="00B71D3F"/>
    <w:rsid w:val="00B71F7B"/>
    <w:rsid w:val="00B731F9"/>
    <w:rsid w:val="00B75A99"/>
    <w:rsid w:val="00B77115"/>
    <w:rsid w:val="00B85858"/>
    <w:rsid w:val="00B87B0D"/>
    <w:rsid w:val="00B87F0C"/>
    <w:rsid w:val="00B90A9C"/>
    <w:rsid w:val="00B910EA"/>
    <w:rsid w:val="00B9130A"/>
    <w:rsid w:val="00B92579"/>
    <w:rsid w:val="00B9306D"/>
    <w:rsid w:val="00B96136"/>
    <w:rsid w:val="00B972BD"/>
    <w:rsid w:val="00B978BD"/>
    <w:rsid w:val="00B97A5F"/>
    <w:rsid w:val="00B97ACF"/>
    <w:rsid w:val="00BA12BB"/>
    <w:rsid w:val="00BA22F3"/>
    <w:rsid w:val="00BA2DD3"/>
    <w:rsid w:val="00BA2E1A"/>
    <w:rsid w:val="00BA33C9"/>
    <w:rsid w:val="00BA344D"/>
    <w:rsid w:val="00BA52D5"/>
    <w:rsid w:val="00BA5E00"/>
    <w:rsid w:val="00BA6AF8"/>
    <w:rsid w:val="00BB0648"/>
    <w:rsid w:val="00BB1402"/>
    <w:rsid w:val="00BB196F"/>
    <w:rsid w:val="00BB2265"/>
    <w:rsid w:val="00BB37D9"/>
    <w:rsid w:val="00BB6CF9"/>
    <w:rsid w:val="00BB7060"/>
    <w:rsid w:val="00BB7B47"/>
    <w:rsid w:val="00BC0235"/>
    <w:rsid w:val="00BC1232"/>
    <w:rsid w:val="00BC14B1"/>
    <w:rsid w:val="00BC1F8E"/>
    <w:rsid w:val="00BC271D"/>
    <w:rsid w:val="00BC39BF"/>
    <w:rsid w:val="00BC3B5B"/>
    <w:rsid w:val="00BC3CE4"/>
    <w:rsid w:val="00BC3F2B"/>
    <w:rsid w:val="00BC5BFD"/>
    <w:rsid w:val="00BC76C5"/>
    <w:rsid w:val="00BD145D"/>
    <w:rsid w:val="00BD223D"/>
    <w:rsid w:val="00BD3D7B"/>
    <w:rsid w:val="00BD4DE9"/>
    <w:rsid w:val="00BD77A6"/>
    <w:rsid w:val="00BD7A8B"/>
    <w:rsid w:val="00BE0292"/>
    <w:rsid w:val="00BE02A8"/>
    <w:rsid w:val="00BE13D2"/>
    <w:rsid w:val="00BE1515"/>
    <w:rsid w:val="00BE15B4"/>
    <w:rsid w:val="00BE304C"/>
    <w:rsid w:val="00BE3A23"/>
    <w:rsid w:val="00BE55B9"/>
    <w:rsid w:val="00BE5DC5"/>
    <w:rsid w:val="00BF05DC"/>
    <w:rsid w:val="00BF0706"/>
    <w:rsid w:val="00BF0E63"/>
    <w:rsid w:val="00BF1E08"/>
    <w:rsid w:val="00BF3F8B"/>
    <w:rsid w:val="00BF4378"/>
    <w:rsid w:val="00BF5695"/>
    <w:rsid w:val="00BF68E8"/>
    <w:rsid w:val="00BF7E0A"/>
    <w:rsid w:val="00C00FF1"/>
    <w:rsid w:val="00C01806"/>
    <w:rsid w:val="00C032A7"/>
    <w:rsid w:val="00C0348C"/>
    <w:rsid w:val="00C04277"/>
    <w:rsid w:val="00C04E43"/>
    <w:rsid w:val="00C07C82"/>
    <w:rsid w:val="00C07D01"/>
    <w:rsid w:val="00C10A57"/>
    <w:rsid w:val="00C13436"/>
    <w:rsid w:val="00C1368D"/>
    <w:rsid w:val="00C13A1E"/>
    <w:rsid w:val="00C13A57"/>
    <w:rsid w:val="00C13EB3"/>
    <w:rsid w:val="00C14DB7"/>
    <w:rsid w:val="00C158A3"/>
    <w:rsid w:val="00C1619B"/>
    <w:rsid w:val="00C16AF2"/>
    <w:rsid w:val="00C2170C"/>
    <w:rsid w:val="00C2196B"/>
    <w:rsid w:val="00C21C38"/>
    <w:rsid w:val="00C22AF5"/>
    <w:rsid w:val="00C27B88"/>
    <w:rsid w:val="00C30534"/>
    <w:rsid w:val="00C30FD3"/>
    <w:rsid w:val="00C31776"/>
    <w:rsid w:val="00C33240"/>
    <w:rsid w:val="00C336B1"/>
    <w:rsid w:val="00C3379D"/>
    <w:rsid w:val="00C33B3D"/>
    <w:rsid w:val="00C340F2"/>
    <w:rsid w:val="00C37744"/>
    <w:rsid w:val="00C37808"/>
    <w:rsid w:val="00C412A5"/>
    <w:rsid w:val="00C4322B"/>
    <w:rsid w:val="00C43662"/>
    <w:rsid w:val="00C43827"/>
    <w:rsid w:val="00C43DB9"/>
    <w:rsid w:val="00C459F8"/>
    <w:rsid w:val="00C474C2"/>
    <w:rsid w:val="00C508E3"/>
    <w:rsid w:val="00C512CE"/>
    <w:rsid w:val="00C51754"/>
    <w:rsid w:val="00C543B7"/>
    <w:rsid w:val="00C55036"/>
    <w:rsid w:val="00C558F5"/>
    <w:rsid w:val="00C55DAF"/>
    <w:rsid w:val="00C56349"/>
    <w:rsid w:val="00C56B8E"/>
    <w:rsid w:val="00C57D97"/>
    <w:rsid w:val="00C60BA6"/>
    <w:rsid w:val="00C636BB"/>
    <w:rsid w:val="00C65744"/>
    <w:rsid w:val="00C67090"/>
    <w:rsid w:val="00C70A4E"/>
    <w:rsid w:val="00C70D14"/>
    <w:rsid w:val="00C70F88"/>
    <w:rsid w:val="00C719F8"/>
    <w:rsid w:val="00C730F3"/>
    <w:rsid w:val="00C73D75"/>
    <w:rsid w:val="00C7614E"/>
    <w:rsid w:val="00C77C8B"/>
    <w:rsid w:val="00C77D79"/>
    <w:rsid w:val="00C8236C"/>
    <w:rsid w:val="00C82E1F"/>
    <w:rsid w:val="00C84ACB"/>
    <w:rsid w:val="00C8604A"/>
    <w:rsid w:val="00C87322"/>
    <w:rsid w:val="00C87713"/>
    <w:rsid w:val="00C9125C"/>
    <w:rsid w:val="00C92347"/>
    <w:rsid w:val="00C93903"/>
    <w:rsid w:val="00C94749"/>
    <w:rsid w:val="00C96C8C"/>
    <w:rsid w:val="00CA0283"/>
    <w:rsid w:val="00CA04E8"/>
    <w:rsid w:val="00CA0816"/>
    <w:rsid w:val="00CA0E49"/>
    <w:rsid w:val="00CA2338"/>
    <w:rsid w:val="00CA2B05"/>
    <w:rsid w:val="00CB121C"/>
    <w:rsid w:val="00CB1706"/>
    <w:rsid w:val="00CB1DF0"/>
    <w:rsid w:val="00CB2297"/>
    <w:rsid w:val="00CB2FEF"/>
    <w:rsid w:val="00CB6234"/>
    <w:rsid w:val="00CB691C"/>
    <w:rsid w:val="00CB700B"/>
    <w:rsid w:val="00CB7158"/>
    <w:rsid w:val="00CB7D91"/>
    <w:rsid w:val="00CC0434"/>
    <w:rsid w:val="00CC07CE"/>
    <w:rsid w:val="00CC0910"/>
    <w:rsid w:val="00CC176A"/>
    <w:rsid w:val="00CC17DE"/>
    <w:rsid w:val="00CC278A"/>
    <w:rsid w:val="00CC29F9"/>
    <w:rsid w:val="00CC3E1A"/>
    <w:rsid w:val="00CC41D7"/>
    <w:rsid w:val="00CC5AB0"/>
    <w:rsid w:val="00CC5E02"/>
    <w:rsid w:val="00CD0CC6"/>
    <w:rsid w:val="00CD2617"/>
    <w:rsid w:val="00CD27EE"/>
    <w:rsid w:val="00CD3280"/>
    <w:rsid w:val="00CD3AFE"/>
    <w:rsid w:val="00CD40FE"/>
    <w:rsid w:val="00CD4B50"/>
    <w:rsid w:val="00CD4EE4"/>
    <w:rsid w:val="00CD5392"/>
    <w:rsid w:val="00CD65CE"/>
    <w:rsid w:val="00CD6733"/>
    <w:rsid w:val="00CD69AC"/>
    <w:rsid w:val="00CD6B7F"/>
    <w:rsid w:val="00CE175F"/>
    <w:rsid w:val="00CE212E"/>
    <w:rsid w:val="00CE2787"/>
    <w:rsid w:val="00CE2A4F"/>
    <w:rsid w:val="00CE7A18"/>
    <w:rsid w:val="00CE7F00"/>
    <w:rsid w:val="00CF018D"/>
    <w:rsid w:val="00CF0D91"/>
    <w:rsid w:val="00CF3200"/>
    <w:rsid w:val="00CF421E"/>
    <w:rsid w:val="00CF69DB"/>
    <w:rsid w:val="00D03320"/>
    <w:rsid w:val="00D03E6F"/>
    <w:rsid w:val="00D07808"/>
    <w:rsid w:val="00D10E0E"/>
    <w:rsid w:val="00D116F5"/>
    <w:rsid w:val="00D140B7"/>
    <w:rsid w:val="00D143F7"/>
    <w:rsid w:val="00D15221"/>
    <w:rsid w:val="00D15CCE"/>
    <w:rsid w:val="00D16CA2"/>
    <w:rsid w:val="00D17015"/>
    <w:rsid w:val="00D20893"/>
    <w:rsid w:val="00D20DCA"/>
    <w:rsid w:val="00D2436C"/>
    <w:rsid w:val="00D27257"/>
    <w:rsid w:val="00D3056D"/>
    <w:rsid w:val="00D32AE4"/>
    <w:rsid w:val="00D33C05"/>
    <w:rsid w:val="00D3572C"/>
    <w:rsid w:val="00D357FA"/>
    <w:rsid w:val="00D358AF"/>
    <w:rsid w:val="00D36230"/>
    <w:rsid w:val="00D37E71"/>
    <w:rsid w:val="00D405EF"/>
    <w:rsid w:val="00D41A7C"/>
    <w:rsid w:val="00D41D3B"/>
    <w:rsid w:val="00D423BD"/>
    <w:rsid w:val="00D42F71"/>
    <w:rsid w:val="00D43440"/>
    <w:rsid w:val="00D44AE0"/>
    <w:rsid w:val="00D45063"/>
    <w:rsid w:val="00D455CB"/>
    <w:rsid w:val="00D45917"/>
    <w:rsid w:val="00D47DFE"/>
    <w:rsid w:val="00D50144"/>
    <w:rsid w:val="00D503AE"/>
    <w:rsid w:val="00D51B66"/>
    <w:rsid w:val="00D51D0E"/>
    <w:rsid w:val="00D54D07"/>
    <w:rsid w:val="00D55697"/>
    <w:rsid w:val="00D56403"/>
    <w:rsid w:val="00D602A8"/>
    <w:rsid w:val="00D60E1B"/>
    <w:rsid w:val="00D61AA0"/>
    <w:rsid w:val="00D61E4A"/>
    <w:rsid w:val="00D62FF0"/>
    <w:rsid w:val="00D63BF0"/>
    <w:rsid w:val="00D64177"/>
    <w:rsid w:val="00D66280"/>
    <w:rsid w:val="00D707F5"/>
    <w:rsid w:val="00D71D2C"/>
    <w:rsid w:val="00D72BAC"/>
    <w:rsid w:val="00D73B44"/>
    <w:rsid w:val="00D756C6"/>
    <w:rsid w:val="00D76B3A"/>
    <w:rsid w:val="00D77972"/>
    <w:rsid w:val="00D77BD5"/>
    <w:rsid w:val="00D77EBB"/>
    <w:rsid w:val="00D77F92"/>
    <w:rsid w:val="00D812C8"/>
    <w:rsid w:val="00D82B79"/>
    <w:rsid w:val="00D8321A"/>
    <w:rsid w:val="00D83DD5"/>
    <w:rsid w:val="00D83E69"/>
    <w:rsid w:val="00D85693"/>
    <w:rsid w:val="00D86145"/>
    <w:rsid w:val="00D8707D"/>
    <w:rsid w:val="00D877BA"/>
    <w:rsid w:val="00D910ED"/>
    <w:rsid w:val="00D94544"/>
    <w:rsid w:val="00D95EB8"/>
    <w:rsid w:val="00D95F5E"/>
    <w:rsid w:val="00D967F4"/>
    <w:rsid w:val="00DA144C"/>
    <w:rsid w:val="00DA2C95"/>
    <w:rsid w:val="00DA3954"/>
    <w:rsid w:val="00DA43F0"/>
    <w:rsid w:val="00DA5F89"/>
    <w:rsid w:val="00DA6847"/>
    <w:rsid w:val="00DA6B93"/>
    <w:rsid w:val="00DA6DE4"/>
    <w:rsid w:val="00DA7316"/>
    <w:rsid w:val="00DA7BFE"/>
    <w:rsid w:val="00DB0DDC"/>
    <w:rsid w:val="00DB1D7E"/>
    <w:rsid w:val="00DB224F"/>
    <w:rsid w:val="00DB32DD"/>
    <w:rsid w:val="00DB4E01"/>
    <w:rsid w:val="00DB54EB"/>
    <w:rsid w:val="00DB58F7"/>
    <w:rsid w:val="00DB6479"/>
    <w:rsid w:val="00DB69B8"/>
    <w:rsid w:val="00DB6EE3"/>
    <w:rsid w:val="00DC0AF1"/>
    <w:rsid w:val="00DC12F4"/>
    <w:rsid w:val="00DC68E0"/>
    <w:rsid w:val="00DD17E1"/>
    <w:rsid w:val="00DD2E34"/>
    <w:rsid w:val="00DD2EF2"/>
    <w:rsid w:val="00DD4340"/>
    <w:rsid w:val="00DD568D"/>
    <w:rsid w:val="00DD58A8"/>
    <w:rsid w:val="00DD70E0"/>
    <w:rsid w:val="00DE0F56"/>
    <w:rsid w:val="00DE1C4C"/>
    <w:rsid w:val="00DE1EE1"/>
    <w:rsid w:val="00DE26A6"/>
    <w:rsid w:val="00DE31C3"/>
    <w:rsid w:val="00DE3369"/>
    <w:rsid w:val="00DE3425"/>
    <w:rsid w:val="00DE43FA"/>
    <w:rsid w:val="00DE4F65"/>
    <w:rsid w:val="00DE51F1"/>
    <w:rsid w:val="00DE6111"/>
    <w:rsid w:val="00DE771C"/>
    <w:rsid w:val="00DE7AB7"/>
    <w:rsid w:val="00DF1EF6"/>
    <w:rsid w:val="00DF288C"/>
    <w:rsid w:val="00DF3AC2"/>
    <w:rsid w:val="00DF3F7F"/>
    <w:rsid w:val="00DF4615"/>
    <w:rsid w:val="00DF4A3A"/>
    <w:rsid w:val="00DF6614"/>
    <w:rsid w:val="00E0184F"/>
    <w:rsid w:val="00E03667"/>
    <w:rsid w:val="00E053BB"/>
    <w:rsid w:val="00E05B07"/>
    <w:rsid w:val="00E06488"/>
    <w:rsid w:val="00E06BE8"/>
    <w:rsid w:val="00E06F4B"/>
    <w:rsid w:val="00E06FDF"/>
    <w:rsid w:val="00E10980"/>
    <w:rsid w:val="00E1108B"/>
    <w:rsid w:val="00E12ED0"/>
    <w:rsid w:val="00E13B9F"/>
    <w:rsid w:val="00E14BEB"/>
    <w:rsid w:val="00E15833"/>
    <w:rsid w:val="00E159D4"/>
    <w:rsid w:val="00E15AEE"/>
    <w:rsid w:val="00E1781A"/>
    <w:rsid w:val="00E20E20"/>
    <w:rsid w:val="00E248C8"/>
    <w:rsid w:val="00E263B3"/>
    <w:rsid w:val="00E270C5"/>
    <w:rsid w:val="00E27AA7"/>
    <w:rsid w:val="00E30145"/>
    <w:rsid w:val="00E30939"/>
    <w:rsid w:val="00E30B5B"/>
    <w:rsid w:val="00E3125B"/>
    <w:rsid w:val="00E3237A"/>
    <w:rsid w:val="00E33774"/>
    <w:rsid w:val="00E3390A"/>
    <w:rsid w:val="00E33B8F"/>
    <w:rsid w:val="00E33D89"/>
    <w:rsid w:val="00E3487F"/>
    <w:rsid w:val="00E350AB"/>
    <w:rsid w:val="00E356B0"/>
    <w:rsid w:val="00E3697E"/>
    <w:rsid w:val="00E36C05"/>
    <w:rsid w:val="00E3792C"/>
    <w:rsid w:val="00E413AF"/>
    <w:rsid w:val="00E41E14"/>
    <w:rsid w:val="00E42028"/>
    <w:rsid w:val="00E42272"/>
    <w:rsid w:val="00E42A48"/>
    <w:rsid w:val="00E44594"/>
    <w:rsid w:val="00E45226"/>
    <w:rsid w:val="00E45A06"/>
    <w:rsid w:val="00E50422"/>
    <w:rsid w:val="00E50AA1"/>
    <w:rsid w:val="00E523F0"/>
    <w:rsid w:val="00E52E4F"/>
    <w:rsid w:val="00E52FB1"/>
    <w:rsid w:val="00E545C5"/>
    <w:rsid w:val="00E54F91"/>
    <w:rsid w:val="00E55B9C"/>
    <w:rsid w:val="00E61857"/>
    <w:rsid w:val="00E620C1"/>
    <w:rsid w:val="00E62B87"/>
    <w:rsid w:val="00E638CE"/>
    <w:rsid w:val="00E63CE9"/>
    <w:rsid w:val="00E63E36"/>
    <w:rsid w:val="00E64665"/>
    <w:rsid w:val="00E64683"/>
    <w:rsid w:val="00E6647C"/>
    <w:rsid w:val="00E709AC"/>
    <w:rsid w:val="00E71CAF"/>
    <w:rsid w:val="00E73B65"/>
    <w:rsid w:val="00E74625"/>
    <w:rsid w:val="00E748AB"/>
    <w:rsid w:val="00E75621"/>
    <w:rsid w:val="00E76452"/>
    <w:rsid w:val="00E832E8"/>
    <w:rsid w:val="00E837D9"/>
    <w:rsid w:val="00E84DDE"/>
    <w:rsid w:val="00E856AA"/>
    <w:rsid w:val="00E861D6"/>
    <w:rsid w:val="00E87513"/>
    <w:rsid w:val="00E87F2C"/>
    <w:rsid w:val="00E90018"/>
    <w:rsid w:val="00E9109F"/>
    <w:rsid w:val="00E921A0"/>
    <w:rsid w:val="00E92BEC"/>
    <w:rsid w:val="00E93023"/>
    <w:rsid w:val="00E9393A"/>
    <w:rsid w:val="00E93B16"/>
    <w:rsid w:val="00E93C4B"/>
    <w:rsid w:val="00E948D4"/>
    <w:rsid w:val="00E959DB"/>
    <w:rsid w:val="00E97213"/>
    <w:rsid w:val="00E976A6"/>
    <w:rsid w:val="00E979E1"/>
    <w:rsid w:val="00EA0588"/>
    <w:rsid w:val="00EA0D5C"/>
    <w:rsid w:val="00EA15B5"/>
    <w:rsid w:val="00EA1A1A"/>
    <w:rsid w:val="00EA1E88"/>
    <w:rsid w:val="00EA29A9"/>
    <w:rsid w:val="00EA3B61"/>
    <w:rsid w:val="00EA3CEA"/>
    <w:rsid w:val="00EA400F"/>
    <w:rsid w:val="00EA4275"/>
    <w:rsid w:val="00EA4D2A"/>
    <w:rsid w:val="00EA65FF"/>
    <w:rsid w:val="00EA700E"/>
    <w:rsid w:val="00EA727D"/>
    <w:rsid w:val="00EB023D"/>
    <w:rsid w:val="00EB0273"/>
    <w:rsid w:val="00EB0FB2"/>
    <w:rsid w:val="00EB1189"/>
    <w:rsid w:val="00EB30D3"/>
    <w:rsid w:val="00EB3A9C"/>
    <w:rsid w:val="00EB432D"/>
    <w:rsid w:val="00EB5FA0"/>
    <w:rsid w:val="00EC07D1"/>
    <w:rsid w:val="00EC10C4"/>
    <w:rsid w:val="00EC185F"/>
    <w:rsid w:val="00EC1AA2"/>
    <w:rsid w:val="00EC2037"/>
    <w:rsid w:val="00EC30DE"/>
    <w:rsid w:val="00EC7357"/>
    <w:rsid w:val="00ED0FE4"/>
    <w:rsid w:val="00ED116E"/>
    <w:rsid w:val="00ED1688"/>
    <w:rsid w:val="00ED2661"/>
    <w:rsid w:val="00ED3BF1"/>
    <w:rsid w:val="00ED4499"/>
    <w:rsid w:val="00ED5519"/>
    <w:rsid w:val="00ED5AAC"/>
    <w:rsid w:val="00ED74EC"/>
    <w:rsid w:val="00EE0577"/>
    <w:rsid w:val="00EE160E"/>
    <w:rsid w:val="00EE17F2"/>
    <w:rsid w:val="00EE3104"/>
    <w:rsid w:val="00EE4C4C"/>
    <w:rsid w:val="00EE509E"/>
    <w:rsid w:val="00EF0F68"/>
    <w:rsid w:val="00EF2147"/>
    <w:rsid w:val="00EF3314"/>
    <w:rsid w:val="00EF4B0B"/>
    <w:rsid w:val="00EF4E9F"/>
    <w:rsid w:val="00EF52AF"/>
    <w:rsid w:val="00EF58A5"/>
    <w:rsid w:val="00EF6319"/>
    <w:rsid w:val="00EF6AA5"/>
    <w:rsid w:val="00EF6ABD"/>
    <w:rsid w:val="00EF7B56"/>
    <w:rsid w:val="00F047EF"/>
    <w:rsid w:val="00F054B0"/>
    <w:rsid w:val="00F07096"/>
    <w:rsid w:val="00F074F0"/>
    <w:rsid w:val="00F0755E"/>
    <w:rsid w:val="00F0789C"/>
    <w:rsid w:val="00F0792A"/>
    <w:rsid w:val="00F07F4C"/>
    <w:rsid w:val="00F10B98"/>
    <w:rsid w:val="00F10EB9"/>
    <w:rsid w:val="00F120B5"/>
    <w:rsid w:val="00F124B0"/>
    <w:rsid w:val="00F13017"/>
    <w:rsid w:val="00F14627"/>
    <w:rsid w:val="00F14690"/>
    <w:rsid w:val="00F148E8"/>
    <w:rsid w:val="00F149FB"/>
    <w:rsid w:val="00F16D6E"/>
    <w:rsid w:val="00F17069"/>
    <w:rsid w:val="00F172F7"/>
    <w:rsid w:val="00F22FAE"/>
    <w:rsid w:val="00F23255"/>
    <w:rsid w:val="00F23313"/>
    <w:rsid w:val="00F244EE"/>
    <w:rsid w:val="00F24B8E"/>
    <w:rsid w:val="00F25312"/>
    <w:rsid w:val="00F25E0C"/>
    <w:rsid w:val="00F2613D"/>
    <w:rsid w:val="00F27B96"/>
    <w:rsid w:val="00F3010A"/>
    <w:rsid w:val="00F31545"/>
    <w:rsid w:val="00F31B4D"/>
    <w:rsid w:val="00F3369F"/>
    <w:rsid w:val="00F3499B"/>
    <w:rsid w:val="00F34FBE"/>
    <w:rsid w:val="00F34FF9"/>
    <w:rsid w:val="00F356F1"/>
    <w:rsid w:val="00F360FD"/>
    <w:rsid w:val="00F362A0"/>
    <w:rsid w:val="00F3772C"/>
    <w:rsid w:val="00F40809"/>
    <w:rsid w:val="00F40F85"/>
    <w:rsid w:val="00F43068"/>
    <w:rsid w:val="00F45E46"/>
    <w:rsid w:val="00F4710F"/>
    <w:rsid w:val="00F47527"/>
    <w:rsid w:val="00F47928"/>
    <w:rsid w:val="00F5041E"/>
    <w:rsid w:val="00F51C06"/>
    <w:rsid w:val="00F53D40"/>
    <w:rsid w:val="00F559A9"/>
    <w:rsid w:val="00F55CFE"/>
    <w:rsid w:val="00F57907"/>
    <w:rsid w:val="00F60010"/>
    <w:rsid w:val="00F60481"/>
    <w:rsid w:val="00F60735"/>
    <w:rsid w:val="00F62D61"/>
    <w:rsid w:val="00F63C0A"/>
    <w:rsid w:val="00F63E4C"/>
    <w:rsid w:val="00F64337"/>
    <w:rsid w:val="00F67D73"/>
    <w:rsid w:val="00F704E7"/>
    <w:rsid w:val="00F749ED"/>
    <w:rsid w:val="00F755DB"/>
    <w:rsid w:val="00F75B35"/>
    <w:rsid w:val="00F76B24"/>
    <w:rsid w:val="00F77144"/>
    <w:rsid w:val="00F804B0"/>
    <w:rsid w:val="00F8142E"/>
    <w:rsid w:val="00F81CA9"/>
    <w:rsid w:val="00F81DB9"/>
    <w:rsid w:val="00F82390"/>
    <w:rsid w:val="00F828D2"/>
    <w:rsid w:val="00F83C71"/>
    <w:rsid w:val="00F844BA"/>
    <w:rsid w:val="00F8480F"/>
    <w:rsid w:val="00F8491D"/>
    <w:rsid w:val="00F85997"/>
    <w:rsid w:val="00F85CD3"/>
    <w:rsid w:val="00F85EE4"/>
    <w:rsid w:val="00F909FA"/>
    <w:rsid w:val="00F92EF4"/>
    <w:rsid w:val="00F93A34"/>
    <w:rsid w:val="00F943FB"/>
    <w:rsid w:val="00F95F5C"/>
    <w:rsid w:val="00F966FF"/>
    <w:rsid w:val="00F96F2F"/>
    <w:rsid w:val="00FA02AA"/>
    <w:rsid w:val="00FA19C5"/>
    <w:rsid w:val="00FA1C47"/>
    <w:rsid w:val="00FA1EAC"/>
    <w:rsid w:val="00FA1FF1"/>
    <w:rsid w:val="00FA3662"/>
    <w:rsid w:val="00FA4127"/>
    <w:rsid w:val="00FA4920"/>
    <w:rsid w:val="00FA4FDD"/>
    <w:rsid w:val="00FA58E7"/>
    <w:rsid w:val="00FA6971"/>
    <w:rsid w:val="00FA6CE3"/>
    <w:rsid w:val="00FA7123"/>
    <w:rsid w:val="00FB0F6C"/>
    <w:rsid w:val="00FB1614"/>
    <w:rsid w:val="00FB386A"/>
    <w:rsid w:val="00FB5D4F"/>
    <w:rsid w:val="00FB6072"/>
    <w:rsid w:val="00FB6C25"/>
    <w:rsid w:val="00FC1828"/>
    <w:rsid w:val="00FC4EAA"/>
    <w:rsid w:val="00FC5490"/>
    <w:rsid w:val="00FC5D18"/>
    <w:rsid w:val="00FC5F5C"/>
    <w:rsid w:val="00FC682A"/>
    <w:rsid w:val="00FD00F8"/>
    <w:rsid w:val="00FD1C3D"/>
    <w:rsid w:val="00FD1D23"/>
    <w:rsid w:val="00FD2D7A"/>
    <w:rsid w:val="00FD33AE"/>
    <w:rsid w:val="00FD523B"/>
    <w:rsid w:val="00FD5E2D"/>
    <w:rsid w:val="00FD6C54"/>
    <w:rsid w:val="00FD6D35"/>
    <w:rsid w:val="00FD753E"/>
    <w:rsid w:val="00FD76B3"/>
    <w:rsid w:val="00FE1ABB"/>
    <w:rsid w:val="00FE489E"/>
    <w:rsid w:val="00FE5261"/>
    <w:rsid w:val="00FE52BF"/>
    <w:rsid w:val="00FE5D08"/>
    <w:rsid w:val="00FE6D97"/>
    <w:rsid w:val="00FE6E4A"/>
    <w:rsid w:val="00FF0BAA"/>
    <w:rsid w:val="00FF1FAD"/>
    <w:rsid w:val="00FF20DA"/>
    <w:rsid w:val="00FF2BC4"/>
    <w:rsid w:val="00FF2C21"/>
    <w:rsid w:val="00FF2F56"/>
    <w:rsid w:val="00FF380C"/>
    <w:rsid w:val="00FF56E0"/>
    <w:rsid w:val="00FF5AB5"/>
    <w:rsid w:val="00FF6B5E"/>
    <w:rsid w:val="00FF6EFB"/>
  </w:rsids>
  <m:mathPr>
    <m:mathFont m:val="Cambria Math"/>
    <m:brkBin m:val="before"/>
    <m:brkBinSub m:val="--"/>
    <m:smallFrac m:val="off"/>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75EB"/>
  </w:style>
  <w:style w:type="paragraph" w:styleId="Heading1">
    <w:name w:val="heading 1"/>
    <w:basedOn w:val="Normal"/>
    <w:next w:val="Normal"/>
    <w:link w:val="Heading1Char"/>
    <w:uiPriority w:val="9"/>
    <w:qFormat/>
    <w:rsid w:val="007019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610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A60C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02A8"/>
    <w:pPr>
      <w:spacing w:after="160" w:line="259" w:lineRule="auto"/>
      <w:ind w:left="720"/>
      <w:contextualSpacing/>
    </w:pPr>
  </w:style>
  <w:style w:type="character" w:styleId="Hyperlink">
    <w:name w:val="Hyperlink"/>
    <w:basedOn w:val="DefaultParagraphFont"/>
    <w:uiPriority w:val="99"/>
    <w:unhideWhenUsed/>
    <w:rsid w:val="00D602A8"/>
    <w:rPr>
      <w:color w:val="0000FF"/>
      <w:u w:val="single"/>
    </w:rPr>
  </w:style>
  <w:style w:type="paragraph" w:styleId="FootnoteText">
    <w:name w:val="footnote text"/>
    <w:basedOn w:val="Normal"/>
    <w:link w:val="FootnoteTextChar"/>
    <w:uiPriority w:val="99"/>
    <w:unhideWhenUsed/>
    <w:rsid w:val="00D602A8"/>
    <w:pPr>
      <w:spacing w:after="0" w:line="240" w:lineRule="auto"/>
    </w:pPr>
    <w:rPr>
      <w:sz w:val="20"/>
      <w:szCs w:val="20"/>
    </w:rPr>
  </w:style>
  <w:style w:type="character" w:customStyle="1" w:styleId="FootnoteTextChar">
    <w:name w:val="Footnote Text Char"/>
    <w:basedOn w:val="DefaultParagraphFont"/>
    <w:link w:val="FootnoteText"/>
    <w:uiPriority w:val="99"/>
    <w:rsid w:val="00D602A8"/>
    <w:rPr>
      <w:sz w:val="20"/>
      <w:szCs w:val="20"/>
    </w:rPr>
  </w:style>
  <w:style w:type="character" w:styleId="FootnoteReference">
    <w:name w:val="footnote reference"/>
    <w:basedOn w:val="DefaultParagraphFont"/>
    <w:semiHidden/>
    <w:unhideWhenUsed/>
    <w:rsid w:val="00D602A8"/>
    <w:rPr>
      <w:vertAlign w:val="superscript"/>
    </w:rPr>
  </w:style>
  <w:style w:type="character" w:styleId="CommentReference">
    <w:name w:val="annotation reference"/>
    <w:basedOn w:val="DefaultParagraphFont"/>
    <w:uiPriority w:val="99"/>
    <w:semiHidden/>
    <w:unhideWhenUsed/>
    <w:rsid w:val="004B52CF"/>
    <w:rPr>
      <w:sz w:val="16"/>
      <w:szCs w:val="16"/>
    </w:rPr>
  </w:style>
  <w:style w:type="paragraph" w:styleId="CommentText">
    <w:name w:val="annotation text"/>
    <w:basedOn w:val="Normal"/>
    <w:link w:val="CommentTextChar"/>
    <w:uiPriority w:val="99"/>
    <w:unhideWhenUsed/>
    <w:rsid w:val="004B52CF"/>
    <w:pPr>
      <w:spacing w:line="240" w:lineRule="auto"/>
    </w:pPr>
    <w:rPr>
      <w:sz w:val="20"/>
      <w:szCs w:val="20"/>
    </w:rPr>
  </w:style>
  <w:style w:type="character" w:customStyle="1" w:styleId="CommentTextChar">
    <w:name w:val="Comment Text Char"/>
    <w:basedOn w:val="DefaultParagraphFont"/>
    <w:link w:val="CommentText"/>
    <w:uiPriority w:val="99"/>
    <w:rsid w:val="004B52CF"/>
    <w:rPr>
      <w:sz w:val="20"/>
      <w:szCs w:val="20"/>
    </w:rPr>
  </w:style>
  <w:style w:type="paragraph" w:styleId="CommentSubject">
    <w:name w:val="annotation subject"/>
    <w:basedOn w:val="CommentText"/>
    <w:next w:val="CommentText"/>
    <w:link w:val="CommentSubjectChar"/>
    <w:uiPriority w:val="99"/>
    <w:semiHidden/>
    <w:unhideWhenUsed/>
    <w:rsid w:val="004B52CF"/>
    <w:rPr>
      <w:b/>
      <w:bCs/>
    </w:rPr>
  </w:style>
  <w:style w:type="character" w:customStyle="1" w:styleId="CommentSubjectChar">
    <w:name w:val="Comment Subject Char"/>
    <w:basedOn w:val="CommentTextChar"/>
    <w:link w:val="CommentSubject"/>
    <w:uiPriority w:val="99"/>
    <w:semiHidden/>
    <w:rsid w:val="004B52CF"/>
    <w:rPr>
      <w:b/>
      <w:bCs/>
      <w:sz w:val="20"/>
      <w:szCs w:val="20"/>
    </w:rPr>
  </w:style>
  <w:style w:type="paragraph" w:styleId="BalloonText">
    <w:name w:val="Balloon Text"/>
    <w:basedOn w:val="Normal"/>
    <w:link w:val="BalloonTextChar"/>
    <w:uiPriority w:val="99"/>
    <w:semiHidden/>
    <w:unhideWhenUsed/>
    <w:rsid w:val="004B52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52CF"/>
    <w:rPr>
      <w:rFonts w:ascii="Tahoma" w:hAnsi="Tahoma" w:cs="Tahoma"/>
      <w:sz w:val="16"/>
      <w:szCs w:val="16"/>
    </w:rPr>
  </w:style>
  <w:style w:type="paragraph" w:styleId="Header">
    <w:name w:val="header"/>
    <w:basedOn w:val="Normal"/>
    <w:link w:val="HeaderChar"/>
    <w:uiPriority w:val="99"/>
    <w:unhideWhenUsed/>
    <w:rsid w:val="00DA6DE4"/>
    <w:pPr>
      <w:tabs>
        <w:tab w:val="center" w:pos="4536"/>
        <w:tab w:val="right" w:pos="9072"/>
      </w:tabs>
      <w:spacing w:after="0" w:line="240" w:lineRule="auto"/>
    </w:pPr>
  </w:style>
  <w:style w:type="character" w:customStyle="1" w:styleId="HeaderChar">
    <w:name w:val="Header Char"/>
    <w:basedOn w:val="DefaultParagraphFont"/>
    <w:link w:val="Header"/>
    <w:uiPriority w:val="99"/>
    <w:rsid w:val="00DA6DE4"/>
  </w:style>
  <w:style w:type="paragraph" w:styleId="Footer">
    <w:name w:val="footer"/>
    <w:basedOn w:val="Normal"/>
    <w:link w:val="FooterChar"/>
    <w:uiPriority w:val="99"/>
    <w:unhideWhenUsed/>
    <w:rsid w:val="00DA6DE4"/>
    <w:pPr>
      <w:tabs>
        <w:tab w:val="center" w:pos="4536"/>
        <w:tab w:val="right" w:pos="9072"/>
      </w:tabs>
      <w:spacing w:after="0" w:line="240" w:lineRule="auto"/>
    </w:pPr>
  </w:style>
  <w:style w:type="character" w:customStyle="1" w:styleId="FooterChar">
    <w:name w:val="Footer Char"/>
    <w:basedOn w:val="DefaultParagraphFont"/>
    <w:link w:val="Footer"/>
    <w:uiPriority w:val="99"/>
    <w:rsid w:val="00DA6DE4"/>
  </w:style>
  <w:style w:type="character" w:styleId="FollowedHyperlink">
    <w:name w:val="FollowedHyperlink"/>
    <w:basedOn w:val="DefaultParagraphFont"/>
    <w:uiPriority w:val="99"/>
    <w:semiHidden/>
    <w:unhideWhenUsed/>
    <w:rsid w:val="00FD1D23"/>
    <w:rPr>
      <w:color w:val="800080" w:themeColor="followedHyperlink"/>
      <w:u w:val="single"/>
    </w:rPr>
  </w:style>
  <w:style w:type="character" w:customStyle="1" w:styleId="Heading1Char">
    <w:name w:val="Heading 1 Char"/>
    <w:basedOn w:val="DefaultParagraphFont"/>
    <w:link w:val="Heading1"/>
    <w:uiPriority w:val="9"/>
    <w:rsid w:val="007019BA"/>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DefaultParagraphFont"/>
    <w:rsid w:val="00FD5E2D"/>
  </w:style>
  <w:style w:type="paragraph" w:styleId="Caption">
    <w:name w:val="caption"/>
    <w:basedOn w:val="Normal"/>
    <w:next w:val="Normal"/>
    <w:uiPriority w:val="35"/>
    <w:unhideWhenUsed/>
    <w:qFormat/>
    <w:rsid w:val="00C07C82"/>
    <w:pPr>
      <w:spacing w:line="240" w:lineRule="auto"/>
    </w:pPr>
    <w:rPr>
      <w:b/>
      <w:bCs/>
      <w:color w:val="4F81BD" w:themeColor="accent1"/>
      <w:sz w:val="18"/>
      <w:szCs w:val="18"/>
    </w:rPr>
  </w:style>
  <w:style w:type="character" w:customStyle="1" w:styleId="Heading2Char">
    <w:name w:val="Heading 2 Char"/>
    <w:basedOn w:val="DefaultParagraphFont"/>
    <w:link w:val="Heading2"/>
    <w:uiPriority w:val="9"/>
    <w:rsid w:val="000610FF"/>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3E47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9A60CB"/>
    <w:rPr>
      <w:rFonts w:asciiTheme="majorHAnsi" w:eastAsiaTheme="majorEastAsia" w:hAnsiTheme="majorHAnsi" w:cstheme="majorBidi"/>
      <w:b/>
      <w:bCs/>
      <w:color w:val="4F81BD" w:themeColor="accent1"/>
    </w:rPr>
  </w:style>
  <w:style w:type="character" w:styleId="Emphasis">
    <w:name w:val="Emphasis"/>
    <w:basedOn w:val="DefaultParagraphFont"/>
    <w:uiPriority w:val="20"/>
    <w:qFormat/>
    <w:rsid w:val="001151AA"/>
    <w:rPr>
      <w:i/>
      <w:iCs/>
    </w:rPr>
  </w:style>
  <w:style w:type="paragraph" w:styleId="NoSpacing">
    <w:name w:val="No Spacing"/>
    <w:link w:val="NoSpacingChar"/>
    <w:uiPriority w:val="1"/>
    <w:qFormat/>
    <w:rsid w:val="001151AA"/>
    <w:pPr>
      <w:spacing w:after="0" w:line="240" w:lineRule="auto"/>
    </w:pPr>
    <w:rPr>
      <w:rFonts w:ascii="Calibri" w:eastAsia="Calibri" w:hAnsi="Calibri" w:cs="Times New Roman"/>
    </w:rPr>
  </w:style>
  <w:style w:type="paragraph" w:styleId="TOCHeading">
    <w:name w:val="TOC Heading"/>
    <w:basedOn w:val="Heading1"/>
    <w:next w:val="Normal"/>
    <w:uiPriority w:val="39"/>
    <w:semiHidden/>
    <w:unhideWhenUsed/>
    <w:qFormat/>
    <w:rsid w:val="002B4CD3"/>
    <w:pPr>
      <w:outlineLvl w:val="9"/>
    </w:pPr>
  </w:style>
  <w:style w:type="paragraph" w:styleId="TOC1">
    <w:name w:val="toc 1"/>
    <w:basedOn w:val="Normal"/>
    <w:next w:val="Normal"/>
    <w:autoRedefine/>
    <w:uiPriority w:val="39"/>
    <w:unhideWhenUsed/>
    <w:rsid w:val="002B4CD3"/>
    <w:pPr>
      <w:spacing w:after="100"/>
    </w:pPr>
  </w:style>
  <w:style w:type="paragraph" w:styleId="TOC2">
    <w:name w:val="toc 2"/>
    <w:basedOn w:val="Normal"/>
    <w:next w:val="Normal"/>
    <w:autoRedefine/>
    <w:uiPriority w:val="39"/>
    <w:unhideWhenUsed/>
    <w:rsid w:val="00063383"/>
    <w:pPr>
      <w:tabs>
        <w:tab w:val="left" w:pos="426"/>
        <w:tab w:val="right" w:leader="dot" w:pos="9062"/>
      </w:tabs>
      <w:spacing w:after="100"/>
      <w:ind w:left="220"/>
    </w:pPr>
  </w:style>
  <w:style w:type="paragraph" w:styleId="TOC3">
    <w:name w:val="toc 3"/>
    <w:basedOn w:val="Normal"/>
    <w:next w:val="Normal"/>
    <w:autoRedefine/>
    <w:uiPriority w:val="39"/>
    <w:unhideWhenUsed/>
    <w:rsid w:val="0089452C"/>
    <w:pPr>
      <w:spacing w:after="100"/>
      <w:ind w:left="440"/>
    </w:pPr>
  </w:style>
  <w:style w:type="character" w:styleId="Strong">
    <w:name w:val="Strong"/>
    <w:basedOn w:val="DefaultParagraphFont"/>
    <w:uiPriority w:val="22"/>
    <w:qFormat/>
    <w:rsid w:val="003918A1"/>
    <w:rPr>
      <w:b/>
      <w:bCs/>
    </w:rPr>
  </w:style>
  <w:style w:type="character" w:customStyle="1" w:styleId="NoSpacingChar">
    <w:name w:val="No Spacing Char"/>
    <w:basedOn w:val="DefaultParagraphFont"/>
    <w:link w:val="NoSpacing"/>
    <w:uiPriority w:val="1"/>
    <w:rsid w:val="003141DB"/>
    <w:rPr>
      <w:rFonts w:ascii="Calibri" w:eastAsia="Calibri" w:hAnsi="Calibri" w:cs="Times New Roman"/>
    </w:rPr>
  </w:style>
  <w:style w:type="paragraph" w:styleId="Revision">
    <w:name w:val="Revision"/>
    <w:hidden/>
    <w:uiPriority w:val="99"/>
    <w:semiHidden/>
    <w:rsid w:val="009C377D"/>
    <w:pPr>
      <w:spacing w:after="0" w:line="240" w:lineRule="auto"/>
    </w:pPr>
  </w:style>
</w:styles>
</file>

<file path=word/webSettings.xml><?xml version="1.0" encoding="utf-8"?>
<w:webSettings xmlns:r="http://schemas.openxmlformats.org/officeDocument/2006/relationships" xmlns:w="http://schemas.openxmlformats.org/wordprocessingml/2006/main">
  <w:divs>
    <w:div w:id="3168813">
      <w:bodyDiv w:val="1"/>
      <w:marLeft w:val="0"/>
      <w:marRight w:val="0"/>
      <w:marTop w:val="0"/>
      <w:marBottom w:val="0"/>
      <w:divBdr>
        <w:top w:val="none" w:sz="0" w:space="0" w:color="auto"/>
        <w:left w:val="none" w:sz="0" w:space="0" w:color="auto"/>
        <w:bottom w:val="none" w:sz="0" w:space="0" w:color="auto"/>
        <w:right w:val="none" w:sz="0" w:space="0" w:color="auto"/>
      </w:divBdr>
    </w:div>
    <w:div w:id="33895516">
      <w:bodyDiv w:val="1"/>
      <w:marLeft w:val="0"/>
      <w:marRight w:val="0"/>
      <w:marTop w:val="0"/>
      <w:marBottom w:val="0"/>
      <w:divBdr>
        <w:top w:val="none" w:sz="0" w:space="0" w:color="auto"/>
        <w:left w:val="none" w:sz="0" w:space="0" w:color="auto"/>
        <w:bottom w:val="none" w:sz="0" w:space="0" w:color="auto"/>
        <w:right w:val="none" w:sz="0" w:space="0" w:color="auto"/>
      </w:divBdr>
    </w:div>
    <w:div w:id="107236723">
      <w:bodyDiv w:val="1"/>
      <w:marLeft w:val="0"/>
      <w:marRight w:val="0"/>
      <w:marTop w:val="0"/>
      <w:marBottom w:val="0"/>
      <w:divBdr>
        <w:top w:val="none" w:sz="0" w:space="0" w:color="auto"/>
        <w:left w:val="none" w:sz="0" w:space="0" w:color="auto"/>
        <w:bottom w:val="none" w:sz="0" w:space="0" w:color="auto"/>
        <w:right w:val="none" w:sz="0" w:space="0" w:color="auto"/>
      </w:divBdr>
    </w:div>
    <w:div w:id="116729145">
      <w:bodyDiv w:val="1"/>
      <w:marLeft w:val="0"/>
      <w:marRight w:val="0"/>
      <w:marTop w:val="0"/>
      <w:marBottom w:val="0"/>
      <w:divBdr>
        <w:top w:val="none" w:sz="0" w:space="0" w:color="auto"/>
        <w:left w:val="none" w:sz="0" w:space="0" w:color="auto"/>
        <w:bottom w:val="none" w:sz="0" w:space="0" w:color="auto"/>
        <w:right w:val="none" w:sz="0" w:space="0" w:color="auto"/>
      </w:divBdr>
    </w:div>
    <w:div w:id="181170740">
      <w:bodyDiv w:val="1"/>
      <w:marLeft w:val="0"/>
      <w:marRight w:val="0"/>
      <w:marTop w:val="0"/>
      <w:marBottom w:val="0"/>
      <w:divBdr>
        <w:top w:val="none" w:sz="0" w:space="0" w:color="auto"/>
        <w:left w:val="none" w:sz="0" w:space="0" w:color="auto"/>
        <w:bottom w:val="none" w:sz="0" w:space="0" w:color="auto"/>
        <w:right w:val="none" w:sz="0" w:space="0" w:color="auto"/>
      </w:divBdr>
    </w:div>
    <w:div w:id="239602972">
      <w:bodyDiv w:val="1"/>
      <w:marLeft w:val="0"/>
      <w:marRight w:val="0"/>
      <w:marTop w:val="0"/>
      <w:marBottom w:val="0"/>
      <w:divBdr>
        <w:top w:val="none" w:sz="0" w:space="0" w:color="auto"/>
        <w:left w:val="none" w:sz="0" w:space="0" w:color="auto"/>
        <w:bottom w:val="none" w:sz="0" w:space="0" w:color="auto"/>
        <w:right w:val="none" w:sz="0" w:space="0" w:color="auto"/>
      </w:divBdr>
    </w:div>
    <w:div w:id="263001434">
      <w:bodyDiv w:val="1"/>
      <w:marLeft w:val="0"/>
      <w:marRight w:val="0"/>
      <w:marTop w:val="0"/>
      <w:marBottom w:val="0"/>
      <w:divBdr>
        <w:top w:val="none" w:sz="0" w:space="0" w:color="auto"/>
        <w:left w:val="none" w:sz="0" w:space="0" w:color="auto"/>
        <w:bottom w:val="none" w:sz="0" w:space="0" w:color="auto"/>
        <w:right w:val="none" w:sz="0" w:space="0" w:color="auto"/>
      </w:divBdr>
    </w:div>
    <w:div w:id="271327778">
      <w:bodyDiv w:val="1"/>
      <w:marLeft w:val="0"/>
      <w:marRight w:val="0"/>
      <w:marTop w:val="0"/>
      <w:marBottom w:val="0"/>
      <w:divBdr>
        <w:top w:val="none" w:sz="0" w:space="0" w:color="auto"/>
        <w:left w:val="none" w:sz="0" w:space="0" w:color="auto"/>
        <w:bottom w:val="none" w:sz="0" w:space="0" w:color="auto"/>
        <w:right w:val="none" w:sz="0" w:space="0" w:color="auto"/>
      </w:divBdr>
    </w:div>
    <w:div w:id="304088207">
      <w:bodyDiv w:val="1"/>
      <w:marLeft w:val="0"/>
      <w:marRight w:val="0"/>
      <w:marTop w:val="0"/>
      <w:marBottom w:val="0"/>
      <w:divBdr>
        <w:top w:val="none" w:sz="0" w:space="0" w:color="auto"/>
        <w:left w:val="none" w:sz="0" w:space="0" w:color="auto"/>
        <w:bottom w:val="none" w:sz="0" w:space="0" w:color="auto"/>
        <w:right w:val="none" w:sz="0" w:space="0" w:color="auto"/>
      </w:divBdr>
    </w:div>
    <w:div w:id="338434940">
      <w:bodyDiv w:val="1"/>
      <w:marLeft w:val="0"/>
      <w:marRight w:val="0"/>
      <w:marTop w:val="0"/>
      <w:marBottom w:val="0"/>
      <w:divBdr>
        <w:top w:val="none" w:sz="0" w:space="0" w:color="auto"/>
        <w:left w:val="none" w:sz="0" w:space="0" w:color="auto"/>
        <w:bottom w:val="none" w:sz="0" w:space="0" w:color="auto"/>
        <w:right w:val="none" w:sz="0" w:space="0" w:color="auto"/>
      </w:divBdr>
    </w:div>
    <w:div w:id="344595801">
      <w:bodyDiv w:val="1"/>
      <w:marLeft w:val="0"/>
      <w:marRight w:val="0"/>
      <w:marTop w:val="0"/>
      <w:marBottom w:val="0"/>
      <w:divBdr>
        <w:top w:val="none" w:sz="0" w:space="0" w:color="auto"/>
        <w:left w:val="none" w:sz="0" w:space="0" w:color="auto"/>
        <w:bottom w:val="none" w:sz="0" w:space="0" w:color="auto"/>
        <w:right w:val="none" w:sz="0" w:space="0" w:color="auto"/>
      </w:divBdr>
    </w:div>
    <w:div w:id="363873065">
      <w:bodyDiv w:val="1"/>
      <w:marLeft w:val="0"/>
      <w:marRight w:val="0"/>
      <w:marTop w:val="0"/>
      <w:marBottom w:val="0"/>
      <w:divBdr>
        <w:top w:val="none" w:sz="0" w:space="0" w:color="auto"/>
        <w:left w:val="none" w:sz="0" w:space="0" w:color="auto"/>
        <w:bottom w:val="none" w:sz="0" w:space="0" w:color="auto"/>
        <w:right w:val="none" w:sz="0" w:space="0" w:color="auto"/>
      </w:divBdr>
      <w:divsChild>
        <w:div w:id="726491350">
          <w:marLeft w:val="0"/>
          <w:marRight w:val="0"/>
          <w:marTop w:val="0"/>
          <w:marBottom w:val="0"/>
          <w:divBdr>
            <w:top w:val="none" w:sz="0" w:space="0" w:color="auto"/>
            <w:left w:val="none" w:sz="0" w:space="0" w:color="auto"/>
            <w:bottom w:val="none" w:sz="0" w:space="0" w:color="auto"/>
            <w:right w:val="none" w:sz="0" w:space="0" w:color="auto"/>
          </w:divBdr>
        </w:div>
      </w:divsChild>
    </w:div>
    <w:div w:id="368183468">
      <w:bodyDiv w:val="1"/>
      <w:marLeft w:val="0"/>
      <w:marRight w:val="0"/>
      <w:marTop w:val="0"/>
      <w:marBottom w:val="0"/>
      <w:divBdr>
        <w:top w:val="none" w:sz="0" w:space="0" w:color="auto"/>
        <w:left w:val="none" w:sz="0" w:space="0" w:color="auto"/>
        <w:bottom w:val="none" w:sz="0" w:space="0" w:color="auto"/>
        <w:right w:val="none" w:sz="0" w:space="0" w:color="auto"/>
      </w:divBdr>
    </w:div>
    <w:div w:id="419300616">
      <w:bodyDiv w:val="1"/>
      <w:marLeft w:val="0"/>
      <w:marRight w:val="0"/>
      <w:marTop w:val="0"/>
      <w:marBottom w:val="0"/>
      <w:divBdr>
        <w:top w:val="none" w:sz="0" w:space="0" w:color="auto"/>
        <w:left w:val="none" w:sz="0" w:space="0" w:color="auto"/>
        <w:bottom w:val="none" w:sz="0" w:space="0" w:color="auto"/>
        <w:right w:val="none" w:sz="0" w:space="0" w:color="auto"/>
      </w:divBdr>
      <w:divsChild>
        <w:div w:id="1928734827">
          <w:marLeft w:val="0"/>
          <w:marRight w:val="0"/>
          <w:marTop w:val="0"/>
          <w:marBottom w:val="0"/>
          <w:divBdr>
            <w:top w:val="none" w:sz="0" w:space="0" w:color="auto"/>
            <w:left w:val="none" w:sz="0" w:space="0" w:color="auto"/>
            <w:bottom w:val="none" w:sz="0" w:space="0" w:color="auto"/>
            <w:right w:val="none" w:sz="0" w:space="0" w:color="auto"/>
          </w:divBdr>
        </w:div>
      </w:divsChild>
    </w:div>
    <w:div w:id="450052932">
      <w:bodyDiv w:val="1"/>
      <w:marLeft w:val="0"/>
      <w:marRight w:val="0"/>
      <w:marTop w:val="0"/>
      <w:marBottom w:val="0"/>
      <w:divBdr>
        <w:top w:val="none" w:sz="0" w:space="0" w:color="auto"/>
        <w:left w:val="none" w:sz="0" w:space="0" w:color="auto"/>
        <w:bottom w:val="none" w:sz="0" w:space="0" w:color="auto"/>
        <w:right w:val="none" w:sz="0" w:space="0" w:color="auto"/>
      </w:divBdr>
      <w:divsChild>
        <w:div w:id="1828546851">
          <w:marLeft w:val="0"/>
          <w:marRight w:val="0"/>
          <w:marTop w:val="0"/>
          <w:marBottom w:val="0"/>
          <w:divBdr>
            <w:top w:val="none" w:sz="0" w:space="0" w:color="auto"/>
            <w:left w:val="none" w:sz="0" w:space="0" w:color="auto"/>
            <w:bottom w:val="none" w:sz="0" w:space="0" w:color="auto"/>
            <w:right w:val="none" w:sz="0" w:space="0" w:color="auto"/>
          </w:divBdr>
        </w:div>
      </w:divsChild>
    </w:div>
    <w:div w:id="473832025">
      <w:bodyDiv w:val="1"/>
      <w:marLeft w:val="0"/>
      <w:marRight w:val="0"/>
      <w:marTop w:val="0"/>
      <w:marBottom w:val="0"/>
      <w:divBdr>
        <w:top w:val="none" w:sz="0" w:space="0" w:color="auto"/>
        <w:left w:val="none" w:sz="0" w:space="0" w:color="auto"/>
        <w:bottom w:val="none" w:sz="0" w:space="0" w:color="auto"/>
        <w:right w:val="none" w:sz="0" w:space="0" w:color="auto"/>
      </w:divBdr>
    </w:div>
    <w:div w:id="590089299">
      <w:bodyDiv w:val="1"/>
      <w:marLeft w:val="0"/>
      <w:marRight w:val="0"/>
      <w:marTop w:val="0"/>
      <w:marBottom w:val="0"/>
      <w:divBdr>
        <w:top w:val="none" w:sz="0" w:space="0" w:color="auto"/>
        <w:left w:val="none" w:sz="0" w:space="0" w:color="auto"/>
        <w:bottom w:val="none" w:sz="0" w:space="0" w:color="auto"/>
        <w:right w:val="none" w:sz="0" w:space="0" w:color="auto"/>
      </w:divBdr>
      <w:divsChild>
        <w:div w:id="205945600">
          <w:marLeft w:val="0"/>
          <w:marRight w:val="0"/>
          <w:marTop w:val="0"/>
          <w:marBottom w:val="0"/>
          <w:divBdr>
            <w:top w:val="none" w:sz="0" w:space="0" w:color="auto"/>
            <w:left w:val="none" w:sz="0" w:space="0" w:color="auto"/>
            <w:bottom w:val="none" w:sz="0" w:space="0" w:color="auto"/>
            <w:right w:val="none" w:sz="0" w:space="0" w:color="auto"/>
          </w:divBdr>
        </w:div>
        <w:div w:id="523521833">
          <w:marLeft w:val="0"/>
          <w:marRight w:val="0"/>
          <w:marTop w:val="0"/>
          <w:marBottom w:val="0"/>
          <w:divBdr>
            <w:top w:val="none" w:sz="0" w:space="0" w:color="auto"/>
            <w:left w:val="none" w:sz="0" w:space="0" w:color="auto"/>
            <w:bottom w:val="none" w:sz="0" w:space="0" w:color="auto"/>
            <w:right w:val="none" w:sz="0" w:space="0" w:color="auto"/>
          </w:divBdr>
        </w:div>
        <w:div w:id="843129224">
          <w:marLeft w:val="0"/>
          <w:marRight w:val="0"/>
          <w:marTop w:val="0"/>
          <w:marBottom w:val="0"/>
          <w:divBdr>
            <w:top w:val="none" w:sz="0" w:space="0" w:color="auto"/>
            <w:left w:val="none" w:sz="0" w:space="0" w:color="auto"/>
            <w:bottom w:val="none" w:sz="0" w:space="0" w:color="auto"/>
            <w:right w:val="none" w:sz="0" w:space="0" w:color="auto"/>
          </w:divBdr>
        </w:div>
        <w:div w:id="1441948240">
          <w:marLeft w:val="0"/>
          <w:marRight w:val="0"/>
          <w:marTop w:val="0"/>
          <w:marBottom w:val="0"/>
          <w:divBdr>
            <w:top w:val="none" w:sz="0" w:space="0" w:color="auto"/>
            <w:left w:val="none" w:sz="0" w:space="0" w:color="auto"/>
            <w:bottom w:val="none" w:sz="0" w:space="0" w:color="auto"/>
            <w:right w:val="none" w:sz="0" w:space="0" w:color="auto"/>
          </w:divBdr>
        </w:div>
        <w:div w:id="1664969886">
          <w:marLeft w:val="0"/>
          <w:marRight w:val="0"/>
          <w:marTop w:val="0"/>
          <w:marBottom w:val="0"/>
          <w:divBdr>
            <w:top w:val="none" w:sz="0" w:space="0" w:color="auto"/>
            <w:left w:val="none" w:sz="0" w:space="0" w:color="auto"/>
            <w:bottom w:val="none" w:sz="0" w:space="0" w:color="auto"/>
            <w:right w:val="none" w:sz="0" w:space="0" w:color="auto"/>
          </w:divBdr>
        </w:div>
        <w:div w:id="1892686643">
          <w:marLeft w:val="0"/>
          <w:marRight w:val="0"/>
          <w:marTop w:val="0"/>
          <w:marBottom w:val="0"/>
          <w:divBdr>
            <w:top w:val="none" w:sz="0" w:space="0" w:color="auto"/>
            <w:left w:val="none" w:sz="0" w:space="0" w:color="auto"/>
            <w:bottom w:val="none" w:sz="0" w:space="0" w:color="auto"/>
            <w:right w:val="none" w:sz="0" w:space="0" w:color="auto"/>
          </w:divBdr>
        </w:div>
        <w:div w:id="2094469094">
          <w:marLeft w:val="0"/>
          <w:marRight w:val="0"/>
          <w:marTop w:val="0"/>
          <w:marBottom w:val="0"/>
          <w:divBdr>
            <w:top w:val="none" w:sz="0" w:space="0" w:color="auto"/>
            <w:left w:val="none" w:sz="0" w:space="0" w:color="auto"/>
            <w:bottom w:val="none" w:sz="0" w:space="0" w:color="auto"/>
            <w:right w:val="none" w:sz="0" w:space="0" w:color="auto"/>
          </w:divBdr>
        </w:div>
      </w:divsChild>
    </w:div>
    <w:div w:id="594827916">
      <w:bodyDiv w:val="1"/>
      <w:marLeft w:val="0"/>
      <w:marRight w:val="0"/>
      <w:marTop w:val="0"/>
      <w:marBottom w:val="0"/>
      <w:divBdr>
        <w:top w:val="none" w:sz="0" w:space="0" w:color="auto"/>
        <w:left w:val="none" w:sz="0" w:space="0" w:color="auto"/>
        <w:bottom w:val="none" w:sz="0" w:space="0" w:color="auto"/>
        <w:right w:val="none" w:sz="0" w:space="0" w:color="auto"/>
      </w:divBdr>
    </w:div>
    <w:div w:id="613095816">
      <w:bodyDiv w:val="1"/>
      <w:marLeft w:val="0"/>
      <w:marRight w:val="0"/>
      <w:marTop w:val="0"/>
      <w:marBottom w:val="0"/>
      <w:divBdr>
        <w:top w:val="none" w:sz="0" w:space="0" w:color="auto"/>
        <w:left w:val="none" w:sz="0" w:space="0" w:color="auto"/>
        <w:bottom w:val="none" w:sz="0" w:space="0" w:color="auto"/>
        <w:right w:val="none" w:sz="0" w:space="0" w:color="auto"/>
      </w:divBdr>
      <w:divsChild>
        <w:div w:id="962227529">
          <w:marLeft w:val="0"/>
          <w:marRight w:val="0"/>
          <w:marTop w:val="0"/>
          <w:marBottom w:val="0"/>
          <w:divBdr>
            <w:top w:val="none" w:sz="0" w:space="0" w:color="auto"/>
            <w:left w:val="none" w:sz="0" w:space="0" w:color="auto"/>
            <w:bottom w:val="none" w:sz="0" w:space="0" w:color="auto"/>
            <w:right w:val="none" w:sz="0" w:space="0" w:color="auto"/>
          </w:divBdr>
        </w:div>
      </w:divsChild>
    </w:div>
    <w:div w:id="686371512">
      <w:bodyDiv w:val="1"/>
      <w:marLeft w:val="0"/>
      <w:marRight w:val="0"/>
      <w:marTop w:val="0"/>
      <w:marBottom w:val="0"/>
      <w:divBdr>
        <w:top w:val="none" w:sz="0" w:space="0" w:color="auto"/>
        <w:left w:val="none" w:sz="0" w:space="0" w:color="auto"/>
        <w:bottom w:val="none" w:sz="0" w:space="0" w:color="auto"/>
        <w:right w:val="none" w:sz="0" w:space="0" w:color="auto"/>
      </w:divBdr>
    </w:div>
    <w:div w:id="820652924">
      <w:bodyDiv w:val="1"/>
      <w:marLeft w:val="0"/>
      <w:marRight w:val="0"/>
      <w:marTop w:val="0"/>
      <w:marBottom w:val="0"/>
      <w:divBdr>
        <w:top w:val="none" w:sz="0" w:space="0" w:color="auto"/>
        <w:left w:val="none" w:sz="0" w:space="0" w:color="auto"/>
        <w:bottom w:val="none" w:sz="0" w:space="0" w:color="auto"/>
        <w:right w:val="none" w:sz="0" w:space="0" w:color="auto"/>
      </w:divBdr>
      <w:divsChild>
        <w:div w:id="1487238874">
          <w:marLeft w:val="0"/>
          <w:marRight w:val="0"/>
          <w:marTop w:val="0"/>
          <w:marBottom w:val="0"/>
          <w:divBdr>
            <w:top w:val="none" w:sz="0" w:space="0" w:color="auto"/>
            <w:left w:val="none" w:sz="0" w:space="0" w:color="auto"/>
            <w:bottom w:val="none" w:sz="0" w:space="0" w:color="auto"/>
            <w:right w:val="none" w:sz="0" w:space="0" w:color="auto"/>
          </w:divBdr>
        </w:div>
      </w:divsChild>
    </w:div>
    <w:div w:id="860246765">
      <w:bodyDiv w:val="1"/>
      <w:marLeft w:val="0"/>
      <w:marRight w:val="0"/>
      <w:marTop w:val="0"/>
      <w:marBottom w:val="0"/>
      <w:divBdr>
        <w:top w:val="none" w:sz="0" w:space="0" w:color="auto"/>
        <w:left w:val="none" w:sz="0" w:space="0" w:color="auto"/>
        <w:bottom w:val="none" w:sz="0" w:space="0" w:color="auto"/>
        <w:right w:val="none" w:sz="0" w:space="0" w:color="auto"/>
      </w:divBdr>
    </w:div>
    <w:div w:id="869342174">
      <w:bodyDiv w:val="1"/>
      <w:marLeft w:val="0"/>
      <w:marRight w:val="0"/>
      <w:marTop w:val="0"/>
      <w:marBottom w:val="0"/>
      <w:divBdr>
        <w:top w:val="none" w:sz="0" w:space="0" w:color="auto"/>
        <w:left w:val="none" w:sz="0" w:space="0" w:color="auto"/>
        <w:bottom w:val="none" w:sz="0" w:space="0" w:color="auto"/>
        <w:right w:val="none" w:sz="0" w:space="0" w:color="auto"/>
      </w:divBdr>
      <w:divsChild>
        <w:div w:id="102773314">
          <w:marLeft w:val="0"/>
          <w:marRight w:val="0"/>
          <w:marTop w:val="0"/>
          <w:marBottom w:val="0"/>
          <w:divBdr>
            <w:top w:val="none" w:sz="0" w:space="0" w:color="auto"/>
            <w:left w:val="none" w:sz="0" w:space="0" w:color="auto"/>
            <w:bottom w:val="none" w:sz="0" w:space="0" w:color="auto"/>
            <w:right w:val="none" w:sz="0" w:space="0" w:color="auto"/>
          </w:divBdr>
        </w:div>
      </w:divsChild>
    </w:div>
    <w:div w:id="892623331">
      <w:bodyDiv w:val="1"/>
      <w:marLeft w:val="0"/>
      <w:marRight w:val="0"/>
      <w:marTop w:val="0"/>
      <w:marBottom w:val="0"/>
      <w:divBdr>
        <w:top w:val="none" w:sz="0" w:space="0" w:color="auto"/>
        <w:left w:val="none" w:sz="0" w:space="0" w:color="auto"/>
        <w:bottom w:val="none" w:sz="0" w:space="0" w:color="auto"/>
        <w:right w:val="none" w:sz="0" w:space="0" w:color="auto"/>
      </w:divBdr>
    </w:div>
    <w:div w:id="992370102">
      <w:bodyDiv w:val="1"/>
      <w:marLeft w:val="0"/>
      <w:marRight w:val="0"/>
      <w:marTop w:val="0"/>
      <w:marBottom w:val="0"/>
      <w:divBdr>
        <w:top w:val="none" w:sz="0" w:space="0" w:color="auto"/>
        <w:left w:val="none" w:sz="0" w:space="0" w:color="auto"/>
        <w:bottom w:val="none" w:sz="0" w:space="0" w:color="auto"/>
        <w:right w:val="none" w:sz="0" w:space="0" w:color="auto"/>
      </w:divBdr>
    </w:div>
    <w:div w:id="993068710">
      <w:bodyDiv w:val="1"/>
      <w:marLeft w:val="0"/>
      <w:marRight w:val="0"/>
      <w:marTop w:val="0"/>
      <w:marBottom w:val="0"/>
      <w:divBdr>
        <w:top w:val="none" w:sz="0" w:space="0" w:color="auto"/>
        <w:left w:val="none" w:sz="0" w:space="0" w:color="auto"/>
        <w:bottom w:val="none" w:sz="0" w:space="0" w:color="auto"/>
        <w:right w:val="none" w:sz="0" w:space="0" w:color="auto"/>
      </w:divBdr>
    </w:div>
    <w:div w:id="1015764162">
      <w:bodyDiv w:val="1"/>
      <w:marLeft w:val="0"/>
      <w:marRight w:val="0"/>
      <w:marTop w:val="0"/>
      <w:marBottom w:val="0"/>
      <w:divBdr>
        <w:top w:val="none" w:sz="0" w:space="0" w:color="auto"/>
        <w:left w:val="none" w:sz="0" w:space="0" w:color="auto"/>
        <w:bottom w:val="none" w:sz="0" w:space="0" w:color="auto"/>
        <w:right w:val="none" w:sz="0" w:space="0" w:color="auto"/>
      </w:divBdr>
    </w:div>
    <w:div w:id="1036394226">
      <w:bodyDiv w:val="1"/>
      <w:marLeft w:val="0"/>
      <w:marRight w:val="0"/>
      <w:marTop w:val="0"/>
      <w:marBottom w:val="0"/>
      <w:divBdr>
        <w:top w:val="none" w:sz="0" w:space="0" w:color="auto"/>
        <w:left w:val="none" w:sz="0" w:space="0" w:color="auto"/>
        <w:bottom w:val="none" w:sz="0" w:space="0" w:color="auto"/>
        <w:right w:val="none" w:sz="0" w:space="0" w:color="auto"/>
      </w:divBdr>
      <w:divsChild>
        <w:div w:id="898786242">
          <w:marLeft w:val="0"/>
          <w:marRight w:val="0"/>
          <w:marTop w:val="0"/>
          <w:marBottom w:val="0"/>
          <w:divBdr>
            <w:top w:val="none" w:sz="0" w:space="0" w:color="auto"/>
            <w:left w:val="none" w:sz="0" w:space="0" w:color="auto"/>
            <w:bottom w:val="none" w:sz="0" w:space="0" w:color="auto"/>
            <w:right w:val="none" w:sz="0" w:space="0" w:color="auto"/>
          </w:divBdr>
        </w:div>
      </w:divsChild>
    </w:div>
    <w:div w:id="1161384885">
      <w:bodyDiv w:val="1"/>
      <w:marLeft w:val="0"/>
      <w:marRight w:val="0"/>
      <w:marTop w:val="0"/>
      <w:marBottom w:val="0"/>
      <w:divBdr>
        <w:top w:val="none" w:sz="0" w:space="0" w:color="auto"/>
        <w:left w:val="none" w:sz="0" w:space="0" w:color="auto"/>
        <w:bottom w:val="none" w:sz="0" w:space="0" w:color="auto"/>
        <w:right w:val="none" w:sz="0" w:space="0" w:color="auto"/>
      </w:divBdr>
    </w:div>
    <w:div w:id="1173648738">
      <w:bodyDiv w:val="1"/>
      <w:marLeft w:val="0"/>
      <w:marRight w:val="0"/>
      <w:marTop w:val="0"/>
      <w:marBottom w:val="0"/>
      <w:divBdr>
        <w:top w:val="none" w:sz="0" w:space="0" w:color="auto"/>
        <w:left w:val="none" w:sz="0" w:space="0" w:color="auto"/>
        <w:bottom w:val="none" w:sz="0" w:space="0" w:color="auto"/>
        <w:right w:val="none" w:sz="0" w:space="0" w:color="auto"/>
      </w:divBdr>
    </w:div>
    <w:div w:id="1178349871">
      <w:bodyDiv w:val="1"/>
      <w:marLeft w:val="0"/>
      <w:marRight w:val="0"/>
      <w:marTop w:val="0"/>
      <w:marBottom w:val="0"/>
      <w:divBdr>
        <w:top w:val="none" w:sz="0" w:space="0" w:color="auto"/>
        <w:left w:val="none" w:sz="0" w:space="0" w:color="auto"/>
        <w:bottom w:val="none" w:sz="0" w:space="0" w:color="auto"/>
        <w:right w:val="none" w:sz="0" w:space="0" w:color="auto"/>
      </w:divBdr>
    </w:div>
    <w:div w:id="1180463313">
      <w:bodyDiv w:val="1"/>
      <w:marLeft w:val="0"/>
      <w:marRight w:val="0"/>
      <w:marTop w:val="0"/>
      <w:marBottom w:val="0"/>
      <w:divBdr>
        <w:top w:val="none" w:sz="0" w:space="0" w:color="auto"/>
        <w:left w:val="none" w:sz="0" w:space="0" w:color="auto"/>
        <w:bottom w:val="none" w:sz="0" w:space="0" w:color="auto"/>
        <w:right w:val="none" w:sz="0" w:space="0" w:color="auto"/>
      </w:divBdr>
    </w:div>
    <w:div w:id="1230925582">
      <w:bodyDiv w:val="1"/>
      <w:marLeft w:val="0"/>
      <w:marRight w:val="0"/>
      <w:marTop w:val="0"/>
      <w:marBottom w:val="0"/>
      <w:divBdr>
        <w:top w:val="none" w:sz="0" w:space="0" w:color="auto"/>
        <w:left w:val="none" w:sz="0" w:space="0" w:color="auto"/>
        <w:bottom w:val="none" w:sz="0" w:space="0" w:color="auto"/>
        <w:right w:val="none" w:sz="0" w:space="0" w:color="auto"/>
      </w:divBdr>
    </w:div>
    <w:div w:id="1275936985">
      <w:bodyDiv w:val="1"/>
      <w:marLeft w:val="0"/>
      <w:marRight w:val="0"/>
      <w:marTop w:val="0"/>
      <w:marBottom w:val="0"/>
      <w:divBdr>
        <w:top w:val="none" w:sz="0" w:space="0" w:color="auto"/>
        <w:left w:val="none" w:sz="0" w:space="0" w:color="auto"/>
        <w:bottom w:val="none" w:sz="0" w:space="0" w:color="auto"/>
        <w:right w:val="none" w:sz="0" w:space="0" w:color="auto"/>
      </w:divBdr>
      <w:divsChild>
        <w:div w:id="777337345">
          <w:marLeft w:val="0"/>
          <w:marRight w:val="0"/>
          <w:marTop w:val="0"/>
          <w:marBottom w:val="0"/>
          <w:divBdr>
            <w:top w:val="none" w:sz="0" w:space="0" w:color="auto"/>
            <w:left w:val="none" w:sz="0" w:space="0" w:color="auto"/>
            <w:bottom w:val="none" w:sz="0" w:space="0" w:color="auto"/>
            <w:right w:val="none" w:sz="0" w:space="0" w:color="auto"/>
          </w:divBdr>
        </w:div>
      </w:divsChild>
    </w:div>
    <w:div w:id="1400635517">
      <w:bodyDiv w:val="1"/>
      <w:marLeft w:val="0"/>
      <w:marRight w:val="0"/>
      <w:marTop w:val="0"/>
      <w:marBottom w:val="0"/>
      <w:divBdr>
        <w:top w:val="none" w:sz="0" w:space="0" w:color="auto"/>
        <w:left w:val="none" w:sz="0" w:space="0" w:color="auto"/>
        <w:bottom w:val="none" w:sz="0" w:space="0" w:color="auto"/>
        <w:right w:val="none" w:sz="0" w:space="0" w:color="auto"/>
      </w:divBdr>
    </w:div>
    <w:div w:id="1409691843">
      <w:bodyDiv w:val="1"/>
      <w:marLeft w:val="0"/>
      <w:marRight w:val="0"/>
      <w:marTop w:val="0"/>
      <w:marBottom w:val="0"/>
      <w:divBdr>
        <w:top w:val="none" w:sz="0" w:space="0" w:color="auto"/>
        <w:left w:val="none" w:sz="0" w:space="0" w:color="auto"/>
        <w:bottom w:val="none" w:sz="0" w:space="0" w:color="auto"/>
        <w:right w:val="none" w:sz="0" w:space="0" w:color="auto"/>
      </w:divBdr>
    </w:div>
    <w:div w:id="1499610571">
      <w:bodyDiv w:val="1"/>
      <w:marLeft w:val="0"/>
      <w:marRight w:val="0"/>
      <w:marTop w:val="0"/>
      <w:marBottom w:val="0"/>
      <w:divBdr>
        <w:top w:val="none" w:sz="0" w:space="0" w:color="auto"/>
        <w:left w:val="none" w:sz="0" w:space="0" w:color="auto"/>
        <w:bottom w:val="none" w:sz="0" w:space="0" w:color="auto"/>
        <w:right w:val="none" w:sz="0" w:space="0" w:color="auto"/>
      </w:divBdr>
    </w:div>
    <w:div w:id="1501508787">
      <w:bodyDiv w:val="1"/>
      <w:marLeft w:val="0"/>
      <w:marRight w:val="0"/>
      <w:marTop w:val="0"/>
      <w:marBottom w:val="0"/>
      <w:divBdr>
        <w:top w:val="none" w:sz="0" w:space="0" w:color="auto"/>
        <w:left w:val="none" w:sz="0" w:space="0" w:color="auto"/>
        <w:bottom w:val="none" w:sz="0" w:space="0" w:color="auto"/>
        <w:right w:val="none" w:sz="0" w:space="0" w:color="auto"/>
      </w:divBdr>
    </w:div>
    <w:div w:id="1761951535">
      <w:bodyDiv w:val="1"/>
      <w:marLeft w:val="0"/>
      <w:marRight w:val="0"/>
      <w:marTop w:val="0"/>
      <w:marBottom w:val="0"/>
      <w:divBdr>
        <w:top w:val="none" w:sz="0" w:space="0" w:color="auto"/>
        <w:left w:val="none" w:sz="0" w:space="0" w:color="auto"/>
        <w:bottom w:val="none" w:sz="0" w:space="0" w:color="auto"/>
        <w:right w:val="none" w:sz="0" w:space="0" w:color="auto"/>
      </w:divBdr>
      <w:divsChild>
        <w:div w:id="1605454135">
          <w:marLeft w:val="0"/>
          <w:marRight w:val="0"/>
          <w:marTop w:val="0"/>
          <w:marBottom w:val="0"/>
          <w:divBdr>
            <w:top w:val="none" w:sz="0" w:space="0" w:color="auto"/>
            <w:left w:val="none" w:sz="0" w:space="0" w:color="auto"/>
            <w:bottom w:val="none" w:sz="0" w:space="0" w:color="auto"/>
            <w:right w:val="none" w:sz="0" w:space="0" w:color="auto"/>
          </w:divBdr>
        </w:div>
      </w:divsChild>
    </w:div>
    <w:div w:id="1806046219">
      <w:bodyDiv w:val="1"/>
      <w:marLeft w:val="0"/>
      <w:marRight w:val="0"/>
      <w:marTop w:val="0"/>
      <w:marBottom w:val="0"/>
      <w:divBdr>
        <w:top w:val="none" w:sz="0" w:space="0" w:color="auto"/>
        <w:left w:val="none" w:sz="0" w:space="0" w:color="auto"/>
        <w:bottom w:val="none" w:sz="0" w:space="0" w:color="auto"/>
        <w:right w:val="none" w:sz="0" w:space="0" w:color="auto"/>
      </w:divBdr>
    </w:div>
    <w:div w:id="1808549462">
      <w:bodyDiv w:val="1"/>
      <w:marLeft w:val="0"/>
      <w:marRight w:val="0"/>
      <w:marTop w:val="0"/>
      <w:marBottom w:val="0"/>
      <w:divBdr>
        <w:top w:val="none" w:sz="0" w:space="0" w:color="auto"/>
        <w:left w:val="none" w:sz="0" w:space="0" w:color="auto"/>
        <w:bottom w:val="none" w:sz="0" w:space="0" w:color="auto"/>
        <w:right w:val="none" w:sz="0" w:space="0" w:color="auto"/>
      </w:divBdr>
    </w:div>
    <w:div w:id="1846018269">
      <w:bodyDiv w:val="1"/>
      <w:marLeft w:val="0"/>
      <w:marRight w:val="0"/>
      <w:marTop w:val="0"/>
      <w:marBottom w:val="0"/>
      <w:divBdr>
        <w:top w:val="none" w:sz="0" w:space="0" w:color="auto"/>
        <w:left w:val="none" w:sz="0" w:space="0" w:color="auto"/>
        <w:bottom w:val="none" w:sz="0" w:space="0" w:color="auto"/>
        <w:right w:val="none" w:sz="0" w:space="0" w:color="auto"/>
      </w:divBdr>
    </w:div>
    <w:div w:id="2081173756">
      <w:bodyDiv w:val="1"/>
      <w:marLeft w:val="0"/>
      <w:marRight w:val="0"/>
      <w:marTop w:val="0"/>
      <w:marBottom w:val="0"/>
      <w:divBdr>
        <w:top w:val="none" w:sz="0" w:space="0" w:color="auto"/>
        <w:left w:val="none" w:sz="0" w:space="0" w:color="auto"/>
        <w:bottom w:val="none" w:sz="0" w:space="0" w:color="auto"/>
        <w:right w:val="none" w:sz="0" w:space="0" w:color="auto"/>
      </w:divBdr>
    </w:div>
    <w:div w:id="2102330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www.dandc.eu/en/article/brazils-state-owned-development-bank-bndes-probably-more-powerful-many-countrys-federal" TargetMode="External"/><Relationship Id="rId26" Type="http://schemas.openxmlformats.org/officeDocument/2006/relationships/hyperlink" Target="http://www.imf.org/external/np/fin/tad/exportal.aspx?memberKey1=90&amp;date1key=2013-02-28&amp;category=EXC" TargetMode="External"/><Relationship Id="rId39" Type="http://schemas.openxmlformats.org/officeDocument/2006/relationships/hyperlink" Target="http://economia.ig.com.br/mercados/2012-10-03/banco-dos-brics-nascera-com-us-50-bilhoes-em-caixa.html" TargetMode="External"/><Relationship Id="rId3" Type="http://schemas.openxmlformats.org/officeDocument/2006/relationships/numbering" Target="numbering.xml"/><Relationship Id="rId21" Type="http://schemas.openxmlformats.org/officeDocument/2006/relationships/hyperlink" Target="http://www.brettonwoodsproject.org/art-572264" TargetMode="External"/><Relationship Id="rId34" Type="http://schemas.openxmlformats.org/officeDocument/2006/relationships/hyperlink" Target="http://www.guardian.co.uk/global-development/2011/apr/20/south-funding-development-no-strings-attached" TargetMode="External"/><Relationship Id="rId42" Type="http://schemas.openxmlformats.org/officeDocument/2006/relationships/hyperlink" Target="http://unctad.org/en/Pages/Statistics.aspx" TargetMode="External"/><Relationship Id="rId47" Type="http://schemas.openxmlformats.org/officeDocument/2006/relationships/hyperlink" Target="http://www.ipc-undp.org/ipc/doc/ibsa/papers/ibsa1.pdf" TargetMode="External"/><Relationship Id="rId50"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chart" Target="charts/chart5.xml"/><Relationship Id="rId25" Type="http://schemas.openxmlformats.org/officeDocument/2006/relationships/hyperlink" Target="http://eurodad.org/1544586/" TargetMode="External"/><Relationship Id="rId33" Type="http://schemas.openxmlformats.org/officeDocument/2006/relationships/hyperlink" Target="http://www.ft.com/cms/s/0/983f1bca-0234-11e2-b41f-00144feabdc0.html" TargetMode="External"/><Relationship Id="rId38" Type="http://schemas.openxmlformats.org/officeDocument/2006/relationships/hyperlink" Target="http://economia.ig.com.br/2012-11-08/brasil-repassara-r-184-milhoes-para-o-banco-do-sul-em-2013.html" TargetMode="External"/><Relationship Id="rId46" Type="http://schemas.openxmlformats.org/officeDocument/2006/relationships/hyperlink" Target="http://www.fazenda.gov.br/resenhaeletronica/MostraMateria.asp?page=&amp;cod=566506" TargetMode="Externa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hyperlink" Target="http://www.internationalgramscisociety.org/resources/online_articles/articles/bieler_morton.shtml" TargetMode="External"/><Relationship Id="rId29" Type="http://schemas.openxmlformats.org/officeDocument/2006/relationships/hyperlink" Target="http://www.kpmg.de/docs/080402_Brazilian_Transnational_Companies_08_ingles_032008.pdf" TargetMode="External"/><Relationship Id="rId41" Type="http://schemas.openxmlformats.org/officeDocument/2006/relationships/hyperlink" Target="http://unctad.org/en/Pages/Statistics.aspx" TargetMode="External"/><Relationship Id="rId54"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hyperlink" Target="http://bcjournal.org/volume-13/brazils-rise-and-the-role-of-big-business.html" TargetMode="External"/><Relationship Id="rId32" Type="http://schemas.openxmlformats.org/officeDocument/2006/relationships/hyperlink" Target="http://en.mercopress.com/2013/04/20/brazil-slams-us-and-europe-for-delaying-promised-reforms-in-the-imf" TargetMode="External"/><Relationship Id="rId37" Type="http://schemas.openxmlformats.org/officeDocument/2006/relationships/hyperlink" Target="http://economia.ig.com.br/mercados/2012-11-01/banco-do-sul-vai-operar-a-partir-de-2013-apos-aporte-de-r-12-bi.html" TargetMode="External"/><Relationship Id="rId40" Type="http://schemas.openxmlformats.org/officeDocument/2006/relationships/hyperlink" Target="http://unctad.org/en/Docs/wir2009_en.pdf" TargetMode="External"/><Relationship Id="rId45" Type="http://schemas.openxmlformats.org/officeDocument/2006/relationships/hyperlink" Target="http://www.sussex.ac.uk/ir/research/gpe/gpesurvey" TargetMode="External"/><Relationship Id="rId53" Type="http://schemas.microsoft.com/office/2011/relationships/people" Target="people.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hyperlink" Target="http://leftcentral.org.uk/2012/04/24/it-wasnt-supposed-to-be-like-this/" TargetMode="External"/><Relationship Id="rId28" Type="http://schemas.openxmlformats.org/officeDocument/2006/relationships/hyperlink" Target="http://www.imf.org/external/pubs/ft/weo/2012/02/weodata/weorept.aspx?sy=1991&amp;ey=2012&amp;ssm=1&amp;scsm=1&amp;ssd=1&amp;sort=country&amp;ds=.&amp;br=1&amp;pr1.x=39&amp;pr1.y=2&amp;c=223&amp;s=BCA_NGDPD&amp;grp=0&amp;a" TargetMode="External"/><Relationship Id="rId36" Type="http://schemas.openxmlformats.org/officeDocument/2006/relationships/hyperlink" Target="http://www.brettonwoodsproject.org/art-564201" TargetMode="External"/><Relationship Id="rId49" Type="http://schemas.openxmlformats.org/officeDocument/2006/relationships/hyperlink" Target="http://stat.wto.org/CountryProfile/WSDBCountryPFView.aspx?Language=E&amp;Country=BR" TargetMode="External"/><Relationship Id="rId10" Type="http://schemas.openxmlformats.org/officeDocument/2006/relationships/image" Target="media/image2.emf"/><Relationship Id="rId19" Type="http://schemas.openxmlformats.org/officeDocument/2006/relationships/hyperlink" Target="http://www4.bcb.gov.br/rex/cbe/port/ResultadoCBE.asp?idpai=CBE" TargetMode="External"/><Relationship Id="rId31" Type="http://schemas.openxmlformats.org/officeDocument/2006/relationships/hyperlink" Target="http://en.mercopress.com/2009/10/05/historic-day-for-brazil-which-for-the-first-time-becomes-imf-creditor" TargetMode="External"/><Relationship Id="rId44" Type="http://schemas.openxmlformats.org/officeDocument/2006/relationships/hyperlink" Target="http://noticias.uol.com.br/politica/ultimas-noticias/2011/03/28/em-portugal-lula-diz-que-fmi-cria-mais-problemas-do-que-solucoes.htm"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chart" Target="charts/chart2.xml"/><Relationship Id="rId22" Type="http://schemas.openxmlformats.org/officeDocument/2006/relationships/hyperlink" Target="http://arquivos.portaldaindustria.com.br/app/conteudo_24/2012/09/05/239/20121126160413325532u.pdf" TargetMode="External"/><Relationship Id="rId27" Type="http://schemas.openxmlformats.org/officeDocument/2006/relationships/hyperlink" Target="http://www.imf.org/external/country/index.htm" TargetMode="External"/><Relationship Id="rId30" Type="http://schemas.openxmlformats.org/officeDocument/2006/relationships/hyperlink" Target="http://www.bnamericas.com/news/insurance/segurobras-launch-marks-further-state-intervention" TargetMode="External"/><Relationship Id="rId35" Type="http://schemas.openxmlformats.org/officeDocument/2006/relationships/hyperlink" Target="http://www.brasil.gov.br/para/press/press-releases/february-2013/brazil-lifts-22-million-people-out-of-extreme-poverty-since-2011/br_model1?set_language=en" TargetMode="External"/><Relationship Id="rId43" Type="http://schemas.openxmlformats.org/officeDocument/2006/relationships/hyperlink" Target="http://hdrstats.undp.org/en/countries/profiles/BRA.html" TargetMode="External"/><Relationship Id="rId48" Type="http://schemas.openxmlformats.org/officeDocument/2006/relationships/hyperlink" Target="http://data.worldbank.org/country/brazil" TargetMode="External"/><Relationship Id="rId8" Type="http://schemas.openxmlformats.org/officeDocument/2006/relationships/endnotes" Target="endnotes.xml"/><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vlieland.uci.ru.nl\webdisk\s0805289\Masterthesis\Analysis\Brazil,%20percentage%20external%20debt%20of%20gdp%201970-2010,%20COMPUTED%20ON%20BASIS%20UNCTA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vlieland.uci.ru.nl\webdisk\s0805289\Masterthesis\Analysis\Brazil,%20inflation%201930-20012,%20ARMIJO%20and%20WORLD%20BANK.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vlieland.uci.ru.nl\webdisk\s0805289\Masterthesis\Analysis\Brazil,%20Balance%20of%20Exports%20and%20Imports%20Goods%20and%20Service,%201980-2012%20UNCTA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vlieland.uci.ru.nl\webdisk\s0805289\Downloads\us_fdiflows_fdi.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p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nl-NL"/>
  <c:chart>
    <c:title>
      <c:tx>
        <c:rich>
          <a:bodyPr/>
          <a:lstStyle/>
          <a:p>
            <a:pPr>
              <a:defRPr/>
            </a:pPr>
            <a:r>
              <a:rPr lang="en-US" sz="1100">
                <a:latin typeface="Times New Roman" pitchFamily="18" charset="0"/>
                <a:cs typeface="Times New Roman" pitchFamily="18" charset="0"/>
              </a:rPr>
              <a:t>Percentage external debt / gdp</a:t>
            </a:r>
          </a:p>
        </c:rich>
      </c:tx>
      <c:layout/>
    </c:title>
    <c:plotArea>
      <c:layout/>
      <c:lineChart>
        <c:grouping val="standard"/>
        <c:ser>
          <c:idx val="0"/>
          <c:order val="0"/>
          <c:tx>
            <c:strRef>
              <c:f>'Percentage debt gdp'!$A$2</c:f>
              <c:strCache>
                <c:ptCount val="1"/>
                <c:pt idx="0">
                  <c:v>Percentage external debt / gdp</c:v>
                </c:pt>
              </c:strCache>
            </c:strRef>
          </c:tx>
          <c:spPr>
            <a:ln>
              <a:solidFill>
                <a:schemeClr val="tx1"/>
              </a:solidFill>
            </a:ln>
          </c:spPr>
          <c:marker>
            <c:symbol val="none"/>
          </c:marker>
          <c:cat>
            <c:strRef>
              <c:f>'Percentage debt gdp'!$B$1:$AP$1</c:f>
              <c:strCache>
                <c:ptCount val="41"/>
                <c:pt idx="0">
                  <c:v>1970</c:v>
                </c:pt>
                <c:pt idx="1">
                  <c:v>1971</c:v>
                </c:pt>
                <c:pt idx="2">
                  <c:v>1972</c:v>
                </c:pt>
                <c:pt idx="3">
                  <c:v>1973</c:v>
                </c:pt>
                <c:pt idx="4">
                  <c:v>1974</c:v>
                </c:pt>
                <c:pt idx="5">
                  <c:v>1975</c:v>
                </c:pt>
                <c:pt idx="6">
                  <c:v>1976</c:v>
                </c:pt>
                <c:pt idx="7">
                  <c:v>1977</c:v>
                </c:pt>
                <c:pt idx="8">
                  <c:v>1978</c:v>
                </c:pt>
                <c:pt idx="9">
                  <c:v>1979</c:v>
                </c:pt>
                <c:pt idx="10">
                  <c:v>1980</c:v>
                </c:pt>
                <c:pt idx="11">
                  <c:v>1981</c:v>
                </c:pt>
                <c:pt idx="12">
                  <c:v>1982</c:v>
                </c:pt>
                <c:pt idx="13">
                  <c:v>1983</c:v>
                </c:pt>
                <c:pt idx="14">
                  <c:v>1984</c:v>
                </c:pt>
                <c:pt idx="15">
                  <c:v>1985</c:v>
                </c:pt>
                <c:pt idx="16">
                  <c:v>1986</c:v>
                </c:pt>
                <c:pt idx="17">
                  <c:v>1987</c:v>
                </c:pt>
                <c:pt idx="18">
                  <c:v>1988</c:v>
                </c:pt>
                <c:pt idx="19">
                  <c:v>1989</c:v>
                </c:pt>
                <c:pt idx="20">
                  <c:v>1990</c:v>
                </c:pt>
                <c:pt idx="21">
                  <c:v>1991</c:v>
                </c:pt>
                <c:pt idx="22">
                  <c:v>1992</c:v>
                </c:pt>
                <c:pt idx="23">
                  <c:v>1993</c:v>
                </c:pt>
                <c:pt idx="24">
                  <c:v>1994</c:v>
                </c:pt>
                <c:pt idx="25">
                  <c:v>1995</c:v>
                </c:pt>
                <c:pt idx="26">
                  <c:v>1996</c:v>
                </c:pt>
                <c:pt idx="27">
                  <c:v>1997</c:v>
                </c:pt>
                <c:pt idx="28">
                  <c:v>1998</c:v>
                </c:pt>
                <c:pt idx="29">
                  <c:v>1999</c:v>
                </c:pt>
                <c:pt idx="30">
                  <c:v>2000</c:v>
                </c:pt>
                <c:pt idx="31">
                  <c:v>2001</c:v>
                </c:pt>
                <c:pt idx="32">
                  <c:v>2002</c:v>
                </c:pt>
                <c:pt idx="33">
                  <c:v>2003</c:v>
                </c:pt>
                <c:pt idx="34">
                  <c:v>2004</c:v>
                </c:pt>
                <c:pt idx="35">
                  <c:v>2005</c:v>
                </c:pt>
                <c:pt idx="36">
                  <c:v>2006</c:v>
                </c:pt>
                <c:pt idx="37">
                  <c:v>2007</c:v>
                </c:pt>
                <c:pt idx="38">
                  <c:v>2008</c:v>
                </c:pt>
                <c:pt idx="39">
                  <c:v>2009</c:v>
                </c:pt>
                <c:pt idx="40">
                  <c:v>2010</c:v>
                </c:pt>
              </c:strCache>
            </c:strRef>
          </c:cat>
          <c:val>
            <c:numRef>
              <c:f>'Percentage debt gdp'!$B$2:$AP$2</c:f>
              <c:numCache>
                <c:formatCode>General</c:formatCode>
                <c:ptCount val="41"/>
                <c:pt idx="0">
                  <c:v>14.26</c:v>
                </c:pt>
                <c:pt idx="1">
                  <c:v>16.57</c:v>
                </c:pt>
                <c:pt idx="2">
                  <c:v>19.959999999999987</c:v>
                </c:pt>
                <c:pt idx="3">
                  <c:v>17.959999999999987</c:v>
                </c:pt>
                <c:pt idx="4">
                  <c:v>21.05</c:v>
                </c:pt>
                <c:pt idx="5">
                  <c:v>22.24</c:v>
                </c:pt>
                <c:pt idx="6">
                  <c:v>22.939999999999987</c:v>
                </c:pt>
                <c:pt idx="7">
                  <c:v>24.24</c:v>
                </c:pt>
                <c:pt idx="8">
                  <c:v>28.130000000000031</c:v>
                </c:pt>
                <c:pt idx="9">
                  <c:v>28.310000000000031</c:v>
                </c:pt>
                <c:pt idx="10">
                  <c:v>30.34</c:v>
                </c:pt>
                <c:pt idx="11">
                  <c:v>29.310000000000031</c:v>
                </c:pt>
                <c:pt idx="12">
                  <c:v>31.79</c:v>
                </c:pt>
                <c:pt idx="13">
                  <c:v>47.9</c:v>
                </c:pt>
                <c:pt idx="14">
                  <c:v>50.52</c:v>
                </c:pt>
                <c:pt idx="15">
                  <c:v>47.81</c:v>
                </c:pt>
                <c:pt idx="16">
                  <c:v>42.21</c:v>
                </c:pt>
                <c:pt idx="17">
                  <c:v>41.49</c:v>
                </c:pt>
                <c:pt idx="18">
                  <c:v>37.54</c:v>
                </c:pt>
                <c:pt idx="19">
                  <c:v>25.08</c:v>
                </c:pt>
                <c:pt idx="20">
                  <c:v>25.650000000000031</c:v>
                </c:pt>
                <c:pt idx="21">
                  <c:v>27.279999999999987</c:v>
                </c:pt>
                <c:pt idx="22">
                  <c:v>31.74</c:v>
                </c:pt>
                <c:pt idx="23">
                  <c:v>30.54</c:v>
                </c:pt>
                <c:pt idx="24">
                  <c:v>22.86</c:v>
                </c:pt>
                <c:pt idx="25">
                  <c:v>16.79</c:v>
                </c:pt>
                <c:pt idx="26">
                  <c:v>17.309999999999999</c:v>
                </c:pt>
                <c:pt idx="27">
                  <c:v>18.779999999999987</c:v>
                </c:pt>
                <c:pt idx="28">
                  <c:v>24.56</c:v>
                </c:pt>
                <c:pt idx="29">
                  <c:v>35.28</c:v>
                </c:pt>
                <c:pt idx="30">
                  <c:v>32.46</c:v>
                </c:pt>
                <c:pt idx="31">
                  <c:v>34.81</c:v>
                </c:pt>
                <c:pt idx="32">
                  <c:v>37</c:v>
                </c:pt>
                <c:pt idx="33">
                  <c:v>33.03</c:v>
                </c:pt>
                <c:pt idx="34">
                  <c:v>25.59</c:v>
                </c:pt>
                <c:pt idx="35">
                  <c:v>18.579999999999988</c:v>
                </c:pt>
                <c:pt idx="36">
                  <c:v>15.92</c:v>
                </c:pt>
                <c:pt idx="37">
                  <c:v>14.53</c:v>
                </c:pt>
                <c:pt idx="38">
                  <c:v>13.65</c:v>
                </c:pt>
                <c:pt idx="39">
                  <c:v>14.65</c:v>
                </c:pt>
                <c:pt idx="40">
                  <c:v>13.17</c:v>
                </c:pt>
              </c:numCache>
            </c:numRef>
          </c:val>
        </c:ser>
        <c:marker val="1"/>
        <c:axId val="112877568"/>
        <c:axId val="112881024"/>
      </c:lineChart>
      <c:catAx>
        <c:axId val="112877568"/>
        <c:scaling>
          <c:orientation val="minMax"/>
        </c:scaling>
        <c:axPos val="b"/>
        <c:numFmt formatCode="General" sourceLinked="0"/>
        <c:tickLblPos val="nextTo"/>
        <c:txPr>
          <a:bodyPr/>
          <a:lstStyle/>
          <a:p>
            <a:pPr>
              <a:defRPr>
                <a:latin typeface="Times New Roman" pitchFamily="18" charset="0"/>
                <a:cs typeface="Times New Roman" pitchFamily="18" charset="0"/>
              </a:defRPr>
            </a:pPr>
            <a:endParaRPr lang="nl-NL"/>
          </a:p>
        </c:txPr>
        <c:crossAx val="112881024"/>
        <c:crosses val="autoZero"/>
        <c:auto val="1"/>
        <c:lblAlgn val="ctr"/>
        <c:lblOffset val="100"/>
      </c:catAx>
      <c:valAx>
        <c:axId val="112881024"/>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nl-NL"/>
          </a:p>
        </c:txPr>
        <c:crossAx val="112877568"/>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nl-NL"/>
  <c:chart>
    <c:autoTitleDeleted val="1"/>
    <c:plotArea>
      <c:layout>
        <c:manualLayout>
          <c:layoutTarget val="inner"/>
          <c:xMode val="edge"/>
          <c:yMode val="edge"/>
          <c:x val="0.13757424627078668"/>
          <c:y val="6.2526730153751917E-2"/>
          <c:w val="0.82045426549895561"/>
          <c:h val="0.77773253451753865"/>
        </c:manualLayout>
      </c:layout>
      <c:lineChart>
        <c:grouping val="standard"/>
        <c:ser>
          <c:idx val="0"/>
          <c:order val="0"/>
          <c:tx>
            <c:strRef>
              <c:f>Blad2!$B$1</c:f>
              <c:strCache>
                <c:ptCount val="1"/>
                <c:pt idx="0">
                  <c:v>Mean annual inflation</c:v>
                </c:pt>
              </c:strCache>
            </c:strRef>
          </c:tx>
          <c:spPr>
            <a:ln>
              <a:solidFill>
                <a:schemeClr val="tx1"/>
              </a:solidFill>
            </a:ln>
          </c:spPr>
          <c:marker>
            <c:symbol val="none"/>
          </c:marker>
          <c:cat>
            <c:strRef>
              <c:f>Blad2!$A$2:$A$18</c:f>
              <c:strCache>
                <c:ptCount val="17"/>
                <c:pt idx="0">
                  <c:v>1930–34</c:v>
                </c:pt>
                <c:pt idx="1">
                  <c:v>1935–39</c:v>
                </c:pt>
                <c:pt idx="2">
                  <c:v>1940–44</c:v>
                </c:pt>
                <c:pt idx="3">
                  <c:v>1945–49</c:v>
                </c:pt>
                <c:pt idx="4">
                  <c:v>1950–54</c:v>
                </c:pt>
                <c:pt idx="5">
                  <c:v>1955–59</c:v>
                </c:pt>
                <c:pt idx="6">
                  <c:v>1960–64</c:v>
                </c:pt>
                <c:pt idx="7">
                  <c:v>1965–69</c:v>
                </c:pt>
                <c:pt idx="8">
                  <c:v>1970–74</c:v>
                </c:pt>
                <c:pt idx="9">
                  <c:v>1975–79</c:v>
                </c:pt>
                <c:pt idx="10">
                  <c:v>1980–84</c:v>
                </c:pt>
                <c:pt idx="11">
                  <c:v>1985–89</c:v>
                </c:pt>
                <c:pt idx="12">
                  <c:v>1990–94</c:v>
                </c:pt>
                <c:pt idx="13">
                  <c:v>1995–99</c:v>
                </c:pt>
                <c:pt idx="14">
                  <c:v>2000–03</c:v>
                </c:pt>
                <c:pt idx="15">
                  <c:v>2004-08</c:v>
                </c:pt>
                <c:pt idx="16">
                  <c:v>2009-12</c:v>
                </c:pt>
              </c:strCache>
            </c:strRef>
          </c:cat>
          <c:val>
            <c:numRef>
              <c:f>Blad2!$B$2:$B$18</c:f>
              <c:numCache>
                <c:formatCode>General</c:formatCode>
                <c:ptCount val="17"/>
                <c:pt idx="0">
                  <c:v>-3.5</c:v>
                </c:pt>
                <c:pt idx="1">
                  <c:v>4.2</c:v>
                </c:pt>
                <c:pt idx="2">
                  <c:v>32.4</c:v>
                </c:pt>
                <c:pt idx="3">
                  <c:v>10.5</c:v>
                </c:pt>
                <c:pt idx="4">
                  <c:v>15.6</c:v>
                </c:pt>
                <c:pt idx="5">
                  <c:v>19.100000000000001</c:v>
                </c:pt>
                <c:pt idx="6">
                  <c:v>55.7</c:v>
                </c:pt>
                <c:pt idx="7">
                  <c:v>33.9</c:v>
                </c:pt>
                <c:pt idx="8">
                  <c:v>22.7</c:v>
                </c:pt>
                <c:pt idx="9">
                  <c:v>44.5</c:v>
                </c:pt>
                <c:pt idx="10">
                  <c:v>130</c:v>
                </c:pt>
                <c:pt idx="11">
                  <c:v>707.4</c:v>
                </c:pt>
                <c:pt idx="12">
                  <c:v>1100.4000000000001</c:v>
                </c:pt>
                <c:pt idx="13">
                  <c:v>19.100000000000001</c:v>
                </c:pt>
                <c:pt idx="14">
                  <c:v>9.7000000000000011</c:v>
                </c:pt>
                <c:pt idx="15">
                  <c:v>5.4</c:v>
                </c:pt>
                <c:pt idx="16">
                  <c:v>5.5</c:v>
                </c:pt>
              </c:numCache>
            </c:numRef>
          </c:val>
        </c:ser>
        <c:dLbls/>
        <c:marker val="1"/>
        <c:axId val="118421376"/>
        <c:axId val="118422912"/>
      </c:lineChart>
      <c:catAx>
        <c:axId val="118421376"/>
        <c:scaling>
          <c:orientation val="minMax"/>
        </c:scaling>
        <c:axPos val="b"/>
        <c:numFmt formatCode="General" sourceLinked="0"/>
        <c:tickLblPos val="nextTo"/>
        <c:txPr>
          <a:bodyPr/>
          <a:lstStyle/>
          <a:p>
            <a:pPr>
              <a:defRPr>
                <a:latin typeface="Times New Roman" pitchFamily="18" charset="0"/>
                <a:cs typeface="Times New Roman" pitchFamily="18" charset="0"/>
              </a:defRPr>
            </a:pPr>
            <a:endParaRPr lang="nl-NL"/>
          </a:p>
        </c:txPr>
        <c:crossAx val="118422912"/>
        <c:crosses val="autoZero"/>
        <c:auto val="1"/>
        <c:lblAlgn val="ctr"/>
        <c:lblOffset val="100"/>
        <c:tickLblSkip val="2"/>
      </c:catAx>
      <c:valAx>
        <c:axId val="118422912"/>
        <c:scaling>
          <c:orientation val="minMax"/>
          <c:min val="0"/>
        </c:scaling>
        <c:axPos val="l"/>
        <c:majorGridlines/>
        <c:numFmt formatCode="General" sourceLinked="0"/>
        <c:tickLblPos val="nextTo"/>
        <c:txPr>
          <a:bodyPr/>
          <a:lstStyle/>
          <a:p>
            <a:pPr>
              <a:defRPr>
                <a:latin typeface="Times New Roman" pitchFamily="18" charset="0"/>
                <a:cs typeface="Times New Roman" pitchFamily="18" charset="0"/>
              </a:defRPr>
            </a:pPr>
            <a:endParaRPr lang="nl-NL"/>
          </a:p>
        </c:txPr>
        <c:crossAx val="118421376"/>
        <c:crosses val="autoZero"/>
        <c:crossBetween val="midCat"/>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nl-NL"/>
  <c:style val="1"/>
  <c:chart>
    <c:plotArea>
      <c:layout>
        <c:manualLayout>
          <c:layoutTarget val="inner"/>
          <c:xMode val="edge"/>
          <c:yMode val="edge"/>
          <c:x val="0.11593937227085312"/>
          <c:y val="5.6475121259577613E-2"/>
          <c:w val="0.85191397987891526"/>
          <c:h val="0.6781624617997285"/>
        </c:manualLayout>
      </c:layout>
      <c:lineChart>
        <c:grouping val="standard"/>
        <c:ser>
          <c:idx val="0"/>
          <c:order val="0"/>
          <c:tx>
            <c:strRef>
              <c:f>Blad2!$A$2</c:f>
              <c:strCache>
                <c:ptCount val="1"/>
                <c:pt idx="0">
                  <c:v>Balance</c:v>
                </c:pt>
              </c:strCache>
            </c:strRef>
          </c:tx>
          <c:spPr>
            <a:ln>
              <a:solidFill>
                <a:schemeClr val="tx1"/>
              </a:solidFill>
              <a:prstDash val="sysDash"/>
            </a:ln>
          </c:spPr>
          <c:marker>
            <c:symbol val="none"/>
          </c:marker>
          <c:cat>
            <c:strRef>
              <c:f>Blad2!$B$1:$AH$1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Blad2!$B$2:$AH$2</c:f>
              <c:numCache>
                <c:formatCode>General</c:formatCode>
                <c:ptCount val="33"/>
                <c:pt idx="0">
                  <c:v>-5957</c:v>
                </c:pt>
                <c:pt idx="1">
                  <c:v>-1688</c:v>
                </c:pt>
                <c:pt idx="2">
                  <c:v>-2810</c:v>
                </c:pt>
                <c:pt idx="3">
                  <c:v>4062</c:v>
                </c:pt>
                <c:pt idx="4">
                  <c:v>11337</c:v>
                </c:pt>
                <c:pt idx="5">
                  <c:v>10762</c:v>
                </c:pt>
                <c:pt idx="6">
                  <c:v>5731</c:v>
                </c:pt>
                <c:pt idx="7">
                  <c:v>8794</c:v>
                </c:pt>
                <c:pt idx="8">
                  <c:v>16145</c:v>
                </c:pt>
                <c:pt idx="9">
                  <c:v>13327</c:v>
                </c:pt>
                <c:pt idx="10">
                  <c:v>6986</c:v>
                </c:pt>
                <c:pt idx="11">
                  <c:v>6687</c:v>
                </c:pt>
                <c:pt idx="12">
                  <c:v>11897</c:v>
                </c:pt>
                <c:pt idx="13">
                  <c:v>8739</c:v>
                </c:pt>
                <c:pt idx="14">
                  <c:v>5515</c:v>
                </c:pt>
                <c:pt idx="15">
                  <c:v>-10652</c:v>
                </c:pt>
                <c:pt idx="16">
                  <c:v>-13512</c:v>
                </c:pt>
                <c:pt idx="17">
                  <c:v>-15961</c:v>
                </c:pt>
                <c:pt idx="18">
                  <c:v>-15648</c:v>
                </c:pt>
                <c:pt idx="19">
                  <c:v>-8244</c:v>
                </c:pt>
                <c:pt idx="20">
                  <c:v>-7859.45</c:v>
                </c:pt>
                <c:pt idx="21">
                  <c:v>-5108.9399999999996</c:v>
                </c:pt>
                <c:pt idx="22">
                  <c:v>8164.06</c:v>
                </c:pt>
                <c:pt idx="23">
                  <c:v>19862.8</c:v>
                </c:pt>
                <c:pt idx="24">
                  <c:v>28989.599999999897</c:v>
                </c:pt>
                <c:pt idx="25">
                  <c:v>36393.9</c:v>
                </c:pt>
                <c:pt idx="26">
                  <c:v>36803.699999999997</c:v>
                </c:pt>
                <c:pt idx="27">
                  <c:v>26812.400000000001</c:v>
                </c:pt>
                <c:pt idx="28">
                  <c:v>8146.1</c:v>
                </c:pt>
                <c:pt idx="29">
                  <c:v>5754.6</c:v>
                </c:pt>
                <c:pt idx="30">
                  <c:v>-10770.9</c:v>
                </c:pt>
                <c:pt idx="31">
                  <c:v>-7951.9710000000005</c:v>
                </c:pt>
                <c:pt idx="32">
                  <c:v>-21460.221798999999</c:v>
                </c:pt>
              </c:numCache>
            </c:numRef>
          </c:val>
        </c:ser>
        <c:ser>
          <c:idx val="1"/>
          <c:order val="1"/>
          <c:tx>
            <c:strRef>
              <c:f>Blad2!$A$3</c:f>
              <c:strCache>
                <c:ptCount val="1"/>
                <c:pt idx="0">
                  <c:v>Exports</c:v>
                </c:pt>
              </c:strCache>
            </c:strRef>
          </c:tx>
          <c:spPr>
            <a:ln>
              <a:solidFill>
                <a:schemeClr val="tx1"/>
              </a:solidFill>
              <a:prstDash val="solid"/>
            </a:ln>
          </c:spPr>
          <c:marker>
            <c:symbol val="none"/>
          </c:marker>
          <c:cat>
            <c:strRef>
              <c:f>Blad2!$B$1:$AH$1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Blad2!$B$3:$AH$3</c:f>
              <c:numCache>
                <c:formatCode>General</c:formatCode>
                <c:ptCount val="33"/>
                <c:pt idx="0">
                  <c:v>21869</c:v>
                </c:pt>
                <c:pt idx="1">
                  <c:v>25541</c:v>
                </c:pt>
                <c:pt idx="2">
                  <c:v>21982</c:v>
                </c:pt>
                <c:pt idx="3">
                  <c:v>23622</c:v>
                </c:pt>
                <c:pt idx="4">
                  <c:v>28949</c:v>
                </c:pt>
                <c:pt idx="5">
                  <c:v>27720</c:v>
                </c:pt>
                <c:pt idx="6">
                  <c:v>24164</c:v>
                </c:pt>
                <c:pt idx="7">
                  <c:v>28162</c:v>
                </c:pt>
                <c:pt idx="8">
                  <c:v>36052</c:v>
                </c:pt>
                <c:pt idx="9">
                  <c:v>37507</c:v>
                </c:pt>
                <c:pt idx="10">
                  <c:v>35170</c:v>
                </c:pt>
                <c:pt idx="11">
                  <c:v>34938</c:v>
                </c:pt>
                <c:pt idx="12">
                  <c:v>39881</c:v>
                </c:pt>
                <c:pt idx="13">
                  <c:v>43595</c:v>
                </c:pt>
                <c:pt idx="14">
                  <c:v>49010</c:v>
                </c:pt>
                <c:pt idx="15">
                  <c:v>52641</c:v>
                </c:pt>
                <c:pt idx="16">
                  <c:v>52506</c:v>
                </c:pt>
                <c:pt idx="17">
                  <c:v>59178</c:v>
                </c:pt>
                <c:pt idx="18">
                  <c:v>58767</c:v>
                </c:pt>
                <c:pt idx="19">
                  <c:v>55200</c:v>
                </c:pt>
                <c:pt idx="20">
                  <c:v>64583.950000000012</c:v>
                </c:pt>
                <c:pt idx="21">
                  <c:v>67544.56</c:v>
                </c:pt>
                <c:pt idx="22">
                  <c:v>69913.16</c:v>
                </c:pt>
                <c:pt idx="23">
                  <c:v>83531.100000000006</c:v>
                </c:pt>
                <c:pt idx="24">
                  <c:v>109058.8</c:v>
                </c:pt>
                <c:pt idx="25">
                  <c:v>134355.5</c:v>
                </c:pt>
                <c:pt idx="26">
                  <c:v>157269.4</c:v>
                </c:pt>
                <c:pt idx="27">
                  <c:v>184603.3</c:v>
                </c:pt>
                <c:pt idx="28">
                  <c:v>228392.5</c:v>
                </c:pt>
                <c:pt idx="29">
                  <c:v>180728.3</c:v>
                </c:pt>
                <c:pt idx="30">
                  <c:v>233821.1</c:v>
                </c:pt>
                <c:pt idx="31">
                  <c:v>294209.11700000003</c:v>
                </c:pt>
                <c:pt idx="32">
                  <c:v>282405.89934900228</c:v>
                </c:pt>
              </c:numCache>
            </c:numRef>
          </c:val>
        </c:ser>
        <c:ser>
          <c:idx val="2"/>
          <c:order val="2"/>
          <c:tx>
            <c:strRef>
              <c:f>Blad2!$A$4</c:f>
              <c:strCache>
                <c:ptCount val="1"/>
                <c:pt idx="0">
                  <c:v>Imports</c:v>
                </c:pt>
              </c:strCache>
            </c:strRef>
          </c:tx>
          <c:spPr>
            <a:ln>
              <a:solidFill>
                <a:schemeClr val="tx1"/>
              </a:solidFill>
              <a:prstDash val="sysDot"/>
            </a:ln>
          </c:spPr>
          <c:marker>
            <c:symbol val="none"/>
          </c:marker>
          <c:cat>
            <c:strRef>
              <c:f>Blad2!$B$1:$AH$1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Blad2!$B$4:$AH$4</c:f>
              <c:numCache>
                <c:formatCode>General</c:formatCode>
                <c:ptCount val="33"/>
                <c:pt idx="0">
                  <c:v>27826</c:v>
                </c:pt>
                <c:pt idx="1">
                  <c:v>27229</c:v>
                </c:pt>
                <c:pt idx="2">
                  <c:v>24792</c:v>
                </c:pt>
                <c:pt idx="3">
                  <c:v>19560</c:v>
                </c:pt>
                <c:pt idx="4">
                  <c:v>17612</c:v>
                </c:pt>
                <c:pt idx="5">
                  <c:v>16958</c:v>
                </c:pt>
                <c:pt idx="6">
                  <c:v>18433</c:v>
                </c:pt>
                <c:pt idx="7">
                  <c:v>19368</c:v>
                </c:pt>
                <c:pt idx="8">
                  <c:v>19907</c:v>
                </c:pt>
                <c:pt idx="9">
                  <c:v>24180</c:v>
                </c:pt>
                <c:pt idx="10">
                  <c:v>28184</c:v>
                </c:pt>
                <c:pt idx="11">
                  <c:v>28251</c:v>
                </c:pt>
                <c:pt idx="12">
                  <c:v>27984</c:v>
                </c:pt>
                <c:pt idx="13">
                  <c:v>34856</c:v>
                </c:pt>
                <c:pt idx="14">
                  <c:v>43495</c:v>
                </c:pt>
                <c:pt idx="15">
                  <c:v>63293</c:v>
                </c:pt>
                <c:pt idx="16">
                  <c:v>66018</c:v>
                </c:pt>
                <c:pt idx="17">
                  <c:v>75139</c:v>
                </c:pt>
                <c:pt idx="18">
                  <c:v>74415</c:v>
                </c:pt>
                <c:pt idx="19">
                  <c:v>63444</c:v>
                </c:pt>
                <c:pt idx="20">
                  <c:v>72443.399999999994</c:v>
                </c:pt>
                <c:pt idx="21">
                  <c:v>72653.5</c:v>
                </c:pt>
                <c:pt idx="22">
                  <c:v>61749.1</c:v>
                </c:pt>
                <c:pt idx="23">
                  <c:v>63668.3</c:v>
                </c:pt>
                <c:pt idx="24">
                  <c:v>80069.2</c:v>
                </c:pt>
                <c:pt idx="25">
                  <c:v>97961.600000000006</c:v>
                </c:pt>
                <c:pt idx="26">
                  <c:v>120465.7</c:v>
                </c:pt>
                <c:pt idx="27">
                  <c:v>157790.9</c:v>
                </c:pt>
                <c:pt idx="28">
                  <c:v>220246.39999999898</c:v>
                </c:pt>
                <c:pt idx="29">
                  <c:v>174973.7</c:v>
                </c:pt>
                <c:pt idx="30">
                  <c:v>244592</c:v>
                </c:pt>
                <c:pt idx="31">
                  <c:v>302161.08799999999</c:v>
                </c:pt>
                <c:pt idx="32">
                  <c:v>303866.12114800001</c:v>
                </c:pt>
              </c:numCache>
            </c:numRef>
          </c:val>
        </c:ser>
        <c:dLbls/>
        <c:marker val="1"/>
        <c:axId val="46345216"/>
        <c:axId val="46351104"/>
      </c:lineChart>
      <c:catAx>
        <c:axId val="46345216"/>
        <c:scaling>
          <c:orientation val="minMax"/>
        </c:scaling>
        <c:axPos val="b"/>
        <c:numFmt formatCode="General" sourceLinked="0"/>
        <c:tickLblPos val="nextTo"/>
        <c:txPr>
          <a:bodyPr/>
          <a:lstStyle/>
          <a:p>
            <a:pPr>
              <a:defRPr>
                <a:latin typeface="Times New Roman" pitchFamily="18" charset="0"/>
                <a:cs typeface="Times New Roman" pitchFamily="18" charset="0"/>
              </a:defRPr>
            </a:pPr>
            <a:endParaRPr lang="nl-NL"/>
          </a:p>
        </c:txPr>
        <c:crossAx val="46351104"/>
        <c:crosses val="autoZero"/>
        <c:auto val="1"/>
        <c:lblAlgn val="ctr"/>
        <c:lblOffset val="1000"/>
        <c:tickLblSkip val="5"/>
      </c:catAx>
      <c:valAx>
        <c:axId val="46351104"/>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nl-NL"/>
          </a:p>
        </c:txPr>
        <c:crossAx val="46345216"/>
        <c:crosses val="autoZero"/>
        <c:crossBetween val="between"/>
        <c:dispUnits>
          <c:builtInUnit val="thousands"/>
          <c:dispUnitsLbl>
            <c:layout/>
            <c:tx>
              <c:rich>
                <a:bodyPr/>
                <a:lstStyle/>
                <a:p>
                  <a:pPr>
                    <a:defRPr sz="1100" b="0">
                      <a:latin typeface="Times New Roman" pitchFamily="18" charset="0"/>
                      <a:cs typeface="Times New Roman" pitchFamily="18" charset="0"/>
                    </a:defRPr>
                  </a:pPr>
                  <a:r>
                    <a:rPr lang="nl-NL" sz="1100" b="0">
                      <a:latin typeface="Times New Roman" pitchFamily="18" charset="0"/>
                      <a:cs typeface="Times New Roman" pitchFamily="18" charset="0"/>
                    </a:rPr>
                    <a:t>x Billion current US$</a:t>
                  </a:r>
                </a:p>
              </c:rich>
            </c:tx>
          </c:dispUnitsLbl>
        </c:dispUnits>
      </c:valAx>
    </c:plotArea>
    <c:legend>
      <c:legendPos val="b"/>
      <c:layout/>
      <c:txPr>
        <a:bodyPr/>
        <a:lstStyle/>
        <a:p>
          <a:pPr>
            <a:defRPr>
              <a:latin typeface="Times New Roman" pitchFamily="18" charset="0"/>
              <a:cs typeface="Times New Roman" pitchFamily="18" charset="0"/>
            </a:defRPr>
          </a:pPr>
          <a:endParaRPr lang="nl-NL"/>
        </a:p>
      </c:txPr>
    </c:legend>
    <c:plotVisOnly val="1"/>
    <c:dispBlanksAs val="gap"/>
  </c:chart>
  <c:spPr>
    <a:ln cmpd="sng"/>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nl-NL"/>
  <c:chart>
    <c:autoTitleDeleted val="1"/>
    <c:plotArea>
      <c:layout/>
      <c:lineChart>
        <c:grouping val="standard"/>
        <c:ser>
          <c:idx val="0"/>
          <c:order val="0"/>
          <c:tx>
            <c:strRef>
              <c:f>'[Brazil, FDI net inflows current dollars, UNCTAD.xlsx]Blad1'!$A$2</c:f>
              <c:strCache>
                <c:ptCount val="1"/>
                <c:pt idx="0">
                  <c:v>Inward and outward foreign direct investment flows, annual, 1970-2012</c:v>
                </c:pt>
              </c:strCache>
            </c:strRef>
          </c:tx>
          <c:spPr>
            <a:ln>
              <a:solidFill>
                <a:schemeClr val="tx1"/>
              </a:solidFill>
            </a:ln>
          </c:spPr>
          <c:marker>
            <c:symbol val="none"/>
          </c:marker>
          <c:cat>
            <c:strRef>
              <c:f>'[Brazil, FDI net inflows current dollars, UNCTAD.xlsx]Blad1'!$B$1:$AR$1</c:f>
              <c:strCache>
                <c:ptCount val="43"/>
                <c:pt idx="0">
                  <c:v>1970</c:v>
                </c:pt>
                <c:pt idx="1">
                  <c:v>1971</c:v>
                </c:pt>
                <c:pt idx="2">
                  <c:v>1972</c:v>
                </c:pt>
                <c:pt idx="3">
                  <c:v>1973</c:v>
                </c:pt>
                <c:pt idx="4">
                  <c:v>1974</c:v>
                </c:pt>
                <c:pt idx="5">
                  <c:v>1975</c:v>
                </c:pt>
                <c:pt idx="6">
                  <c:v>1976</c:v>
                </c:pt>
                <c:pt idx="7">
                  <c:v>1977</c:v>
                </c:pt>
                <c:pt idx="8">
                  <c:v>1978</c:v>
                </c:pt>
                <c:pt idx="9">
                  <c:v>1979</c:v>
                </c:pt>
                <c:pt idx="10">
                  <c:v>1980</c:v>
                </c:pt>
                <c:pt idx="11">
                  <c:v>1981</c:v>
                </c:pt>
                <c:pt idx="12">
                  <c:v>1982</c:v>
                </c:pt>
                <c:pt idx="13">
                  <c:v>1983</c:v>
                </c:pt>
                <c:pt idx="14">
                  <c:v>1984</c:v>
                </c:pt>
                <c:pt idx="15">
                  <c:v>1985</c:v>
                </c:pt>
                <c:pt idx="16">
                  <c:v>1986</c:v>
                </c:pt>
                <c:pt idx="17">
                  <c:v>1987</c:v>
                </c:pt>
                <c:pt idx="18">
                  <c:v>1988</c:v>
                </c:pt>
                <c:pt idx="19">
                  <c:v>1989</c:v>
                </c:pt>
                <c:pt idx="20">
                  <c:v>1990</c:v>
                </c:pt>
                <c:pt idx="21">
                  <c:v>1991</c:v>
                </c:pt>
                <c:pt idx="22">
                  <c:v>1992</c:v>
                </c:pt>
                <c:pt idx="23">
                  <c:v>1993</c:v>
                </c:pt>
                <c:pt idx="24">
                  <c:v>1994</c:v>
                </c:pt>
                <c:pt idx="25">
                  <c:v>1995</c:v>
                </c:pt>
                <c:pt idx="26">
                  <c:v>1996</c:v>
                </c:pt>
                <c:pt idx="27">
                  <c:v>1997</c:v>
                </c:pt>
                <c:pt idx="28">
                  <c:v>1998</c:v>
                </c:pt>
                <c:pt idx="29">
                  <c:v>1999</c:v>
                </c:pt>
                <c:pt idx="30">
                  <c:v>2000</c:v>
                </c:pt>
                <c:pt idx="31">
                  <c:v>2001</c:v>
                </c:pt>
                <c:pt idx="32">
                  <c:v>2002</c:v>
                </c:pt>
                <c:pt idx="33">
                  <c:v>2003</c:v>
                </c:pt>
                <c:pt idx="34">
                  <c:v>2004</c:v>
                </c:pt>
                <c:pt idx="35">
                  <c:v>2005</c:v>
                </c:pt>
                <c:pt idx="36">
                  <c:v>2006</c:v>
                </c:pt>
                <c:pt idx="37">
                  <c:v>2007</c:v>
                </c:pt>
                <c:pt idx="38">
                  <c:v>2008</c:v>
                </c:pt>
                <c:pt idx="39">
                  <c:v>2009</c:v>
                </c:pt>
                <c:pt idx="40">
                  <c:v>2010</c:v>
                </c:pt>
                <c:pt idx="41">
                  <c:v>2011</c:v>
                </c:pt>
                <c:pt idx="42">
                  <c:v>2012</c:v>
                </c:pt>
              </c:strCache>
            </c:strRef>
          </c:cat>
          <c:val>
            <c:numRef>
              <c:f>'[Brazil, FDI net inflows current dollars, UNCTAD.xlsx]Blad1'!$B$2:$AR$2</c:f>
              <c:numCache>
                <c:formatCode>General</c:formatCode>
                <c:ptCount val="43"/>
                <c:pt idx="0">
                  <c:v>391.7</c:v>
                </c:pt>
                <c:pt idx="1">
                  <c:v>449</c:v>
                </c:pt>
                <c:pt idx="2">
                  <c:v>459.9</c:v>
                </c:pt>
                <c:pt idx="3">
                  <c:v>1180.7</c:v>
                </c:pt>
                <c:pt idx="4">
                  <c:v>1207.9000000000001</c:v>
                </c:pt>
                <c:pt idx="5">
                  <c:v>1202.8</c:v>
                </c:pt>
                <c:pt idx="6">
                  <c:v>1391.1</c:v>
                </c:pt>
                <c:pt idx="7">
                  <c:v>1827.2</c:v>
                </c:pt>
                <c:pt idx="8">
                  <c:v>2180.3000000000002</c:v>
                </c:pt>
                <c:pt idx="9">
                  <c:v>2407.8000000000002</c:v>
                </c:pt>
                <c:pt idx="10">
                  <c:v>1910.2</c:v>
                </c:pt>
                <c:pt idx="11">
                  <c:v>2521.9</c:v>
                </c:pt>
                <c:pt idx="12">
                  <c:v>3115.2</c:v>
                </c:pt>
                <c:pt idx="13">
                  <c:v>1326.1</c:v>
                </c:pt>
                <c:pt idx="14">
                  <c:v>1501.2</c:v>
                </c:pt>
                <c:pt idx="15">
                  <c:v>1418.4</c:v>
                </c:pt>
                <c:pt idx="16">
                  <c:v>317.15100000000001</c:v>
                </c:pt>
                <c:pt idx="17">
                  <c:v>1169.0999999999999</c:v>
                </c:pt>
                <c:pt idx="18">
                  <c:v>2805</c:v>
                </c:pt>
                <c:pt idx="19">
                  <c:v>1129.9000000000001</c:v>
                </c:pt>
                <c:pt idx="20">
                  <c:v>988.8</c:v>
                </c:pt>
                <c:pt idx="21">
                  <c:v>1102.2</c:v>
                </c:pt>
                <c:pt idx="22">
                  <c:v>2061</c:v>
                </c:pt>
                <c:pt idx="23">
                  <c:v>1290.9000000000001</c:v>
                </c:pt>
                <c:pt idx="24">
                  <c:v>2149.9</c:v>
                </c:pt>
                <c:pt idx="25">
                  <c:v>4405.1220000000512</c:v>
                </c:pt>
                <c:pt idx="26">
                  <c:v>10791.687</c:v>
                </c:pt>
                <c:pt idx="27">
                  <c:v>18992.9343106468</c:v>
                </c:pt>
                <c:pt idx="28">
                  <c:v>28855.609916419693</c:v>
                </c:pt>
                <c:pt idx="29">
                  <c:v>28578.4296149902</c:v>
                </c:pt>
                <c:pt idx="30">
                  <c:v>32779.239699750004</c:v>
                </c:pt>
                <c:pt idx="31">
                  <c:v>22457.353372251</c:v>
                </c:pt>
                <c:pt idx="32">
                  <c:v>16590.204193114325</c:v>
                </c:pt>
                <c:pt idx="33">
                  <c:v>10143.5246709901</c:v>
                </c:pt>
                <c:pt idx="34">
                  <c:v>18145.883459753521</c:v>
                </c:pt>
                <c:pt idx="35">
                  <c:v>15066.291734979</c:v>
                </c:pt>
                <c:pt idx="36">
                  <c:v>18822.207952937792</c:v>
                </c:pt>
                <c:pt idx="37">
                  <c:v>34584.901025141997</c:v>
                </c:pt>
                <c:pt idx="38">
                  <c:v>45058.156303766897</c:v>
                </c:pt>
                <c:pt idx="39">
                  <c:v>25948.5798</c:v>
                </c:pt>
                <c:pt idx="40">
                  <c:v>48506.489215130212</c:v>
                </c:pt>
                <c:pt idx="41">
                  <c:v>66660.140002800006</c:v>
                </c:pt>
                <c:pt idx="42">
                  <c:v>65271.851649550001</c:v>
                </c:pt>
              </c:numCache>
            </c:numRef>
          </c:val>
        </c:ser>
        <c:dLbls/>
        <c:marker val="1"/>
        <c:axId val="46391680"/>
        <c:axId val="46393216"/>
      </c:lineChart>
      <c:catAx>
        <c:axId val="46391680"/>
        <c:scaling>
          <c:orientation val="minMax"/>
        </c:scaling>
        <c:axPos val="b"/>
        <c:numFmt formatCode="General" sourceLinked="0"/>
        <c:tickLblPos val="nextTo"/>
        <c:crossAx val="46393216"/>
        <c:crosses val="autoZero"/>
        <c:auto val="1"/>
        <c:lblAlgn val="ctr"/>
        <c:lblOffset val="100"/>
        <c:tickLblSkip val="5"/>
      </c:catAx>
      <c:valAx>
        <c:axId val="46393216"/>
        <c:scaling>
          <c:orientation val="minMax"/>
        </c:scaling>
        <c:axPos val="l"/>
        <c:majorGridlines/>
        <c:numFmt formatCode="General" sourceLinked="1"/>
        <c:tickLblPos val="nextTo"/>
        <c:crossAx val="46391680"/>
        <c:crosses val="autoZero"/>
        <c:crossBetween val="between"/>
        <c:dispUnits>
          <c:builtInUnit val="thousands"/>
          <c:dispUnitsLbl>
            <c:layout/>
            <c:tx>
              <c:rich>
                <a:bodyPr/>
                <a:lstStyle/>
                <a:p>
                  <a:pPr>
                    <a:defRPr b="0"/>
                  </a:pPr>
                  <a:r>
                    <a:rPr lang="nl-NL" b="0"/>
                    <a:t>x Billion current US$</a:t>
                  </a:r>
                </a:p>
              </c:rich>
            </c:tx>
          </c:dispUnitsLbl>
        </c:dispUnits>
      </c:valAx>
    </c:plotArea>
    <c:plotVisOnly val="1"/>
    <c:dispBlanksAs val="gap"/>
  </c:chart>
  <c:txPr>
    <a:bodyPr/>
    <a:lstStyle/>
    <a:p>
      <a:pPr>
        <a:defRPr>
          <a:latin typeface="Times New Roman" pitchFamily="18" charset="0"/>
          <a:cs typeface="Times New Roman" pitchFamily="18" charset="0"/>
        </a:defRPr>
      </a:pPr>
      <a:endParaRPr lang="nl-NL"/>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nl-NL"/>
  <c:chart>
    <c:plotArea>
      <c:layout/>
      <c:lineChart>
        <c:grouping val="standard"/>
        <c:ser>
          <c:idx val="0"/>
          <c:order val="0"/>
          <c:spPr>
            <a:ln>
              <a:solidFill>
                <a:prstClr val="black"/>
              </a:solidFill>
            </a:ln>
          </c:spPr>
          <c:marker>
            <c:symbol val="none"/>
          </c:marker>
          <c:cat>
            <c:strRef>
              <c:f>Blad1!$B$4:$I$4</c:f>
              <c:strCache>
                <c:ptCount val="8"/>
                <c:pt idx="0">
                  <c:v>1981</c:v>
                </c:pt>
                <c:pt idx="1">
                  <c:v>1985</c:v>
                </c:pt>
                <c:pt idx="2">
                  <c:v>1989</c:v>
                </c:pt>
                <c:pt idx="3">
                  <c:v>1993</c:v>
                </c:pt>
                <c:pt idx="4">
                  <c:v>1997</c:v>
                </c:pt>
                <c:pt idx="5">
                  <c:v>2001</c:v>
                </c:pt>
                <c:pt idx="6">
                  <c:v>2005</c:v>
                </c:pt>
                <c:pt idx="7">
                  <c:v>2009</c:v>
                </c:pt>
              </c:strCache>
            </c:strRef>
          </c:cat>
          <c:val>
            <c:numRef>
              <c:f>Blad1!$B$5:$I$5</c:f>
              <c:numCache>
                <c:formatCode>General</c:formatCode>
                <c:ptCount val="8"/>
                <c:pt idx="0">
                  <c:v>57.93</c:v>
                </c:pt>
                <c:pt idx="1">
                  <c:v>55.59</c:v>
                </c:pt>
                <c:pt idx="2">
                  <c:v>63.3</c:v>
                </c:pt>
                <c:pt idx="3">
                  <c:v>60.8</c:v>
                </c:pt>
                <c:pt idx="4">
                  <c:v>60.53</c:v>
                </c:pt>
                <c:pt idx="5">
                  <c:v>60.13</c:v>
                </c:pt>
                <c:pt idx="6">
                  <c:v>57.42</c:v>
                </c:pt>
                <c:pt idx="7">
                  <c:v>54.690000000000012</c:v>
                </c:pt>
              </c:numCache>
            </c:numRef>
          </c:val>
        </c:ser>
        <c:dLbls/>
        <c:marker val="1"/>
        <c:axId val="46609920"/>
        <c:axId val="46611456"/>
      </c:lineChart>
      <c:catAx>
        <c:axId val="46609920"/>
        <c:scaling>
          <c:orientation val="minMax"/>
        </c:scaling>
        <c:axPos val="b"/>
        <c:numFmt formatCode="General" sourceLinked="0"/>
        <c:tickLblPos val="nextTo"/>
        <c:crossAx val="46611456"/>
        <c:crosses val="autoZero"/>
        <c:auto val="1"/>
        <c:lblAlgn val="ctr"/>
        <c:lblOffset val="100"/>
      </c:catAx>
      <c:valAx>
        <c:axId val="46611456"/>
        <c:scaling>
          <c:orientation val="minMax"/>
        </c:scaling>
        <c:axPos val="l"/>
        <c:majorGridlines/>
        <c:numFmt formatCode="General" sourceLinked="1"/>
        <c:tickLblPos val="nextTo"/>
        <c:crossAx val="46609920"/>
        <c:crosses val="autoZero"/>
        <c:crossBetween val="midCat"/>
      </c:valAx>
    </c:plotArea>
    <c:plotVisOnly val="1"/>
    <c:dispBlanksAs val="gap"/>
  </c:chart>
  <c:txPr>
    <a:bodyPr/>
    <a:lstStyle/>
    <a:p>
      <a:pPr>
        <a:defRPr>
          <a:latin typeface="Times New Roman" pitchFamily="18" charset="0"/>
          <a:cs typeface="Times New Roman" pitchFamily="18" charset="0"/>
        </a:defRPr>
      </a:pPr>
      <a:endParaRPr lang="nl-NL"/>
    </a:p>
  </c:txPr>
  <c:externalData r:id="rId1"/>
</c:chartSpace>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2013-07-22T00:00:00</PublishDate>
  <Abstract>Draft Verion, July 22nd</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2003B3D-D902-4B03-BD3C-574FCB176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83</Pages>
  <Words>37424</Words>
  <Characters>205832</Characters>
  <Application>Microsoft Office Word</Application>
  <DocSecurity>0</DocSecurity>
  <Lines>1715</Lines>
  <Paragraphs>485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The Brazilian move away from the Washington Consensus global financial international organizations</vt:lpstr>
      <vt:lpstr>The Brazilian move away from the Washington Consensus global financial international organizations</vt:lpstr>
    </vt:vector>
  </TitlesOfParts>
  <Company>Radboud Universiteit Nijmegen</Company>
  <LinksUpToDate>false</LinksUpToDate>
  <CharactersWithSpaces>242771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Brazilian move away from the Washington Consensus global financial international organizations</dc:title>
  <dc:subject>a critical assesment of strategic selectivity within Brazilian state institutions</dc:subject>
  <dc:creator>Arnout Smit</dc:creator>
  <cp:lastModifiedBy>s0805289</cp:lastModifiedBy>
  <cp:revision>8</cp:revision>
  <cp:lastPrinted>2013-08-19T13:32:00Z</cp:lastPrinted>
  <dcterms:created xsi:type="dcterms:W3CDTF">2013-08-19T12:58:00Z</dcterms:created>
  <dcterms:modified xsi:type="dcterms:W3CDTF">2013-08-19T13:36:00Z</dcterms:modified>
</cp:coreProperties>
</file>