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4D02A4" w14:textId="7B54AD41" w:rsidR="0065459E" w:rsidRDefault="0089707B" w:rsidP="00D178AB">
      <w:pPr>
        <w:spacing w:line="360" w:lineRule="auto"/>
        <w:rPr>
          <w:rStyle w:val="OndertitelChar"/>
          <w:sz w:val="36"/>
          <w:szCs w:val="36"/>
        </w:rPr>
      </w:pPr>
      <w:bookmarkStart w:id="0" w:name="_GoBack"/>
      <w:bookmarkEnd w:id="0"/>
      <w:r w:rsidRPr="0089707B">
        <w:rPr>
          <w:rStyle w:val="TitelChar"/>
        </w:rPr>
        <w:t>Continuïteits</w:t>
      </w:r>
      <w:r>
        <w:rPr>
          <w:rStyle w:val="TitelChar"/>
        </w:rPr>
        <w:t>problemen</w:t>
      </w:r>
      <w:r w:rsidRPr="0089707B">
        <w:rPr>
          <w:rStyle w:val="TitelChar"/>
        </w:rPr>
        <w:t xml:space="preserve"> bij ziekenhuizen:</w:t>
      </w:r>
      <w:r>
        <w:rPr>
          <w:b/>
          <w:bCs/>
        </w:rPr>
        <w:t xml:space="preserve"> </w:t>
      </w:r>
      <w:r w:rsidRPr="0065459E">
        <w:rPr>
          <w:rStyle w:val="OndertitelChar"/>
          <w:sz w:val="36"/>
          <w:szCs w:val="36"/>
        </w:rPr>
        <w:t>een analyse van factoren en oplossingen</w:t>
      </w:r>
      <w:r w:rsidR="003A2BD2">
        <w:rPr>
          <w:rStyle w:val="OndertitelChar"/>
          <w:noProof/>
          <w:sz w:val="36"/>
          <w:szCs w:val="36"/>
          <w:lang w:eastAsia="nl-NL"/>
        </w:rPr>
        <w:drawing>
          <wp:inline distT="0" distB="0" distL="0" distR="0" wp14:anchorId="33987DF1" wp14:editId="404428D4">
            <wp:extent cx="5692054" cy="4410075"/>
            <wp:effectExtent l="0" t="0" r="4445" b="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2744" cy="4433853"/>
                    </a:xfrm>
                    <a:prstGeom prst="rect">
                      <a:avLst/>
                    </a:prstGeom>
                    <a:noFill/>
                  </pic:spPr>
                </pic:pic>
              </a:graphicData>
            </a:graphic>
          </wp:inline>
        </w:drawing>
      </w:r>
    </w:p>
    <w:p w14:paraId="36F041B8" w14:textId="77777777" w:rsidR="0065459E" w:rsidRDefault="0065459E" w:rsidP="00D178AB">
      <w:pPr>
        <w:spacing w:line="360" w:lineRule="auto"/>
        <w:rPr>
          <w:rStyle w:val="OndertitelChar"/>
          <w:sz w:val="36"/>
          <w:szCs w:val="36"/>
        </w:rPr>
      </w:pPr>
    </w:p>
    <w:p w14:paraId="2DF44BD4" w14:textId="100DE0EE" w:rsidR="003A2BD2" w:rsidRDefault="003A2BD2" w:rsidP="00D178AB">
      <w:pPr>
        <w:spacing w:line="360" w:lineRule="auto"/>
      </w:pPr>
    </w:p>
    <w:p w14:paraId="039668E1" w14:textId="77777777" w:rsidR="0065459E" w:rsidRDefault="0065459E" w:rsidP="00D178AB">
      <w:pPr>
        <w:spacing w:line="360" w:lineRule="auto"/>
      </w:pPr>
      <w:r>
        <w:t>Naam: Jorick Klein Gunnewiek</w:t>
      </w:r>
      <w:r>
        <w:br/>
        <w:t>Studentnummer: 4396138</w:t>
      </w:r>
    </w:p>
    <w:p w14:paraId="01E162A4" w14:textId="77777777" w:rsidR="00D14834" w:rsidRDefault="0065459E" w:rsidP="00D178AB">
      <w:pPr>
        <w:spacing w:line="360" w:lineRule="auto"/>
      </w:pPr>
      <w:r>
        <w:t>Datum: 31-01-2021</w:t>
      </w:r>
      <w:r>
        <w:br/>
        <w:t>Begeleider: Dr. J.A.M. de Kruijf</w:t>
      </w:r>
    </w:p>
    <w:p w14:paraId="14659FC2" w14:textId="77777777" w:rsidR="00D14834" w:rsidRDefault="00D14834" w:rsidP="00D178AB">
      <w:pPr>
        <w:spacing w:line="360" w:lineRule="auto"/>
      </w:pPr>
      <w:r>
        <w:t>Opleiding: Master Bestuurskunde</w:t>
      </w:r>
    </w:p>
    <w:p w14:paraId="22D56173" w14:textId="23B72D1E" w:rsidR="00D14834" w:rsidRDefault="00D14834" w:rsidP="00D178AB">
      <w:pPr>
        <w:spacing w:line="360" w:lineRule="auto"/>
      </w:pPr>
      <w:r>
        <w:t>Specialisatie: Beleidsadvisering</w:t>
      </w:r>
      <w:r w:rsidR="00E34658">
        <w:br/>
        <w:t>Woordenaantal: 3</w:t>
      </w:r>
      <w:r w:rsidR="00AE2765">
        <w:t>9.206</w:t>
      </w:r>
      <w:r>
        <w:br/>
        <w:t>Radboud Universiteit Nijmegen</w:t>
      </w:r>
      <w:r>
        <w:br/>
        <w:t>Faculteit der Managementwetenschappen</w:t>
      </w:r>
    </w:p>
    <w:p w14:paraId="75978605" w14:textId="3955922C" w:rsidR="0089707B" w:rsidRDefault="0089707B" w:rsidP="00D178AB">
      <w:pPr>
        <w:spacing w:line="360" w:lineRule="auto"/>
      </w:pPr>
      <w:r>
        <w:br w:type="page"/>
      </w:r>
    </w:p>
    <w:p w14:paraId="58461E8A" w14:textId="77777777" w:rsidR="00D67E14" w:rsidRDefault="00D67E14" w:rsidP="00D67E14">
      <w:pPr>
        <w:pStyle w:val="Kop1"/>
        <w:spacing w:line="360" w:lineRule="auto"/>
      </w:pPr>
      <w:bookmarkStart w:id="1" w:name="_Toc63635470"/>
      <w:r>
        <w:lastRenderedPageBreak/>
        <w:t>Voorwoord</w:t>
      </w:r>
      <w:bookmarkEnd w:id="1"/>
    </w:p>
    <w:p w14:paraId="150E68E1" w14:textId="77777777" w:rsidR="00D67E14" w:rsidRDefault="00D67E14" w:rsidP="00D67E14">
      <w:pPr>
        <w:spacing w:line="360" w:lineRule="auto"/>
      </w:pPr>
      <w:r>
        <w:t>Dat continuïteitsvraagstukken bij ziekenhuizen een onderwerp is waarover weinig bekend is, werd duidelijk rondom de faillissementen van de MC ziekenhuizen. Het onderwerp verdient meer aandacht op basis van de ontstane onrust rondom de faillissementen. Dit onderzoek is gedaan ter afronding van de Master Bestuurskunde aan de Radboud Universiteit te Nijmegen. Ik heb gekozen voor dit onderwerp, omdat ik het opmerkelijk vond dat er weinig bekend is over dit onderwerp gelet op de grote maatschappelijke onrust die ontstaat bij een faillissement. Deze scriptie is bedoeld voor iedereen die geïnteresseerd is in het Nederlandse zorgstelsel en in het bijzonder voor hen die meer willen weten over factoren die de continuïteit van ziekenhuizen beïnvloeden.</w:t>
      </w:r>
    </w:p>
    <w:p w14:paraId="64DA43EC" w14:textId="41E1192D" w:rsidR="00D67E14" w:rsidRDefault="00D67E14" w:rsidP="00D67E14">
      <w:pPr>
        <w:spacing w:line="360" w:lineRule="auto"/>
      </w:pPr>
      <w:r>
        <w:tab/>
        <w:t>Het schrijven van deze scriptie werd bemoeilijkt door de C</w:t>
      </w:r>
      <w:r w:rsidR="0014139A">
        <w:t>OVID</w:t>
      </w:r>
      <w:r>
        <w:t xml:space="preserve">-19-pandemie. Het uitbreken van de pandemie viel </w:t>
      </w:r>
      <w:r w:rsidR="0014139A">
        <w:t>samen</w:t>
      </w:r>
      <w:r>
        <w:t xml:space="preserve"> met het begin van het schrijven van deze scriptie en mijn stage bij IQ healthcare. De stage heeft door C</w:t>
      </w:r>
      <w:r w:rsidR="0014139A">
        <w:t>OVID</w:t>
      </w:r>
      <w:r>
        <w:t>-19 geheel online plaatsgevonden, ondanks deze bijzondere tijden ben ik erg goed opgevangen en begeleid door de leerstoelgroep ‘Betaalbaarheid van Zorg’. Ik ben deze groep mensen daar erg dankbaar voor. Zij hebben het mogelijk gemaakt het ingewikkelde Nederlandse zorgsysteem beter te begrijpen. In het bijzonder wil ik Erik Wackers bedanken voor zijn goede en prettige begeleiding gedurende mijn stage.</w:t>
      </w:r>
    </w:p>
    <w:p w14:paraId="246C99D1" w14:textId="77777777" w:rsidR="00D67E14" w:rsidRDefault="00D67E14" w:rsidP="00D67E14">
      <w:pPr>
        <w:spacing w:line="360" w:lineRule="auto"/>
      </w:pPr>
      <w:r>
        <w:tab/>
        <w:t>Vanuit de universiteit was Dr. Johan de Kruijf mijn scriptiebegeleider, ik wil ook hem bedanken voor de begeleiding en de verhelderende feedback die ik van hem heb mogen ontvangen. Daarnaast wil ik alle respondenten bedanken die, ondanks de bijzondere uitdagingen in deze tijd in hun werkveld, de tijd hebben genomen om mij te woord te staan. Een woord van dank gaat ook uit naar iedereen die ik vergeten ben te noemen en die, op welke wijze ook, heeft bijgedragen aan het afronden van deze scriptie. Ik wens u veel leesplezier.</w:t>
      </w:r>
    </w:p>
    <w:p w14:paraId="75559BAC" w14:textId="77777777" w:rsidR="00D67E14" w:rsidRDefault="00D67E14" w:rsidP="00D67E14">
      <w:pPr>
        <w:spacing w:line="360" w:lineRule="auto"/>
      </w:pPr>
    </w:p>
    <w:p w14:paraId="704210E3" w14:textId="77777777" w:rsidR="00D67E14" w:rsidRDefault="00D67E14" w:rsidP="00D67E14">
      <w:pPr>
        <w:spacing w:line="360" w:lineRule="auto"/>
      </w:pPr>
      <w:r>
        <w:t>Nijmegen, januari 2021.</w:t>
      </w:r>
    </w:p>
    <w:p w14:paraId="318EDAF6" w14:textId="77777777" w:rsidR="00D67E14" w:rsidRDefault="00D67E14" w:rsidP="00D67E14">
      <w:pPr>
        <w:spacing w:line="360" w:lineRule="auto"/>
      </w:pPr>
    </w:p>
    <w:p w14:paraId="5072EB01" w14:textId="77777777" w:rsidR="00D67E14" w:rsidRDefault="00D67E14" w:rsidP="00D67E14">
      <w:pPr>
        <w:spacing w:line="360" w:lineRule="auto"/>
      </w:pPr>
      <w:r>
        <w:t>Jorick Klein Gunnewiek</w:t>
      </w:r>
    </w:p>
    <w:p w14:paraId="63AE64D2" w14:textId="77777777" w:rsidR="00D67E14" w:rsidRDefault="00D67E14" w:rsidP="00D67E14">
      <w:pPr>
        <w:spacing w:line="360" w:lineRule="auto"/>
        <w:rPr>
          <w:rFonts w:asciiTheme="majorHAnsi" w:eastAsiaTheme="majorEastAsia" w:hAnsiTheme="majorHAnsi" w:cstheme="majorBidi"/>
          <w:bCs/>
          <w:color w:val="2F5496" w:themeColor="accent1" w:themeShade="BF"/>
          <w:sz w:val="28"/>
          <w:szCs w:val="28"/>
        </w:rPr>
      </w:pPr>
      <w:r>
        <w:rPr>
          <w:b/>
          <w:bCs/>
          <w:sz w:val="28"/>
          <w:szCs w:val="28"/>
        </w:rPr>
        <w:br w:type="page"/>
      </w:r>
    </w:p>
    <w:p w14:paraId="345EB5DD" w14:textId="77777777" w:rsidR="00D67E14" w:rsidRDefault="00D67E14" w:rsidP="00D67E14">
      <w:pPr>
        <w:pStyle w:val="Kop1"/>
        <w:spacing w:line="360" w:lineRule="auto"/>
      </w:pPr>
      <w:bookmarkStart w:id="2" w:name="_Toc63635471"/>
      <w:r>
        <w:lastRenderedPageBreak/>
        <w:t>Samenvatting</w:t>
      </w:r>
      <w:bookmarkEnd w:id="2"/>
    </w:p>
    <w:p w14:paraId="3073B681" w14:textId="55108CE9" w:rsidR="00D67E14" w:rsidRDefault="00D67E14" w:rsidP="00D67E14">
      <w:pPr>
        <w:spacing w:line="360" w:lineRule="auto"/>
      </w:pPr>
      <w:r>
        <w:t xml:space="preserve">Factoren die een rol spelen bij continuïteitsvraagstukken van ziekenhuizen zijn vaak niet bekend bij stakeholders en er is weinig wetenschappelijk onderzoek naar gedaan. In dit onderzoek worden factoren geïdentificeerd die van invloed zijn op de continuïteit van ziekenhuizen in de Nederlandse situatie. De doelstelling is om inzichtelijk te maken welke factoren een invloed hebben op de continuïteit en </w:t>
      </w:r>
      <w:r w:rsidR="0014139A">
        <w:t xml:space="preserve">hoe </w:t>
      </w:r>
      <w:r>
        <w:t xml:space="preserve">de continuïteit van ziekenhuizen verbeterd kan worden. Dit heeft geleid tot de volgende hoofdvraag: </w:t>
      </w:r>
      <w:r w:rsidRPr="00F0680A">
        <w:rPr>
          <w:i/>
          <w:iCs/>
        </w:rPr>
        <w:t>“Welke factoren spelen een rol bij continuïteits</w:t>
      </w:r>
      <w:r>
        <w:rPr>
          <w:i/>
          <w:iCs/>
        </w:rPr>
        <w:t xml:space="preserve">vraagstukken bij Nederlandse algemene ziekenhuizen </w:t>
      </w:r>
      <w:r w:rsidRPr="00F0680A">
        <w:rPr>
          <w:i/>
          <w:iCs/>
        </w:rPr>
        <w:t xml:space="preserve">en hoe kan een ziekenhuis deze </w:t>
      </w:r>
      <w:r>
        <w:rPr>
          <w:i/>
          <w:iCs/>
        </w:rPr>
        <w:t>vraagstukken oplossen</w:t>
      </w:r>
      <w:r w:rsidRPr="00F0680A">
        <w:rPr>
          <w:i/>
          <w:iCs/>
        </w:rPr>
        <w:t>?”</w:t>
      </w:r>
      <w:r>
        <w:t xml:space="preserve">. Voor het beantwoorden van deze vraag is in de literatuur gezocht naar factoren die een rol spelen bij faillissementen. </w:t>
      </w:r>
    </w:p>
    <w:p w14:paraId="622D36D2" w14:textId="77777777" w:rsidR="00D67E14" w:rsidRDefault="00D67E14" w:rsidP="00D67E14">
      <w:pPr>
        <w:spacing w:line="360" w:lineRule="auto"/>
        <w:ind w:firstLine="708"/>
      </w:pPr>
      <w:r>
        <w:t>Een faillissement is de meest vergaande vorm van een continuïteitsvraagstuk: de continuïteit is het meest in het geding. Er is gebruik gemaakt van casestudyonderzoek waarbij de gevonden factoren gezocht zijn in de Nederlandse situatie, hiervoor zijn zes cases onderzocht op hun jaarrekeningen en Jaardocumenten Maatschappelijke Verantwoording. Daarnaast zijn er interviews afgenomen bij een aantal relevante stakeholders in het Nederlandse zorgstelsel. De methodetriangulatie die is toegepast heeft geleid tot een aantal factoren dat invloed heeft op de continuïteit van Nederlandse ziekenhuizen:</w:t>
      </w:r>
    </w:p>
    <w:p w14:paraId="7B9D0CD3" w14:textId="77777777" w:rsidR="00D67E14" w:rsidRDefault="00D67E14" w:rsidP="00D67E14">
      <w:pPr>
        <w:spacing w:line="360" w:lineRule="auto"/>
      </w:pPr>
    </w:p>
    <w:p w14:paraId="5301E221" w14:textId="77777777" w:rsidR="00D67E14" w:rsidRPr="00A27211" w:rsidRDefault="00D67E14" w:rsidP="00D67E14">
      <w:pPr>
        <w:pStyle w:val="Lijstalinea"/>
        <w:numPr>
          <w:ilvl w:val="0"/>
          <w:numId w:val="45"/>
        </w:numPr>
        <w:spacing w:line="360" w:lineRule="auto"/>
        <w:rPr>
          <w:rFonts w:asciiTheme="majorHAnsi" w:eastAsiaTheme="majorEastAsia" w:hAnsiTheme="majorHAnsi" w:cstheme="majorBidi"/>
          <w:b/>
          <w:color w:val="2F5496" w:themeColor="accent1" w:themeShade="BF"/>
          <w:sz w:val="32"/>
          <w:szCs w:val="32"/>
        </w:rPr>
      </w:pPr>
      <w:r>
        <w:t xml:space="preserve">Financieel management </w:t>
      </w:r>
    </w:p>
    <w:p w14:paraId="0A4CDFFD" w14:textId="77777777" w:rsidR="00D67E14" w:rsidRPr="00A27211" w:rsidRDefault="00D67E14" w:rsidP="00D67E14">
      <w:pPr>
        <w:pStyle w:val="Lijstalinea"/>
        <w:numPr>
          <w:ilvl w:val="0"/>
          <w:numId w:val="45"/>
        </w:numPr>
        <w:spacing w:line="360" w:lineRule="auto"/>
        <w:rPr>
          <w:rFonts w:asciiTheme="majorHAnsi" w:eastAsiaTheme="majorEastAsia" w:hAnsiTheme="majorHAnsi" w:cstheme="majorBidi"/>
          <w:b/>
          <w:color w:val="2F5496" w:themeColor="accent1" w:themeShade="BF"/>
          <w:sz w:val="32"/>
          <w:szCs w:val="32"/>
        </w:rPr>
      </w:pPr>
      <w:r>
        <w:t xml:space="preserve">Algemeen management </w:t>
      </w:r>
    </w:p>
    <w:p w14:paraId="423991C6" w14:textId="77777777" w:rsidR="00D67E14" w:rsidRPr="00A27211" w:rsidRDefault="00D67E14" w:rsidP="00D67E14">
      <w:pPr>
        <w:pStyle w:val="Lijstalinea"/>
        <w:numPr>
          <w:ilvl w:val="0"/>
          <w:numId w:val="45"/>
        </w:numPr>
        <w:spacing w:line="360" w:lineRule="auto"/>
        <w:rPr>
          <w:rFonts w:asciiTheme="majorHAnsi" w:eastAsiaTheme="majorEastAsia" w:hAnsiTheme="majorHAnsi" w:cstheme="majorBidi"/>
          <w:b/>
          <w:color w:val="2F5496" w:themeColor="accent1" w:themeShade="BF"/>
          <w:sz w:val="32"/>
          <w:szCs w:val="32"/>
        </w:rPr>
      </w:pPr>
      <w:r>
        <w:t>Concurrentie</w:t>
      </w:r>
    </w:p>
    <w:p w14:paraId="359A40DB" w14:textId="77777777" w:rsidR="00D67E14" w:rsidRPr="00A27211" w:rsidRDefault="00D67E14" w:rsidP="00D67E14">
      <w:pPr>
        <w:pStyle w:val="Lijstalinea"/>
        <w:numPr>
          <w:ilvl w:val="0"/>
          <w:numId w:val="45"/>
        </w:numPr>
        <w:spacing w:line="360" w:lineRule="auto"/>
        <w:rPr>
          <w:rFonts w:asciiTheme="majorHAnsi" w:eastAsiaTheme="majorEastAsia" w:hAnsiTheme="majorHAnsi" w:cstheme="majorBidi"/>
          <w:b/>
          <w:color w:val="2F5496" w:themeColor="accent1" w:themeShade="BF"/>
          <w:sz w:val="32"/>
          <w:szCs w:val="32"/>
        </w:rPr>
      </w:pPr>
      <w:r>
        <w:t>Bezetting</w:t>
      </w:r>
    </w:p>
    <w:p w14:paraId="79B6E8EC" w14:textId="77777777" w:rsidR="00D67E14" w:rsidRPr="00A27211" w:rsidRDefault="00D67E14" w:rsidP="00D67E14">
      <w:pPr>
        <w:pStyle w:val="Lijstalinea"/>
        <w:numPr>
          <w:ilvl w:val="0"/>
          <w:numId w:val="45"/>
        </w:numPr>
        <w:spacing w:line="360" w:lineRule="auto"/>
        <w:rPr>
          <w:rFonts w:asciiTheme="majorHAnsi" w:eastAsiaTheme="majorEastAsia" w:hAnsiTheme="majorHAnsi" w:cstheme="majorBidi"/>
          <w:b/>
          <w:color w:val="2F5496" w:themeColor="accent1" w:themeShade="BF"/>
          <w:sz w:val="32"/>
          <w:szCs w:val="32"/>
        </w:rPr>
      </w:pPr>
      <w:r>
        <w:t>Personeelsproblemen</w:t>
      </w:r>
    </w:p>
    <w:p w14:paraId="79129DFE" w14:textId="77777777" w:rsidR="00D67E14" w:rsidRPr="00A27211" w:rsidRDefault="00D67E14" w:rsidP="00D67E14">
      <w:pPr>
        <w:pStyle w:val="Lijstalinea"/>
        <w:numPr>
          <w:ilvl w:val="0"/>
          <w:numId w:val="45"/>
        </w:numPr>
        <w:spacing w:line="360" w:lineRule="auto"/>
        <w:rPr>
          <w:rFonts w:asciiTheme="majorHAnsi" w:eastAsiaTheme="majorEastAsia" w:hAnsiTheme="majorHAnsi" w:cstheme="majorBidi"/>
          <w:b/>
          <w:color w:val="2F5496" w:themeColor="accent1" w:themeShade="BF"/>
          <w:sz w:val="32"/>
          <w:szCs w:val="32"/>
        </w:rPr>
      </w:pPr>
      <w:r>
        <w:t>Kwaliteit</w:t>
      </w:r>
    </w:p>
    <w:p w14:paraId="5A4407A4" w14:textId="77777777" w:rsidR="00D67E14" w:rsidRDefault="00D67E14" w:rsidP="00D67E14">
      <w:pPr>
        <w:spacing w:line="360" w:lineRule="auto"/>
      </w:pPr>
    </w:p>
    <w:p w14:paraId="7D73BD8B" w14:textId="7EE60DD8" w:rsidR="00D67E14" w:rsidRDefault="00D67E14" w:rsidP="0014139A">
      <w:pPr>
        <w:spacing w:line="360" w:lineRule="auto"/>
        <w:rPr>
          <w:rFonts w:asciiTheme="majorHAnsi" w:eastAsiaTheme="majorEastAsia" w:hAnsiTheme="majorHAnsi" w:cstheme="majorBidi"/>
          <w:b/>
          <w:color w:val="2F5496" w:themeColor="accent1" w:themeShade="BF"/>
          <w:sz w:val="32"/>
          <w:szCs w:val="32"/>
        </w:rPr>
      </w:pPr>
      <w:r>
        <w:t>Door te sturen op deze factoren kunnen ziekenhuizen hun continuïteit beter waarborgen. Uit het onderzoek blijkt dat de opvatting van de geïnterviewde respondenten is dat ziekenhuizen in het Nederlandse stelsel in staat zijn om zelf hun continuïteit te kunnen waarborgen.</w:t>
      </w:r>
      <w:r>
        <w:br w:type="page"/>
      </w:r>
    </w:p>
    <w:sdt>
      <w:sdtPr>
        <w:rPr>
          <w:rFonts w:asciiTheme="minorHAnsi" w:eastAsiaTheme="minorHAnsi" w:hAnsiTheme="minorHAnsi" w:cstheme="minorBidi"/>
          <w:b w:val="0"/>
          <w:color w:val="auto"/>
          <w:sz w:val="22"/>
          <w:szCs w:val="22"/>
          <w:lang w:eastAsia="en-US"/>
        </w:rPr>
        <w:id w:val="1549573807"/>
        <w:docPartObj>
          <w:docPartGallery w:val="Table of Contents"/>
          <w:docPartUnique/>
        </w:docPartObj>
      </w:sdtPr>
      <w:sdtEndPr>
        <w:rPr>
          <w:bCs/>
        </w:rPr>
      </w:sdtEndPr>
      <w:sdtContent>
        <w:p w14:paraId="5339FA4D" w14:textId="675E7801" w:rsidR="003B3B16" w:rsidRDefault="003B3B16" w:rsidP="00D178AB">
          <w:pPr>
            <w:pStyle w:val="Kopvaninhoudsopgave"/>
            <w:spacing w:line="360" w:lineRule="auto"/>
          </w:pPr>
          <w:r>
            <w:t>Inhoud</w:t>
          </w:r>
        </w:p>
        <w:p w14:paraId="50D9C3D5" w14:textId="399E8821" w:rsidR="007910E4" w:rsidRDefault="003B3B16">
          <w:pPr>
            <w:pStyle w:val="Inhopg1"/>
            <w:tabs>
              <w:tab w:val="right" w:leader="dot" w:pos="9062"/>
            </w:tabs>
            <w:rPr>
              <w:rFonts w:cstheme="minorBidi"/>
              <w:noProof/>
            </w:rPr>
          </w:pPr>
          <w:r>
            <w:fldChar w:fldCharType="begin"/>
          </w:r>
          <w:r>
            <w:instrText xml:space="preserve"> TOC \o "1-3" \h \z \u </w:instrText>
          </w:r>
          <w:r>
            <w:fldChar w:fldCharType="separate"/>
          </w:r>
          <w:hyperlink w:anchor="_Toc63635470" w:history="1">
            <w:r w:rsidR="007910E4" w:rsidRPr="00C1644C">
              <w:rPr>
                <w:rStyle w:val="Hyperlink"/>
                <w:noProof/>
              </w:rPr>
              <w:t>Voorwoord</w:t>
            </w:r>
            <w:r w:rsidR="007910E4">
              <w:rPr>
                <w:noProof/>
                <w:webHidden/>
              </w:rPr>
              <w:tab/>
            </w:r>
            <w:r w:rsidR="007910E4">
              <w:rPr>
                <w:noProof/>
                <w:webHidden/>
              </w:rPr>
              <w:fldChar w:fldCharType="begin"/>
            </w:r>
            <w:r w:rsidR="007910E4">
              <w:rPr>
                <w:noProof/>
                <w:webHidden/>
              </w:rPr>
              <w:instrText xml:space="preserve"> PAGEREF _Toc63635470 \h </w:instrText>
            </w:r>
            <w:r w:rsidR="007910E4">
              <w:rPr>
                <w:noProof/>
                <w:webHidden/>
              </w:rPr>
            </w:r>
            <w:r w:rsidR="007910E4">
              <w:rPr>
                <w:noProof/>
                <w:webHidden/>
              </w:rPr>
              <w:fldChar w:fldCharType="separate"/>
            </w:r>
            <w:r w:rsidR="007910E4">
              <w:rPr>
                <w:noProof/>
                <w:webHidden/>
              </w:rPr>
              <w:t>2</w:t>
            </w:r>
            <w:r w:rsidR="007910E4">
              <w:rPr>
                <w:noProof/>
                <w:webHidden/>
              </w:rPr>
              <w:fldChar w:fldCharType="end"/>
            </w:r>
          </w:hyperlink>
        </w:p>
        <w:p w14:paraId="4D3A92C7" w14:textId="0E457820" w:rsidR="007910E4" w:rsidRDefault="007B4806">
          <w:pPr>
            <w:pStyle w:val="Inhopg1"/>
            <w:tabs>
              <w:tab w:val="right" w:leader="dot" w:pos="9062"/>
            </w:tabs>
            <w:rPr>
              <w:rFonts w:cstheme="minorBidi"/>
              <w:noProof/>
            </w:rPr>
          </w:pPr>
          <w:hyperlink w:anchor="_Toc63635471" w:history="1">
            <w:r w:rsidR="007910E4" w:rsidRPr="00C1644C">
              <w:rPr>
                <w:rStyle w:val="Hyperlink"/>
                <w:noProof/>
              </w:rPr>
              <w:t>Samenvatting</w:t>
            </w:r>
            <w:r w:rsidR="007910E4">
              <w:rPr>
                <w:noProof/>
                <w:webHidden/>
              </w:rPr>
              <w:tab/>
            </w:r>
            <w:r w:rsidR="007910E4">
              <w:rPr>
                <w:noProof/>
                <w:webHidden/>
              </w:rPr>
              <w:fldChar w:fldCharType="begin"/>
            </w:r>
            <w:r w:rsidR="007910E4">
              <w:rPr>
                <w:noProof/>
                <w:webHidden/>
              </w:rPr>
              <w:instrText xml:space="preserve"> PAGEREF _Toc63635471 \h </w:instrText>
            </w:r>
            <w:r w:rsidR="007910E4">
              <w:rPr>
                <w:noProof/>
                <w:webHidden/>
              </w:rPr>
            </w:r>
            <w:r w:rsidR="007910E4">
              <w:rPr>
                <w:noProof/>
                <w:webHidden/>
              </w:rPr>
              <w:fldChar w:fldCharType="separate"/>
            </w:r>
            <w:r w:rsidR="007910E4">
              <w:rPr>
                <w:noProof/>
                <w:webHidden/>
              </w:rPr>
              <w:t>3</w:t>
            </w:r>
            <w:r w:rsidR="007910E4">
              <w:rPr>
                <w:noProof/>
                <w:webHidden/>
              </w:rPr>
              <w:fldChar w:fldCharType="end"/>
            </w:r>
          </w:hyperlink>
        </w:p>
        <w:p w14:paraId="5B1DB24F" w14:textId="48BB98B3" w:rsidR="007910E4" w:rsidRDefault="007B4806">
          <w:pPr>
            <w:pStyle w:val="Inhopg1"/>
            <w:tabs>
              <w:tab w:val="right" w:leader="dot" w:pos="9062"/>
            </w:tabs>
            <w:rPr>
              <w:rFonts w:cstheme="minorBidi"/>
              <w:noProof/>
            </w:rPr>
          </w:pPr>
          <w:hyperlink w:anchor="_Toc63635472" w:history="1">
            <w:r w:rsidR="007910E4" w:rsidRPr="00C1644C">
              <w:rPr>
                <w:rStyle w:val="Hyperlink"/>
                <w:noProof/>
              </w:rPr>
              <w:t>Hoofdstuk 1: Inleiding</w:t>
            </w:r>
            <w:r w:rsidR="007910E4">
              <w:rPr>
                <w:noProof/>
                <w:webHidden/>
              </w:rPr>
              <w:tab/>
            </w:r>
            <w:r w:rsidR="007910E4">
              <w:rPr>
                <w:noProof/>
                <w:webHidden/>
              </w:rPr>
              <w:fldChar w:fldCharType="begin"/>
            </w:r>
            <w:r w:rsidR="007910E4">
              <w:rPr>
                <w:noProof/>
                <w:webHidden/>
              </w:rPr>
              <w:instrText xml:space="preserve"> PAGEREF _Toc63635472 \h </w:instrText>
            </w:r>
            <w:r w:rsidR="007910E4">
              <w:rPr>
                <w:noProof/>
                <w:webHidden/>
              </w:rPr>
            </w:r>
            <w:r w:rsidR="007910E4">
              <w:rPr>
                <w:noProof/>
                <w:webHidden/>
              </w:rPr>
              <w:fldChar w:fldCharType="separate"/>
            </w:r>
            <w:r w:rsidR="007910E4">
              <w:rPr>
                <w:noProof/>
                <w:webHidden/>
              </w:rPr>
              <w:t>7</w:t>
            </w:r>
            <w:r w:rsidR="007910E4">
              <w:rPr>
                <w:noProof/>
                <w:webHidden/>
              </w:rPr>
              <w:fldChar w:fldCharType="end"/>
            </w:r>
          </w:hyperlink>
        </w:p>
        <w:p w14:paraId="1D4E6E9F" w14:textId="67AE147C" w:rsidR="007910E4" w:rsidRDefault="007B4806">
          <w:pPr>
            <w:pStyle w:val="Inhopg2"/>
            <w:tabs>
              <w:tab w:val="right" w:leader="dot" w:pos="9062"/>
            </w:tabs>
            <w:rPr>
              <w:rFonts w:cstheme="minorBidi"/>
              <w:noProof/>
            </w:rPr>
          </w:pPr>
          <w:hyperlink w:anchor="_Toc63635473" w:history="1">
            <w:r w:rsidR="007910E4" w:rsidRPr="00C1644C">
              <w:rPr>
                <w:rStyle w:val="Hyperlink"/>
                <w:noProof/>
              </w:rPr>
              <w:t>1.1 Aanleiding</w:t>
            </w:r>
            <w:r w:rsidR="007910E4">
              <w:rPr>
                <w:noProof/>
                <w:webHidden/>
              </w:rPr>
              <w:tab/>
            </w:r>
            <w:r w:rsidR="007910E4">
              <w:rPr>
                <w:noProof/>
                <w:webHidden/>
              </w:rPr>
              <w:fldChar w:fldCharType="begin"/>
            </w:r>
            <w:r w:rsidR="007910E4">
              <w:rPr>
                <w:noProof/>
                <w:webHidden/>
              </w:rPr>
              <w:instrText xml:space="preserve"> PAGEREF _Toc63635473 \h </w:instrText>
            </w:r>
            <w:r w:rsidR="007910E4">
              <w:rPr>
                <w:noProof/>
                <w:webHidden/>
              </w:rPr>
            </w:r>
            <w:r w:rsidR="007910E4">
              <w:rPr>
                <w:noProof/>
                <w:webHidden/>
              </w:rPr>
              <w:fldChar w:fldCharType="separate"/>
            </w:r>
            <w:r w:rsidR="007910E4">
              <w:rPr>
                <w:noProof/>
                <w:webHidden/>
              </w:rPr>
              <w:t>7</w:t>
            </w:r>
            <w:r w:rsidR="007910E4">
              <w:rPr>
                <w:noProof/>
                <w:webHidden/>
              </w:rPr>
              <w:fldChar w:fldCharType="end"/>
            </w:r>
          </w:hyperlink>
        </w:p>
        <w:p w14:paraId="64F68F25" w14:textId="6A9BCCFA" w:rsidR="007910E4" w:rsidRDefault="007B4806">
          <w:pPr>
            <w:pStyle w:val="Inhopg2"/>
            <w:tabs>
              <w:tab w:val="right" w:leader="dot" w:pos="9062"/>
            </w:tabs>
            <w:rPr>
              <w:rFonts w:cstheme="minorBidi"/>
              <w:noProof/>
            </w:rPr>
          </w:pPr>
          <w:hyperlink w:anchor="_Toc63635474" w:history="1">
            <w:r w:rsidR="007910E4" w:rsidRPr="00C1644C">
              <w:rPr>
                <w:rStyle w:val="Hyperlink"/>
                <w:noProof/>
              </w:rPr>
              <w:t>1.2 Probleemstelling, bestaande uit doel- en vraagstelling</w:t>
            </w:r>
            <w:r w:rsidR="007910E4">
              <w:rPr>
                <w:noProof/>
                <w:webHidden/>
              </w:rPr>
              <w:tab/>
            </w:r>
            <w:r w:rsidR="007910E4">
              <w:rPr>
                <w:noProof/>
                <w:webHidden/>
              </w:rPr>
              <w:fldChar w:fldCharType="begin"/>
            </w:r>
            <w:r w:rsidR="007910E4">
              <w:rPr>
                <w:noProof/>
                <w:webHidden/>
              </w:rPr>
              <w:instrText xml:space="preserve"> PAGEREF _Toc63635474 \h </w:instrText>
            </w:r>
            <w:r w:rsidR="007910E4">
              <w:rPr>
                <w:noProof/>
                <w:webHidden/>
              </w:rPr>
            </w:r>
            <w:r w:rsidR="007910E4">
              <w:rPr>
                <w:noProof/>
                <w:webHidden/>
              </w:rPr>
              <w:fldChar w:fldCharType="separate"/>
            </w:r>
            <w:r w:rsidR="007910E4">
              <w:rPr>
                <w:noProof/>
                <w:webHidden/>
              </w:rPr>
              <w:t>8</w:t>
            </w:r>
            <w:r w:rsidR="007910E4">
              <w:rPr>
                <w:noProof/>
                <w:webHidden/>
              </w:rPr>
              <w:fldChar w:fldCharType="end"/>
            </w:r>
          </w:hyperlink>
        </w:p>
        <w:p w14:paraId="61DE5FEC" w14:textId="31901D94" w:rsidR="007910E4" w:rsidRDefault="007B4806">
          <w:pPr>
            <w:pStyle w:val="Inhopg3"/>
            <w:tabs>
              <w:tab w:val="right" w:leader="dot" w:pos="9062"/>
            </w:tabs>
            <w:rPr>
              <w:rFonts w:cstheme="minorBidi"/>
              <w:noProof/>
            </w:rPr>
          </w:pPr>
          <w:hyperlink w:anchor="_Toc63635475" w:history="1">
            <w:r w:rsidR="007910E4" w:rsidRPr="00C1644C">
              <w:rPr>
                <w:rStyle w:val="Hyperlink"/>
                <w:noProof/>
              </w:rPr>
              <w:t>1.2.1 Doelstelling</w:t>
            </w:r>
            <w:r w:rsidR="007910E4">
              <w:rPr>
                <w:noProof/>
                <w:webHidden/>
              </w:rPr>
              <w:tab/>
            </w:r>
            <w:r w:rsidR="007910E4">
              <w:rPr>
                <w:noProof/>
                <w:webHidden/>
              </w:rPr>
              <w:fldChar w:fldCharType="begin"/>
            </w:r>
            <w:r w:rsidR="007910E4">
              <w:rPr>
                <w:noProof/>
                <w:webHidden/>
              </w:rPr>
              <w:instrText xml:space="preserve"> PAGEREF _Toc63635475 \h </w:instrText>
            </w:r>
            <w:r w:rsidR="007910E4">
              <w:rPr>
                <w:noProof/>
                <w:webHidden/>
              </w:rPr>
            </w:r>
            <w:r w:rsidR="007910E4">
              <w:rPr>
                <w:noProof/>
                <w:webHidden/>
              </w:rPr>
              <w:fldChar w:fldCharType="separate"/>
            </w:r>
            <w:r w:rsidR="007910E4">
              <w:rPr>
                <w:noProof/>
                <w:webHidden/>
              </w:rPr>
              <w:t>8</w:t>
            </w:r>
            <w:r w:rsidR="007910E4">
              <w:rPr>
                <w:noProof/>
                <w:webHidden/>
              </w:rPr>
              <w:fldChar w:fldCharType="end"/>
            </w:r>
          </w:hyperlink>
        </w:p>
        <w:p w14:paraId="2B12C6A3" w14:textId="4BB478CA" w:rsidR="007910E4" w:rsidRDefault="007B4806">
          <w:pPr>
            <w:pStyle w:val="Inhopg3"/>
            <w:tabs>
              <w:tab w:val="right" w:leader="dot" w:pos="9062"/>
            </w:tabs>
            <w:rPr>
              <w:rFonts w:cstheme="minorBidi"/>
              <w:noProof/>
            </w:rPr>
          </w:pPr>
          <w:hyperlink w:anchor="_Toc63635476" w:history="1">
            <w:r w:rsidR="007910E4" w:rsidRPr="00C1644C">
              <w:rPr>
                <w:rStyle w:val="Hyperlink"/>
                <w:noProof/>
              </w:rPr>
              <w:t>1.2.2 Hoofdvraag en deelvragen</w:t>
            </w:r>
            <w:r w:rsidR="007910E4">
              <w:rPr>
                <w:noProof/>
                <w:webHidden/>
              </w:rPr>
              <w:tab/>
            </w:r>
            <w:r w:rsidR="007910E4">
              <w:rPr>
                <w:noProof/>
                <w:webHidden/>
              </w:rPr>
              <w:fldChar w:fldCharType="begin"/>
            </w:r>
            <w:r w:rsidR="007910E4">
              <w:rPr>
                <w:noProof/>
                <w:webHidden/>
              </w:rPr>
              <w:instrText xml:space="preserve"> PAGEREF _Toc63635476 \h </w:instrText>
            </w:r>
            <w:r w:rsidR="007910E4">
              <w:rPr>
                <w:noProof/>
                <w:webHidden/>
              </w:rPr>
            </w:r>
            <w:r w:rsidR="007910E4">
              <w:rPr>
                <w:noProof/>
                <w:webHidden/>
              </w:rPr>
              <w:fldChar w:fldCharType="separate"/>
            </w:r>
            <w:r w:rsidR="007910E4">
              <w:rPr>
                <w:noProof/>
                <w:webHidden/>
              </w:rPr>
              <w:t>8</w:t>
            </w:r>
            <w:r w:rsidR="007910E4">
              <w:rPr>
                <w:noProof/>
                <w:webHidden/>
              </w:rPr>
              <w:fldChar w:fldCharType="end"/>
            </w:r>
          </w:hyperlink>
        </w:p>
        <w:p w14:paraId="0A5B3642" w14:textId="766835EE" w:rsidR="007910E4" w:rsidRDefault="007B4806">
          <w:pPr>
            <w:pStyle w:val="Inhopg2"/>
            <w:tabs>
              <w:tab w:val="right" w:leader="dot" w:pos="9062"/>
            </w:tabs>
            <w:rPr>
              <w:rFonts w:cstheme="minorBidi"/>
              <w:noProof/>
            </w:rPr>
          </w:pPr>
          <w:hyperlink w:anchor="_Toc63635477" w:history="1">
            <w:r w:rsidR="007910E4" w:rsidRPr="00C1644C">
              <w:rPr>
                <w:rStyle w:val="Hyperlink"/>
                <w:noProof/>
              </w:rPr>
              <w:t>1.3 Voorbeschouwing theoretisch kader</w:t>
            </w:r>
            <w:r w:rsidR="007910E4">
              <w:rPr>
                <w:noProof/>
                <w:webHidden/>
              </w:rPr>
              <w:tab/>
            </w:r>
            <w:r w:rsidR="007910E4">
              <w:rPr>
                <w:noProof/>
                <w:webHidden/>
              </w:rPr>
              <w:fldChar w:fldCharType="begin"/>
            </w:r>
            <w:r w:rsidR="007910E4">
              <w:rPr>
                <w:noProof/>
                <w:webHidden/>
              </w:rPr>
              <w:instrText xml:space="preserve"> PAGEREF _Toc63635477 \h </w:instrText>
            </w:r>
            <w:r w:rsidR="007910E4">
              <w:rPr>
                <w:noProof/>
                <w:webHidden/>
              </w:rPr>
            </w:r>
            <w:r w:rsidR="007910E4">
              <w:rPr>
                <w:noProof/>
                <w:webHidden/>
              </w:rPr>
              <w:fldChar w:fldCharType="separate"/>
            </w:r>
            <w:r w:rsidR="007910E4">
              <w:rPr>
                <w:noProof/>
                <w:webHidden/>
              </w:rPr>
              <w:t>9</w:t>
            </w:r>
            <w:r w:rsidR="007910E4">
              <w:rPr>
                <w:noProof/>
                <w:webHidden/>
              </w:rPr>
              <w:fldChar w:fldCharType="end"/>
            </w:r>
          </w:hyperlink>
        </w:p>
        <w:p w14:paraId="683D29B0" w14:textId="2702E28A" w:rsidR="007910E4" w:rsidRDefault="007B4806">
          <w:pPr>
            <w:pStyle w:val="Inhopg2"/>
            <w:tabs>
              <w:tab w:val="right" w:leader="dot" w:pos="9062"/>
            </w:tabs>
            <w:rPr>
              <w:rFonts w:cstheme="minorBidi"/>
              <w:noProof/>
            </w:rPr>
          </w:pPr>
          <w:hyperlink w:anchor="_Toc63635478" w:history="1">
            <w:r w:rsidR="007910E4" w:rsidRPr="00C1644C">
              <w:rPr>
                <w:rStyle w:val="Hyperlink"/>
                <w:noProof/>
              </w:rPr>
              <w:t>1.4 Voorbeschouwing methodologisch kader</w:t>
            </w:r>
            <w:r w:rsidR="007910E4">
              <w:rPr>
                <w:noProof/>
                <w:webHidden/>
              </w:rPr>
              <w:tab/>
            </w:r>
            <w:r w:rsidR="007910E4">
              <w:rPr>
                <w:noProof/>
                <w:webHidden/>
              </w:rPr>
              <w:fldChar w:fldCharType="begin"/>
            </w:r>
            <w:r w:rsidR="007910E4">
              <w:rPr>
                <w:noProof/>
                <w:webHidden/>
              </w:rPr>
              <w:instrText xml:space="preserve"> PAGEREF _Toc63635478 \h </w:instrText>
            </w:r>
            <w:r w:rsidR="007910E4">
              <w:rPr>
                <w:noProof/>
                <w:webHidden/>
              </w:rPr>
            </w:r>
            <w:r w:rsidR="007910E4">
              <w:rPr>
                <w:noProof/>
                <w:webHidden/>
              </w:rPr>
              <w:fldChar w:fldCharType="separate"/>
            </w:r>
            <w:r w:rsidR="007910E4">
              <w:rPr>
                <w:noProof/>
                <w:webHidden/>
              </w:rPr>
              <w:t>10</w:t>
            </w:r>
            <w:r w:rsidR="007910E4">
              <w:rPr>
                <w:noProof/>
                <w:webHidden/>
              </w:rPr>
              <w:fldChar w:fldCharType="end"/>
            </w:r>
          </w:hyperlink>
        </w:p>
        <w:p w14:paraId="0D75291F" w14:textId="3C920E00" w:rsidR="007910E4" w:rsidRDefault="007B4806">
          <w:pPr>
            <w:pStyle w:val="Inhopg2"/>
            <w:tabs>
              <w:tab w:val="right" w:leader="dot" w:pos="9062"/>
            </w:tabs>
            <w:rPr>
              <w:rFonts w:cstheme="minorBidi"/>
              <w:noProof/>
            </w:rPr>
          </w:pPr>
          <w:hyperlink w:anchor="_Toc63635479" w:history="1">
            <w:r w:rsidR="007910E4" w:rsidRPr="00C1644C">
              <w:rPr>
                <w:rStyle w:val="Hyperlink"/>
                <w:noProof/>
              </w:rPr>
              <w:t>1.5 Maatschappelijke en wetenschappelijke relevantie</w:t>
            </w:r>
            <w:r w:rsidR="007910E4">
              <w:rPr>
                <w:noProof/>
                <w:webHidden/>
              </w:rPr>
              <w:tab/>
            </w:r>
            <w:r w:rsidR="007910E4">
              <w:rPr>
                <w:noProof/>
                <w:webHidden/>
              </w:rPr>
              <w:fldChar w:fldCharType="begin"/>
            </w:r>
            <w:r w:rsidR="007910E4">
              <w:rPr>
                <w:noProof/>
                <w:webHidden/>
              </w:rPr>
              <w:instrText xml:space="preserve"> PAGEREF _Toc63635479 \h </w:instrText>
            </w:r>
            <w:r w:rsidR="007910E4">
              <w:rPr>
                <w:noProof/>
                <w:webHidden/>
              </w:rPr>
            </w:r>
            <w:r w:rsidR="007910E4">
              <w:rPr>
                <w:noProof/>
                <w:webHidden/>
              </w:rPr>
              <w:fldChar w:fldCharType="separate"/>
            </w:r>
            <w:r w:rsidR="007910E4">
              <w:rPr>
                <w:noProof/>
                <w:webHidden/>
              </w:rPr>
              <w:t>11</w:t>
            </w:r>
            <w:r w:rsidR="007910E4">
              <w:rPr>
                <w:noProof/>
                <w:webHidden/>
              </w:rPr>
              <w:fldChar w:fldCharType="end"/>
            </w:r>
          </w:hyperlink>
        </w:p>
        <w:p w14:paraId="62B7381E" w14:textId="75E4E384" w:rsidR="007910E4" w:rsidRDefault="007B4806">
          <w:pPr>
            <w:pStyle w:val="Inhopg2"/>
            <w:tabs>
              <w:tab w:val="right" w:leader="dot" w:pos="9062"/>
            </w:tabs>
            <w:rPr>
              <w:rFonts w:cstheme="minorBidi"/>
              <w:noProof/>
            </w:rPr>
          </w:pPr>
          <w:hyperlink w:anchor="_Toc63635480" w:history="1">
            <w:r w:rsidR="007910E4" w:rsidRPr="00C1644C">
              <w:rPr>
                <w:rStyle w:val="Hyperlink"/>
                <w:noProof/>
              </w:rPr>
              <w:t>1.6 Opbouw van het verslag c.q. leeswijzer</w:t>
            </w:r>
            <w:r w:rsidR="007910E4">
              <w:rPr>
                <w:noProof/>
                <w:webHidden/>
              </w:rPr>
              <w:tab/>
            </w:r>
            <w:r w:rsidR="007910E4">
              <w:rPr>
                <w:noProof/>
                <w:webHidden/>
              </w:rPr>
              <w:fldChar w:fldCharType="begin"/>
            </w:r>
            <w:r w:rsidR="007910E4">
              <w:rPr>
                <w:noProof/>
                <w:webHidden/>
              </w:rPr>
              <w:instrText xml:space="preserve"> PAGEREF _Toc63635480 \h </w:instrText>
            </w:r>
            <w:r w:rsidR="007910E4">
              <w:rPr>
                <w:noProof/>
                <w:webHidden/>
              </w:rPr>
            </w:r>
            <w:r w:rsidR="007910E4">
              <w:rPr>
                <w:noProof/>
                <w:webHidden/>
              </w:rPr>
              <w:fldChar w:fldCharType="separate"/>
            </w:r>
            <w:r w:rsidR="007910E4">
              <w:rPr>
                <w:noProof/>
                <w:webHidden/>
              </w:rPr>
              <w:t>11</w:t>
            </w:r>
            <w:r w:rsidR="007910E4">
              <w:rPr>
                <w:noProof/>
                <w:webHidden/>
              </w:rPr>
              <w:fldChar w:fldCharType="end"/>
            </w:r>
          </w:hyperlink>
        </w:p>
        <w:p w14:paraId="29F0B708" w14:textId="23F05702" w:rsidR="007910E4" w:rsidRDefault="007B4806">
          <w:pPr>
            <w:pStyle w:val="Inhopg1"/>
            <w:tabs>
              <w:tab w:val="right" w:leader="dot" w:pos="9062"/>
            </w:tabs>
            <w:rPr>
              <w:rFonts w:cstheme="minorBidi"/>
              <w:noProof/>
            </w:rPr>
          </w:pPr>
          <w:hyperlink w:anchor="_Toc63635481" w:history="1">
            <w:r w:rsidR="007910E4" w:rsidRPr="00C1644C">
              <w:rPr>
                <w:rStyle w:val="Hyperlink"/>
                <w:noProof/>
              </w:rPr>
              <w:t>Hoofdstuk 2: Theoretisch kader</w:t>
            </w:r>
            <w:r w:rsidR="007910E4">
              <w:rPr>
                <w:noProof/>
                <w:webHidden/>
              </w:rPr>
              <w:tab/>
            </w:r>
            <w:r w:rsidR="007910E4">
              <w:rPr>
                <w:noProof/>
                <w:webHidden/>
              </w:rPr>
              <w:fldChar w:fldCharType="begin"/>
            </w:r>
            <w:r w:rsidR="007910E4">
              <w:rPr>
                <w:noProof/>
                <w:webHidden/>
              </w:rPr>
              <w:instrText xml:space="preserve"> PAGEREF _Toc63635481 \h </w:instrText>
            </w:r>
            <w:r w:rsidR="007910E4">
              <w:rPr>
                <w:noProof/>
                <w:webHidden/>
              </w:rPr>
            </w:r>
            <w:r w:rsidR="007910E4">
              <w:rPr>
                <w:noProof/>
                <w:webHidden/>
              </w:rPr>
              <w:fldChar w:fldCharType="separate"/>
            </w:r>
            <w:r w:rsidR="007910E4">
              <w:rPr>
                <w:noProof/>
                <w:webHidden/>
              </w:rPr>
              <w:t>13</w:t>
            </w:r>
            <w:r w:rsidR="007910E4">
              <w:rPr>
                <w:noProof/>
                <w:webHidden/>
              </w:rPr>
              <w:fldChar w:fldCharType="end"/>
            </w:r>
          </w:hyperlink>
        </w:p>
        <w:p w14:paraId="12AA8979" w14:textId="0357A0A7" w:rsidR="007910E4" w:rsidRDefault="007B4806">
          <w:pPr>
            <w:pStyle w:val="Inhopg2"/>
            <w:tabs>
              <w:tab w:val="right" w:leader="dot" w:pos="9062"/>
            </w:tabs>
            <w:rPr>
              <w:rFonts w:cstheme="minorBidi"/>
              <w:noProof/>
            </w:rPr>
          </w:pPr>
          <w:hyperlink w:anchor="_Toc63635482" w:history="1">
            <w:r w:rsidR="007910E4" w:rsidRPr="00C1644C">
              <w:rPr>
                <w:rStyle w:val="Hyperlink"/>
                <w:noProof/>
              </w:rPr>
              <w:t>2.1 Factoren die invloed hebben op een faillissement</w:t>
            </w:r>
            <w:r w:rsidR="007910E4">
              <w:rPr>
                <w:noProof/>
                <w:webHidden/>
              </w:rPr>
              <w:tab/>
            </w:r>
            <w:r w:rsidR="007910E4">
              <w:rPr>
                <w:noProof/>
                <w:webHidden/>
              </w:rPr>
              <w:fldChar w:fldCharType="begin"/>
            </w:r>
            <w:r w:rsidR="007910E4">
              <w:rPr>
                <w:noProof/>
                <w:webHidden/>
              </w:rPr>
              <w:instrText xml:space="preserve"> PAGEREF _Toc63635482 \h </w:instrText>
            </w:r>
            <w:r w:rsidR="007910E4">
              <w:rPr>
                <w:noProof/>
                <w:webHidden/>
              </w:rPr>
            </w:r>
            <w:r w:rsidR="007910E4">
              <w:rPr>
                <w:noProof/>
                <w:webHidden/>
              </w:rPr>
              <w:fldChar w:fldCharType="separate"/>
            </w:r>
            <w:r w:rsidR="007910E4">
              <w:rPr>
                <w:noProof/>
                <w:webHidden/>
              </w:rPr>
              <w:t>14</w:t>
            </w:r>
            <w:r w:rsidR="007910E4">
              <w:rPr>
                <w:noProof/>
                <w:webHidden/>
              </w:rPr>
              <w:fldChar w:fldCharType="end"/>
            </w:r>
          </w:hyperlink>
        </w:p>
        <w:p w14:paraId="33689916" w14:textId="344E6BB6" w:rsidR="007910E4" w:rsidRDefault="007B4806">
          <w:pPr>
            <w:pStyle w:val="Inhopg2"/>
            <w:tabs>
              <w:tab w:val="right" w:leader="dot" w:pos="9062"/>
            </w:tabs>
            <w:rPr>
              <w:rFonts w:cstheme="minorBidi"/>
              <w:noProof/>
            </w:rPr>
          </w:pPr>
          <w:hyperlink w:anchor="_Toc63635483" w:history="1">
            <w:r w:rsidR="007910E4" w:rsidRPr="00C1644C">
              <w:rPr>
                <w:rStyle w:val="Hyperlink"/>
                <w:noProof/>
              </w:rPr>
              <w:t>2.2 Mediaonderzoek</w:t>
            </w:r>
            <w:r w:rsidR="007910E4">
              <w:rPr>
                <w:noProof/>
                <w:webHidden/>
              </w:rPr>
              <w:tab/>
            </w:r>
            <w:r w:rsidR="007910E4">
              <w:rPr>
                <w:noProof/>
                <w:webHidden/>
              </w:rPr>
              <w:fldChar w:fldCharType="begin"/>
            </w:r>
            <w:r w:rsidR="007910E4">
              <w:rPr>
                <w:noProof/>
                <w:webHidden/>
              </w:rPr>
              <w:instrText xml:space="preserve"> PAGEREF _Toc63635483 \h </w:instrText>
            </w:r>
            <w:r w:rsidR="007910E4">
              <w:rPr>
                <w:noProof/>
                <w:webHidden/>
              </w:rPr>
            </w:r>
            <w:r w:rsidR="007910E4">
              <w:rPr>
                <w:noProof/>
                <w:webHidden/>
              </w:rPr>
              <w:fldChar w:fldCharType="separate"/>
            </w:r>
            <w:r w:rsidR="007910E4">
              <w:rPr>
                <w:noProof/>
                <w:webHidden/>
              </w:rPr>
              <w:t>15</w:t>
            </w:r>
            <w:r w:rsidR="007910E4">
              <w:rPr>
                <w:noProof/>
                <w:webHidden/>
              </w:rPr>
              <w:fldChar w:fldCharType="end"/>
            </w:r>
          </w:hyperlink>
        </w:p>
        <w:p w14:paraId="4EC5A853" w14:textId="28D179E1" w:rsidR="007910E4" w:rsidRDefault="007B4806">
          <w:pPr>
            <w:pStyle w:val="Inhopg2"/>
            <w:tabs>
              <w:tab w:val="right" w:leader="dot" w:pos="9062"/>
            </w:tabs>
            <w:rPr>
              <w:rFonts w:cstheme="minorBidi"/>
              <w:noProof/>
            </w:rPr>
          </w:pPr>
          <w:hyperlink w:anchor="_Toc63635484" w:history="1">
            <w:r w:rsidR="007910E4" w:rsidRPr="00C1644C">
              <w:rPr>
                <w:rStyle w:val="Hyperlink"/>
                <w:noProof/>
              </w:rPr>
              <w:t>2.3 Samenhang</w:t>
            </w:r>
            <w:r w:rsidR="007910E4">
              <w:rPr>
                <w:noProof/>
                <w:webHidden/>
              </w:rPr>
              <w:tab/>
            </w:r>
            <w:r w:rsidR="007910E4">
              <w:rPr>
                <w:noProof/>
                <w:webHidden/>
              </w:rPr>
              <w:fldChar w:fldCharType="begin"/>
            </w:r>
            <w:r w:rsidR="007910E4">
              <w:rPr>
                <w:noProof/>
                <w:webHidden/>
              </w:rPr>
              <w:instrText xml:space="preserve"> PAGEREF _Toc63635484 \h </w:instrText>
            </w:r>
            <w:r w:rsidR="007910E4">
              <w:rPr>
                <w:noProof/>
                <w:webHidden/>
              </w:rPr>
            </w:r>
            <w:r w:rsidR="007910E4">
              <w:rPr>
                <w:noProof/>
                <w:webHidden/>
              </w:rPr>
              <w:fldChar w:fldCharType="separate"/>
            </w:r>
            <w:r w:rsidR="007910E4">
              <w:rPr>
                <w:noProof/>
                <w:webHidden/>
              </w:rPr>
              <w:t>21</w:t>
            </w:r>
            <w:r w:rsidR="007910E4">
              <w:rPr>
                <w:noProof/>
                <w:webHidden/>
              </w:rPr>
              <w:fldChar w:fldCharType="end"/>
            </w:r>
          </w:hyperlink>
        </w:p>
        <w:p w14:paraId="0FD74EFF" w14:textId="54766843" w:rsidR="007910E4" w:rsidRDefault="007B4806">
          <w:pPr>
            <w:pStyle w:val="Inhopg2"/>
            <w:tabs>
              <w:tab w:val="right" w:leader="dot" w:pos="9062"/>
            </w:tabs>
            <w:rPr>
              <w:rFonts w:cstheme="minorBidi"/>
              <w:noProof/>
            </w:rPr>
          </w:pPr>
          <w:hyperlink w:anchor="_Toc63635485" w:history="1">
            <w:r w:rsidR="007910E4" w:rsidRPr="00C1644C">
              <w:rPr>
                <w:rStyle w:val="Hyperlink"/>
                <w:noProof/>
              </w:rPr>
              <w:t>2.4 Beïnvloeding van de factoren</w:t>
            </w:r>
            <w:r w:rsidR="007910E4">
              <w:rPr>
                <w:noProof/>
                <w:webHidden/>
              </w:rPr>
              <w:tab/>
            </w:r>
            <w:r w:rsidR="007910E4">
              <w:rPr>
                <w:noProof/>
                <w:webHidden/>
              </w:rPr>
              <w:fldChar w:fldCharType="begin"/>
            </w:r>
            <w:r w:rsidR="007910E4">
              <w:rPr>
                <w:noProof/>
                <w:webHidden/>
              </w:rPr>
              <w:instrText xml:space="preserve"> PAGEREF _Toc63635485 \h </w:instrText>
            </w:r>
            <w:r w:rsidR="007910E4">
              <w:rPr>
                <w:noProof/>
                <w:webHidden/>
              </w:rPr>
            </w:r>
            <w:r w:rsidR="007910E4">
              <w:rPr>
                <w:noProof/>
                <w:webHidden/>
              </w:rPr>
              <w:fldChar w:fldCharType="separate"/>
            </w:r>
            <w:r w:rsidR="007910E4">
              <w:rPr>
                <w:noProof/>
                <w:webHidden/>
              </w:rPr>
              <w:t>22</w:t>
            </w:r>
            <w:r w:rsidR="007910E4">
              <w:rPr>
                <w:noProof/>
                <w:webHidden/>
              </w:rPr>
              <w:fldChar w:fldCharType="end"/>
            </w:r>
          </w:hyperlink>
        </w:p>
        <w:p w14:paraId="51FE541E" w14:textId="38C55B69" w:rsidR="007910E4" w:rsidRDefault="007B4806">
          <w:pPr>
            <w:pStyle w:val="Inhopg3"/>
            <w:tabs>
              <w:tab w:val="right" w:leader="dot" w:pos="9062"/>
            </w:tabs>
            <w:rPr>
              <w:rFonts w:cstheme="minorBidi"/>
              <w:noProof/>
            </w:rPr>
          </w:pPr>
          <w:hyperlink w:anchor="_Toc63635486" w:history="1">
            <w:r w:rsidR="007910E4" w:rsidRPr="00C1644C">
              <w:rPr>
                <w:rStyle w:val="Hyperlink"/>
                <w:noProof/>
              </w:rPr>
              <w:t>2.4.1 Vrije zorgkeuze</w:t>
            </w:r>
            <w:r w:rsidR="007910E4">
              <w:rPr>
                <w:noProof/>
                <w:webHidden/>
              </w:rPr>
              <w:tab/>
            </w:r>
            <w:r w:rsidR="007910E4">
              <w:rPr>
                <w:noProof/>
                <w:webHidden/>
              </w:rPr>
              <w:fldChar w:fldCharType="begin"/>
            </w:r>
            <w:r w:rsidR="007910E4">
              <w:rPr>
                <w:noProof/>
                <w:webHidden/>
              </w:rPr>
              <w:instrText xml:space="preserve"> PAGEREF _Toc63635486 \h </w:instrText>
            </w:r>
            <w:r w:rsidR="007910E4">
              <w:rPr>
                <w:noProof/>
                <w:webHidden/>
              </w:rPr>
            </w:r>
            <w:r w:rsidR="007910E4">
              <w:rPr>
                <w:noProof/>
                <w:webHidden/>
              </w:rPr>
              <w:fldChar w:fldCharType="separate"/>
            </w:r>
            <w:r w:rsidR="007910E4">
              <w:rPr>
                <w:noProof/>
                <w:webHidden/>
              </w:rPr>
              <w:t>22</w:t>
            </w:r>
            <w:r w:rsidR="007910E4">
              <w:rPr>
                <w:noProof/>
                <w:webHidden/>
              </w:rPr>
              <w:fldChar w:fldCharType="end"/>
            </w:r>
          </w:hyperlink>
        </w:p>
        <w:p w14:paraId="24EDE7AE" w14:textId="2753DED2" w:rsidR="007910E4" w:rsidRDefault="007B4806">
          <w:pPr>
            <w:pStyle w:val="Inhopg3"/>
            <w:tabs>
              <w:tab w:val="right" w:leader="dot" w:pos="9062"/>
            </w:tabs>
            <w:rPr>
              <w:rFonts w:cstheme="minorBidi"/>
              <w:noProof/>
            </w:rPr>
          </w:pPr>
          <w:hyperlink w:anchor="_Toc63635487" w:history="1">
            <w:r w:rsidR="007910E4" w:rsidRPr="00C1644C">
              <w:rPr>
                <w:rStyle w:val="Hyperlink"/>
                <w:noProof/>
              </w:rPr>
              <w:t>2.4.2 Zorgverzekeraars</w:t>
            </w:r>
            <w:r w:rsidR="007910E4">
              <w:rPr>
                <w:noProof/>
                <w:webHidden/>
              </w:rPr>
              <w:tab/>
            </w:r>
            <w:r w:rsidR="007910E4">
              <w:rPr>
                <w:noProof/>
                <w:webHidden/>
              </w:rPr>
              <w:fldChar w:fldCharType="begin"/>
            </w:r>
            <w:r w:rsidR="007910E4">
              <w:rPr>
                <w:noProof/>
                <w:webHidden/>
              </w:rPr>
              <w:instrText xml:space="preserve"> PAGEREF _Toc63635487 \h </w:instrText>
            </w:r>
            <w:r w:rsidR="007910E4">
              <w:rPr>
                <w:noProof/>
                <w:webHidden/>
              </w:rPr>
            </w:r>
            <w:r w:rsidR="007910E4">
              <w:rPr>
                <w:noProof/>
                <w:webHidden/>
              </w:rPr>
              <w:fldChar w:fldCharType="separate"/>
            </w:r>
            <w:r w:rsidR="007910E4">
              <w:rPr>
                <w:noProof/>
                <w:webHidden/>
              </w:rPr>
              <w:t>24</w:t>
            </w:r>
            <w:r w:rsidR="007910E4">
              <w:rPr>
                <w:noProof/>
                <w:webHidden/>
              </w:rPr>
              <w:fldChar w:fldCharType="end"/>
            </w:r>
          </w:hyperlink>
        </w:p>
        <w:p w14:paraId="55DDBD73" w14:textId="4FE6A211" w:rsidR="007910E4" w:rsidRDefault="007B4806">
          <w:pPr>
            <w:pStyle w:val="Inhopg3"/>
            <w:tabs>
              <w:tab w:val="right" w:leader="dot" w:pos="9062"/>
            </w:tabs>
            <w:rPr>
              <w:rFonts w:cstheme="minorBidi"/>
              <w:noProof/>
            </w:rPr>
          </w:pPr>
          <w:hyperlink w:anchor="_Toc63635488" w:history="1">
            <w:r w:rsidR="007910E4" w:rsidRPr="00C1644C">
              <w:rPr>
                <w:rStyle w:val="Hyperlink"/>
                <w:noProof/>
              </w:rPr>
              <w:t>2.5 Fusies</w:t>
            </w:r>
            <w:r w:rsidR="007910E4">
              <w:rPr>
                <w:noProof/>
                <w:webHidden/>
              </w:rPr>
              <w:tab/>
            </w:r>
            <w:r w:rsidR="007910E4">
              <w:rPr>
                <w:noProof/>
                <w:webHidden/>
              </w:rPr>
              <w:fldChar w:fldCharType="begin"/>
            </w:r>
            <w:r w:rsidR="007910E4">
              <w:rPr>
                <w:noProof/>
                <w:webHidden/>
              </w:rPr>
              <w:instrText xml:space="preserve"> PAGEREF _Toc63635488 \h </w:instrText>
            </w:r>
            <w:r w:rsidR="007910E4">
              <w:rPr>
                <w:noProof/>
                <w:webHidden/>
              </w:rPr>
            </w:r>
            <w:r w:rsidR="007910E4">
              <w:rPr>
                <w:noProof/>
                <w:webHidden/>
              </w:rPr>
              <w:fldChar w:fldCharType="separate"/>
            </w:r>
            <w:r w:rsidR="007910E4">
              <w:rPr>
                <w:noProof/>
                <w:webHidden/>
              </w:rPr>
              <w:t>28</w:t>
            </w:r>
            <w:r w:rsidR="007910E4">
              <w:rPr>
                <w:noProof/>
                <w:webHidden/>
              </w:rPr>
              <w:fldChar w:fldCharType="end"/>
            </w:r>
          </w:hyperlink>
        </w:p>
        <w:p w14:paraId="36B9CA4E" w14:textId="3BB9B54E" w:rsidR="007910E4" w:rsidRDefault="007B4806">
          <w:pPr>
            <w:pStyle w:val="Inhopg3"/>
            <w:tabs>
              <w:tab w:val="right" w:leader="dot" w:pos="9062"/>
            </w:tabs>
            <w:rPr>
              <w:rFonts w:cstheme="minorBidi"/>
              <w:noProof/>
            </w:rPr>
          </w:pPr>
          <w:hyperlink w:anchor="_Toc63635489" w:history="1">
            <w:r w:rsidR="007910E4" w:rsidRPr="00C1644C">
              <w:rPr>
                <w:rStyle w:val="Hyperlink"/>
                <w:noProof/>
              </w:rPr>
              <w:t>2.5.1 Uitwerkingen van fusies in de praktijk</w:t>
            </w:r>
            <w:r w:rsidR="007910E4">
              <w:rPr>
                <w:noProof/>
                <w:webHidden/>
              </w:rPr>
              <w:tab/>
            </w:r>
            <w:r w:rsidR="007910E4">
              <w:rPr>
                <w:noProof/>
                <w:webHidden/>
              </w:rPr>
              <w:fldChar w:fldCharType="begin"/>
            </w:r>
            <w:r w:rsidR="007910E4">
              <w:rPr>
                <w:noProof/>
                <w:webHidden/>
              </w:rPr>
              <w:instrText xml:space="preserve"> PAGEREF _Toc63635489 \h </w:instrText>
            </w:r>
            <w:r w:rsidR="007910E4">
              <w:rPr>
                <w:noProof/>
                <w:webHidden/>
              </w:rPr>
            </w:r>
            <w:r w:rsidR="007910E4">
              <w:rPr>
                <w:noProof/>
                <w:webHidden/>
              </w:rPr>
              <w:fldChar w:fldCharType="separate"/>
            </w:r>
            <w:r w:rsidR="007910E4">
              <w:rPr>
                <w:noProof/>
                <w:webHidden/>
              </w:rPr>
              <w:t>29</w:t>
            </w:r>
            <w:r w:rsidR="007910E4">
              <w:rPr>
                <w:noProof/>
                <w:webHidden/>
              </w:rPr>
              <w:fldChar w:fldCharType="end"/>
            </w:r>
          </w:hyperlink>
        </w:p>
        <w:p w14:paraId="1092F0E6" w14:textId="3EC7F5CF" w:rsidR="007910E4" w:rsidRDefault="007B4806">
          <w:pPr>
            <w:pStyle w:val="Inhopg2"/>
            <w:tabs>
              <w:tab w:val="right" w:leader="dot" w:pos="9062"/>
            </w:tabs>
            <w:rPr>
              <w:rFonts w:cstheme="minorBidi"/>
              <w:noProof/>
            </w:rPr>
          </w:pPr>
          <w:hyperlink w:anchor="_Toc63635490" w:history="1">
            <w:r w:rsidR="007910E4" w:rsidRPr="00C1644C">
              <w:rPr>
                <w:rStyle w:val="Hyperlink"/>
                <w:noProof/>
              </w:rPr>
              <w:t>2.6 Het concentreren van zorg</w:t>
            </w:r>
            <w:r w:rsidR="007910E4">
              <w:rPr>
                <w:noProof/>
                <w:webHidden/>
              </w:rPr>
              <w:tab/>
            </w:r>
            <w:r w:rsidR="007910E4">
              <w:rPr>
                <w:noProof/>
                <w:webHidden/>
              </w:rPr>
              <w:fldChar w:fldCharType="begin"/>
            </w:r>
            <w:r w:rsidR="007910E4">
              <w:rPr>
                <w:noProof/>
                <w:webHidden/>
              </w:rPr>
              <w:instrText xml:space="preserve"> PAGEREF _Toc63635490 \h </w:instrText>
            </w:r>
            <w:r w:rsidR="007910E4">
              <w:rPr>
                <w:noProof/>
                <w:webHidden/>
              </w:rPr>
            </w:r>
            <w:r w:rsidR="007910E4">
              <w:rPr>
                <w:noProof/>
                <w:webHidden/>
              </w:rPr>
              <w:fldChar w:fldCharType="separate"/>
            </w:r>
            <w:r w:rsidR="007910E4">
              <w:rPr>
                <w:noProof/>
                <w:webHidden/>
              </w:rPr>
              <w:t>32</w:t>
            </w:r>
            <w:r w:rsidR="007910E4">
              <w:rPr>
                <w:noProof/>
                <w:webHidden/>
              </w:rPr>
              <w:fldChar w:fldCharType="end"/>
            </w:r>
          </w:hyperlink>
        </w:p>
        <w:p w14:paraId="703063DF" w14:textId="2F8A7631" w:rsidR="007910E4" w:rsidRDefault="007B4806">
          <w:pPr>
            <w:pStyle w:val="Inhopg3"/>
            <w:tabs>
              <w:tab w:val="right" w:leader="dot" w:pos="9062"/>
            </w:tabs>
            <w:rPr>
              <w:rFonts w:cstheme="minorBidi"/>
              <w:noProof/>
            </w:rPr>
          </w:pPr>
          <w:hyperlink w:anchor="_Toc63635491" w:history="1">
            <w:r w:rsidR="007910E4" w:rsidRPr="00C1644C">
              <w:rPr>
                <w:rStyle w:val="Hyperlink"/>
                <w:noProof/>
              </w:rPr>
              <w:t>2.6.1 Sluiten van afdelingen</w:t>
            </w:r>
            <w:r w:rsidR="007910E4">
              <w:rPr>
                <w:noProof/>
                <w:webHidden/>
              </w:rPr>
              <w:tab/>
            </w:r>
            <w:r w:rsidR="007910E4">
              <w:rPr>
                <w:noProof/>
                <w:webHidden/>
              </w:rPr>
              <w:fldChar w:fldCharType="begin"/>
            </w:r>
            <w:r w:rsidR="007910E4">
              <w:rPr>
                <w:noProof/>
                <w:webHidden/>
              </w:rPr>
              <w:instrText xml:space="preserve"> PAGEREF _Toc63635491 \h </w:instrText>
            </w:r>
            <w:r w:rsidR="007910E4">
              <w:rPr>
                <w:noProof/>
                <w:webHidden/>
              </w:rPr>
            </w:r>
            <w:r w:rsidR="007910E4">
              <w:rPr>
                <w:noProof/>
                <w:webHidden/>
              </w:rPr>
              <w:fldChar w:fldCharType="separate"/>
            </w:r>
            <w:r w:rsidR="007910E4">
              <w:rPr>
                <w:noProof/>
                <w:webHidden/>
              </w:rPr>
              <w:t>32</w:t>
            </w:r>
            <w:r w:rsidR="007910E4">
              <w:rPr>
                <w:noProof/>
                <w:webHidden/>
              </w:rPr>
              <w:fldChar w:fldCharType="end"/>
            </w:r>
          </w:hyperlink>
        </w:p>
        <w:p w14:paraId="0B744452" w14:textId="39E888B2" w:rsidR="007910E4" w:rsidRDefault="007B4806">
          <w:pPr>
            <w:pStyle w:val="Inhopg3"/>
            <w:tabs>
              <w:tab w:val="right" w:leader="dot" w:pos="9062"/>
            </w:tabs>
            <w:rPr>
              <w:rFonts w:cstheme="minorBidi"/>
              <w:noProof/>
            </w:rPr>
          </w:pPr>
          <w:hyperlink w:anchor="_Toc63635492" w:history="1">
            <w:r w:rsidR="007910E4" w:rsidRPr="00C1644C">
              <w:rPr>
                <w:rStyle w:val="Hyperlink"/>
                <w:noProof/>
              </w:rPr>
              <w:t>2.6.2 Wachttijden</w:t>
            </w:r>
            <w:r w:rsidR="007910E4">
              <w:rPr>
                <w:noProof/>
                <w:webHidden/>
              </w:rPr>
              <w:tab/>
            </w:r>
            <w:r w:rsidR="007910E4">
              <w:rPr>
                <w:noProof/>
                <w:webHidden/>
              </w:rPr>
              <w:fldChar w:fldCharType="begin"/>
            </w:r>
            <w:r w:rsidR="007910E4">
              <w:rPr>
                <w:noProof/>
                <w:webHidden/>
              </w:rPr>
              <w:instrText xml:space="preserve"> PAGEREF _Toc63635492 \h </w:instrText>
            </w:r>
            <w:r w:rsidR="007910E4">
              <w:rPr>
                <w:noProof/>
                <w:webHidden/>
              </w:rPr>
            </w:r>
            <w:r w:rsidR="007910E4">
              <w:rPr>
                <w:noProof/>
                <w:webHidden/>
              </w:rPr>
              <w:fldChar w:fldCharType="separate"/>
            </w:r>
            <w:r w:rsidR="007910E4">
              <w:rPr>
                <w:noProof/>
                <w:webHidden/>
              </w:rPr>
              <w:t>33</w:t>
            </w:r>
            <w:r w:rsidR="007910E4">
              <w:rPr>
                <w:noProof/>
                <w:webHidden/>
              </w:rPr>
              <w:fldChar w:fldCharType="end"/>
            </w:r>
          </w:hyperlink>
        </w:p>
        <w:p w14:paraId="066DBD42" w14:textId="6FD55AB1" w:rsidR="007910E4" w:rsidRDefault="007B4806">
          <w:pPr>
            <w:pStyle w:val="Inhopg3"/>
            <w:tabs>
              <w:tab w:val="right" w:leader="dot" w:pos="9062"/>
            </w:tabs>
            <w:rPr>
              <w:rFonts w:cstheme="minorBidi"/>
              <w:noProof/>
            </w:rPr>
          </w:pPr>
          <w:hyperlink w:anchor="_Toc63635493" w:history="1">
            <w:r w:rsidR="007910E4" w:rsidRPr="00C1644C">
              <w:rPr>
                <w:rStyle w:val="Hyperlink"/>
                <w:noProof/>
              </w:rPr>
              <w:t>2.6.3 Kanttekeningen</w:t>
            </w:r>
            <w:r w:rsidR="007910E4">
              <w:rPr>
                <w:noProof/>
                <w:webHidden/>
              </w:rPr>
              <w:tab/>
            </w:r>
            <w:r w:rsidR="007910E4">
              <w:rPr>
                <w:noProof/>
                <w:webHidden/>
              </w:rPr>
              <w:fldChar w:fldCharType="begin"/>
            </w:r>
            <w:r w:rsidR="007910E4">
              <w:rPr>
                <w:noProof/>
                <w:webHidden/>
              </w:rPr>
              <w:instrText xml:space="preserve"> PAGEREF _Toc63635493 \h </w:instrText>
            </w:r>
            <w:r w:rsidR="007910E4">
              <w:rPr>
                <w:noProof/>
                <w:webHidden/>
              </w:rPr>
            </w:r>
            <w:r w:rsidR="007910E4">
              <w:rPr>
                <w:noProof/>
                <w:webHidden/>
              </w:rPr>
              <w:fldChar w:fldCharType="separate"/>
            </w:r>
            <w:r w:rsidR="007910E4">
              <w:rPr>
                <w:noProof/>
                <w:webHidden/>
              </w:rPr>
              <w:t>34</w:t>
            </w:r>
            <w:r w:rsidR="007910E4">
              <w:rPr>
                <w:noProof/>
                <w:webHidden/>
              </w:rPr>
              <w:fldChar w:fldCharType="end"/>
            </w:r>
          </w:hyperlink>
        </w:p>
        <w:p w14:paraId="3B023AAF" w14:textId="439C81AA" w:rsidR="007910E4" w:rsidRDefault="007B4806">
          <w:pPr>
            <w:pStyle w:val="Inhopg3"/>
            <w:tabs>
              <w:tab w:val="right" w:leader="dot" w:pos="9062"/>
            </w:tabs>
            <w:rPr>
              <w:rFonts w:cstheme="minorBidi"/>
              <w:noProof/>
            </w:rPr>
          </w:pPr>
          <w:hyperlink w:anchor="_Toc63635494" w:history="1">
            <w:r w:rsidR="007910E4" w:rsidRPr="00C1644C">
              <w:rPr>
                <w:rStyle w:val="Hyperlink"/>
                <w:noProof/>
              </w:rPr>
              <w:t>2.6.4 Zorg concentratie internationaal</w:t>
            </w:r>
            <w:r w:rsidR="007910E4">
              <w:rPr>
                <w:noProof/>
                <w:webHidden/>
              </w:rPr>
              <w:tab/>
            </w:r>
            <w:r w:rsidR="007910E4">
              <w:rPr>
                <w:noProof/>
                <w:webHidden/>
              </w:rPr>
              <w:fldChar w:fldCharType="begin"/>
            </w:r>
            <w:r w:rsidR="007910E4">
              <w:rPr>
                <w:noProof/>
                <w:webHidden/>
              </w:rPr>
              <w:instrText xml:space="preserve"> PAGEREF _Toc63635494 \h </w:instrText>
            </w:r>
            <w:r w:rsidR="007910E4">
              <w:rPr>
                <w:noProof/>
                <w:webHidden/>
              </w:rPr>
            </w:r>
            <w:r w:rsidR="007910E4">
              <w:rPr>
                <w:noProof/>
                <w:webHidden/>
              </w:rPr>
              <w:fldChar w:fldCharType="separate"/>
            </w:r>
            <w:r w:rsidR="007910E4">
              <w:rPr>
                <w:noProof/>
                <w:webHidden/>
              </w:rPr>
              <w:t>35</w:t>
            </w:r>
            <w:r w:rsidR="007910E4">
              <w:rPr>
                <w:noProof/>
                <w:webHidden/>
              </w:rPr>
              <w:fldChar w:fldCharType="end"/>
            </w:r>
          </w:hyperlink>
        </w:p>
        <w:p w14:paraId="5F921DC5" w14:textId="3214DB61" w:rsidR="007910E4" w:rsidRDefault="007B4806">
          <w:pPr>
            <w:pStyle w:val="Inhopg3"/>
            <w:tabs>
              <w:tab w:val="right" w:leader="dot" w:pos="9062"/>
            </w:tabs>
            <w:rPr>
              <w:rFonts w:cstheme="minorBidi"/>
              <w:noProof/>
            </w:rPr>
          </w:pPr>
          <w:hyperlink w:anchor="_Toc63635495" w:history="1">
            <w:r w:rsidR="007910E4" w:rsidRPr="00C1644C">
              <w:rPr>
                <w:rStyle w:val="Hyperlink"/>
                <w:noProof/>
              </w:rPr>
              <w:t>2.6.5 Zorg concentreren en de continuïteit van een ziekenhuis</w:t>
            </w:r>
            <w:r w:rsidR="007910E4">
              <w:rPr>
                <w:noProof/>
                <w:webHidden/>
              </w:rPr>
              <w:tab/>
            </w:r>
            <w:r w:rsidR="007910E4">
              <w:rPr>
                <w:noProof/>
                <w:webHidden/>
              </w:rPr>
              <w:fldChar w:fldCharType="begin"/>
            </w:r>
            <w:r w:rsidR="007910E4">
              <w:rPr>
                <w:noProof/>
                <w:webHidden/>
              </w:rPr>
              <w:instrText xml:space="preserve"> PAGEREF _Toc63635495 \h </w:instrText>
            </w:r>
            <w:r w:rsidR="007910E4">
              <w:rPr>
                <w:noProof/>
                <w:webHidden/>
              </w:rPr>
            </w:r>
            <w:r w:rsidR="007910E4">
              <w:rPr>
                <w:noProof/>
                <w:webHidden/>
              </w:rPr>
              <w:fldChar w:fldCharType="separate"/>
            </w:r>
            <w:r w:rsidR="007910E4">
              <w:rPr>
                <w:noProof/>
                <w:webHidden/>
              </w:rPr>
              <w:t>36</w:t>
            </w:r>
            <w:r w:rsidR="007910E4">
              <w:rPr>
                <w:noProof/>
                <w:webHidden/>
              </w:rPr>
              <w:fldChar w:fldCharType="end"/>
            </w:r>
          </w:hyperlink>
        </w:p>
        <w:p w14:paraId="038CF260" w14:textId="0088AA89" w:rsidR="007910E4" w:rsidRDefault="007B4806">
          <w:pPr>
            <w:pStyle w:val="Inhopg2"/>
            <w:tabs>
              <w:tab w:val="right" w:leader="dot" w:pos="9062"/>
            </w:tabs>
            <w:rPr>
              <w:rFonts w:cstheme="minorBidi"/>
              <w:noProof/>
            </w:rPr>
          </w:pPr>
          <w:hyperlink w:anchor="_Toc63635496" w:history="1">
            <w:r w:rsidR="007910E4" w:rsidRPr="00C1644C">
              <w:rPr>
                <w:rStyle w:val="Hyperlink"/>
                <w:noProof/>
              </w:rPr>
              <w:t>2.7 Samenvatting theoretisch kader</w:t>
            </w:r>
            <w:r w:rsidR="007910E4">
              <w:rPr>
                <w:noProof/>
                <w:webHidden/>
              </w:rPr>
              <w:tab/>
            </w:r>
            <w:r w:rsidR="007910E4">
              <w:rPr>
                <w:noProof/>
                <w:webHidden/>
              </w:rPr>
              <w:fldChar w:fldCharType="begin"/>
            </w:r>
            <w:r w:rsidR="007910E4">
              <w:rPr>
                <w:noProof/>
                <w:webHidden/>
              </w:rPr>
              <w:instrText xml:space="preserve"> PAGEREF _Toc63635496 \h </w:instrText>
            </w:r>
            <w:r w:rsidR="007910E4">
              <w:rPr>
                <w:noProof/>
                <w:webHidden/>
              </w:rPr>
            </w:r>
            <w:r w:rsidR="007910E4">
              <w:rPr>
                <w:noProof/>
                <w:webHidden/>
              </w:rPr>
              <w:fldChar w:fldCharType="separate"/>
            </w:r>
            <w:r w:rsidR="007910E4">
              <w:rPr>
                <w:noProof/>
                <w:webHidden/>
              </w:rPr>
              <w:t>37</w:t>
            </w:r>
            <w:r w:rsidR="007910E4">
              <w:rPr>
                <w:noProof/>
                <w:webHidden/>
              </w:rPr>
              <w:fldChar w:fldCharType="end"/>
            </w:r>
          </w:hyperlink>
        </w:p>
        <w:p w14:paraId="513AFE41" w14:textId="65599497" w:rsidR="007910E4" w:rsidRDefault="007B4806">
          <w:pPr>
            <w:pStyle w:val="Inhopg3"/>
            <w:tabs>
              <w:tab w:val="right" w:leader="dot" w:pos="9062"/>
            </w:tabs>
            <w:rPr>
              <w:rFonts w:cstheme="minorBidi"/>
              <w:noProof/>
            </w:rPr>
          </w:pPr>
          <w:hyperlink w:anchor="_Toc63635497" w:history="1">
            <w:r w:rsidR="007910E4" w:rsidRPr="00C1644C">
              <w:rPr>
                <w:rStyle w:val="Hyperlink"/>
                <w:noProof/>
              </w:rPr>
              <w:t>2.7.1 factoren die niet genoemd zijn</w:t>
            </w:r>
            <w:r w:rsidR="007910E4">
              <w:rPr>
                <w:noProof/>
                <w:webHidden/>
              </w:rPr>
              <w:tab/>
            </w:r>
            <w:r w:rsidR="007910E4">
              <w:rPr>
                <w:noProof/>
                <w:webHidden/>
              </w:rPr>
              <w:fldChar w:fldCharType="begin"/>
            </w:r>
            <w:r w:rsidR="007910E4">
              <w:rPr>
                <w:noProof/>
                <w:webHidden/>
              </w:rPr>
              <w:instrText xml:space="preserve"> PAGEREF _Toc63635497 \h </w:instrText>
            </w:r>
            <w:r w:rsidR="007910E4">
              <w:rPr>
                <w:noProof/>
                <w:webHidden/>
              </w:rPr>
            </w:r>
            <w:r w:rsidR="007910E4">
              <w:rPr>
                <w:noProof/>
                <w:webHidden/>
              </w:rPr>
              <w:fldChar w:fldCharType="separate"/>
            </w:r>
            <w:r w:rsidR="007910E4">
              <w:rPr>
                <w:noProof/>
                <w:webHidden/>
              </w:rPr>
              <w:t>38</w:t>
            </w:r>
            <w:r w:rsidR="007910E4">
              <w:rPr>
                <w:noProof/>
                <w:webHidden/>
              </w:rPr>
              <w:fldChar w:fldCharType="end"/>
            </w:r>
          </w:hyperlink>
        </w:p>
        <w:p w14:paraId="5F38D1FD" w14:textId="2DAF6115" w:rsidR="007910E4" w:rsidRDefault="007B4806">
          <w:pPr>
            <w:pStyle w:val="Inhopg3"/>
            <w:tabs>
              <w:tab w:val="right" w:leader="dot" w:pos="9062"/>
            </w:tabs>
            <w:rPr>
              <w:rFonts w:cstheme="minorBidi"/>
              <w:noProof/>
            </w:rPr>
          </w:pPr>
          <w:hyperlink w:anchor="_Toc63635498" w:history="1">
            <w:r w:rsidR="007910E4" w:rsidRPr="00C1644C">
              <w:rPr>
                <w:rStyle w:val="Hyperlink"/>
                <w:noProof/>
              </w:rPr>
              <w:t>2.7.2 factoren die wel genoemd zijn</w:t>
            </w:r>
            <w:r w:rsidR="007910E4">
              <w:rPr>
                <w:noProof/>
                <w:webHidden/>
              </w:rPr>
              <w:tab/>
            </w:r>
            <w:r w:rsidR="007910E4">
              <w:rPr>
                <w:noProof/>
                <w:webHidden/>
              </w:rPr>
              <w:fldChar w:fldCharType="begin"/>
            </w:r>
            <w:r w:rsidR="007910E4">
              <w:rPr>
                <w:noProof/>
                <w:webHidden/>
              </w:rPr>
              <w:instrText xml:space="preserve"> PAGEREF _Toc63635498 \h </w:instrText>
            </w:r>
            <w:r w:rsidR="007910E4">
              <w:rPr>
                <w:noProof/>
                <w:webHidden/>
              </w:rPr>
            </w:r>
            <w:r w:rsidR="007910E4">
              <w:rPr>
                <w:noProof/>
                <w:webHidden/>
              </w:rPr>
              <w:fldChar w:fldCharType="separate"/>
            </w:r>
            <w:r w:rsidR="007910E4">
              <w:rPr>
                <w:noProof/>
                <w:webHidden/>
              </w:rPr>
              <w:t>39</w:t>
            </w:r>
            <w:r w:rsidR="007910E4">
              <w:rPr>
                <w:noProof/>
                <w:webHidden/>
              </w:rPr>
              <w:fldChar w:fldCharType="end"/>
            </w:r>
          </w:hyperlink>
        </w:p>
        <w:p w14:paraId="21DCB09A" w14:textId="1DF600A3" w:rsidR="007910E4" w:rsidRDefault="007B4806">
          <w:pPr>
            <w:pStyle w:val="Inhopg1"/>
            <w:tabs>
              <w:tab w:val="right" w:leader="dot" w:pos="9062"/>
            </w:tabs>
            <w:rPr>
              <w:rFonts w:cstheme="minorBidi"/>
              <w:noProof/>
            </w:rPr>
          </w:pPr>
          <w:hyperlink w:anchor="_Toc63635499" w:history="1">
            <w:r w:rsidR="007910E4" w:rsidRPr="00C1644C">
              <w:rPr>
                <w:rStyle w:val="Hyperlink"/>
                <w:noProof/>
              </w:rPr>
              <w:t>Hoofdstuk 3: Methodologisch Kader</w:t>
            </w:r>
            <w:r w:rsidR="007910E4">
              <w:rPr>
                <w:noProof/>
                <w:webHidden/>
              </w:rPr>
              <w:tab/>
            </w:r>
            <w:r w:rsidR="007910E4">
              <w:rPr>
                <w:noProof/>
                <w:webHidden/>
              </w:rPr>
              <w:fldChar w:fldCharType="begin"/>
            </w:r>
            <w:r w:rsidR="007910E4">
              <w:rPr>
                <w:noProof/>
                <w:webHidden/>
              </w:rPr>
              <w:instrText xml:space="preserve"> PAGEREF _Toc63635499 \h </w:instrText>
            </w:r>
            <w:r w:rsidR="007910E4">
              <w:rPr>
                <w:noProof/>
                <w:webHidden/>
              </w:rPr>
            </w:r>
            <w:r w:rsidR="007910E4">
              <w:rPr>
                <w:noProof/>
                <w:webHidden/>
              </w:rPr>
              <w:fldChar w:fldCharType="separate"/>
            </w:r>
            <w:r w:rsidR="007910E4">
              <w:rPr>
                <w:noProof/>
                <w:webHidden/>
              </w:rPr>
              <w:t>40</w:t>
            </w:r>
            <w:r w:rsidR="007910E4">
              <w:rPr>
                <w:noProof/>
                <w:webHidden/>
              </w:rPr>
              <w:fldChar w:fldCharType="end"/>
            </w:r>
          </w:hyperlink>
        </w:p>
        <w:p w14:paraId="2A6FC7AF" w14:textId="048FD053" w:rsidR="007910E4" w:rsidRDefault="007B4806">
          <w:pPr>
            <w:pStyle w:val="Inhopg2"/>
            <w:tabs>
              <w:tab w:val="right" w:leader="dot" w:pos="9062"/>
            </w:tabs>
            <w:rPr>
              <w:rFonts w:cstheme="minorBidi"/>
              <w:noProof/>
            </w:rPr>
          </w:pPr>
          <w:hyperlink w:anchor="_Toc63635500" w:history="1">
            <w:r w:rsidR="007910E4" w:rsidRPr="00C1644C">
              <w:rPr>
                <w:rStyle w:val="Hyperlink"/>
                <w:noProof/>
              </w:rPr>
              <w:t>3.1 Kwalitatief onderzoek</w:t>
            </w:r>
            <w:r w:rsidR="007910E4">
              <w:rPr>
                <w:noProof/>
                <w:webHidden/>
              </w:rPr>
              <w:tab/>
            </w:r>
            <w:r w:rsidR="007910E4">
              <w:rPr>
                <w:noProof/>
                <w:webHidden/>
              </w:rPr>
              <w:fldChar w:fldCharType="begin"/>
            </w:r>
            <w:r w:rsidR="007910E4">
              <w:rPr>
                <w:noProof/>
                <w:webHidden/>
              </w:rPr>
              <w:instrText xml:space="preserve"> PAGEREF _Toc63635500 \h </w:instrText>
            </w:r>
            <w:r w:rsidR="007910E4">
              <w:rPr>
                <w:noProof/>
                <w:webHidden/>
              </w:rPr>
            </w:r>
            <w:r w:rsidR="007910E4">
              <w:rPr>
                <w:noProof/>
                <w:webHidden/>
              </w:rPr>
              <w:fldChar w:fldCharType="separate"/>
            </w:r>
            <w:r w:rsidR="007910E4">
              <w:rPr>
                <w:noProof/>
                <w:webHidden/>
              </w:rPr>
              <w:t>40</w:t>
            </w:r>
            <w:r w:rsidR="007910E4">
              <w:rPr>
                <w:noProof/>
                <w:webHidden/>
              </w:rPr>
              <w:fldChar w:fldCharType="end"/>
            </w:r>
          </w:hyperlink>
        </w:p>
        <w:p w14:paraId="1D4C3FD8" w14:textId="21C8DC60" w:rsidR="007910E4" w:rsidRDefault="007B4806">
          <w:pPr>
            <w:pStyle w:val="Inhopg2"/>
            <w:tabs>
              <w:tab w:val="right" w:leader="dot" w:pos="9062"/>
            </w:tabs>
            <w:rPr>
              <w:rFonts w:cstheme="minorBidi"/>
              <w:noProof/>
            </w:rPr>
          </w:pPr>
          <w:hyperlink w:anchor="_Toc63635501" w:history="1">
            <w:r w:rsidR="007910E4" w:rsidRPr="00C1644C">
              <w:rPr>
                <w:rStyle w:val="Hyperlink"/>
                <w:noProof/>
              </w:rPr>
              <w:t>3.2 Deductieve benadering</w:t>
            </w:r>
            <w:r w:rsidR="007910E4">
              <w:rPr>
                <w:noProof/>
                <w:webHidden/>
              </w:rPr>
              <w:tab/>
            </w:r>
            <w:r w:rsidR="007910E4">
              <w:rPr>
                <w:noProof/>
                <w:webHidden/>
              </w:rPr>
              <w:fldChar w:fldCharType="begin"/>
            </w:r>
            <w:r w:rsidR="007910E4">
              <w:rPr>
                <w:noProof/>
                <w:webHidden/>
              </w:rPr>
              <w:instrText xml:space="preserve"> PAGEREF _Toc63635501 \h </w:instrText>
            </w:r>
            <w:r w:rsidR="007910E4">
              <w:rPr>
                <w:noProof/>
                <w:webHidden/>
              </w:rPr>
            </w:r>
            <w:r w:rsidR="007910E4">
              <w:rPr>
                <w:noProof/>
                <w:webHidden/>
              </w:rPr>
              <w:fldChar w:fldCharType="separate"/>
            </w:r>
            <w:r w:rsidR="007910E4">
              <w:rPr>
                <w:noProof/>
                <w:webHidden/>
              </w:rPr>
              <w:t>40</w:t>
            </w:r>
            <w:r w:rsidR="007910E4">
              <w:rPr>
                <w:noProof/>
                <w:webHidden/>
              </w:rPr>
              <w:fldChar w:fldCharType="end"/>
            </w:r>
          </w:hyperlink>
        </w:p>
        <w:p w14:paraId="113A0EF3" w14:textId="229FCEE3" w:rsidR="007910E4" w:rsidRDefault="007B4806">
          <w:pPr>
            <w:pStyle w:val="Inhopg2"/>
            <w:tabs>
              <w:tab w:val="right" w:leader="dot" w:pos="9062"/>
            </w:tabs>
            <w:rPr>
              <w:rFonts w:cstheme="minorBidi"/>
              <w:noProof/>
            </w:rPr>
          </w:pPr>
          <w:hyperlink w:anchor="_Toc63635502" w:history="1">
            <w:r w:rsidR="007910E4" w:rsidRPr="00C1644C">
              <w:rPr>
                <w:rStyle w:val="Hyperlink"/>
                <w:noProof/>
              </w:rPr>
              <w:t>3.3 Casestudy</w:t>
            </w:r>
            <w:r w:rsidR="007910E4">
              <w:rPr>
                <w:noProof/>
                <w:webHidden/>
              </w:rPr>
              <w:tab/>
            </w:r>
            <w:r w:rsidR="007910E4">
              <w:rPr>
                <w:noProof/>
                <w:webHidden/>
              </w:rPr>
              <w:fldChar w:fldCharType="begin"/>
            </w:r>
            <w:r w:rsidR="007910E4">
              <w:rPr>
                <w:noProof/>
                <w:webHidden/>
              </w:rPr>
              <w:instrText xml:space="preserve"> PAGEREF _Toc63635502 \h </w:instrText>
            </w:r>
            <w:r w:rsidR="007910E4">
              <w:rPr>
                <w:noProof/>
                <w:webHidden/>
              </w:rPr>
            </w:r>
            <w:r w:rsidR="007910E4">
              <w:rPr>
                <w:noProof/>
                <w:webHidden/>
              </w:rPr>
              <w:fldChar w:fldCharType="separate"/>
            </w:r>
            <w:r w:rsidR="007910E4">
              <w:rPr>
                <w:noProof/>
                <w:webHidden/>
              </w:rPr>
              <w:t>41</w:t>
            </w:r>
            <w:r w:rsidR="007910E4">
              <w:rPr>
                <w:noProof/>
                <w:webHidden/>
              </w:rPr>
              <w:fldChar w:fldCharType="end"/>
            </w:r>
          </w:hyperlink>
        </w:p>
        <w:p w14:paraId="7B5C2CB5" w14:textId="1615B648" w:rsidR="007910E4" w:rsidRDefault="007B4806">
          <w:pPr>
            <w:pStyle w:val="Inhopg2"/>
            <w:tabs>
              <w:tab w:val="right" w:leader="dot" w:pos="9062"/>
            </w:tabs>
            <w:rPr>
              <w:rFonts w:cstheme="minorBidi"/>
              <w:noProof/>
            </w:rPr>
          </w:pPr>
          <w:hyperlink w:anchor="_Toc63635503" w:history="1">
            <w:r w:rsidR="007910E4" w:rsidRPr="00C1644C">
              <w:rPr>
                <w:rStyle w:val="Hyperlink"/>
                <w:noProof/>
              </w:rPr>
              <w:t>3.4 Validiteit &amp; betrouwbaarheid</w:t>
            </w:r>
            <w:r w:rsidR="007910E4">
              <w:rPr>
                <w:noProof/>
                <w:webHidden/>
              </w:rPr>
              <w:tab/>
            </w:r>
            <w:r w:rsidR="007910E4">
              <w:rPr>
                <w:noProof/>
                <w:webHidden/>
              </w:rPr>
              <w:fldChar w:fldCharType="begin"/>
            </w:r>
            <w:r w:rsidR="007910E4">
              <w:rPr>
                <w:noProof/>
                <w:webHidden/>
              </w:rPr>
              <w:instrText xml:space="preserve"> PAGEREF _Toc63635503 \h </w:instrText>
            </w:r>
            <w:r w:rsidR="007910E4">
              <w:rPr>
                <w:noProof/>
                <w:webHidden/>
              </w:rPr>
            </w:r>
            <w:r w:rsidR="007910E4">
              <w:rPr>
                <w:noProof/>
                <w:webHidden/>
              </w:rPr>
              <w:fldChar w:fldCharType="separate"/>
            </w:r>
            <w:r w:rsidR="007910E4">
              <w:rPr>
                <w:noProof/>
                <w:webHidden/>
              </w:rPr>
              <w:t>42</w:t>
            </w:r>
            <w:r w:rsidR="007910E4">
              <w:rPr>
                <w:noProof/>
                <w:webHidden/>
              </w:rPr>
              <w:fldChar w:fldCharType="end"/>
            </w:r>
          </w:hyperlink>
        </w:p>
        <w:p w14:paraId="1A2C10F2" w14:textId="7C8EBCA3" w:rsidR="007910E4" w:rsidRDefault="007B4806">
          <w:pPr>
            <w:pStyle w:val="Inhopg3"/>
            <w:tabs>
              <w:tab w:val="right" w:leader="dot" w:pos="9062"/>
            </w:tabs>
            <w:rPr>
              <w:rFonts w:cstheme="minorBidi"/>
              <w:noProof/>
            </w:rPr>
          </w:pPr>
          <w:hyperlink w:anchor="_Toc63635504" w:history="1">
            <w:r w:rsidR="007910E4" w:rsidRPr="00C1644C">
              <w:rPr>
                <w:rStyle w:val="Hyperlink"/>
                <w:noProof/>
              </w:rPr>
              <w:t>3.4.1 Interne validiteit</w:t>
            </w:r>
            <w:r w:rsidR="007910E4">
              <w:rPr>
                <w:noProof/>
                <w:webHidden/>
              </w:rPr>
              <w:tab/>
            </w:r>
            <w:r w:rsidR="007910E4">
              <w:rPr>
                <w:noProof/>
                <w:webHidden/>
              </w:rPr>
              <w:fldChar w:fldCharType="begin"/>
            </w:r>
            <w:r w:rsidR="007910E4">
              <w:rPr>
                <w:noProof/>
                <w:webHidden/>
              </w:rPr>
              <w:instrText xml:space="preserve"> PAGEREF _Toc63635504 \h </w:instrText>
            </w:r>
            <w:r w:rsidR="007910E4">
              <w:rPr>
                <w:noProof/>
                <w:webHidden/>
              </w:rPr>
            </w:r>
            <w:r w:rsidR="007910E4">
              <w:rPr>
                <w:noProof/>
                <w:webHidden/>
              </w:rPr>
              <w:fldChar w:fldCharType="separate"/>
            </w:r>
            <w:r w:rsidR="007910E4">
              <w:rPr>
                <w:noProof/>
                <w:webHidden/>
              </w:rPr>
              <w:t>42</w:t>
            </w:r>
            <w:r w:rsidR="007910E4">
              <w:rPr>
                <w:noProof/>
                <w:webHidden/>
              </w:rPr>
              <w:fldChar w:fldCharType="end"/>
            </w:r>
          </w:hyperlink>
        </w:p>
        <w:p w14:paraId="2792CAB0" w14:textId="193E5EE3" w:rsidR="007910E4" w:rsidRDefault="007B4806">
          <w:pPr>
            <w:pStyle w:val="Inhopg3"/>
            <w:tabs>
              <w:tab w:val="right" w:leader="dot" w:pos="9062"/>
            </w:tabs>
            <w:rPr>
              <w:rFonts w:cstheme="minorBidi"/>
              <w:noProof/>
            </w:rPr>
          </w:pPr>
          <w:hyperlink w:anchor="_Toc63635505" w:history="1">
            <w:r w:rsidR="007910E4" w:rsidRPr="00C1644C">
              <w:rPr>
                <w:rStyle w:val="Hyperlink"/>
                <w:noProof/>
              </w:rPr>
              <w:t>3.4.2 Externe validiteit</w:t>
            </w:r>
            <w:r w:rsidR="007910E4">
              <w:rPr>
                <w:noProof/>
                <w:webHidden/>
              </w:rPr>
              <w:tab/>
            </w:r>
            <w:r w:rsidR="007910E4">
              <w:rPr>
                <w:noProof/>
                <w:webHidden/>
              </w:rPr>
              <w:fldChar w:fldCharType="begin"/>
            </w:r>
            <w:r w:rsidR="007910E4">
              <w:rPr>
                <w:noProof/>
                <w:webHidden/>
              </w:rPr>
              <w:instrText xml:space="preserve"> PAGEREF _Toc63635505 \h </w:instrText>
            </w:r>
            <w:r w:rsidR="007910E4">
              <w:rPr>
                <w:noProof/>
                <w:webHidden/>
              </w:rPr>
            </w:r>
            <w:r w:rsidR="007910E4">
              <w:rPr>
                <w:noProof/>
                <w:webHidden/>
              </w:rPr>
              <w:fldChar w:fldCharType="separate"/>
            </w:r>
            <w:r w:rsidR="007910E4">
              <w:rPr>
                <w:noProof/>
                <w:webHidden/>
              </w:rPr>
              <w:t>42</w:t>
            </w:r>
            <w:r w:rsidR="007910E4">
              <w:rPr>
                <w:noProof/>
                <w:webHidden/>
              </w:rPr>
              <w:fldChar w:fldCharType="end"/>
            </w:r>
          </w:hyperlink>
        </w:p>
        <w:p w14:paraId="4576934F" w14:textId="3D34B987" w:rsidR="007910E4" w:rsidRDefault="007B4806">
          <w:pPr>
            <w:pStyle w:val="Inhopg3"/>
            <w:tabs>
              <w:tab w:val="right" w:leader="dot" w:pos="9062"/>
            </w:tabs>
            <w:rPr>
              <w:rFonts w:cstheme="minorBidi"/>
              <w:noProof/>
            </w:rPr>
          </w:pPr>
          <w:hyperlink w:anchor="_Toc63635506" w:history="1">
            <w:r w:rsidR="007910E4" w:rsidRPr="00C1644C">
              <w:rPr>
                <w:rStyle w:val="Hyperlink"/>
                <w:noProof/>
              </w:rPr>
              <w:t>3.4.3 Betrouwbaarheid</w:t>
            </w:r>
            <w:r w:rsidR="007910E4">
              <w:rPr>
                <w:noProof/>
                <w:webHidden/>
              </w:rPr>
              <w:tab/>
            </w:r>
            <w:r w:rsidR="007910E4">
              <w:rPr>
                <w:noProof/>
                <w:webHidden/>
              </w:rPr>
              <w:fldChar w:fldCharType="begin"/>
            </w:r>
            <w:r w:rsidR="007910E4">
              <w:rPr>
                <w:noProof/>
                <w:webHidden/>
              </w:rPr>
              <w:instrText xml:space="preserve"> PAGEREF _Toc63635506 \h </w:instrText>
            </w:r>
            <w:r w:rsidR="007910E4">
              <w:rPr>
                <w:noProof/>
                <w:webHidden/>
              </w:rPr>
            </w:r>
            <w:r w:rsidR="007910E4">
              <w:rPr>
                <w:noProof/>
                <w:webHidden/>
              </w:rPr>
              <w:fldChar w:fldCharType="separate"/>
            </w:r>
            <w:r w:rsidR="007910E4">
              <w:rPr>
                <w:noProof/>
                <w:webHidden/>
              </w:rPr>
              <w:t>43</w:t>
            </w:r>
            <w:r w:rsidR="007910E4">
              <w:rPr>
                <w:noProof/>
                <w:webHidden/>
              </w:rPr>
              <w:fldChar w:fldCharType="end"/>
            </w:r>
          </w:hyperlink>
        </w:p>
        <w:p w14:paraId="70FE2193" w14:textId="7BCA34F6" w:rsidR="007910E4" w:rsidRDefault="007B4806">
          <w:pPr>
            <w:pStyle w:val="Inhopg2"/>
            <w:tabs>
              <w:tab w:val="right" w:leader="dot" w:pos="9062"/>
            </w:tabs>
            <w:rPr>
              <w:rFonts w:cstheme="minorBidi"/>
              <w:noProof/>
            </w:rPr>
          </w:pPr>
          <w:hyperlink w:anchor="_Toc63635507" w:history="1">
            <w:r w:rsidR="007910E4" w:rsidRPr="00C1644C">
              <w:rPr>
                <w:rStyle w:val="Hyperlink"/>
                <w:noProof/>
              </w:rPr>
              <w:t>3.5 Verantwoording case selectie</w:t>
            </w:r>
            <w:r w:rsidR="007910E4">
              <w:rPr>
                <w:noProof/>
                <w:webHidden/>
              </w:rPr>
              <w:tab/>
            </w:r>
            <w:r w:rsidR="007910E4">
              <w:rPr>
                <w:noProof/>
                <w:webHidden/>
              </w:rPr>
              <w:fldChar w:fldCharType="begin"/>
            </w:r>
            <w:r w:rsidR="007910E4">
              <w:rPr>
                <w:noProof/>
                <w:webHidden/>
              </w:rPr>
              <w:instrText xml:space="preserve"> PAGEREF _Toc63635507 \h </w:instrText>
            </w:r>
            <w:r w:rsidR="007910E4">
              <w:rPr>
                <w:noProof/>
                <w:webHidden/>
              </w:rPr>
            </w:r>
            <w:r w:rsidR="007910E4">
              <w:rPr>
                <w:noProof/>
                <w:webHidden/>
              </w:rPr>
              <w:fldChar w:fldCharType="separate"/>
            </w:r>
            <w:r w:rsidR="007910E4">
              <w:rPr>
                <w:noProof/>
                <w:webHidden/>
              </w:rPr>
              <w:t>43</w:t>
            </w:r>
            <w:r w:rsidR="007910E4">
              <w:rPr>
                <w:noProof/>
                <w:webHidden/>
              </w:rPr>
              <w:fldChar w:fldCharType="end"/>
            </w:r>
          </w:hyperlink>
        </w:p>
        <w:p w14:paraId="605B0979" w14:textId="120D2B87" w:rsidR="007910E4" w:rsidRDefault="007B4806">
          <w:pPr>
            <w:pStyle w:val="Inhopg3"/>
            <w:tabs>
              <w:tab w:val="right" w:leader="dot" w:pos="9062"/>
            </w:tabs>
            <w:rPr>
              <w:rFonts w:cstheme="minorBidi"/>
              <w:noProof/>
            </w:rPr>
          </w:pPr>
          <w:hyperlink w:anchor="_Toc63635508" w:history="1">
            <w:r w:rsidR="007910E4" w:rsidRPr="00C1644C">
              <w:rPr>
                <w:rStyle w:val="Hyperlink"/>
                <w:noProof/>
              </w:rPr>
              <w:t>3.5.1 Faillissementen</w:t>
            </w:r>
            <w:r w:rsidR="007910E4">
              <w:rPr>
                <w:noProof/>
                <w:webHidden/>
              </w:rPr>
              <w:tab/>
            </w:r>
            <w:r w:rsidR="007910E4">
              <w:rPr>
                <w:noProof/>
                <w:webHidden/>
              </w:rPr>
              <w:fldChar w:fldCharType="begin"/>
            </w:r>
            <w:r w:rsidR="007910E4">
              <w:rPr>
                <w:noProof/>
                <w:webHidden/>
              </w:rPr>
              <w:instrText xml:space="preserve"> PAGEREF _Toc63635508 \h </w:instrText>
            </w:r>
            <w:r w:rsidR="007910E4">
              <w:rPr>
                <w:noProof/>
                <w:webHidden/>
              </w:rPr>
            </w:r>
            <w:r w:rsidR="007910E4">
              <w:rPr>
                <w:noProof/>
                <w:webHidden/>
              </w:rPr>
              <w:fldChar w:fldCharType="separate"/>
            </w:r>
            <w:r w:rsidR="007910E4">
              <w:rPr>
                <w:noProof/>
                <w:webHidden/>
              </w:rPr>
              <w:t>44</w:t>
            </w:r>
            <w:r w:rsidR="007910E4">
              <w:rPr>
                <w:noProof/>
                <w:webHidden/>
              </w:rPr>
              <w:fldChar w:fldCharType="end"/>
            </w:r>
          </w:hyperlink>
        </w:p>
        <w:p w14:paraId="1F875794" w14:textId="650BB106" w:rsidR="007910E4" w:rsidRDefault="007B4806">
          <w:pPr>
            <w:pStyle w:val="Inhopg3"/>
            <w:tabs>
              <w:tab w:val="right" w:leader="dot" w:pos="9062"/>
            </w:tabs>
            <w:rPr>
              <w:rFonts w:cstheme="minorBidi"/>
              <w:noProof/>
            </w:rPr>
          </w:pPr>
          <w:hyperlink w:anchor="_Toc63635509" w:history="1">
            <w:r w:rsidR="007910E4" w:rsidRPr="00C1644C">
              <w:rPr>
                <w:rStyle w:val="Hyperlink"/>
                <w:noProof/>
              </w:rPr>
              <w:t>3.5.2 Vergelijkingsziekenhuizen</w:t>
            </w:r>
            <w:r w:rsidR="007910E4">
              <w:rPr>
                <w:noProof/>
                <w:webHidden/>
              </w:rPr>
              <w:tab/>
            </w:r>
            <w:r w:rsidR="007910E4">
              <w:rPr>
                <w:noProof/>
                <w:webHidden/>
              </w:rPr>
              <w:fldChar w:fldCharType="begin"/>
            </w:r>
            <w:r w:rsidR="007910E4">
              <w:rPr>
                <w:noProof/>
                <w:webHidden/>
              </w:rPr>
              <w:instrText xml:space="preserve"> PAGEREF _Toc63635509 \h </w:instrText>
            </w:r>
            <w:r w:rsidR="007910E4">
              <w:rPr>
                <w:noProof/>
                <w:webHidden/>
              </w:rPr>
            </w:r>
            <w:r w:rsidR="007910E4">
              <w:rPr>
                <w:noProof/>
                <w:webHidden/>
              </w:rPr>
              <w:fldChar w:fldCharType="separate"/>
            </w:r>
            <w:r w:rsidR="007910E4">
              <w:rPr>
                <w:noProof/>
                <w:webHidden/>
              </w:rPr>
              <w:t>44</w:t>
            </w:r>
            <w:r w:rsidR="007910E4">
              <w:rPr>
                <w:noProof/>
                <w:webHidden/>
              </w:rPr>
              <w:fldChar w:fldCharType="end"/>
            </w:r>
          </w:hyperlink>
        </w:p>
        <w:p w14:paraId="26377C78" w14:textId="5FA75B9D" w:rsidR="007910E4" w:rsidRDefault="007B4806">
          <w:pPr>
            <w:pStyle w:val="Inhopg3"/>
            <w:tabs>
              <w:tab w:val="right" w:leader="dot" w:pos="9062"/>
            </w:tabs>
            <w:rPr>
              <w:rFonts w:cstheme="minorBidi"/>
              <w:noProof/>
            </w:rPr>
          </w:pPr>
          <w:hyperlink w:anchor="_Toc63635510" w:history="1">
            <w:r w:rsidR="007910E4" w:rsidRPr="00C1644C">
              <w:rPr>
                <w:rStyle w:val="Hyperlink"/>
                <w:noProof/>
              </w:rPr>
              <w:t>3.5.3 Fusieziekenhuizen</w:t>
            </w:r>
            <w:r w:rsidR="007910E4">
              <w:rPr>
                <w:noProof/>
                <w:webHidden/>
              </w:rPr>
              <w:tab/>
            </w:r>
            <w:r w:rsidR="007910E4">
              <w:rPr>
                <w:noProof/>
                <w:webHidden/>
              </w:rPr>
              <w:fldChar w:fldCharType="begin"/>
            </w:r>
            <w:r w:rsidR="007910E4">
              <w:rPr>
                <w:noProof/>
                <w:webHidden/>
              </w:rPr>
              <w:instrText xml:space="preserve"> PAGEREF _Toc63635510 \h </w:instrText>
            </w:r>
            <w:r w:rsidR="007910E4">
              <w:rPr>
                <w:noProof/>
                <w:webHidden/>
              </w:rPr>
            </w:r>
            <w:r w:rsidR="007910E4">
              <w:rPr>
                <w:noProof/>
                <w:webHidden/>
              </w:rPr>
              <w:fldChar w:fldCharType="separate"/>
            </w:r>
            <w:r w:rsidR="007910E4">
              <w:rPr>
                <w:noProof/>
                <w:webHidden/>
              </w:rPr>
              <w:t>46</w:t>
            </w:r>
            <w:r w:rsidR="007910E4">
              <w:rPr>
                <w:noProof/>
                <w:webHidden/>
              </w:rPr>
              <w:fldChar w:fldCharType="end"/>
            </w:r>
          </w:hyperlink>
        </w:p>
        <w:p w14:paraId="39AEC7CF" w14:textId="0B1D3241" w:rsidR="007910E4" w:rsidRDefault="007B4806">
          <w:pPr>
            <w:pStyle w:val="Inhopg1"/>
            <w:tabs>
              <w:tab w:val="right" w:leader="dot" w:pos="9062"/>
            </w:tabs>
            <w:rPr>
              <w:rFonts w:cstheme="minorBidi"/>
              <w:noProof/>
            </w:rPr>
          </w:pPr>
          <w:hyperlink w:anchor="_Toc63635511" w:history="1">
            <w:r w:rsidR="007910E4" w:rsidRPr="00C1644C">
              <w:rPr>
                <w:rStyle w:val="Hyperlink"/>
                <w:noProof/>
              </w:rPr>
              <w:t>Hoofdstuk 4: Jaarrekeningen</w:t>
            </w:r>
            <w:r w:rsidR="007910E4">
              <w:rPr>
                <w:noProof/>
                <w:webHidden/>
              </w:rPr>
              <w:tab/>
            </w:r>
            <w:r w:rsidR="007910E4">
              <w:rPr>
                <w:noProof/>
                <w:webHidden/>
              </w:rPr>
              <w:fldChar w:fldCharType="begin"/>
            </w:r>
            <w:r w:rsidR="007910E4">
              <w:rPr>
                <w:noProof/>
                <w:webHidden/>
              </w:rPr>
              <w:instrText xml:space="preserve"> PAGEREF _Toc63635511 \h </w:instrText>
            </w:r>
            <w:r w:rsidR="007910E4">
              <w:rPr>
                <w:noProof/>
                <w:webHidden/>
              </w:rPr>
            </w:r>
            <w:r w:rsidR="007910E4">
              <w:rPr>
                <w:noProof/>
                <w:webHidden/>
              </w:rPr>
              <w:fldChar w:fldCharType="separate"/>
            </w:r>
            <w:r w:rsidR="007910E4">
              <w:rPr>
                <w:noProof/>
                <w:webHidden/>
              </w:rPr>
              <w:t>48</w:t>
            </w:r>
            <w:r w:rsidR="007910E4">
              <w:rPr>
                <w:noProof/>
                <w:webHidden/>
              </w:rPr>
              <w:fldChar w:fldCharType="end"/>
            </w:r>
          </w:hyperlink>
        </w:p>
        <w:p w14:paraId="01341D3B" w14:textId="1651C4ED" w:rsidR="007910E4" w:rsidRDefault="007B4806">
          <w:pPr>
            <w:pStyle w:val="Inhopg2"/>
            <w:tabs>
              <w:tab w:val="right" w:leader="dot" w:pos="9062"/>
            </w:tabs>
            <w:rPr>
              <w:rFonts w:cstheme="minorBidi"/>
              <w:noProof/>
            </w:rPr>
          </w:pPr>
          <w:hyperlink w:anchor="_Toc63635512" w:history="1">
            <w:r w:rsidR="007910E4" w:rsidRPr="00C1644C">
              <w:rPr>
                <w:rStyle w:val="Hyperlink"/>
                <w:noProof/>
              </w:rPr>
              <w:t>4.1 Analyse jaarrekeningen</w:t>
            </w:r>
            <w:r w:rsidR="007910E4">
              <w:rPr>
                <w:noProof/>
                <w:webHidden/>
              </w:rPr>
              <w:tab/>
            </w:r>
            <w:r w:rsidR="007910E4">
              <w:rPr>
                <w:noProof/>
                <w:webHidden/>
              </w:rPr>
              <w:fldChar w:fldCharType="begin"/>
            </w:r>
            <w:r w:rsidR="007910E4">
              <w:rPr>
                <w:noProof/>
                <w:webHidden/>
              </w:rPr>
              <w:instrText xml:space="preserve"> PAGEREF _Toc63635512 \h </w:instrText>
            </w:r>
            <w:r w:rsidR="007910E4">
              <w:rPr>
                <w:noProof/>
                <w:webHidden/>
              </w:rPr>
            </w:r>
            <w:r w:rsidR="007910E4">
              <w:rPr>
                <w:noProof/>
                <w:webHidden/>
              </w:rPr>
              <w:fldChar w:fldCharType="separate"/>
            </w:r>
            <w:r w:rsidR="007910E4">
              <w:rPr>
                <w:noProof/>
                <w:webHidden/>
              </w:rPr>
              <w:t>48</w:t>
            </w:r>
            <w:r w:rsidR="007910E4">
              <w:rPr>
                <w:noProof/>
                <w:webHidden/>
              </w:rPr>
              <w:fldChar w:fldCharType="end"/>
            </w:r>
          </w:hyperlink>
        </w:p>
        <w:p w14:paraId="4752096B" w14:textId="737987C4" w:rsidR="007910E4" w:rsidRDefault="007B4806">
          <w:pPr>
            <w:pStyle w:val="Inhopg3"/>
            <w:tabs>
              <w:tab w:val="right" w:leader="dot" w:pos="9062"/>
            </w:tabs>
            <w:rPr>
              <w:rFonts w:cstheme="minorBidi"/>
              <w:noProof/>
            </w:rPr>
          </w:pPr>
          <w:hyperlink w:anchor="_Toc63635513" w:history="1">
            <w:r w:rsidR="007910E4" w:rsidRPr="00C1644C">
              <w:rPr>
                <w:rStyle w:val="Hyperlink"/>
                <w:noProof/>
              </w:rPr>
              <w:t>4.1.1 IJsselland Ziekenhuis te Capelle aan de IJssel</w:t>
            </w:r>
            <w:r w:rsidR="007910E4">
              <w:rPr>
                <w:noProof/>
                <w:webHidden/>
              </w:rPr>
              <w:tab/>
            </w:r>
            <w:r w:rsidR="007910E4">
              <w:rPr>
                <w:noProof/>
                <w:webHidden/>
              </w:rPr>
              <w:fldChar w:fldCharType="begin"/>
            </w:r>
            <w:r w:rsidR="007910E4">
              <w:rPr>
                <w:noProof/>
                <w:webHidden/>
              </w:rPr>
              <w:instrText xml:space="preserve"> PAGEREF _Toc63635513 \h </w:instrText>
            </w:r>
            <w:r w:rsidR="007910E4">
              <w:rPr>
                <w:noProof/>
                <w:webHidden/>
              </w:rPr>
            </w:r>
            <w:r w:rsidR="007910E4">
              <w:rPr>
                <w:noProof/>
                <w:webHidden/>
              </w:rPr>
              <w:fldChar w:fldCharType="separate"/>
            </w:r>
            <w:r w:rsidR="007910E4">
              <w:rPr>
                <w:noProof/>
                <w:webHidden/>
              </w:rPr>
              <w:t>49</w:t>
            </w:r>
            <w:r w:rsidR="007910E4">
              <w:rPr>
                <w:noProof/>
                <w:webHidden/>
              </w:rPr>
              <w:fldChar w:fldCharType="end"/>
            </w:r>
          </w:hyperlink>
        </w:p>
        <w:p w14:paraId="3140356D" w14:textId="21CEEBA0" w:rsidR="007910E4" w:rsidRDefault="007B4806">
          <w:pPr>
            <w:pStyle w:val="Inhopg3"/>
            <w:tabs>
              <w:tab w:val="right" w:leader="dot" w:pos="9062"/>
            </w:tabs>
            <w:rPr>
              <w:rFonts w:cstheme="minorBidi"/>
              <w:noProof/>
            </w:rPr>
          </w:pPr>
          <w:hyperlink w:anchor="_Toc63635514" w:history="1">
            <w:r w:rsidR="007910E4" w:rsidRPr="00C1644C">
              <w:rPr>
                <w:rStyle w:val="Hyperlink"/>
                <w:noProof/>
              </w:rPr>
              <w:t>4.1.2 Maasziekenhuis Pantein te Boxmeer</w:t>
            </w:r>
            <w:r w:rsidR="007910E4">
              <w:rPr>
                <w:noProof/>
                <w:webHidden/>
              </w:rPr>
              <w:tab/>
            </w:r>
            <w:r w:rsidR="007910E4">
              <w:rPr>
                <w:noProof/>
                <w:webHidden/>
              </w:rPr>
              <w:fldChar w:fldCharType="begin"/>
            </w:r>
            <w:r w:rsidR="007910E4">
              <w:rPr>
                <w:noProof/>
                <w:webHidden/>
              </w:rPr>
              <w:instrText xml:space="preserve"> PAGEREF _Toc63635514 \h </w:instrText>
            </w:r>
            <w:r w:rsidR="007910E4">
              <w:rPr>
                <w:noProof/>
                <w:webHidden/>
              </w:rPr>
            </w:r>
            <w:r w:rsidR="007910E4">
              <w:rPr>
                <w:noProof/>
                <w:webHidden/>
              </w:rPr>
              <w:fldChar w:fldCharType="separate"/>
            </w:r>
            <w:r w:rsidR="007910E4">
              <w:rPr>
                <w:noProof/>
                <w:webHidden/>
              </w:rPr>
              <w:t>54</w:t>
            </w:r>
            <w:r w:rsidR="007910E4">
              <w:rPr>
                <w:noProof/>
                <w:webHidden/>
              </w:rPr>
              <w:fldChar w:fldCharType="end"/>
            </w:r>
          </w:hyperlink>
        </w:p>
        <w:p w14:paraId="074E5697" w14:textId="55824E99" w:rsidR="007910E4" w:rsidRDefault="007B4806">
          <w:pPr>
            <w:pStyle w:val="Inhopg3"/>
            <w:tabs>
              <w:tab w:val="right" w:leader="dot" w:pos="9062"/>
            </w:tabs>
            <w:rPr>
              <w:rFonts w:cstheme="minorBidi"/>
              <w:noProof/>
            </w:rPr>
          </w:pPr>
          <w:hyperlink w:anchor="_Toc63635515" w:history="1">
            <w:r w:rsidR="007910E4" w:rsidRPr="00C1644C">
              <w:rPr>
                <w:rStyle w:val="Hyperlink"/>
                <w:noProof/>
              </w:rPr>
              <w:t>4.1.3 Havenziekenhuis te Rotterdam</w:t>
            </w:r>
            <w:r w:rsidR="007910E4">
              <w:rPr>
                <w:noProof/>
                <w:webHidden/>
              </w:rPr>
              <w:tab/>
            </w:r>
            <w:r w:rsidR="007910E4">
              <w:rPr>
                <w:noProof/>
                <w:webHidden/>
              </w:rPr>
              <w:fldChar w:fldCharType="begin"/>
            </w:r>
            <w:r w:rsidR="007910E4">
              <w:rPr>
                <w:noProof/>
                <w:webHidden/>
              </w:rPr>
              <w:instrText xml:space="preserve"> PAGEREF _Toc63635515 \h </w:instrText>
            </w:r>
            <w:r w:rsidR="007910E4">
              <w:rPr>
                <w:noProof/>
                <w:webHidden/>
              </w:rPr>
            </w:r>
            <w:r w:rsidR="007910E4">
              <w:rPr>
                <w:noProof/>
                <w:webHidden/>
              </w:rPr>
              <w:fldChar w:fldCharType="separate"/>
            </w:r>
            <w:r w:rsidR="007910E4">
              <w:rPr>
                <w:noProof/>
                <w:webHidden/>
              </w:rPr>
              <w:t>57</w:t>
            </w:r>
            <w:r w:rsidR="007910E4">
              <w:rPr>
                <w:noProof/>
                <w:webHidden/>
              </w:rPr>
              <w:fldChar w:fldCharType="end"/>
            </w:r>
          </w:hyperlink>
        </w:p>
        <w:p w14:paraId="635C96FA" w14:textId="173E0C24" w:rsidR="007910E4" w:rsidRDefault="007B4806">
          <w:pPr>
            <w:pStyle w:val="Inhopg3"/>
            <w:tabs>
              <w:tab w:val="right" w:leader="dot" w:pos="9062"/>
            </w:tabs>
            <w:rPr>
              <w:rFonts w:cstheme="minorBidi"/>
              <w:noProof/>
            </w:rPr>
          </w:pPr>
          <w:hyperlink w:anchor="_Toc63635516" w:history="1">
            <w:r w:rsidR="007910E4" w:rsidRPr="00C1644C">
              <w:rPr>
                <w:rStyle w:val="Hyperlink"/>
                <w:noProof/>
              </w:rPr>
              <w:t>4.1.4 Ruwaard van Putten Ziekenhuis &amp; Spijkenisse Medisch Centrum te Spijkenisse</w:t>
            </w:r>
            <w:r w:rsidR="007910E4">
              <w:rPr>
                <w:noProof/>
                <w:webHidden/>
              </w:rPr>
              <w:tab/>
            </w:r>
            <w:r w:rsidR="007910E4">
              <w:rPr>
                <w:noProof/>
                <w:webHidden/>
              </w:rPr>
              <w:fldChar w:fldCharType="begin"/>
            </w:r>
            <w:r w:rsidR="007910E4">
              <w:rPr>
                <w:noProof/>
                <w:webHidden/>
              </w:rPr>
              <w:instrText xml:space="preserve"> PAGEREF _Toc63635516 \h </w:instrText>
            </w:r>
            <w:r w:rsidR="007910E4">
              <w:rPr>
                <w:noProof/>
                <w:webHidden/>
              </w:rPr>
            </w:r>
            <w:r w:rsidR="007910E4">
              <w:rPr>
                <w:noProof/>
                <w:webHidden/>
              </w:rPr>
              <w:fldChar w:fldCharType="separate"/>
            </w:r>
            <w:r w:rsidR="007910E4">
              <w:rPr>
                <w:noProof/>
                <w:webHidden/>
              </w:rPr>
              <w:t>60</w:t>
            </w:r>
            <w:r w:rsidR="007910E4">
              <w:rPr>
                <w:noProof/>
                <w:webHidden/>
              </w:rPr>
              <w:fldChar w:fldCharType="end"/>
            </w:r>
          </w:hyperlink>
        </w:p>
        <w:p w14:paraId="7218D088" w14:textId="16627C37" w:rsidR="007910E4" w:rsidRDefault="007B4806">
          <w:pPr>
            <w:pStyle w:val="Inhopg3"/>
            <w:tabs>
              <w:tab w:val="right" w:leader="dot" w:pos="9062"/>
            </w:tabs>
            <w:rPr>
              <w:rFonts w:cstheme="minorBidi"/>
              <w:noProof/>
            </w:rPr>
          </w:pPr>
          <w:hyperlink w:anchor="_Toc63635517" w:history="1">
            <w:r w:rsidR="007910E4" w:rsidRPr="00C1644C">
              <w:rPr>
                <w:rStyle w:val="Hyperlink"/>
                <w:noProof/>
              </w:rPr>
              <w:t>4.1.5 Zuyderland Medisch Centrum te Heerlen</w:t>
            </w:r>
            <w:r w:rsidR="007910E4">
              <w:rPr>
                <w:noProof/>
                <w:webHidden/>
              </w:rPr>
              <w:tab/>
            </w:r>
            <w:r w:rsidR="007910E4">
              <w:rPr>
                <w:noProof/>
                <w:webHidden/>
              </w:rPr>
              <w:fldChar w:fldCharType="begin"/>
            </w:r>
            <w:r w:rsidR="007910E4">
              <w:rPr>
                <w:noProof/>
                <w:webHidden/>
              </w:rPr>
              <w:instrText xml:space="preserve"> PAGEREF _Toc63635517 \h </w:instrText>
            </w:r>
            <w:r w:rsidR="007910E4">
              <w:rPr>
                <w:noProof/>
                <w:webHidden/>
              </w:rPr>
            </w:r>
            <w:r w:rsidR="007910E4">
              <w:rPr>
                <w:noProof/>
                <w:webHidden/>
              </w:rPr>
              <w:fldChar w:fldCharType="separate"/>
            </w:r>
            <w:r w:rsidR="007910E4">
              <w:rPr>
                <w:noProof/>
                <w:webHidden/>
              </w:rPr>
              <w:t>66</w:t>
            </w:r>
            <w:r w:rsidR="007910E4">
              <w:rPr>
                <w:noProof/>
                <w:webHidden/>
              </w:rPr>
              <w:fldChar w:fldCharType="end"/>
            </w:r>
          </w:hyperlink>
        </w:p>
        <w:p w14:paraId="3D04D7D5" w14:textId="513DD414" w:rsidR="007910E4" w:rsidRDefault="007B4806">
          <w:pPr>
            <w:pStyle w:val="Inhopg3"/>
            <w:tabs>
              <w:tab w:val="right" w:leader="dot" w:pos="9062"/>
            </w:tabs>
            <w:rPr>
              <w:rFonts w:cstheme="minorBidi"/>
              <w:noProof/>
            </w:rPr>
          </w:pPr>
          <w:hyperlink w:anchor="_Toc63635518" w:history="1">
            <w:r w:rsidR="007910E4" w:rsidRPr="00C1644C">
              <w:rPr>
                <w:rStyle w:val="Hyperlink"/>
                <w:noProof/>
              </w:rPr>
              <w:t>4.1.6 Elisabeth-TweeSteden ziekenhuis te Tilburg</w:t>
            </w:r>
            <w:r w:rsidR="007910E4">
              <w:rPr>
                <w:noProof/>
                <w:webHidden/>
              </w:rPr>
              <w:tab/>
            </w:r>
            <w:r w:rsidR="007910E4">
              <w:rPr>
                <w:noProof/>
                <w:webHidden/>
              </w:rPr>
              <w:fldChar w:fldCharType="begin"/>
            </w:r>
            <w:r w:rsidR="007910E4">
              <w:rPr>
                <w:noProof/>
                <w:webHidden/>
              </w:rPr>
              <w:instrText xml:space="preserve"> PAGEREF _Toc63635518 \h </w:instrText>
            </w:r>
            <w:r w:rsidR="007910E4">
              <w:rPr>
                <w:noProof/>
                <w:webHidden/>
              </w:rPr>
            </w:r>
            <w:r w:rsidR="007910E4">
              <w:rPr>
                <w:noProof/>
                <w:webHidden/>
              </w:rPr>
              <w:fldChar w:fldCharType="separate"/>
            </w:r>
            <w:r w:rsidR="007910E4">
              <w:rPr>
                <w:noProof/>
                <w:webHidden/>
              </w:rPr>
              <w:t>73</w:t>
            </w:r>
            <w:r w:rsidR="007910E4">
              <w:rPr>
                <w:noProof/>
                <w:webHidden/>
              </w:rPr>
              <w:fldChar w:fldCharType="end"/>
            </w:r>
          </w:hyperlink>
        </w:p>
        <w:p w14:paraId="7DD8EBE7" w14:textId="3E11A248" w:rsidR="007910E4" w:rsidRDefault="007B4806">
          <w:pPr>
            <w:pStyle w:val="Inhopg2"/>
            <w:tabs>
              <w:tab w:val="right" w:leader="dot" w:pos="9062"/>
            </w:tabs>
            <w:rPr>
              <w:rFonts w:cstheme="minorBidi"/>
              <w:noProof/>
            </w:rPr>
          </w:pPr>
          <w:hyperlink w:anchor="_Toc63635519" w:history="1">
            <w:r w:rsidR="007910E4" w:rsidRPr="00C1644C">
              <w:rPr>
                <w:rStyle w:val="Hyperlink"/>
                <w:noProof/>
              </w:rPr>
              <w:t>4.2 Patronen jaarrekeningen</w:t>
            </w:r>
            <w:r w:rsidR="007910E4">
              <w:rPr>
                <w:noProof/>
                <w:webHidden/>
              </w:rPr>
              <w:tab/>
            </w:r>
            <w:r w:rsidR="007910E4">
              <w:rPr>
                <w:noProof/>
                <w:webHidden/>
              </w:rPr>
              <w:fldChar w:fldCharType="begin"/>
            </w:r>
            <w:r w:rsidR="007910E4">
              <w:rPr>
                <w:noProof/>
                <w:webHidden/>
              </w:rPr>
              <w:instrText xml:space="preserve"> PAGEREF _Toc63635519 \h </w:instrText>
            </w:r>
            <w:r w:rsidR="007910E4">
              <w:rPr>
                <w:noProof/>
                <w:webHidden/>
              </w:rPr>
            </w:r>
            <w:r w:rsidR="007910E4">
              <w:rPr>
                <w:noProof/>
                <w:webHidden/>
              </w:rPr>
              <w:fldChar w:fldCharType="separate"/>
            </w:r>
            <w:r w:rsidR="007910E4">
              <w:rPr>
                <w:noProof/>
                <w:webHidden/>
              </w:rPr>
              <w:t>78</w:t>
            </w:r>
            <w:r w:rsidR="007910E4">
              <w:rPr>
                <w:noProof/>
                <w:webHidden/>
              </w:rPr>
              <w:fldChar w:fldCharType="end"/>
            </w:r>
          </w:hyperlink>
        </w:p>
        <w:p w14:paraId="05DF01D8" w14:textId="3186360F" w:rsidR="007910E4" w:rsidRDefault="007B4806">
          <w:pPr>
            <w:pStyle w:val="Inhopg3"/>
            <w:tabs>
              <w:tab w:val="right" w:leader="dot" w:pos="9062"/>
            </w:tabs>
            <w:rPr>
              <w:rFonts w:cstheme="minorBidi"/>
              <w:noProof/>
            </w:rPr>
          </w:pPr>
          <w:hyperlink w:anchor="_Toc63635520" w:history="1">
            <w:r w:rsidR="007910E4" w:rsidRPr="00C1644C">
              <w:rPr>
                <w:rStyle w:val="Hyperlink"/>
                <w:noProof/>
              </w:rPr>
              <w:t>4.2.1 Kerncijfers</w:t>
            </w:r>
            <w:r w:rsidR="007910E4">
              <w:rPr>
                <w:noProof/>
                <w:webHidden/>
              </w:rPr>
              <w:tab/>
            </w:r>
            <w:r w:rsidR="007910E4">
              <w:rPr>
                <w:noProof/>
                <w:webHidden/>
              </w:rPr>
              <w:fldChar w:fldCharType="begin"/>
            </w:r>
            <w:r w:rsidR="007910E4">
              <w:rPr>
                <w:noProof/>
                <w:webHidden/>
              </w:rPr>
              <w:instrText xml:space="preserve"> PAGEREF _Toc63635520 \h </w:instrText>
            </w:r>
            <w:r w:rsidR="007910E4">
              <w:rPr>
                <w:noProof/>
                <w:webHidden/>
              </w:rPr>
            </w:r>
            <w:r w:rsidR="007910E4">
              <w:rPr>
                <w:noProof/>
                <w:webHidden/>
              </w:rPr>
              <w:fldChar w:fldCharType="separate"/>
            </w:r>
            <w:r w:rsidR="007910E4">
              <w:rPr>
                <w:noProof/>
                <w:webHidden/>
              </w:rPr>
              <w:t>78</w:t>
            </w:r>
            <w:r w:rsidR="007910E4">
              <w:rPr>
                <w:noProof/>
                <w:webHidden/>
              </w:rPr>
              <w:fldChar w:fldCharType="end"/>
            </w:r>
          </w:hyperlink>
        </w:p>
        <w:p w14:paraId="575677EF" w14:textId="1AA9F837" w:rsidR="007910E4" w:rsidRDefault="007B4806">
          <w:pPr>
            <w:pStyle w:val="Inhopg3"/>
            <w:tabs>
              <w:tab w:val="right" w:leader="dot" w:pos="9062"/>
            </w:tabs>
            <w:rPr>
              <w:rFonts w:cstheme="minorBidi"/>
              <w:noProof/>
            </w:rPr>
          </w:pPr>
          <w:hyperlink w:anchor="_Toc63635521" w:history="1">
            <w:r w:rsidR="007910E4" w:rsidRPr="00C1644C">
              <w:rPr>
                <w:rStyle w:val="Hyperlink"/>
                <w:noProof/>
              </w:rPr>
              <w:t>4.2.2 Financiële indicatoren</w:t>
            </w:r>
            <w:r w:rsidR="007910E4">
              <w:rPr>
                <w:noProof/>
                <w:webHidden/>
              </w:rPr>
              <w:tab/>
            </w:r>
            <w:r w:rsidR="007910E4">
              <w:rPr>
                <w:noProof/>
                <w:webHidden/>
              </w:rPr>
              <w:fldChar w:fldCharType="begin"/>
            </w:r>
            <w:r w:rsidR="007910E4">
              <w:rPr>
                <w:noProof/>
                <w:webHidden/>
              </w:rPr>
              <w:instrText xml:space="preserve"> PAGEREF _Toc63635521 \h </w:instrText>
            </w:r>
            <w:r w:rsidR="007910E4">
              <w:rPr>
                <w:noProof/>
                <w:webHidden/>
              </w:rPr>
            </w:r>
            <w:r w:rsidR="007910E4">
              <w:rPr>
                <w:noProof/>
                <w:webHidden/>
              </w:rPr>
              <w:fldChar w:fldCharType="separate"/>
            </w:r>
            <w:r w:rsidR="007910E4">
              <w:rPr>
                <w:noProof/>
                <w:webHidden/>
              </w:rPr>
              <w:t>79</w:t>
            </w:r>
            <w:r w:rsidR="007910E4">
              <w:rPr>
                <w:noProof/>
                <w:webHidden/>
              </w:rPr>
              <w:fldChar w:fldCharType="end"/>
            </w:r>
          </w:hyperlink>
        </w:p>
        <w:p w14:paraId="2B43FC12" w14:textId="6A3CEF13" w:rsidR="007910E4" w:rsidRDefault="007B4806">
          <w:pPr>
            <w:pStyle w:val="Inhopg3"/>
            <w:tabs>
              <w:tab w:val="right" w:leader="dot" w:pos="9062"/>
            </w:tabs>
            <w:rPr>
              <w:rFonts w:cstheme="minorBidi"/>
              <w:noProof/>
            </w:rPr>
          </w:pPr>
          <w:hyperlink w:anchor="_Toc63635522" w:history="1">
            <w:r w:rsidR="007910E4" w:rsidRPr="00C1644C">
              <w:rPr>
                <w:rStyle w:val="Hyperlink"/>
                <w:noProof/>
              </w:rPr>
              <w:t>4.2.3 Personeelsindicatoren</w:t>
            </w:r>
            <w:r w:rsidR="007910E4">
              <w:rPr>
                <w:noProof/>
                <w:webHidden/>
              </w:rPr>
              <w:tab/>
            </w:r>
            <w:r w:rsidR="007910E4">
              <w:rPr>
                <w:noProof/>
                <w:webHidden/>
              </w:rPr>
              <w:fldChar w:fldCharType="begin"/>
            </w:r>
            <w:r w:rsidR="007910E4">
              <w:rPr>
                <w:noProof/>
                <w:webHidden/>
              </w:rPr>
              <w:instrText xml:space="preserve"> PAGEREF _Toc63635522 \h </w:instrText>
            </w:r>
            <w:r w:rsidR="007910E4">
              <w:rPr>
                <w:noProof/>
                <w:webHidden/>
              </w:rPr>
            </w:r>
            <w:r w:rsidR="007910E4">
              <w:rPr>
                <w:noProof/>
                <w:webHidden/>
              </w:rPr>
              <w:fldChar w:fldCharType="separate"/>
            </w:r>
            <w:r w:rsidR="007910E4">
              <w:rPr>
                <w:noProof/>
                <w:webHidden/>
              </w:rPr>
              <w:t>80</w:t>
            </w:r>
            <w:r w:rsidR="007910E4">
              <w:rPr>
                <w:noProof/>
                <w:webHidden/>
              </w:rPr>
              <w:fldChar w:fldCharType="end"/>
            </w:r>
          </w:hyperlink>
        </w:p>
        <w:p w14:paraId="6A29F5C2" w14:textId="15D789C6" w:rsidR="007910E4" w:rsidRDefault="007B4806">
          <w:pPr>
            <w:pStyle w:val="Inhopg3"/>
            <w:tabs>
              <w:tab w:val="right" w:leader="dot" w:pos="9062"/>
            </w:tabs>
            <w:rPr>
              <w:rFonts w:cstheme="minorBidi"/>
              <w:noProof/>
            </w:rPr>
          </w:pPr>
          <w:hyperlink w:anchor="_Toc63635523" w:history="1">
            <w:r w:rsidR="007910E4" w:rsidRPr="00C1644C">
              <w:rPr>
                <w:rStyle w:val="Hyperlink"/>
                <w:noProof/>
              </w:rPr>
              <w:t>4.2.4 Vrijgevestigde medisch specialisten</w:t>
            </w:r>
            <w:r w:rsidR="007910E4">
              <w:rPr>
                <w:noProof/>
                <w:webHidden/>
              </w:rPr>
              <w:tab/>
            </w:r>
            <w:r w:rsidR="007910E4">
              <w:rPr>
                <w:noProof/>
                <w:webHidden/>
              </w:rPr>
              <w:fldChar w:fldCharType="begin"/>
            </w:r>
            <w:r w:rsidR="007910E4">
              <w:rPr>
                <w:noProof/>
                <w:webHidden/>
              </w:rPr>
              <w:instrText xml:space="preserve"> PAGEREF _Toc63635523 \h </w:instrText>
            </w:r>
            <w:r w:rsidR="007910E4">
              <w:rPr>
                <w:noProof/>
                <w:webHidden/>
              </w:rPr>
            </w:r>
            <w:r w:rsidR="007910E4">
              <w:rPr>
                <w:noProof/>
                <w:webHidden/>
              </w:rPr>
              <w:fldChar w:fldCharType="separate"/>
            </w:r>
            <w:r w:rsidR="007910E4">
              <w:rPr>
                <w:noProof/>
                <w:webHidden/>
              </w:rPr>
              <w:t>82</w:t>
            </w:r>
            <w:r w:rsidR="007910E4">
              <w:rPr>
                <w:noProof/>
                <w:webHidden/>
              </w:rPr>
              <w:fldChar w:fldCharType="end"/>
            </w:r>
          </w:hyperlink>
        </w:p>
        <w:p w14:paraId="66C60EA8" w14:textId="132AD723" w:rsidR="007910E4" w:rsidRDefault="007B4806">
          <w:pPr>
            <w:pStyle w:val="Inhopg2"/>
            <w:tabs>
              <w:tab w:val="right" w:leader="dot" w:pos="9062"/>
            </w:tabs>
            <w:rPr>
              <w:rFonts w:cstheme="minorBidi"/>
              <w:noProof/>
            </w:rPr>
          </w:pPr>
          <w:hyperlink w:anchor="_Toc63635524" w:history="1">
            <w:r w:rsidR="007910E4" w:rsidRPr="00C1644C">
              <w:rPr>
                <w:rStyle w:val="Hyperlink"/>
                <w:noProof/>
              </w:rPr>
              <w:t>4.3 Conclusie jaarrekeningen</w:t>
            </w:r>
            <w:r w:rsidR="007910E4">
              <w:rPr>
                <w:noProof/>
                <w:webHidden/>
              </w:rPr>
              <w:tab/>
            </w:r>
            <w:r w:rsidR="007910E4">
              <w:rPr>
                <w:noProof/>
                <w:webHidden/>
              </w:rPr>
              <w:fldChar w:fldCharType="begin"/>
            </w:r>
            <w:r w:rsidR="007910E4">
              <w:rPr>
                <w:noProof/>
                <w:webHidden/>
              </w:rPr>
              <w:instrText xml:space="preserve"> PAGEREF _Toc63635524 \h </w:instrText>
            </w:r>
            <w:r w:rsidR="007910E4">
              <w:rPr>
                <w:noProof/>
                <w:webHidden/>
              </w:rPr>
            </w:r>
            <w:r w:rsidR="007910E4">
              <w:rPr>
                <w:noProof/>
                <w:webHidden/>
              </w:rPr>
              <w:fldChar w:fldCharType="separate"/>
            </w:r>
            <w:r w:rsidR="007910E4">
              <w:rPr>
                <w:noProof/>
                <w:webHidden/>
              </w:rPr>
              <w:t>83</w:t>
            </w:r>
            <w:r w:rsidR="007910E4">
              <w:rPr>
                <w:noProof/>
                <w:webHidden/>
              </w:rPr>
              <w:fldChar w:fldCharType="end"/>
            </w:r>
          </w:hyperlink>
        </w:p>
        <w:p w14:paraId="572D348C" w14:textId="6916FB82" w:rsidR="007910E4" w:rsidRDefault="007B4806">
          <w:pPr>
            <w:pStyle w:val="Inhopg3"/>
            <w:tabs>
              <w:tab w:val="right" w:leader="dot" w:pos="9062"/>
            </w:tabs>
            <w:rPr>
              <w:rFonts w:cstheme="minorBidi"/>
              <w:noProof/>
            </w:rPr>
          </w:pPr>
          <w:hyperlink w:anchor="_Toc63635525" w:history="1">
            <w:r w:rsidR="007910E4" w:rsidRPr="00C1644C">
              <w:rPr>
                <w:rStyle w:val="Hyperlink"/>
                <w:noProof/>
              </w:rPr>
              <w:t>4.3.1 Financieel management</w:t>
            </w:r>
            <w:r w:rsidR="007910E4">
              <w:rPr>
                <w:noProof/>
                <w:webHidden/>
              </w:rPr>
              <w:tab/>
            </w:r>
            <w:r w:rsidR="007910E4">
              <w:rPr>
                <w:noProof/>
                <w:webHidden/>
              </w:rPr>
              <w:fldChar w:fldCharType="begin"/>
            </w:r>
            <w:r w:rsidR="007910E4">
              <w:rPr>
                <w:noProof/>
                <w:webHidden/>
              </w:rPr>
              <w:instrText xml:space="preserve"> PAGEREF _Toc63635525 \h </w:instrText>
            </w:r>
            <w:r w:rsidR="007910E4">
              <w:rPr>
                <w:noProof/>
                <w:webHidden/>
              </w:rPr>
            </w:r>
            <w:r w:rsidR="007910E4">
              <w:rPr>
                <w:noProof/>
                <w:webHidden/>
              </w:rPr>
              <w:fldChar w:fldCharType="separate"/>
            </w:r>
            <w:r w:rsidR="007910E4">
              <w:rPr>
                <w:noProof/>
                <w:webHidden/>
              </w:rPr>
              <w:t>83</w:t>
            </w:r>
            <w:r w:rsidR="007910E4">
              <w:rPr>
                <w:noProof/>
                <w:webHidden/>
              </w:rPr>
              <w:fldChar w:fldCharType="end"/>
            </w:r>
          </w:hyperlink>
        </w:p>
        <w:p w14:paraId="7C45BFD0" w14:textId="26CF3E9A" w:rsidR="007910E4" w:rsidRDefault="007B4806">
          <w:pPr>
            <w:pStyle w:val="Inhopg3"/>
            <w:tabs>
              <w:tab w:val="right" w:leader="dot" w:pos="9062"/>
            </w:tabs>
            <w:rPr>
              <w:rFonts w:cstheme="minorBidi"/>
              <w:noProof/>
            </w:rPr>
          </w:pPr>
          <w:hyperlink w:anchor="_Toc63635526" w:history="1">
            <w:r w:rsidR="007910E4" w:rsidRPr="00C1644C">
              <w:rPr>
                <w:rStyle w:val="Hyperlink"/>
                <w:noProof/>
              </w:rPr>
              <w:t>4.3.2 Diversiteit van betalende partijen</w:t>
            </w:r>
            <w:r w:rsidR="007910E4">
              <w:rPr>
                <w:noProof/>
                <w:webHidden/>
              </w:rPr>
              <w:tab/>
            </w:r>
            <w:r w:rsidR="007910E4">
              <w:rPr>
                <w:noProof/>
                <w:webHidden/>
              </w:rPr>
              <w:fldChar w:fldCharType="begin"/>
            </w:r>
            <w:r w:rsidR="007910E4">
              <w:rPr>
                <w:noProof/>
                <w:webHidden/>
              </w:rPr>
              <w:instrText xml:space="preserve"> PAGEREF _Toc63635526 \h </w:instrText>
            </w:r>
            <w:r w:rsidR="007910E4">
              <w:rPr>
                <w:noProof/>
                <w:webHidden/>
              </w:rPr>
            </w:r>
            <w:r w:rsidR="007910E4">
              <w:rPr>
                <w:noProof/>
                <w:webHidden/>
              </w:rPr>
              <w:fldChar w:fldCharType="separate"/>
            </w:r>
            <w:r w:rsidR="007910E4">
              <w:rPr>
                <w:noProof/>
                <w:webHidden/>
              </w:rPr>
              <w:t>84</w:t>
            </w:r>
            <w:r w:rsidR="007910E4">
              <w:rPr>
                <w:noProof/>
                <w:webHidden/>
              </w:rPr>
              <w:fldChar w:fldCharType="end"/>
            </w:r>
          </w:hyperlink>
        </w:p>
        <w:p w14:paraId="1ADC906A" w14:textId="37B57EAC" w:rsidR="007910E4" w:rsidRDefault="007B4806">
          <w:pPr>
            <w:pStyle w:val="Inhopg3"/>
            <w:tabs>
              <w:tab w:val="right" w:leader="dot" w:pos="9062"/>
            </w:tabs>
            <w:rPr>
              <w:rFonts w:cstheme="minorBidi"/>
              <w:noProof/>
            </w:rPr>
          </w:pPr>
          <w:hyperlink w:anchor="_Toc63635527" w:history="1">
            <w:r w:rsidR="007910E4" w:rsidRPr="00C1644C">
              <w:rPr>
                <w:rStyle w:val="Hyperlink"/>
                <w:noProof/>
              </w:rPr>
              <w:t>4.3.3 Algemeen management</w:t>
            </w:r>
            <w:r w:rsidR="007910E4">
              <w:rPr>
                <w:noProof/>
                <w:webHidden/>
              </w:rPr>
              <w:tab/>
            </w:r>
            <w:r w:rsidR="007910E4">
              <w:rPr>
                <w:noProof/>
                <w:webHidden/>
              </w:rPr>
              <w:fldChar w:fldCharType="begin"/>
            </w:r>
            <w:r w:rsidR="007910E4">
              <w:rPr>
                <w:noProof/>
                <w:webHidden/>
              </w:rPr>
              <w:instrText xml:space="preserve"> PAGEREF _Toc63635527 \h </w:instrText>
            </w:r>
            <w:r w:rsidR="007910E4">
              <w:rPr>
                <w:noProof/>
                <w:webHidden/>
              </w:rPr>
            </w:r>
            <w:r w:rsidR="007910E4">
              <w:rPr>
                <w:noProof/>
                <w:webHidden/>
              </w:rPr>
              <w:fldChar w:fldCharType="separate"/>
            </w:r>
            <w:r w:rsidR="007910E4">
              <w:rPr>
                <w:noProof/>
                <w:webHidden/>
              </w:rPr>
              <w:t>84</w:t>
            </w:r>
            <w:r w:rsidR="007910E4">
              <w:rPr>
                <w:noProof/>
                <w:webHidden/>
              </w:rPr>
              <w:fldChar w:fldCharType="end"/>
            </w:r>
          </w:hyperlink>
        </w:p>
        <w:p w14:paraId="1A9D041B" w14:textId="44B8FBE8" w:rsidR="007910E4" w:rsidRDefault="007B4806">
          <w:pPr>
            <w:pStyle w:val="Inhopg3"/>
            <w:tabs>
              <w:tab w:val="right" w:leader="dot" w:pos="9062"/>
            </w:tabs>
            <w:rPr>
              <w:rFonts w:cstheme="minorBidi"/>
              <w:noProof/>
            </w:rPr>
          </w:pPr>
          <w:hyperlink w:anchor="_Toc63635528" w:history="1">
            <w:r w:rsidR="007910E4" w:rsidRPr="00C1644C">
              <w:rPr>
                <w:rStyle w:val="Hyperlink"/>
                <w:noProof/>
              </w:rPr>
              <w:t>4.3.4 Invloed van de maatschappen</w:t>
            </w:r>
            <w:r w:rsidR="007910E4">
              <w:rPr>
                <w:noProof/>
                <w:webHidden/>
              </w:rPr>
              <w:tab/>
            </w:r>
            <w:r w:rsidR="007910E4">
              <w:rPr>
                <w:noProof/>
                <w:webHidden/>
              </w:rPr>
              <w:fldChar w:fldCharType="begin"/>
            </w:r>
            <w:r w:rsidR="007910E4">
              <w:rPr>
                <w:noProof/>
                <w:webHidden/>
              </w:rPr>
              <w:instrText xml:space="preserve"> PAGEREF _Toc63635528 \h </w:instrText>
            </w:r>
            <w:r w:rsidR="007910E4">
              <w:rPr>
                <w:noProof/>
                <w:webHidden/>
              </w:rPr>
            </w:r>
            <w:r w:rsidR="007910E4">
              <w:rPr>
                <w:noProof/>
                <w:webHidden/>
              </w:rPr>
              <w:fldChar w:fldCharType="separate"/>
            </w:r>
            <w:r w:rsidR="007910E4">
              <w:rPr>
                <w:noProof/>
                <w:webHidden/>
              </w:rPr>
              <w:t>85</w:t>
            </w:r>
            <w:r w:rsidR="007910E4">
              <w:rPr>
                <w:noProof/>
                <w:webHidden/>
              </w:rPr>
              <w:fldChar w:fldCharType="end"/>
            </w:r>
          </w:hyperlink>
        </w:p>
        <w:p w14:paraId="14B3523C" w14:textId="3B672613" w:rsidR="007910E4" w:rsidRDefault="007B4806">
          <w:pPr>
            <w:pStyle w:val="Inhopg3"/>
            <w:tabs>
              <w:tab w:val="right" w:leader="dot" w:pos="9062"/>
            </w:tabs>
            <w:rPr>
              <w:rFonts w:cstheme="minorBidi"/>
              <w:noProof/>
            </w:rPr>
          </w:pPr>
          <w:hyperlink w:anchor="_Toc63635529" w:history="1">
            <w:r w:rsidR="007910E4" w:rsidRPr="00C1644C">
              <w:rPr>
                <w:rStyle w:val="Hyperlink"/>
                <w:noProof/>
              </w:rPr>
              <w:t>4.3.5 Bezetting</w:t>
            </w:r>
            <w:r w:rsidR="007910E4">
              <w:rPr>
                <w:noProof/>
                <w:webHidden/>
              </w:rPr>
              <w:tab/>
            </w:r>
            <w:r w:rsidR="007910E4">
              <w:rPr>
                <w:noProof/>
                <w:webHidden/>
              </w:rPr>
              <w:fldChar w:fldCharType="begin"/>
            </w:r>
            <w:r w:rsidR="007910E4">
              <w:rPr>
                <w:noProof/>
                <w:webHidden/>
              </w:rPr>
              <w:instrText xml:space="preserve"> PAGEREF _Toc63635529 \h </w:instrText>
            </w:r>
            <w:r w:rsidR="007910E4">
              <w:rPr>
                <w:noProof/>
                <w:webHidden/>
              </w:rPr>
            </w:r>
            <w:r w:rsidR="007910E4">
              <w:rPr>
                <w:noProof/>
                <w:webHidden/>
              </w:rPr>
              <w:fldChar w:fldCharType="separate"/>
            </w:r>
            <w:r w:rsidR="007910E4">
              <w:rPr>
                <w:noProof/>
                <w:webHidden/>
              </w:rPr>
              <w:t>85</w:t>
            </w:r>
            <w:r w:rsidR="007910E4">
              <w:rPr>
                <w:noProof/>
                <w:webHidden/>
              </w:rPr>
              <w:fldChar w:fldCharType="end"/>
            </w:r>
          </w:hyperlink>
        </w:p>
        <w:p w14:paraId="3E6673C8" w14:textId="381D5CE7" w:rsidR="007910E4" w:rsidRDefault="007B4806">
          <w:pPr>
            <w:pStyle w:val="Inhopg3"/>
            <w:tabs>
              <w:tab w:val="right" w:leader="dot" w:pos="9062"/>
            </w:tabs>
            <w:rPr>
              <w:rFonts w:cstheme="minorBidi"/>
              <w:noProof/>
            </w:rPr>
          </w:pPr>
          <w:hyperlink w:anchor="_Toc63635530" w:history="1">
            <w:r w:rsidR="007910E4" w:rsidRPr="00C1644C">
              <w:rPr>
                <w:rStyle w:val="Hyperlink"/>
                <w:noProof/>
              </w:rPr>
              <w:t>4.3.6 Personeelsproblemen</w:t>
            </w:r>
            <w:r w:rsidR="007910E4">
              <w:rPr>
                <w:noProof/>
                <w:webHidden/>
              </w:rPr>
              <w:tab/>
            </w:r>
            <w:r w:rsidR="007910E4">
              <w:rPr>
                <w:noProof/>
                <w:webHidden/>
              </w:rPr>
              <w:fldChar w:fldCharType="begin"/>
            </w:r>
            <w:r w:rsidR="007910E4">
              <w:rPr>
                <w:noProof/>
                <w:webHidden/>
              </w:rPr>
              <w:instrText xml:space="preserve"> PAGEREF _Toc63635530 \h </w:instrText>
            </w:r>
            <w:r w:rsidR="007910E4">
              <w:rPr>
                <w:noProof/>
                <w:webHidden/>
              </w:rPr>
            </w:r>
            <w:r w:rsidR="007910E4">
              <w:rPr>
                <w:noProof/>
                <w:webHidden/>
              </w:rPr>
              <w:fldChar w:fldCharType="separate"/>
            </w:r>
            <w:r w:rsidR="007910E4">
              <w:rPr>
                <w:noProof/>
                <w:webHidden/>
              </w:rPr>
              <w:t>85</w:t>
            </w:r>
            <w:r w:rsidR="007910E4">
              <w:rPr>
                <w:noProof/>
                <w:webHidden/>
              </w:rPr>
              <w:fldChar w:fldCharType="end"/>
            </w:r>
          </w:hyperlink>
        </w:p>
        <w:p w14:paraId="7B748B08" w14:textId="71DCAA52" w:rsidR="007910E4" w:rsidRDefault="007B4806">
          <w:pPr>
            <w:pStyle w:val="Inhopg3"/>
            <w:tabs>
              <w:tab w:val="right" w:leader="dot" w:pos="9062"/>
            </w:tabs>
            <w:rPr>
              <w:rFonts w:cstheme="minorBidi"/>
              <w:noProof/>
            </w:rPr>
          </w:pPr>
          <w:hyperlink w:anchor="_Toc63635531" w:history="1">
            <w:r w:rsidR="007910E4" w:rsidRPr="00C1644C">
              <w:rPr>
                <w:rStyle w:val="Hyperlink"/>
                <w:noProof/>
              </w:rPr>
              <w:t>4.3.7 Medische aansprakelijkheid</w:t>
            </w:r>
            <w:r w:rsidR="007910E4">
              <w:rPr>
                <w:noProof/>
                <w:webHidden/>
              </w:rPr>
              <w:tab/>
            </w:r>
            <w:r w:rsidR="007910E4">
              <w:rPr>
                <w:noProof/>
                <w:webHidden/>
              </w:rPr>
              <w:fldChar w:fldCharType="begin"/>
            </w:r>
            <w:r w:rsidR="007910E4">
              <w:rPr>
                <w:noProof/>
                <w:webHidden/>
              </w:rPr>
              <w:instrText xml:space="preserve"> PAGEREF _Toc63635531 \h </w:instrText>
            </w:r>
            <w:r w:rsidR="007910E4">
              <w:rPr>
                <w:noProof/>
                <w:webHidden/>
              </w:rPr>
            </w:r>
            <w:r w:rsidR="007910E4">
              <w:rPr>
                <w:noProof/>
                <w:webHidden/>
              </w:rPr>
              <w:fldChar w:fldCharType="separate"/>
            </w:r>
            <w:r w:rsidR="007910E4">
              <w:rPr>
                <w:noProof/>
                <w:webHidden/>
              </w:rPr>
              <w:t>86</w:t>
            </w:r>
            <w:r w:rsidR="007910E4">
              <w:rPr>
                <w:noProof/>
                <w:webHidden/>
              </w:rPr>
              <w:fldChar w:fldCharType="end"/>
            </w:r>
          </w:hyperlink>
        </w:p>
        <w:p w14:paraId="4106A7C5" w14:textId="41E2A2C1" w:rsidR="007910E4" w:rsidRDefault="007B4806">
          <w:pPr>
            <w:pStyle w:val="Inhopg1"/>
            <w:tabs>
              <w:tab w:val="right" w:leader="dot" w:pos="9062"/>
            </w:tabs>
            <w:rPr>
              <w:rFonts w:cstheme="minorBidi"/>
              <w:noProof/>
            </w:rPr>
          </w:pPr>
          <w:hyperlink w:anchor="_Toc63635532" w:history="1">
            <w:r w:rsidR="007910E4" w:rsidRPr="00C1644C">
              <w:rPr>
                <w:rStyle w:val="Hyperlink"/>
                <w:noProof/>
              </w:rPr>
              <w:t>Hoofdstuk 5: Jaardocumenten Maatschappelijke Verantwoording en interviews</w:t>
            </w:r>
            <w:r w:rsidR="007910E4">
              <w:rPr>
                <w:noProof/>
                <w:webHidden/>
              </w:rPr>
              <w:tab/>
            </w:r>
            <w:r w:rsidR="007910E4">
              <w:rPr>
                <w:noProof/>
                <w:webHidden/>
              </w:rPr>
              <w:fldChar w:fldCharType="begin"/>
            </w:r>
            <w:r w:rsidR="007910E4">
              <w:rPr>
                <w:noProof/>
                <w:webHidden/>
              </w:rPr>
              <w:instrText xml:space="preserve"> PAGEREF _Toc63635532 \h </w:instrText>
            </w:r>
            <w:r w:rsidR="007910E4">
              <w:rPr>
                <w:noProof/>
                <w:webHidden/>
              </w:rPr>
            </w:r>
            <w:r w:rsidR="007910E4">
              <w:rPr>
                <w:noProof/>
                <w:webHidden/>
              </w:rPr>
              <w:fldChar w:fldCharType="separate"/>
            </w:r>
            <w:r w:rsidR="007910E4">
              <w:rPr>
                <w:noProof/>
                <w:webHidden/>
              </w:rPr>
              <w:t>87</w:t>
            </w:r>
            <w:r w:rsidR="007910E4">
              <w:rPr>
                <w:noProof/>
                <w:webHidden/>
              </w:rPr>
              <w:fldChar w:fldCharType="end"/>
            </w:r>
          </w:hyperlink>
        </w:p>
        <w:p w14:paraId="375EFFC4" w14:textId="603DE787" w:rsidR="007910E4" w:rsidRDefault="007B4806">
          <w:pPr>
            <w:pStyle w:val="Inhopg2"/>
            <w:tabs>
              <w:tab w:val="right" w:leader="dot" w:pos="9062"/>
            </w:tabs>
            <w:rPr>
              <w:rFonts w:cstheme="minorBidi"/>
              <w:noProof/>
            </w:rPr>
          </w:pPr>
          <w:hyperlink w:anchor="_Toc63635533" w:history="1">
            <w:r w:rsidR="007910E4" w:rsidRPr="00C1644C">
              <w:rPr>
                <w:rStyle w:val="Hyperlink"/>
                <w:noProof/>
              </w:rPr>
              <w:t>5.1 Jaardocumenten Maatschappelijke Verantwoording (JMV)</w:t>
            </w:r>
            <w:r w:rsidR="007910E4">
              <w:rPr>
                <w:noProof/>
                <w:webHidden/>
              </w:rPr>
              <w:tab/>
            </w:r>
            <w:r w:rsidR="007910E4">
              <w:rPr>
                <w:noProof/>
                <w:webHidden/>
              </w:rPr>
              <w:fldChar w:fldCharType="begin"/>
            </w:r>
            <w:r w:rsidR="007910E4">
              <w:rPr>
                <w:noProof/>
                <w:webHidden/>
              </w:rPr>
              <w:instrText xml:space="preserve"> PAGEREF _Toc63635533 \h </w:instrText>
            </w:r>
            <w:r w:rsidR="007910E4">
              <w:rPr>
                <w:noProof/>
                <w:webHidden/>
              </w:rPr>
            </w:r>
            <w:r w:rsidR="007910E4">
              <w:rPr>
                <w:noProof/>
                <w:webHidden/>
              </w:rPr>
              <w:fldChar w:fldCharType="separate"/>
            </w:r>
            <w:r w:rsidR="007910E4">
              <w:rPr>
                <w:noProof/>
                <w:webHidden/>
              </w:rPr>
              <w:t>87</w:t>
            </w:r>
            <w:r w:rsidR="007910E4">
              <w:rPr>
                <w:noProof/>
                <w:webHidden/>
              </w:rPr>
              <w:fldChar w:fldCharType="end"/>
            </w:r>
          </w:hyperlink>
        </w:p>
        <w:p w14:paraId="5286DBD1" w14:textId="0BD92571" w:rsidR="007910E4" w:rsidRDefault="007B4806">
          <w:pPr>
            <w:pStyle w:val="Inhopg3"/>
            <w:tabs>
              <w:tab w:val="right" w:leader="dot" w:pos="9062"/>
            </w:tabs>
            <w:rPr>
              <w:rFonts w:cstheme="minorBidi"/>
              <w:noProof/>
            </w:rPr>
          </w:pPr>
          <w:hyperlink w:anchor="_Toc63635534" w:history="1">
            <w:r w:rsidR="007910E4" w:rsidRPr="00C1644C">
              <w:rPr>
                <w:rStyle w:val="Hyperlink"/>
                <w:noProof/>
              </w:rPr>
              <w:t>5.1.1 Verzuim(percentages)</w:t>
            </w:r>
            <w:r w:rsidR="007910E4">
              <w:rPr>
                <w:noProof/>
                <w:webHidden/>
              </w:rPr>
              <w:tab/>
            </w:r>
            <w:r w:rsidR="007910E4">
              <w:rPr>
                <w:noProof/>
                <w:webHidden/>
              </w:rPr>
              <w:fldChar w:fldCharType="begin"/>
            </w:r>
            <w:r w:rsidR="007910E4">
              <w:rPr>
                <w:noProof/>
                <w:webHidden/>
              </w:rPr>
              <w:instrText xml:space="preserve"> PAGEREF _Toc63635534 \h </w:instrText>
            </w:r>
            <w:r w:rsidR="007910E4">
              <w:rPr>
                <w:noProof/>
                <w:webHidden/>
              </w:rPr>
            </w:r>
            <w:r w:rsidR="007910E4">
              <w:rPr>
                <w:noProof/>
                <w:webHidden/>
              </w:rPr>
              <w:fldChar w:fldCharType="separate"/>
            </w:r>
            <w:r w:rsidR="007910E4">
              <w:rPr>
                <w:noProof/>
                <w:webHidden/>
              </w:rPr>
              <w:t>87</w:t>
            </w:r>
            <w:r w:rsidR="007910E4">
              <w:rPr>
                <w:noProof/>
                <w:webHidden/>
              </w:rPr>
              <w:fldChar w:fldCharType="end"/>
            </w:r>
          </w:hyperlink>
        </w:p>
        <w:p w14:paraId="1AABC40F" w14:textId="0340BE86" w:rsidR="007910E4" w:rsidRDefault="007B4806">
          <w:pPr>
            <w:pStyle w:val="Inhopg3"/>
            <w:tabs>
              <w:tab w:val="right" w:leader="dot" w:pos="9062"/>
            </w:tabs>
            <w:rPr>
              <w:rFonts w:cstheme="minorBidi"/>
              <w:noProof/>
            </w:rPr>
          </w:pPr>
          <w:hyperlink w:anchor="_Toc63635535" w:history="1">
            <w:r w:rsidR="007910E4" w:rsidRPr="00C1644C">
              <w:rPr>
                <w:rStyle w:val="Hyperlink"/>
                <w:noProof/>
              </w:rPr>
              <w:t>5.1.2 Vacatures</w:t>
            </w:r>
            <w:r w:rsidR="007910E4">
              <w:rPr>
                <w:noProof/>
                <w:webHidden/>
              </w:rPr>
              <w:tab/>
            </w:r>
            <w:r w:rsidR="007910E4">
              <w:rPr>
                <w:noProof/>
                <w:webHidden/>
              </w:rPr>
              <w:fldChar w:fldCharType="begin"/>
            </w:r>
            <w:r w:rsidR="007910E4">
              <w:rPr>
                <w:noProof/>
                <w:webHidden/>
              </w:rPr>
              <w:instrText xml:space="preserve"> PAGEREF _Toc63635535 \h </w:instrText>
            </w:r>
            <w:r w:rsidR="007910E4">
              <w:rPr>
                <w:noProof/>
                <w:webHidden/>
              </w:rPr>
            </w:r>
            <w:r w:rsidR="007910E4">
              <w:rPr>
                <w:noProof/>
                <w:webHidden/>
              </w:rPr>
              <w:fldChar w:fldCharType="separate"/>
            </w:r>
            <w:r w:rsidR="007910E4">
              <w:rPr>
                <w:noProof/>
                <w:webHidden/>
              </w:rPr>
              <w:t>90</w:t>
            </w:r>
            <w:r w:rsidR="007910E4">
              <w:rPr>
                <w:noProof/>
                <w:webHidden/>
              </w:rPr>
              <w:fldChar w:fldCharType="end"/>
            </w:r>
          </w:hyperlink>
        </w:p>
        <w:p w14:paraId="4A8D32D7" w14:textId="2A9627B1" w:rsidR="007910E4" w:rsidRDefault="007B4806">
          <w:pPr>
            <w:pStyle w:val="Inhopg3"/>
            <w:tabs>
              <w:tab w:val="right" w:leader="dot" w:pos="9062"/>
            </w:tabs>
            <w:rPr>
              <w:rFonts w:cstheme="minorBidi"/>
              <w:noProof/>
            </w:rPr>
          </w:pPr>
          <w:hyperlink w:anchor="_Toc63635536" w:history="1">
            <w:r w:rsidR="007910E4" w:rsidRPr="00C1644C">
              <w:rPr>
                <w:rStyle w:val="Hyperlink"/>
                <w:noProof/>
              </w:rPr>
              <w:t>5.1.3 Verloop personeel in loondienst</w:t>
            </w:r>
            <w:r w:rsidR="007910E4">
              <w:rPr>
                <w:noProof/>
                <w:webHidden/>
              </w:rPr>
              <w:tab/>
            </w:r>
            <w:r w:rsidR="007910E4">
              <w:rPr>
                <w:noProof/>
                <w:webHidden/>
              </w:rPr>
              <w:fldChar w:fldCharType="begin"/>
            </w:r>
            <w:r w:rsidR="007910E4">
              <w:rPr>
                <w:noProof/>
                <w:webHidden/>
              </w:rPr>
              <w:instrText xml:space="preserve"> PAGEREF _Toc63635536 \h </w:instrText>
            </w:r>
            <w:r w:rsidR="007910E4">
              <w:rPr>
                <w:noProof/>
                <w:webHidden/>
              </w:rPr>
            </w:r>
            <w:r w:rsidR="007910E4">
              <w:rPr>
                <w:noProof/>
                <w:webHidden/>
              </w:rPr>
              <w:fldChar w:fldCharType="separate"/>
            </w:r>
            <w:r w:rsidR="007910E4">
              <w:rPr>
                <w:noProof/>
                <w:webHidden/>
              </w:rPr>
              <w:t>92</w:t>
            </w:r>
            <w:r w:rsidR="007910E4">
              <w:rPr>
                <w:noProof/>
                <w:webHidden/>
              </w:rPr>
              <w:fldChar w:fldCharType="end"/>
            </w:r>
          </w:hyperlink>
        </w:p>
        <w:p w14:paraId="25E42F35" w14:textId="6C6293F1" w:rsidR="007910E4" w:rsidRDefault="007B4806">
          <w:pPr>
            <w:pStyle w:val="Inhopg3"/>
            <w:tabs>
              <w:tab w:val="right" w:leader="dot" w:pos="9062"/>
            </w:tabs>
            <w:rPr>
              <w:rFonts w:cstheme="minorBidi"/>
              <w:noProof/>
            </w:rPr>
          </w:pPr>
          <w:hyperlink w:anchor="_Toc63635537" w:history="1">
            <w:r w:rsidR="007910E4" w:rsidRPr="00C1644C">
              <w:rPr>
                <w:rStyle w:val="Hyperlink"/>
                <w:noProof/>
              </w:rPr>
              <w:t>5.1.4 Conclusie JMV-documenten</w:t>
            </w:r>
            <w:r w:rsidR="007910E4">
              <w:rPr>
                <w:noProof/>
                <w:webHidden/>
              </w:rPr>
              <w:tab/>
            </w:r>
            <w:r w:rsidR="007910E4">
              <w:rPr>
                <w:noProof/>
                <w:webHidden/>
              </w:rPr>
              <w:fldChar w:fldCharType="begin"/>
            </w:r>
            <w:r w:rsidR="007910E4">
              <w:rPr>
                <w:noProof/>
                <w:webHidden/>
              </w:rPr>
              <w:instrText xml:space="preserve"> PAGEREF _Toc63635537 \h </w:instrText>
            </w:r>
            <w:r w:rsidR="007910E4">
              <w:rPr>
                <w:noProof/>
                <w:webHidden/>
              </w:rPr>
            </w:r>
            <w:r w:rsidR="007910E4">
              <w:rPr>
                <w:noProof/>
                <w:webHidden/>
              </w:rPr>
              <w:fldChar w:fldCharType="separate"/>
            </w:r>
            <w:r w:rsidR="007910E4">
              <w:rPr>
                <w:noProof/>
                <w:webHidden/>
              </w:rPr>
              <w:t>94</w:t>
            </w:r>
            <w:r w:rsidR="007910E4">
              <w:rPr>
                <w:noProof/>
                <w:webHidden/>
              </w:rPr>
              <w:fldChar w:fldCharType="end"/>
            </w:r>
          </w:hyperlink>
        </w:p>
        <w:p w14:paraId="3DF3DA92" w14:textId="1F1CF83D" w:rsidR="007910E4" w:rsidRDefault="007B4806">
          <w:pPr>
            <w:pStyle w:val="Inhopg2"/>
            <w:tabs>
              <w:tab w:val="right" w:leader="dot" w:pos="9062"/>
            </w:tabs>
            <w:rPr>
              <w:rFonts w:cstheme="minorBidi"/>
              <w:noProof/>
            </w:rPr>
          </w:pPr>
          <w:hyperlink w:anchor="_Toc63635538" w:history="1">
            <w:r w:rsidR="007910E4" w:rsidRPr="00C1644C">
              <w:rPr>
                <w:rStyle w:val="Hyperlink"/>
                <w:noProof/>
              </w:rPr>
              <w:t>5.2 Interviews</w:t>
            </w:r>
            <w:r w:rsidR="007910E4">
              <w:rPr>
                <w:noProof/>
                <w:webHidden/>
              </w:rPr>
              <w:tab/>
            </w:r>
            <w:r w:rsidR="007910E4">
              <w:rPr>
                <w:noProof/>
                <w:webHidden/>
              </w:rPr>
              <w:fldChar w:fldCharType="begin"/>
            </w:r>
            <w:r w:rsidR="007910E4">
              <w:rPr>
                <w:noProof/>
                <w:webHidden/>
              </w:rPr>
              <w:instrText xml:space="preserve"> PAGEREF _Toc63635538 \h </w:instrText>
            </w:r>
            <w:r w:rsidR="007910E4">
              <w:rPr>
                <w:noProof/>
                <w:webHidden/>
              </w:rPr>
            </w:r>
            <w:r w:rsidR="007910E4">
              <w:rPr>
                <w:noProof/>
                <w:webHidden/>
              </w:rPr>
              <w:fldChar w:fldCharType="separate"/>
            </w:r>
            <w:r w:rsidR="007910E4">
              <w:rPr>
                <w:noProof/>
                <w:webHidden/>
              </w:rPr>
              <w:t>94</w:t>
            </w:r>
            <w:r w:rsidR="007910E4">
              <w:rPr>
                <w:noProof/>
                <w:webHidden/>
              </w:rPr>
              <w:fldChar w:fldCharType="end"/>
            </w:r>
          </w:hyperlink>
        </w:p>
        <w:p w14:paraId="4F14F678" w14:textId="283D67DC" w:rsidR="007910E4" w:rsidRDefault="007B4806">
          <w:pPr>
            <w:pStyle w:val="Inhopg3"/>
            <w:tabs>
              <w:tab w:val="right" w:leader="dot" w:pos="9062"/>
            </w:tabs>
            <w:rPr>
              <w:rFonts w:cstheme="minorBidi"/>
              <w:noProof/>
            </w:rPr>
          </w:pPr>
          <w:hyperlink w:anchor="_Toc63635539" w:history="1">
            <w:r w:rsidR="007910E4" w:rsidRPr="00C1644C">
              <w:rPr>
                <w:rStyle w:val="Hyperlink"/>
                <w:noProof/>
              </w:rPr>
              <w:t>5.2.1 Factoren</w:t>
            </w:r>
            <w:r w:rsidR="007910E4">
              <w:rPr>
                <w:noProof/>
                <w:webHidden/>
              </w:rPr>
              <w:tab/>
            </w:r>
            <w:r w:rsidR="007910E4">
              <w:rPr>
                <w:noProof/>
                <w:webHidden/>
              </w:rPr>
              <w:fldChar w:fldCharType="begin"/>
            </w:r>
            <w:r w:rsidR="007910E4">
              <w:rPr>
                <w:noProof/>
                <w:webHidden/>
              </w:rPr>
              <w:instrText xml:space="preserve"> PAGEREF _Toc63635539 \h </w:instrText>
            </w:r>
            <w:r w:rsidR="007910E4">
              <w:rPr>
                <w:noProof/>
                <w:webHidden/>
              </w:rPr>
            </w:r>
            <w:r w:rsidR="007910E4">
              <w:rPr>
                <w:noProof/>
                <w:webHidden/>
              </w:rPr>
              <w:fldChar w:fldCharType="separate"/>
            </w:r>
            <w:r w:rsidR="007910E4">
              <w:rPr>
                <w:noProof/>
                <w:webHidden/>
              </w:rPr>
              <w:t>95</w:t>
            </w:r>
            <w:r w:rsidR="007910E4">
              <w:rPr>
                <w:noProof/>
                <w:webHidden/>
              </w:rPr>
              <w:fldChar w:fldCharType="end"/>
            </w:r>
          </w:hyperlink>
        </w:p>
        <w:p w14:paraId="724034DB" w14:textId="75DD8786" w:rsidR="007910E4" w:rsidRDefault="007B4806">
          <w:pPr>
            <w:pStyle w:val="Inhopg3"/>
            <w:tabs>
              <w:tab w:val="right" w:leader="dot" w:pos="9062"/>
            </w:tabs>
            <w:rPr>
              <w:rFonts w:cstheme="minorBidi"/>
              <w:noProof/>
            </w:rPr>
          </w:pPr>
          <w:hyperlink w:anchor="_Toc63635540" w:history="1">
            <w:r w:rsidR="007910E4" w:rsidRPr="00C1644C">
              <w:rPr>
                <w:rStyle w:val="Hyperlink"/>
                <w:noProof/>
              </w:rPr>
              <w:t>5.2.2 Het verminderen van de impact van de factoren</w:t>
            </w:r>
            <w:r w:rsidR="007910E4">
              <w:rPr>
                <w:noProof/>
                <w:webHidden/>
              </w:rPr>
              <w:tab/>
            </w:r>
            <w:r w:rsidR="007910E4">
              <w:rPr>
                <w:noProof/>
                <w:webHidden/>
              </w:rPr>
              <w:fldChar w:fldCharType="begin"/>
            </w:r>
            <w:r w:rsidR="007910E4">
              <w:rPr>
                <w:noProof/>
                <w:webHidden/>
              </w:rPr>
              <w:instrText xml:space="preserve"> PAGEREF _Toc63635540 \h </w:instrText>
            </w:r>
            <w:r w:rsidR="007910E4">
              <w:rPr>
                <w:noProof/>
                <w:webHidden/>
              </w:rPr>
            </w:r>
            <w:r w:rsidR="007910E4">
              <w:rPr>
                <w:noProof/>
                <w:webHidden/>
              </w:rPr>
              <w:fldChar w:fldCharType="separate"/>
            </w:r>
            <w:r w:rsidR="007910E4">
              <w:rPr>
                <w:noProof/>
                <w:webHidden/>
              </w:rPr>
              <w:t>99</w:t>
            </w:r>
            <w:r w:rsidR="007910E4">
              <w:rPr>
                <w:noProof/>
                <w:webHidden/>
              </w:rPr>
              <w:fldChar w:fldCharType="end"/>
            </w:r>
          </w:hyperlink>
        </w:p>
        <w:p w14:paraId="2438988A" w14:textId="3A0F4BB2" w:rsidR="007910E4" w:rsidRDefault="007B4806">
          <w:pPr>
            <w:pStyle w:val="Inhopg3"/>
            <w:tabs>
              <w:tab w:val="right" w:leader="dot" w:pos="9062"/>
            </w:tabs>
            <w:rPr>
              <w:rFonts w:cstheme="minorBidi"/>
              <w:noProof/>
            </w:rPr>
          </w:pPr>
          <w:hyperlink w:anchor="_Toc63635541" w:history="1">
            <w:r w:rsidR="007910E4" w:rsidRPr="00C1644C">
              <w:rPr>
                <w:rStyle w:val="Hyperlink"/>
                <w:noProof/>
              </w:rPr>
              <w:t>5.2.3 Fusies</w:t>
            </w:r>
            <w:r w:rsidR="007910E4">
              <w:rPr>
                <w:noProof/>
                <w:webHidden/>
              </w:rPr>
              <w:tab/>
            </w:r>
            <w:r w:rsidR="007910E4">
              <w:rPr>
                <w:noProof/>
                <w:webHidden/>
              </w:rPr>
              <w:fldChar w:fldCharType="begin"/>
            </w:r>
            <w:r w:rsidR="007910E4">
              <w:rPr>
                <w:noProof/>
                <w:webHidden/>
              </w:rPr>
              <w:instrText xml:space="preserve"> PAGEREF _Toc63635541 \h </w:instrText>
            </w:r>
            <w:r w:rsidR="007910E4">
              <w:rPr>
                <w:noProof/>
                <w:webHidden/>
              </w:rPr>
            </w:r>
            <w:r w:rsidR="007910E4">
              <w:rPr>
                <w:noProof/>
                <w:webHidden/>
              </w:rPr>
              <w:fldChar w:fldCharType="separate"/>
            </w:r>
            <w:r w:rsidR="007910E4">
              <w:rPr>
                <w:noProof/>
                <w:webHidden/>
              </w:rPr>
              <w:t>102</w:t>
            </w:r>
            <w:r w:rsidR="007910E4">
              <w:rPr>
                <w:noProof/>
                <w:webHidden/>
              </w:rPr>
              <w:fldChar w:fldCharType="end"/>
            </w:r>
          </w:hyperlink>
        </w:p>
        <w:p w14:paraId="2A40BE06" w14:textId="24328B69" w:rsidR="007910E4" w:rsidRDefault="007B4806">
          <w:pPr>
            <w:pStyle w:val="Inhopg2"/>
            <w:tabs>
              <w:tab w:val="right" w:leader="dot" w:pos="9062"/>
            </w:tabs>
            <w:rPr>
              <w:rFonts w:cstheme="minorBidi"/>
              <w:noProof/>
            </w:rPr>
          </w:pPr>
          <w:hyperlink w:anchor="_Toc63635542" w:history="1">
            <w:r w:rsidR="007910E4" w:rsidRPr="00C1644C">
              <w:rPr>
                <w:rStyle w:val="Hyperlink"/>
                <w:bCs/>
                <w:noProof/>
              </w:rPr>
              <w:t>5.3 Samenvatting resultaten</w:t>
            </w:r>
            <w:r w:rsidR="007910E4">
              <w:rPr>
                <w:noProof/>
                <w:webHidden/>
              </w:rPr>
              <w:tab/>
            </w:r>
            <w:r w:rsidR="007910E4">
              <w:rPr>
                <w:noProof/>
                <w:webHidden/>
              </w:rPr>
              <w:fldChar w:fldCharType="begin"/>
            </w:r>
            <w:r w:rsidR="007910E4">
              <w:rPr>
                <w:noProof/>
                <w:webHidden/>
              </w:rPr>
              <w:instrText xml:space="preserve"> PAGEREF _Toc63635542 \h </w:instrText>
            </w:r>
            <w:r w:rsidR="007910E4">
              <w:rPr>
                <w:noProof/>
                <w:webHidden/>
              </w:rPr>
            </w:r>
            <w:r w:rsidR="007910E4">
              <w:rPr>
                <w:noProof/>
                <w:webHidden/>
              </w:rPr>
              <w:fldChar w:fldCharType="separate"/>
            </w:r>
            <w:r w:rsidR="007910E4">
              <w:rPr>
                <w:noProof/>
                <w:webHidden/>
              </w:rPr>
              <w:t>103</w:t>
            </w:r>
            <w:r w:rsidR="007910E4">
              <w:rPr>
                <w:noProof/>
                <w:webHidden/>
              </w:rPr>
              <w:fldChar w:fldCharType="end"/>
            </w:r>
          </w:hyperlink>
        </w:p>
        <w:p w14:paraId="10C6C87F" w14:textId="195C08C9" w:rsidR="007910E4" w:rsidRDefault="007B4806">
          <w:pPr>
            <w:pStyle w:val="Inhopg1"/>
            <w:tabs>
              <w:tab w:val="right" w:leader="dot" w:pos="9062"/>
            </w:tabs>
            <w:rPr>
              <w:rFonts w:cstheme="minorBidi"/>
              <w:noProof/>
            </w:rPr>
          </w:pPr>
          <w:hyperlink w:anchor="_Toc63635543" w:history="1">
            <w:r w:rsidR="007910E4" w:rsidRPr="00C1644C">
              <w:rPr>
                <w:rStyle w:val="Hyperlink"/>
                <w:noProof/>
              </w:rPr>
              <w:t>Hoofdstuk 6: Conclusie</w:t>
            </w:r>
            <w:r w:rsidR="007910E4">
              <w:rPr>
                <w:noProof/>
                <w:webHidden/>
              </w:rPr>
              <w:tab/>
            </w:r>
            <w:r w:rsidR="007910E4">
              <w:rPr>
                <w:noProof/>
                <w:webHidden/>
              </w:rPr>
              <w:fldChar w:fldCharType="begin"/>
            </w:r>
            <w:r w:rsidR="007910E4">
              <w:rPr>
                <w:noProof/>
                <w:webHidden/>
              </w:rPr>
              <w:instrText xml:space="preserve"> PAGEREF _Toc63635543 \h </w:instrText>
            </w:r>
            <w:r w:rsidR="007910E4">
              <w:rPr>
                <w:noProof/>
                <w:webHidden/>
              </w:rPr>
            </w:r>
            <w:r w:rsidR="007910E4">
              <w:rPr>
                <w:noProof/>
                <w:webHidden/>
              </w:rPr>
              <w:fldChar w:fldCharType="separate"/>
            </w:r>
            <w:r w:rsidR="007910E4">
              <w:rPr>
                <w:noProof/>
                <w:webHidden/>
              </w:rPr>
              <w:t>105</w:t>
            </w:r>
            <w:r w:rsidR="007910E4">
              <w:rPr>
                <w:noProof/>
                <w:webHidden/>
              </w:rPr>
              <w:fldChar w:fldCharType="end"/>
            </w:r>
          </w:hyperlink>
        </w:p>
        <w:p w14:paraId="35065B39" w14:textId="56BD8E33" w:rsidR="007910E4" w:rsidRDefault="007B4806">
          <w:pPr>
            <w:pStyle w:val="Inhopg2"/>
            <w:tabs>
              <w:tab w:val="right" w:leader="dot" w:pos="9062"/>
            </w:tabs>
            <w:rPr>
              <w:rFonts w:cstheme="minorBidi"/>
              <w:noProof/>
            </w:rPr>
          </w:pPr>
          <w:hyperlink w:anchor="_Toc63635544" w:history="1">
            <w:r w:rsidR="007910E4" w:rsidRPr="00C1644C">
              <w:rPr>
                <w:rStyle w:val="Hyperlink"/>
                <w:noProof/>
              </w:rPr>
              <w:t>6.1 Deelvragen</w:t>
            </w:r>
            <w:r w:rsidR="007910E4">
              <w:rPr>
                <w:noProof/>
                <w:webHidden/>
              </w:rPr>
              <w:tab/>
            </w:r>
            <w:r w:rsidR="007910E4">
              <w:rPr>
                <w:noProof/>
                <w:webHidden/>
              </w:rPr>
              <w:fldChar w:fldCharType="begin"/>
            </w:r>
            <w:r w:rsidR="007910E4">
              <w:rPr>
                <w:noProof/>
                <w:webHidden/>
              </w:rPr>
              <w:instrText xml:space="preserve"> PAGEREF _Toc63635544 \h </w:instrText>
            </w:r>
            <w:r w:rsidR="007910E4">
              <w:rPr>
                <w:noProof/>
                <w:webHidden/>
              </w:rPr>
            </w:r>
            <w:r w:rsidR="007910E4">
              <w:rPr>
                <w:noProof/>
                <w:webHidden/>
              </w:rPr>
              <w:fldChar w:fldCharType="separate"/>
            </w:r>
            <w:r w:rsidR="007910E4">
              <w:rPr>
                <w:noProof/>
                <w:webHidden/>
              </w:rPr>
              <w:t>105</w:t>
            </w:r>
            <w:r w:rsidR="007910E4">
              <w:rPr>
                <w:noProof/>
                <w:webHidden/>
              </w:rPr>
              <w:fldChar w:fldCharType="end"/>
            </w:r>
          </w:hyperlink>
        </w:p>
        <w:p w14:paraId="4FE65E31" w14:textId="6553D8AE" w:rsidR="007910E4" w:rsidRDefault="007B4806">
          <w:pPr>
            <w:pStyle w:val="Inhopg2"/>
            <w:tabs>
              <w:tab w:val="right" w:leader="dot" w:pos="9062"/>
            </w:tabs>
            <w:rPr>
              <w:rFonts w:cstheme="minorBidi"/>
              <w:noProof/>
            </w:rPr>
          </w:pPr>
          <w:hyperlink w:anchor="_Toc63635545" w:history="1">
            <w:r w:rsidR="007910E4" w:rsidRPr="00C1644C">
              <w:rPr>
                <w:rStyle w:val="Hyperlink"/>
                <w:noProof/>
              </w:rPr>
              <w:t>6.2 Beantwoording hoofdvraag</w:t>
            </w:r>
            <w:r w:rsidR="007910E4">
              <w:rPr>
                <w:noProof/>
                <w:webHidden/>
              </w:rPr>
              <w:tab/>
            </w:r>
            <w:r w:rsidR="007910E4">
              <w:rPr>
                <w:noProof/>
                <w:webHidden/>
              </w:rPr>
              <w:fldChar w:fldCharType="begin"/>
            </w:r>
            <w:r w:rsidR="007910E4">
              <w:rPr>
                <w:noProof/>
                <w:webHidden/>
              </w:rPr>
              <w:instrText xml:space="preserve"> PAGEREF _Toc63635545 \h </w:instrText>
            </w:r>
            <w:r w:rsidR="007910E4">
              <w:rPr>
                <w:noProof/>
                <w:webHidden/>
              </w:rPr>
            </w:r>
            <w:r w:rsidR="007910E4">
              <w:rPr>
                <w:noProof/>
                <w:webHidden/>
              </w:rPr>
              <w:fldChar w:fldCharType="separate"/>
            </w:r>
            <w:r w:rsidR="007910E4">
              <w:rPr>
                <w:noProof/>
                <w:webHidden/>
              </w:rPr>
              <w:t>107</w:t>
            </w:r>
            <w:r w:rsidR="007910E4">
              <w:rPr>
                <w:noProof/>
                <w:webHidden/>
              </w:rPr>
              <w:fldChar w:fldCharType="end"/>
            </w:r>
          </w:hyperlink>
        </w:p>
        <w:p w14:paraId="53B85863" w14:textId="6FE87F36" w:rsidR="007910E4" w:rsidRDefault="007B4806">
          <w:pPr>
            <w:pStyle w:val="Inhopg1"/>
            <w:tabs>
              <w:tab w:val="right" w:leader="dot" w:pos="9062"/>
            </w:tabs>
            <w:rPr>
              <w:rFonts w:cstheme="minorBidi"/>
              <w:noProof/>
            </w:rPr>
          </w:pPr>
          <w:hyperlink w:anchor="_Toc63635546" w:history="1">
            <w:r w:rsidR="007910E4" w:rsidRPr="00C1644C">
              <w:rPr>
                <w:rStyle w:val="Hyperlink"/>
                <w:noProof/>
              </w:rPr>
              <w:t>Hoofdstuk 7: Discussie</w:t>
            </w:r>
            <w:r w:rsidR="007910E4">
              <w:rPr>
                <w:noProof/>
                <w:webHidden/>
              </w:rPr>
              <w:tab/>
            </w:r>
            <w:r w:rsidR="007910E4">
              <w:rPr>
                <w:noProof/>
                <w:webHidden/>
              </w:rPr>
              <w:fldChar w:fldCharType="begin"/>
            </w:r>
            <w:r w:rsidR="007910E4">
              <w:rPr>
                <w:noProof/>
                <w:webHidden/>
              </w:rPr>
              <w:instrText xml:space="preserve"> PAGEREF _Toc63635546 \h </w:instrText>
            </w:r>
            <w:r w:rsidR="007910E4">
              <w:rPr>
                <w:noProof/>
                <w:webHidden/>
              </w:rPr>
            </w:r>
            <w:r w:rsidR="007910E4">
              <w:rPr>
                <w:noProof/>
                <w:webHidden/>
              </w:rPr>
              <w:fldChar w:fldCharType="separate"/>
            </w:r>
            <w:r w:rsidR="007910E4">
              <w:rPr>
                <w:noProof/>
                <w:webHidden/>
              </w:rPr>
              <w:t>109</w:t>
            </w:r>
            <w:r w:rsidR="007910E4">
              <w:rPr>
                <w:noProof/>
                <w:webHidden/>
              </w:rPr>
              <w:fldChar w:fldCharType="end"/>
            </w:r>
          </w:hyperlink>
        </w:p>
        <w:p w14:paraId="6223BEF4" w14:textId="18445334" w:rsidR="007910E4" w:rsidRDefault="007B4806">
          <w:pPr>
            <w:pStyle w:val="Inhopg2"/>
            <w:tabs>
              <w:tab w:val="right" w:leader="dot" w:pos="9062"/>
            </w:tabs>
            <w:rPr>
              <w:rFonts w:cstheme="minorBidi"/>
              <w:noProof/>
            </w:rPr>
          </w:pPr>
          <w:hyperlink w:anchor="_Toc63635547" w:history="1">
            <w:r w:rsidR="007910E4" w:rsidRPr="00C1644C">
              <w:rPr>
                <w:rStyle w:val="Hyperlink"/>
                <w:noProof/>
              </w:rPr>
              <w:t>7.1 Reflectie: gebruikte theorie</w:t>
            </w:r>
            <w:r w:rsidR="007910E4">
              <w:rPr>
                <w:noProof/>
                <w:webHidden/>
              </w:rPr>
              <w:tab/>
            </w:r>
            <w:r w:rsidR="007910E4">
              <w:rPr>
                <w:noProof/>
                <w:webHidden/>
              </w:rPr>
              <w:fldChar w:fldCharType="begin"/>
            </w:r>
            <w:r w:rsidR="007910E4">
              <w:rPr>
                <w:noProof/>
                <w:webHidden/>
              </w:rPr>
              <w:instrText xml:space="preserve"> PAGEREF _Toc63635547 \h </w:instrText>
            </w:r>
            <w:r w:rsidR="007910E4">
              <w:rPr>
                <w:noProof/>
                <w:webHidden/>
              </w:rPr>
            </w:r>
            <w:r w:rsidR="007910E4">
              <w:rPr>
                <w:noProof/>
                <w:webHidden/>
              </w:rPr>
              <w:fldChar w:fldCharType="separate"/>
            </w:r>
            <w:r w:rsidR="007910E4">
              <w:rPr>
                <w:noProof/>
                <w:webHidden/>
              </w:rPr>
              <w:t>109</w:t>
            </w:r>
            <w:r w:rsidR="007910E4">
              <w:rPr>
                <w:noProof/>
                <w:webHidden/>
              </w:rPr>
              <w:fldChar w:fldCharType="end"/>
            </w:r>
          </w:hyperlink>
        </w:p>
        <w:p w14:paraId="1061938D" w14:textId="06F9AE4C" w:rsidR="007910E4" w:rsidRDefault="007B4806">
          <w:pPr>
            <w:pStyle w:val="Inhopg2"/>
            <w:tabs>
              <w:tab w:val="right" w:leader="dot" w:pos="9062"/>
            </w:tabs>
            <w:rPr>
              <w:rFonts w:cstheme="minorBidi"/>
              <w:noProof/>
            </w:rPr>
          </w:pPr>
          <w:hyperlink w:anchor="_Toc63635548" w:history="1">
            <w:r w:rsidR="007910E4" w:rsidRPr="00C1644C">
              <w:rPr>
                <w:rStyle w:val="Hyperlink"/>
                <w:noProof/>
              </w:rPr>
              <w:t>7.2 Reflectie: methodologie</w:t>
            </w:r>
            <w:r w:rsidR="007910E4">
              <w:rPr>
                <w:noProof/>
                <w:webHidden/>
              </w:rPr>
              <w:tab/>
            </w:r>
            <w:r w:rsidR="007910E4">
              <w:rPr>
                <w:noProof/>
                <w:webHidden/>
              </w:rPr>
              <w:fldChar w:fldCharType="begin"/>
            </w:r>
            <w:r w:rsidR="007910E4">
              <w:rPr>
                <w:noProof/>
                <w:webHidden/>
              </w:rPr>
              <w:instrText xml:space="preserve"> PAGEREF _Toc63635548 \h </w:instrText>
            </w:r>
            <w:r w:rsidR="007910E4">
              <w:rPr>
                <w:noProof/>
                <w:webHidden/>
              </w:rPr>
            </w:r>
            <w:r w:rsidR="007910E4">
              <w:rPr>
                <w:noProof/>
                <w:webHidden/>
              </w:rPr>
              <w:fldChar w:fldCharType="separate"/>
            </w:r>
            <w:r w:rsidR="007910E4">
              <w:rPr>
                <w:noProof/>
                <w:webHidden/>
              </w:rPr>
              <w:t>110</w:t>
            </w:r>
            <w:r w:rsidR="007910E4">
              <w:rPr>
                <w:noProof/>
                <w:webHidden/>
              </w:rPr>
              <w:fldChar w:fldCharType="end"/>
            </w:r>
          </w:hyperlink>
        </w:p>
        <w:p w14:paraId="0A6633D6" w14:textId="57120377" w:rsidR="007910E4" w:rsidRDefault="007B4806">
          <w:pPr>
            <w:pStyle w:val="Inhopg2"/>
            <w:tabs>
              <w:tab w:val="right" w:leader="dot" w:pos="9062"/>
            </w:tabs>
            <w:rPr>
              <w:rFonts w:cstheme="minorBidi"/>
              <w:noProof/>
            </w:rPr>
          </w:pPr>
          <w:hyperlink w:anchor="_Toc63635549" w:history="1">
            <w:r w:rsidR="007910E4" w:rsidRPr="00C1644C">
              <w:rPr>
                <w:rStyle w:val="Hyperlink"/>
                <w:noProof/>
              </w:rPr>
              <w:t>7.3 Wetenschappelijke relevantie</w:t>
            </w:r>
            <w:r w:rsidR="007910E4">
              <w:rPr>
                <w:noProof/>
                <w:webHidden/>
              </w:rPr>
              <w:tab/>
            </w:r>
            <w:r w:rsidR="007910E4">
              <w:rPr>
                <w:noProof/>
                <w:webHidden/>
              </w:rPr>
              <w:fldChar w:fldCharType="begin"/>
            </w:r>
            <w:r w:rsidR="007910E4">
              <w:rPr>
                <w:noProof/>
                <w:webHidden/>
              </w:rPr>
              <w:instrText xml:space="preserve"> PAGEREF _Toc63635549 \h </w:instrText>
            </w:r>
            <w:r w:rsidR="007910E4">
              <w:rPr>
                <w:noProof/>
                <w:webHidden/>
              </w:rPr>
            </w:r>
            <w:r w:rsidR="007910E4">
              <w:rPr>
                <w:noProof/>
                <w:webHidden/>
              </w:rPr>
              <w:fldChar w:fldCharType="separate"/>
            </w:r>
            <w:r w:rsidR="007910E4">
              <w:rPr>
                <w:noProof/>
                <w:webHidden/>
              </w:rPr>
              <w:t>110</w:t>
            </w:r>
            <w:r w:rsidR="007910E4">
              <w:rPr>
                <w:noProof/>
                <w:webHidden/>
              </w:rPr>
              <w:fldChar w:fldCharType="end"/>
            </w:r>
          </w:hyperlink>
        </w:p>
        <w:p w14:paraId="0DDF4148" w14:textId="131497A3" w:rsidR="007910E4" w:rsidRDefault="007B4806">
          <w:pPr>
            <w:pStyle w:val="Inhopg2"/>
            <w:tabs>
              <w:tab w:val="right" w:leader="dot" w:pos="9062"/>
            </w:tabs>
            <w:rPr>
              <w:rFonts w:cstheme="minorBidi"/>
              <w:noProof/>
            </w:rPr>
          </w:pPr>
          <w:hyperlink w:anchor="_Toc63635550" w:history="1">
            <w:r w:rsidR="007910E4" w:rsidRPr="00C1644C">
              <w:rPr>
                <w:rStyle w:val="Hyperlink"/>
                <w:noProof/>
              </w:rPr>
              <w:t>7.4 Praktische aanbevelingen</w:t>
            </w:r>
            <w:r w:rsidR="007910E4">
              <w:rPr>
                <w:noProof/>
                <w:webHidden/>
              </w:rPr>
              <w:tab/>
            </w:r>
            <w:r w:rsidR="007910E4">
              <w:rPr>
                <w:noProof/>
                <w:webHidden/>
              </w:rPr>
              <w:fldChar w:fldCharType="begin"/>
            </w:r>
            <w:r w:rsidR="007910E4">
              <w:rPr>
                <w:noProof/>
                <w:webHidden/>
              </w:rPr>
              <w:instrText xml:space="preserve"> PAGEREF _Toc63635550 \h </w:instrText>
            </w:r>
            <w:r w:rsidR="007910E4">
              <w:rPr>
                <w:noProof/>
                <w:webHidden/>
              </w:rPr>
            </w:r>
            <w:r w:rsidR="007910E4">
              <w:rPr>
                <w:noProof/>
                <w:webHidden/>
              </w:rPr>
              <w:fldChar w:fldCharType="separate"/>
            </w:r>
            <w:r w:rsidR="007910E4">
              <w:rPr>
                <w:noProof/>
                <w:webHidden/>
              </w:rPr>
              <w:t>111</w:t>
            </w:r>
            <w:r w:rsidR="007910E4">
              <w:rPr>
                <w:noProof/>
                <w:webHidden/>
              </w:rPr>
              <w:fldChar w:fldCharType="end"/>
            </w:r>
          </w:hyperlink>
        </w:p>
        <w:p w14:paraId="48D824E6" w14:textId="6556D05C" w:rsidR="007910E4" w:rsidRDefault="007B4806">
          <w:pPr>
            <w:pStyle w:val="Inhopg2"/>
            <w:tabs>
              <w:tab w:val="right" w:leader="dot" w:pos="9062"/>
            </w:tabs>
            <w:rPr>
              <w:rFonts w:cstheme="minorBidi"/>
              <w:noProof/>
            </w:rPr>
          </w:pPr>
          <w:hyperlink w:anchor="_Toc63635551" w:history="1">
            <w:r w:rsidR="007910E4" w:rsidRPr="00C1644C">
              <w:rPr>
                <w:rStyle w:val="Hyperlink"/>
                <w:noProof/>
              </w:rPr>
              <w:t>7.5 Aanbevelingen vervolgonderzoek</w:t>
            </w:r>
            <w:r w:rsidR="007910E4">
              <w:rPr>
                <w:noProof/>
                <w:webHidden/>
              </w:rPr>
              <w:tab/>
            </w:r>
            <w:r w:rsidR="007910E4">
              <w:rPr>
                <w:noProof/>
                <w:webHidden/>
              </w:rPr>
              <w:fldChar w:fldCharType="begin"/>
            </w:r>
            <w:r w:rsidR="007910E4">
              <w:rPr>
                <w:noProof/>
                <w:webHidden/>
              </w:rPr>
              <w:instrText xml:space="preserve"> PAGEREF _Toc63635551 \h </w:instrText>
            </w:r>
            <w:r w:rsidR="007910E4">
              <w:rPr>
                <w:noProof/>
                <w:webHidden/>
              </w:rPr>
            </w:r>
            <w:r w:rsidR="007910E4">
              <w:rPr>
                <w:noProof/>
                <w:webHidden/>
              </w:rPr>
              <w:fldChar w:fldCharType="separate"/>
            </w:r>
            <w:r w:rsidR="007910E4">
              <w:rPr>
                <w:noProof/>
                <w:webHidden/>
              </w:rPr>
              <w:t>112</w:t>
            </w:r>
            <w:r w:rsidR="007910E4">
              <w:rPr>
                <w:noProof/>
                <w:webHidden/>
              </w:rPr>
              <w:fldChar w:fldCharType="end"/>
            </w:r>
          </w:hyperlink>
        </w:p>
        <w:p w14:paraId="270C58CF" w14:textId="3C047B9D" w:rsidR="007910E4" w:rsidRDefault="007B4806">
          <w:pPr>
            <w:pStyle w:val="Inhopg1"/>
            <w:tabs>
              <w:tab w:val="right" w:leader="dot" w:pos="9062"/>
            </w:tabs>
            <w:rPr>
              <w:rFonts w:cstheme="minorBidi"/>
              <w:noProof/>
            </w:rPr>
          </w:pPr>
          <w:hyperlink w:anchor="_Toc63635552" w:history="1">
            <w:r w:rsidR="007910E4" w:rsidRPr="00C1644C">
              <w:rPr>
                <w:rStyle w:val="Hyperlink"/>
                <w:noProof/>
                <w:lang w:val="en-US"/>
              </w:rPr>
              <w:t>Bibliografie</w:t>
            </w:r>
            <w:r w:rsidR="007910E4">
              <w:rPr>
                <w:noProof/>
                <w:webHidden/>
              </w:rPr>
              <w:tab/>
            </w:r>
            <w:r w:rsidR="007910E4">
              <w:rPr>
                <w:noProof/>
                <w:webHidden/>
              </w:rPr>
              <w:fldChar w:fldCharType="begin"/>
            </w:r>
            <w:r w:rsidR="007910E4">
              <w:rPr>
                <w:noProof/>
                <w:webHidden/>
              </w:rPr>
              <w:instrText xml:space="preserve"> PAGEREF _Toc63635552 \h </w:instrText>
            </w:r>
            <w:r w:rsidR="007910E4">
              <w:rPr>
                <w:noProof/>
                <w:webHidden/>
              </w:rPr>
            </w:r>
            <w:r w:rsidR="007910E4">
              <w:rPr>
                <w:noProof/>
                <w:webHidden/>
              </w:rPr>
              <w:fldChar w:fldCharType="separate"/>
            </w:r>
            <w:r w:rsidR="007910E4">
              <w:rPr>
                <w:noProof/>
                <w:webHidden/>
              </w:rPr>
              <w:t>114</w:t>
            </w:r>
            <w:r w:rsidR="007910E4">
              <w:rPr>
                <w:noProof/>
                <w:webHidden/>
              </w:rPr>
              <w:fldChar w:fldCharType="end"/>
            </w:r>
          </w:hyperlink>
        </w:p>
        <w:p w14:paraId="1FB7BB18" w14:textId="1CF14C26" w:rsidR="007910E4" w:rsidRDefault="007B4806">
          <w:pPr>
            <w:pStyle w:val="Inhopg2"/>
            <w:tabs>
              <w:tab w:val="right" w:leader="dot" w:pos="9062"/>
            </w:tabs>
            <w:rPr>
              <w:rFonts w:cstheme="minorBidi"/>
              <w:noProof/>
            </w:rPr>
          </w:pPr>
          <w:hyperlink w:anchor="_Toc63635553" w:history="1">
            <w:r w:rsidR="007910E4" w:rsidRPr="00C1644C">
              <w:rPr>
                <w:rStyle w:val="Hyperlink"/>
                <w:noProof/>
              </w:rPr>
              <w:t>Jaarrekeningen</w:t>
            </w:r>
            <w:r w:rsidR="007910E4">
              <w:rPr>
                <w:noProof/>
                <w:webHidden/>
              </w:rPr>
              <w:tab/>
            </w:r>
            <w:r w:rsidR="007910E4">
              <w:rPr>
                <w:noProof/>
                <w:webHidden/>
              </w:rPr>
              <w:fldChar w:fldCharType="begin"/>
            </w:r>
            <w:r w:rsidR="007910E4">
              <w:rPr>
                <w:noProof/>
                <w:webHidden/>
              </w:rPr>
              <w:instrText xml:space="preserve"> PAGEREF _Toc63635553 \h </w:instrText>
            </w:r>
            <w:r w:rsidR="007910E4">
              <w:rPr>
                <w:noProof/>
                <w:webHidden/>
              </w:rPr>
            </w:r>
            <w:r w:rsidR="007910E4">
              <w:rPr>
                <w:noProof/>
                <w:webHidden/>
              </w:rPr>
              <w:fldChar w:fldCharType="separate"/>
            </w:r>
            <w:r w:rsidR="007910E4">
              <w:rPr>
                <w:noProof/>
                <w:webHidden/>
              </w:rPr>
              <w:t>119</w:t>
            </w:r>
            <w:r w:rsidR="007910E4">
              <w:rPr>
                <w:noProof/>
                <w:webHidden/>
              </w:rPr>
              <w:fldChar w:fldCharType="end"/>
            </w:r>
          </w:hyperlink>
        </w:p>
        <w:p w14:paraId="66913C8B" w14:textId="6096E93C" w:rsidR="007910E4" w:rsidRDefault="007B4806">
          <w:pPr>
            <w:pStyle w:val="Inhopg2"/>
            <w:tabs>
              <w:tab w:val="right" w:leader="dot" w:pos="9062"/>
            </w:tabs>
            <w:rPr>
              <w:rFonts w:cstheme="minorBidi"/>
              <w:noProof/>
            </w:rPr>
          </w:pPr>
          <w:hyperlink w:anchor="_Toc63635554" w:history="1">
            <w:r w:rsidR="007910E4" w:rsidRPr="00C1644C">
              <w:rPr>
                <w:rStyle w:val="Hyperlink"/>
                <w:noProof/>
              </w:rPr>
              <w:t>Jaardocumenten Maatschappelijke Verantwoording</w:t>
            </w:r>
            <w:r w:rsidR="007910E4">
              <w:rPr>
                <w:noProof/>
                <w:webHidden/>
              </w:rPr>
              <w:tab/>
            </w:r>
            <w:r w:rsidR="007910E4">
              <w:rPr>
                <w:noProof/>
                <w:webHidden/>
              </w:rPr>
              <w:fldChar w:fldCharType="begin"/>
            </w:r>
            <w:r w:rsidR="007910E4">
              <w:rPr>
                <w:noProof/>
                <w:webHidden/>
              </w:rPr>
              <w:instrText xml:space="preserve"> PAGEREF _Toc63635554 \h </w:instrText>
            </w:r>
            <w:r w:rsidR="007910E4">
              <w:rPr>
                <w:noProof/>
                <w:webHidden/>
              </w:rPr>
            </w:r>
            <w:r w:rsidR="007910E4">
              <w:rPr>
                <w:noProof/>
                <w:webHidden/>
              </w:rPr>
              <w:fldChar w:fldCharType="separate"/>
            </w:r>
            <w:r w:rsidR="007910E4">
              <w:rPr>
                <w:noProof/>
                <w:webHidden/>
              </w:rPr>
              <w:t>120</w:t>
            </w:r>
            <w:r w:rsidR="007910E4">
              <w:rPr>
                <w:noProof/>
                <w:webHidden/>
              </w:rPr>
              <w:fldChar w:fldCharType="end"/>
            </w:r>
          </w:hyperlink>
        </w:p>
        <w:p w14:paraId="6CCC7C81" w14:textId="056BBA34" w:rsidR="007910E4" w:rsidRDefault="007B4806">
          <w:pPr>
            <w:pStyle w:val="Inhopg1"/>
            <w:tabs>
              <w:tab w:val="right" w:leader="dot" w:pos="9062"/>
            </w:tabs>
            <w:rPr>
              <w:rFonts w:cstheme="minorBidi"/>
              <w:noProof/>
            </w:rPr>
          </w:pPr>
          <w:hyperlink w:anchor="_Toc63635555" w:history="1">
            <w:r w:rsidR="007910E4" w:rsidRPr="00C1644C">
              <w:rPr>
                <w:rStyle w:val="Hyperlink"/>
                <w:noProof/>
              </w:rPr>
              <w:t>Bijlagen</w:t>
            </w:r>
            <w:r w:rsidR="007910E4">
              <w:rPr>
                <w:noProof/>
                <w:webHidden/>
              </w:rPr>
              <w:tab/>
            </w:r>
            <w:r w:rsidR="007910E4">
              <w:rPr>
                <w:noProof/>
                <w:webHidden/>
              </w:rPr>
              <w:fldChar w:fldCharType="begin"/>
            </w:r>
            <w:r w:rsidR="007910E4">
              <w:rPr>
                <w:noProof/>
                <w:webHidden/>
              </w:rPr>
              <w:instrText xml:space="preserve"> PAGEREF _Toc63635555 \h </w:instrText>
            </w:r>
            <w:r w:rsidR="007910E4">
              <w:rPr>
                <w:noProof/>
                <w:webHidden/>
              </w:rPr>
            </w:r>
            <w:r w:rsidR="007910E4">
              <w:rPr>
                <w:noProof/>
                <w:webHidden/>
              </w:rPr>
              <w:fldChar w:fldCharType="separate"/>
            </w:r>
            <w:r w:rsidR="007910E4">
              <w:rPr>
                <w:noProof/>
                <w:webHidden/>
              </w:rPr>
              <w:t>123</w:t>
            </w:r>
            <w:r w:rsidR="007910E4">
              <w:rPr>
                <w:noProof/>
                <w:webHidden/>
              </w:rPr>
              <w:fldChar w:fldCharType="end"/>
            </w:r>
          </w:hyperlink>
        </w:p>
        <w:p w14:paraId="7BD16329" w14:textId="021E02D0" w:rsidR="007910E4" w:rsidRDefault="007B4806">
          <w:pPr>
            <w:pStyle w:val="Inhopg2"/>
            <w:tabs>
              <w:tab w:val="right" w:leader="dot" w:pos="9062"/>
            </w:tabs>
            <w:rPr>
              <w:rFonts w:cstheme="minorBidi"/>
              <w:noProof/>
            </w:rPr>
          </w:pPr>
          <w:hyperlink w:anchor="_Toc63635556" w:history="1">
            <w:r w:rsidR="007910E4" w:rsidRPr="00C1644C">
              <w:rPr>
                <w:rStyle w:val="Hyperlink"/>
                <w:noProof/>
              </w:rPr>
              <w:t>Bijlage A: Lijst met gebruikte afkortingen</w:t>
            </w:r>
            <w:r w:rsidR="007910E4">
              <w:rPr>
                <w:noProof/>
                <w:webHidden/>
              </w:rPr>
              <w:tab/>
            </w:r>
            <w:r w:rsidR="007910E4">
              <w:rPr>
                <w:noProof/>
                <w:webHidden/>
              </w:rPr>
              <w:fldChar w:fldCharType="begin"/>
            </w:r>
            <w:r w:rsidR="007910E4">
              <w:rPr>
                <w:noProof/>
                <w:webHidden/>
              </w:rPr>
              <w:instrText xml:space="preserve"> PAGEREF _Toc63635556 \h </w:instrText>
            </w:r>
            <w:r w:rsidR="007910E4">
              <w:rPr>
                <w:noProof/>
                <w:webHidden/>
              </w:rPr>
            </w:r>
            <w:r w:rsidR="007910E4">
              <w:rPr>
                <w:noProof/>
                <w:webHidden/>
              </w:rPr>
              <w:fldChar w:fldCharType="separate"/>
            </w:r>
            <w:r w:rsidR="007910E4">
              <w:rPr>
                <w:noProof/>
                <w:webHidden/>
              </w:rPr>
              <w:t>123</w:t>
            </w:r>
            <w:r w:rsidR="007910E4">
              <w:rPr>
                <w:noProof/>
                <w:webHidden/>
              </w:rPr>
              <w:fldChar w:fldCharType="end"/>
            </w:r>
          </w:hyperlink>
        </w:p>
        <w:p w14:paraId="2AD6174E" w14:textId="502D8E95" w:rsidR="007910E4" w:rsidRDefault="007B4806">
          <w:pPr>
            <w:pStyle w:val="Inhopg2"/>
            <w:tabs>
              <w:tab w:val="right" w:leader="dot" w:pos="9062"/>
            </w:tabs>
            <w:rPr>
              <w:rFonts w:cstheme="minorBidi"/>
              <w:noProof/>
            </w:rPr>
          </w:pPr>
          <w:hyperlink w:anchor="_Toc63635557" w:history="1">
            <w:r w:rsidR="007910E4" w:rsidRPr="00C1644C">
              <w:rPr>
                <w:rStyle w:val="Hyperlink"/>
                <w:noProof/>
              </w:rPr>
              <w:t>Bijlage B: Respondentenlijst</w:t>
            </w:r>
            <w:r w:rsidR="007910E4">
              <w:rPr>
                <w:noProof/>
                <w:webHidden/>
              </w:rPr>
              <w:tab/>
            </w:r>
            <w:r w:rsidR="007910E4">
              <w:rPr>
                <w:noProof/>
                <w:webHidden/>
              </w:rPr>
              <w:fldChar w:fldCharType="begin"/>
            </w:r>
            <w:r w:rsidR="007910E4">
              <w:rPr>
                <w:noProof/>
                <w:webHidden/>
              </w:rPr>
              <w:instrText xml:space="preserve"> PAGEREF _Toc63635557 \h </w:instrText>
            </w:r>
            <w:r w:rsidR="007910E4">
              <w:rPr>
                <w:noProof/>
                <w:webHidden/>
              </w:rPr>
            </w:r>
            <w:r w:rsidR="007910E4">
              <w:rPr>
                <w:noProof/>
                <w:webHidden/>
              </w:rPr>
              <w:fldChar w:fldCharType="separate"/>
            </w:r>
            <w:r w:rsidR="007910E4">
              <w:rPr>
                <w:noProof/>
                <w:webHidden/>
              </w:rPr>
              <w:t>124</w:t>
            </w:r>
            <w:r w:rsidR="007910E4">
              <w:rPr>
                <w:noProof/>
                <w:webHidden/>
              </w:rPr>
              <w:fldChar w:fldCharType="end"/>
            </w:r>
          </w:hyperlink>
        </w:p>
        <w:p w14:paraId="7248C51A" w14:textId="1C505588" w:rsidR="007910E4" w:rsidRDefault="007B4806">
          <w:pPr>
            <w:pStyle w:val="Inhopg2"/>
            <w:tabs>
              <w:tab w:val="right" w:leader="dot" w:pos="9062"/>
            </w:tabs>
            <w:rPr>
              <w:rFonts w:cstheme="minorBidi"/>
              <w:noProof/>
            </w:rPr>
          </w:pPr>
          <w:hyperlink w:anchor="_Toc63635558" w:history="1">
            <w:r w:rsidR="007910E4" w:rsidRPr="00C1644C">
              <w:rPr>
                <w:rStyle w:val="Hyperlink"/>
                <w:noProof/>
              </w:rPr>
              <w:t>Bijlage C: Vragenlijsten interviews</w:t>
            </w:r>
            <w:r w:rsidR="007910E4">
              <w:rPr>
                <w:noProof/>
                <w:webHidden/>
              </w:rPr>
              <w:tab/>
            </w:r>
            <w:r w:rsidR="007910E4">
              <w:rPr>
                <w:noProof/>
                <w:webHidden/>
              </w:rPr>
              <w:fldChar w:fldCharType="begin"/>
            </w:r>
            <w:r w:rsidR="007910E4">
              <w:rPr>
                <w:noProof/>
                <w:webHidden/>
              </w:rPr>
              <w:instrText xml:space="preserve"> PAGEREF _Toc63635558 \h </w:instrText>
            </w:r>
            <w:r w:rsidR="007910E4">
              <w:rPr>
                <w:noProof/>
                <w:webHidden/>
              </w:rPr>
            </w:r>
            <w:r w:rsidR="007910E4">
              <w:rPr>
                <w:noProof/>
                <w:webHidden/>
              </w:rPr>
              <w:fldChar w:fldCharType="separate"/>
            </w:r>
            <w:r w:rsidR="007910E4">
              <w:rPr>
                <w:noProof/>
                <w:webHidden/>
              </w:rPr>
              <w:t>125</w:t>
            </w:r>
            <w:r w:rsidR="007910E4">
              <w:rPr>
                <w:noProof/>
                <w:webHidden/>
              </w:rPr>
              <w:fldChar w:fldCharType="end"/>
            </w:r>
          </w:hyperlink>
        </w:p>
        <w:p w14:paraId="6CBE785E" w14:textId="05737992" w:rsidR="007910E4" w:rsidRDefault="007B4806">
          <w:pPr>
            <w:pStyle w:val="Inhopg3"/>
            <w:tabs>
              <w:tab w:val="right" w:leader="dot" w:pos="9062"/>
            </w:tabs>
            <w:rPr>
              <w:rFonts w:cstheme="minorBidi"/>
              <w:noProof/>
            </w:rPr>
          </w:pPr>
          <w:hyperlink w:anchor="_Toc63635559" w:history="1">
            <w:r w:rsidR="007910E4" w:rsidRPr="00C1644C">
              <w:rPr>
                <w:rStyle w:val="Hyperlink"/>
                <w:noProof/>
              </w:rPr>
              <w:t>Manager financiën</w:t>
            </w:r>
            <w:r w:rsidR="007910E4">
              <w:rPr>
                <w:noProof/>
                <w:webHidden/>
              </w:rPr>
              <w:tab/>
            </w:r>
            <w:r w:rsidR="007910E4">
              <w:rPr>
                <w:noProof/>
                <w:webHidden/>
              </w:rPr>
              <w:fldChar w:fldCharType="begin"/>
            </w:r>
            <w:r w:rsidR="007910E4">
              <w:rPr>
                <w:noProof/>
                <w:webHidden/>
              </w:rPr>
              <w:instrText xml:space="preserve"> PAGEREF _Toc63635559 \h </w:instrText>
            </w:r>
            <w:r w:rsidR="007910E4">
              <w:rPr>
                <w:noProof/>
                <w:webHidden/>
              </w:rPr>
            </w:r>
            <w:r w:rsidR="007910E4">
              <w:rPr>
                <w:noProof/>
                <w:webHidden/>
              </w:rPr>
              <w:fldChar w:fldCharType="separate"/>
            </w:r>
            <w:r w:rsidR="007910E4">
              <w:rPr>
                <w:noProof/>
                <w:webHidden/>
              </w:rPr>
              <w:t>125</w:t>
            </w:r>
            <w:r w:rsidR="007910E4">
              <w:rPr>
                <w:noProof/>
                <w:webHidden/>
              </w:rPr>
              <w:fldChar w:fldCharType="end"/>
            </w:r>
          </w:hyperlink>
        </w:p>
        <w:p w14:paraId="621CAD26" w14:textId="262BED5A" w:rsidR="007910E4" w:rsidRDefault="007B4806">
          <w:pPr>
            <w:pStyle w:val="Inhopg3"/>
            <w:tabs>
              <w:tab w:val="right" w:leader="dot" w:pos="9062"/>
            </w:tabs>
            <w:rPr>
              <w:rFonts w:cstheme="minorBidi"/>
              <w:noProof/>
            </w:rPr>
          </w:pPr>
          <w:hyperlink w:anchor="_Toc63635560" w:history="1">
            <w:r w:rsidR="007910E4" w:rsidRPr="00C1644C">
              <w:rPr>
                <w:rStyle w:val="Hyperlink"/>
                <w:noProof/>
                <w:lang w:val="en-US"/>
              </w:rPr>
              <w:t>Manager P&amp;O</w:t>
            </w:r>
            <w:r w:rsidR="007910E4">
              <w:rPr>
                <w:noProof/>
                <w:webHidden/>
              </w:rPr>
              <w:tab/>
            </w:r>
            <w:r w:rsidR="007910E4">
              <w:rPr>
                <w:noProof/>
                <w:webHidden/>
              </w:rPr>
              <w:fldChar w:fldCharType="begin"/>
            </w:r>
            <w:r w:rsidR="007910E4">
              <w:rPr>
                <w:noProof/>
                <w:webHidden/>
              </w:rPr>
              <w:instrText xml:space="preserve"> PAGEREF _Toc63635560 \h </w:instrText>
            </w:r>
            <w:r w:rsidR="007910E4">
              <w:rPr>
                <w:noProof/>
                <w:webHidden/>
              </w:rPr>
            </w:r>
            <w:r w:rsidR="007910E4">
              <w:rPr>
                <w:noProof/>
                <w:webHidden/>
              </w:rPr>
              <w:fldChar w:fldCharType="separate"/>
            </w:r>
            <w:r w:rsidR="007910E4">
              <w:rPr>
                <w:noProof/>
                <w:webHidden/>
              </w:rPr>
              <w:t>126</w:t>
            </w:r>
            <w:r w:rsidR="007910E4">
              <w:rPr>
                <w:noProof/>
                <w:webHidden/>
              </w:rPr>
              <w:fldChar w:fldCharType="end"/>
            </w:r>
          </w:hyperlink>
        </w:p>
        <w:p w14:paraId="012B8684" w14:textId="32C7730B" w:rsidR="007910E4" w:rsidRDefault="007B4806">
          <w:pPr>
            <w:pStyle w:val="Inhopg3"/>
            <w:tabs>
              <w:tab w:val="right" w:leader="dot" w:pos="9062"/>
            </w:tabs>
            <w:rPr>
              <w:rFonts w:cstheme="minorBidi"/>
              <w:noProof/>
            </w:rPr>
          </w:pPr>
          <w:hyperlink w:anchor="_Toc63635561" w:history="1">
            <w:r w:rsidR="007910E4" w:rsidRPr="00C1644C">
              <w:rPr>
                <w:rStyle w:val="Hyperlink"/>
                <w:noProof/>
              </w:rPr>
              <w:t>Medewerkers Zorgspecifieke concentratietoets</w:t>
            </w:r>
            <w:r w:rsidR="007910E4">
              <w:rPr>
                <w:noProof/>
                <w:webHidden/>
              </w:rPr>
              <w:tab/>
            </w:r>
            <w:r w:rsidR="007910E4">
              <w:rPr>
                <w:noProof/>
                <w:webHidden/>
              </w:rPr>
              <w:fldChar w:fldCharType="begin"/>
            </w:r>
            <w:r w:rsidR="007910E4">
              <w:rPr>
                <w:noProof/>
                <w:webHidden/>
              </w:rPr>
              <w:instrText xml:space="preserve"> PAGEREF _Toc63635561 \h </w:instrText>
            </w:r>
            <w:r w:rsidR="007910E4">
              <w:rPr>
                <w:noProof/>
                <w:webHidden/>
              </w:rPr>
            </w:r>
            <w:r w:rsidR="007910E4">
              <w:rPr>
                <w:noProof/>
                <w:webHidden/>
              </w:rPr>
              <w:fldChar w:fldCharType="separate"/>
            </w:r>
            <w:r w:rsidR="007910E4">
              <w:rPr>
                <w:noProof/>
                <w:webHidden/>
              </w:rPr>
              <w:t>127</w:t>
            </w:r>
            <w:r w:rsidR="007910E4">
              <w:rPr>
                <w:noProof/>
                <w:webHidden/>
              </w:rPr>
              <w:fldChar w:fldCharType="end"/>
            </w:r>
          </w:hyperlink>
        </w:p>
        <w:p w14:paraId="7DD42528" w14:textId="3070EF26" w:rsidR="007910E4" w:rsidRDefault="007B4806">
          <w:pPr>
            <w:pStyle w:val="Inhopg3"/>
            <w:tabs>
              <w:tab w:val="right" w:leader="dot" w:pos="9062"/>
            </w:tabs>
            <w:rPr>
              <w:rFonts w:cstheme="minorBidi"/>
              <w:noProof/>
            </w:rPr>
          </w:pPr>
          <w:hyperlink w:anchor="_Toc63635562" w:history="1">
            <w:r w:rsidR="007910E4" w:rsidRPr="00C1644C">
              <w:rPr>
                <w:rStyle w:val="Hyperlink"/>
                <w:noProof/>
              </w:rPr>
              <w:t>Oud-medewerker WFZ</w:t>
            </w:r>
            <w:r w:rsidR="007910E4">
              <w:rPr>
                <w:noProof/>
                <w:webHidden/>
              </w:rPr>
              <w:tab/>
            </w:r>
            <w:r w:rsidR="007910E4">
              <w:rPr>
                <w:noProof/>
                <w:webHidden/>
              </w:rPr>
              <w:fldChar w:fldCharType="begin"/>
            </w:r>
            <w:r w:rsidR="007910E4">
              <w:rPr>
                <w:noProof/>
                <w:webHidden/>
              </w:rPr>
              <w:instrText xml:space="preserve"> PAGEREF _Toc63635562 \h </w:instrText>
            </w:r>
            <w:r w:rsidR="007910E4">
              <w:rPr>
                <w:noProof/>
                <w:webHidden/>
              </w:rPr>
            </w:r>
            <w:r w:rsidR="007910E4">
              <w:rPr>
                <w:noProof/>
                <w:webHidden/>
              </w:rPr>
              <w:fldChar w:fldCharType="separate"/>
            </w:r>
            <w:r w:rsidR="007910E4">
              <w:rPr>
                <w:noProof/>
                <w:webHidden/>
              </w:rPr>
              <w:t>128</w:t>
            </w:r>
            <w:r w:rsidR="007910E4">
              <w:rPr>
                <w:noProof/>
                <w:webHidden/>
              </w:rPr>
              <w:fldChar w:fldCharType="end"/>
            </w:r>
          </w:hyperlink>
        </w:p>
        <w:p w14:paraId="4EA25A01" w14:textId="44CFFF27" w:rsidR="007910E4" w:rsidRDefault="007B4806">
          <w:pPr>
            <w:pStyle w:val="Inhopg3"/>
            <w:tabs>
              <w:tab w:val="right" w:leader="dot" w:pos="9062"/>
            </w:tabs>
            <w:rPr>
              <w:rFonts w:cstheme="minorBidi"/>
              <w:noProof/>
            </w:rPr>
          </w:pPr>
          <w:hyperlink w:anchor="_Toc63635563" w:history="1">
            <w:r w:rsidR="007910E4" w:rsidRPr="00C1644C">
              <w:rPr>
                <w:rStyle w:val="Hyperlink"/>
                <w:noProof/>
              </w:rPr>
              <w:t>Zorgverzekeraar</w:t>
            </w:r>
            <w:r w:rsidR="007910E4">
              <w:rPr>
                <w:noProof/>
                <w:webHidden/>
              </w:rPr>
              <w:tab/>
            </w:r>
            <w:r w:rsidR="007910E4">
              <w:rPr>
                <w:noProof/>
                <w:webHidden/>
              </w:rPr>
              <w:fldChar w:fldCharType="begin"/>
            </w:r>
            <w:r w:rsidR="007910E4">
              <w:rPr>
                <w:noProof/>
                <w:webHidden/>
              </w:rPr>
              <w:instrText xml:space="preserve"> PAGEREF _Toc63635563 \h </w:instrText>
            </w:r>
            <w:r w:rsidR="007910E4">
              <w:rPr>
                <w:noProof/>
                <w:webHidden/>
              </w:rPr>
            </w:r>
            <w:r w:rsidR="007910E4">
              <w:rPr>
                <w:noProof/>
                <w:webHidden/>
              </w:rPr>
              <w:fldChar w:fldCharType="separate"/>
            </w:r>
            <w:r w:rsidR="007910E4">
              <w:rPr>
                <w:noProof/>
                <w:webHidden/>
              </w:rPr>
              <w:t>129</w:t>
            </w:r>
            <w:r w:rsidR="007910E4">
              <w:rPr>
                <w:noProof/>
                <w:webHidden/>
              </w:rPr>
              <w:fldChar w:fldCharType="end"/>
            </w:r>
          </w:hyperlink>
        </w:p>
        <w:p w14:paraId="4563C216" w14:textId="056CC8E0" w:rsidR="007910E4" w:rsidRDefault="007B4806">
          <w:pPr>
            <w:pStyle w:val="Inhopg3"/>
            <w:tabs>
              <w:tab w:val="right" w:leader="dot" w:pos="9062"/>
            </w:tabs>
            <w:rPr>
              <w:rFonts w:cstheme="minorBidi"/>
              <w:noProof/>
            </w:rPr>
          </w:pPr>
          <w:hyperlink w:anchor="_Toc63635564" w:history="1">
            <w:r w:rsidR="007910E4" w:rsidRPr="00C1644C">
              <w:rPr>
                <w:rStyle w:val="Hyperlink"/>
                <w:noProof/>
              </w:rPr>
              <w:t>Afdeling ‘vroegsignalering’</w:t>
            </w:r>
            <w:r w:rsidR="007910E4">
              <w:rPr>
                <w:noProof/>
                <w:webHidden/>
              </w:rPr>
              <w:tab/>
            </w:r>
            <w:r w:rsidR="007910E4">
              <w:rPr>
                <w:noProof/>
                <w:webHidden/>
              </w:rPr>
              <w:fldChar w:fldCharType="begin"/>
            </w:r>
            <w:r w:rsidR="007910E4">
              <w:rPr>
                <w:noProof/>
                <w:webHidden/>
              </w:rPr>
              <w:instrText xml:space="preserve"> PAGEREF _Toc63635564 \h </w:instrText>
            </w:r>
            <w:r w:rsidR="007910E4">
              <w:rPr>
                <w:noProof/>
                <w:webHidden/>
              </w:rPr>
            </w:r>
            <w:r w:rsidR="007910E4">
              <w:rPr>
                <w:noProof/>
                <w:webHidden/>
              </w:rPr>
              <w:fldChar w:fldCharType="separate"/>
            </w:r>
            <w:r w:rsidR="007910E4">
              <w:rPr>
                <w:noProof/>
                <w:webHidden/>
              </w:rPr>
              <w:t>131</w:t>
            </w:r>
            <w:r w:rsidR="007910E4">
              <w:rPr>
                <w:noProof/>
                <w:webHidden/>
              </w:rPr>
              <w:fldChar w:fldCharType="end"/>
            </w:r>
          </w:hyperlink>
        </w:p>
        <w:p w14:paraId="1F19AB26" w14:textId="313346C1" w:rsidR="007910E4" w:rsidRDefault="007B4806">
          <w:pPr>
            <w:pStyle w:val="Inhopg3"/>
            <w:tabs>
              <w:tab w:val="right" w:leader="dot" w:pos="9062"/>
            </w:tabs>
            <w:rPr>
              <w:rFonts w:cstheme="minorBidi"/>
              <w:noProof/>
            </w:rPr>
          </w:pPr>
          <w:hyperlink w:anchor="_Toc63635565" w:history="1">
            <w:r w:rsidR="007910E4" w:rsidRPr="00C1644C">
              <w:rPr>
                <w:rStyle w:val="Hyperlink"/>
                <w:noProof/>
              </w:rPr>
              <w:t>Voorzitter RvB</w:t>
            </w:r>
            <w:r w:rsidR="007910E4">
              <w:rPr>
                <w:noProof/>
                <w:webHidden/>
              </w:rPr>
              <w:tab/>
            </w:r>
            <w:r w:rsidR="007910E4">
              <w:rPr>
                <w:noProof/>
                <w:webHidden/>
              </w:rPr>
              <w:fldChar w:fldCharType="begin"/>
            </w:r>
            <w:r w:rsidR="007910E4">
              <w:rPr>
                <w:noProof/>
                <w:webHidden/>
              </w:rPr>
              <w:instrText xml:space="preserve"> PAGEREF _Toc63635565 \h </w:instrText>
            </w:r>
            <w:r w:rsidR="007910E4">
              <w:rPr>
                <w:noProof/>
                <w:webHidden/>
              </w:rPr>
            </w:r>
            <w:r w:rsidR="007910E4">
              <w:rPr>
                <w:noProof/>
                <w:webHidden/>
              </w:rPr>
              <w:fldChar w:fldCharType="separate"/>
            </w:r>
            <w:r w:rsidR="007910E4">
              <w:rPr>
                <w:noProof/>
                <w:webHidden/>
              </w:rPr>
              <w:t>132</w:t>
            </w:r>
            <w:r w:rsidR="007910E4">
              <w:rPr>
                <w:noProof/>
                <w:webHidden/>
              </w:rPr>
              <w:fldChar w:fldCharType="end"/>
            </w:r>
          </w:hyperlink>
        </w:p>
        <w:p w14:paraId="36C78C86" w14:textId="6C1CA659" w:rsidR="007910E4" w:rsidRDefault="007B4806">
          <w:pPr>
            <w:pStyle w:val="Inhopg3"/>
            <w:tabs>
              <w:tab w:val="right" w:leader="dot" w:pos="9062"/>
            </w:tabs>
            <w:rPr>
              <w:rFonts w:cstheme="minorBidi"/>
              <w:noProof/>
            </w:rPr>
          </w:pPr>
          <w:hyperlink w:anchor="_Toc63635566" w:history="1">
            <w:r w:rsidR="007910E4" w:rsidRPr="00C1644C">
              <w:rPr>
                <w:rStyle w:val="Hyperlink"/>
                <w:noProof/>
              </w:rPr>
              <w:t>Manager zorgverkoop</w:t>
            </w:r>
            <w:r w:rsidR="007910E4">
              <w:rPr>
                <w:noProof/>
                <w:webHidden/>
              </w:rPr>
              <w:tab/>
            </w:r>
            <w:r w:rsidR="007910E4">
              <w:rPr>
                <w:noProof/>
                <w:webHidden/>
              </w:rPr>
              <w:fldChar w:fldCharType="begin"/>
            </w:r>
            <w:r w:rsidR="007910E4">
              <w:rPr>
                <w:noProof/>
                <w:webHidden/>
              </w:rPr>
              <w:instrText xml:space="preserve"> PAGEREF _Toc63635566 \h </w:instrText>
            </w:r>
            <w:r w:rsidR="007910E4">
              <w:rPr>
                <w:noProof/>
                <w:webHidden/>
              </w:rPr>
            </w:r>
            <w:r w:rsidR="007910E4">
              <w:rPr>
                <w:noProof/>
                <w:webHidden/>
              </w:rPr>
              <w:fldChar w:fldCharType="separate"/>
            </w:r>
            <w:r w:rsidR="007910E4">
              <w:rPr>
                <w:noProof/>
                <w:webHidden/>
              </w:rPr>
              <w:t>134</w:t>
            </w:r>
            <w:r w:rsidR="007910E4">
              <w:rPr>
                <w:noProof/>
                <w:webHidden/>
              </w:rPr>
              <w:fldChar w:fldCharType="end"/>
            </w:r>
          </w:hyperlink>
        </w:p>
        <w:p w14:paraId="2066C19B" w14:textId="554D5154" w:rsidR="007910E4" w:rsidRDefault="007B4806">
          <w:pPr>
            <w:pStyle w:val="Inhopg3"/>
            <w:tabs>
              <w:tab w:val="right" w:leader="dot" w:pos="9062"/>
            </w:tabs>
            <w:rPr>
              <w:rFonts w:cstheme="minorBidi"/>
              <w:noProof/>
            </w:rPr>
          </w:pPr>
          <w:hyperlink w:anchor="_Toc63635567" w:history="1">
            <w:r w:rsidR="007910E4" w:rsidRPr="00C1644C">
              <w:rPr>
                <w:rStyle w:val="Hyperlink"/>
                <w:noProof/>
              </w:rPr>
              <w:t>Senior beleidsadviseur</w:t>
            </w:r>
            <w:r w:rsidR="007910E4">
              <w:rPr>
                <w:noProof/>
                <w:webHidden/>
              </w:rPr>
              <w:tab/>
            </w:r>
            <w:r w:rsidR="007910E4">
              <w:rPr>
                <w:noProof/>
                <w:webHidden/>
              </w:rPr>
              <w:fldChar w:fldCharType="begin"/>
            </w:r>
            <w:r w:rsidR="007910E4">
              <w:rPr>
                <w:noProof/>
                <w:webHidden/>
              </w:rPr>
              <w:instrText xml:space="preserve"> PAGEREF _Toc63635567 \h </w:instrText>
            </w:r>
            <w:r w:rsidR="007910E4">
              <w:rPr>
                <w:noProof/>
                <w:webHidden/>
              </w:rPr>
            </w:r>
            <w:r w:rsidR="007910E4">
              <w:rPr>
                <w:noProof/>
                <w:webHidden/>
              </w:rPr>
              <w:fldChar w:fldCharType="separate"/>
            </w:r>
            <w:r w:rsidR="007910E4">
              <w:rPr>
                <w:noProof/>
                <w:webHidden/>
              </w:rPr>
              <w:t>135</w:t>
            </w:r>
            <w:r w:rsidR="007910E4">
              <w:rPr>
                <w:noProof/>
                <w:webHidden/>
              </w:rPr>
              <w:fldChar w:fldCharType="end"/>
            </w:r>
          </w:hyperlink>
        </w:p>
        <w:p w14:paraId="211E1161" w14:textId="6B6BD059" w:rsidR="007910E4" w:rsidRDefault="007B4806">
          <w:pPr>
            <w:pStyle w:val="Inhopg2"/>
            <w:tabs>
              <w:tab w:val="right" w:leader="dot" w:pos="9062"/>
            </w:tabs>
            <w:rPr>
              <w:rFonts w:cstheme="minorBidi"/>
              <w:noProof/>
            </w:rPr>
          </w:pPr>
          <w:hyperlink w:anchor="_Toc63635568" w:history="1">
            <w:r w:rsidR="007910E4" w:rsidRPr="00C1644C">
              <w:rPr>
                <w:rStyle w:val="Hyperlink"/>
                <w:noProof/>
              </w:rPr>
              <w:t>Bijlage D: Codeerschema / operationalisatie tabel</w:t>
            </w:r>
            <w:r w:rsidR="007910E4">
              <w:rPr>
                <w:noProof/>
                <w:webHidden/>
              </w:rPr>
              <w:tab/>
            </w:r>
            <w:r w:rsidR="007910E4">
              <w:rPr>
                <w:noProof/>
                <w:webHidden/>
              </w:rPr>
              <w:fldChar w:fldCharType="begin"/>
            </w:r>
            <w:r w:rsidR="007910E4">
              <w:rPr>
                <w:noProof/>
                <w:webHidden/>
              </w:rPr>
              <w:instrText xml:space="preserve"> PAGEREF _Toc63635568 \h </w:instrText>
            </w:r>
            <w:r w:rsidR="007910E4">
              <w:rPr>
                <w:noProof/>
                <w:webHidden/>
              </w:rPr>
            </w:r>
            <w:r w:rsidR="007910E4">
              <w:rPr>
                <w:noProof/>
                <w:webHidden/>
              </w:rPr>
              <w:fldChar w:fldCharType="separate"/>
            </w:r>
            <w:r w:rsidR="007910E4">
              <w:rPr>
                <w:noProof/>
                <w:webHidden/>
              </w:rPr>
              <w:t>136</w:t>
            </w:r>
            <w:r w:rsidR="007910E4">
              <w:rPr>
                <w:noProof/>
                <w:webHidden/>
              </w:rPr>
              <w:fldChar w:fldCharType="end"/>
            </w:r>
          </w:hyperlink>
        </w:p>
        <w:p w14:paraId="198D8750" w14:textId="076E7E67" w:rsidR="007910E4" w:rsidRDefault="007B4806">
          <w:pPr>
            <w:pStyle w:val="Inhopg2"/>
            <w:tabs>
              <w:tab w:val="right" w:leader="dot" w:pos="9062"/>
            </w:tabs>
            <w:rPr>
              <w:rFonts w:cstheme="minorBidi"/>
              <w:noProof/>
            </w:rPr>
          </w:pPr>
          <w:hyperlink w:anchor="_Toc63635569" w:history="1">
            <w:r w:rsidR="007910E4" w:rsidRPr="00C1644C">
              <w:rPr>
                <w:rStyle w:val="Hyperlink"/>
                <w:noProof/>
              </w:rPr>
              <w:t>Bijlage E: Formuletabel</w:t>
            </w:r>
            <w:r w:rsidR="007910E4">
              <w:rPr>
                <w:noProof/>
                <w:webHidden/>
              </w:rPr>
              <w:tab/>
            </w:r>
            <w:r w:rsidR="007910E4">
              <w:rPr>
                <w:noProof/>
                <w:webHidden/>
              </w:rPr>
              <w:fldChar w:fldCharType="begin"/>
            </w:r>
            <w:r w:rsidR="007910E4">
              <w:rPr>
                <w:noProof/>
                <w:webHidden/>
              </w:rPr>
              <w:instrText xml:space="preserve"> PAGEREF _Toc63635569 \h </w:instrText>
            </w:r>
            <w:r w:rsidR="007910E4">
              <w:rPr>
                <w:noProof/>
                <w:webHidden/>
              </w:rPr>
            </w:r>
            <w:r w:rsidR="007910E4">
              <w:rPr>
                <w:noProof/>
                <w:webHidden/>
              </w:rPr>
              <w:fldChar w:fldCharType="separate"/>
            </w:r>
            <w:r w:rsidR="007910E4">
              <w:rPr>
                <w:noProof/>
                <w:webHidden/>
              </w:rPr>
              <w:t>138</w:t>
            </w:r>
            <w:r w:rsidR="007910E4">
              <w:rPr>
                <w:noProof/>
                <w:webHidden/>
              </w:rPr>
              <w:fldChar w:fldCharType="end"/>
            </w:r>
          </w:hyperlink>
        </w:p>
        <w:p w14:paraId="724438CE" w14:textId="658CD011" w:rsidR="003B3B16" w:rsidRDefault="003B3B16" w:rsidP="00D178AB">
          <w:pPr>
            <w:spacing w:line="360" w:lineRule="auto"/>
          </w:pPr>
          <w:r>
            <w:rPr>
              <w:b/>
              <w:bCs/>
            </w:rPr>
            <w:fldChar w:fldCharType="end"/>
          </w:r>
        </w:p>
      </w:sdtContent>
    </w:sdt>
    <w:p w14:paraId="37343C17" w14:textId="77777777" w:rsidR="0089707B" w:rsidRDefault="0089707B" w:rsidP="00D178AB">
      <w:pPr>
        <w:spacing w:line="360" w:lineRule="auto"/>
        <w:rPr>
          <w:rFonts w:asciiTheme="majorHAnsi" w:eastAsiaTheme="majorEastAsia" w:hAnsiTheme="majorHAnsi" w:cstheme="majorBidi"/>
          <w:b/>
          <w:bCs/>
          <w:color w:val="2F5496" w:themeColor="accent1" w:themeShade="BF"/>
          <w:sz w:val="28"/>
          <w:szCs w:val="28"/>
        </w:rPr>
      </w:pPr>
      <w:r>
        <w:rPr>
          <w:b/>
          <w:bCs/>
          <w:sz w:val="28"/>
          <w:szCs w:val="28"/>
        </w:rPr>
        <w:br w:type="page"/>
      </w:r>
    </w:p>
    <w:p w14:paraId="34ED5AC3" w14:textId="643CA576" w:rsidR="00FB6ECD" w:rsidRPr="00A733E7" w:rsidRDefault="002E109B" w:rsidP="00D178AB">
      <w:pPr>
        <w:pStyle w:val="Kop1"/>
        <w:spacing w:line="360" w:lineRule="auto"/>
      </w:pPr>
      <w:bookmarkStart w:id="3" w:name="_Toc63635472"/>
      <w:r w:rsidRPr="00A733E7">
        <w:t xml:space="preserve">Hoofdstuk 1: </w:t>
      </w:r>
      <w:r w:rsidR="000139BA" w:rsidRPr="00A733E7">
        <w:t>Inleiding</w:t>
      </w:r>
      <w:bookmarkEnd w:id="3"/>
    </w:p>
    <w:p w14:paraId="3ED057A7" w14:textId="55F8699B" w:rsidR="000139BA" w:rsidRPr="00A733E7" w:rsidRDefault="002633CB" w:rsidP="00D178AB">
      <w:pPr>
        <w:pStyle w:val="Kop2"/>
        <w:spacing w:line="360" w:lineRule="auto"/>
      </w:pPr>
      <w:bookmarkStart w:id="4" w:name="_Toc63635473"/>
      <w:r w:rsidRPr="00A733E7">
        <w:t xml:space="preserve">1.1 </w:t>
      </w:r>
      <w:r w:rsidR="000139BA" w:rsidRPr="00A733E7">
        <w:t>Aanleiding</w:t>
      </w:r>
      <w:bookmarkEnd w:id="4"/>
      <w:r w:rsidR="00CA2F33" w:rsidRPr="00A733E7">
        <w:tab/>
      </w:r>
    </w:p>
    <w:p w14:paraId="74961C2E" w14:textId="73629BCF" w:rsidR="00037809" w:rsidRDefault="000139BA" w:rsidP="00D178AB">
      <w:pPr>
        <w:spacing w:line="360" w:lineRule="auto"/>
      </w:pPr>
      <w:r>
        <w:t>Als donderslag bij heldere hemel gaan er op 25 oktober 2018 twee Nederlandse ziekenhuizen failliet. Het faillissement van zowel het MC Slotervaart ziekenhuis te Amsterdam als de MC IJsselmeerziekenhuizen met vestigingen in Lelystad, Urk en Emmeloord k</w:t>
      </w:r>
      <w:r w:rsidR="00DC2887">
        <w:t>omt</w:t>
      </w:r>
      <w:r>
        <w:t xml:space="preserve"> als een ve</w:t>
      </w:r>
      <w:r w:rsidR="00D15A4D">
        <w:t>r</w:t>
      </w:r>
      <w:r>
        <w:t xml:space="preserve">rassing voor </w:t>
      </w:r>
      <w:r w:rsidR="0044178E">
        <w:t xml:space="preserve">toenmalig </w:t>
      </w:r>
      <w:r w:rsidR="00DC2887">
        <w:t>m</w:t>
      </w:r>
      <w:r>
        <w:t xml:space="preserve">inister Bruins van </w:t>
      </w:r>
      <w:r w:rsidR="00DC2887">
        <w:t>M</w:t>
      </w:r>
      <w:r>
        <w:t xml:space="preserve">edische </w:t>
      </w:r>
      <w:r w:rsidR="00DC2887">
        <w:t>Z</w:t>
      </w:r>
      <w:r>
        <w:t>org (NOS, 201</w:t>
      </w:r>
      <w:r w:rsidR="00554D2E">
        <w:t>8</w:t>
      </w:r>
      <w:r>
        <w:t xml:space="preserve">). Voor het ministerie van Volksgezondheid, </w:t>
      </w:r>
      <w:r w:rsidR="00DC2887">
        <w:t>W</w:t>
      </w:r>
      <w:r>
        <w:t xml:space="preserve">elzijn en </w:t>
      </w:r>
      <w:r w:rsidR="00DC2887">
        <w:t>S</w:t>
      </w:r>
      <w:r>
        <w:t>port komen de faillissementen ook als een grote verrassing (NOS, 201</w:t>
      </w:r>
      <w:r w:rsidR="00554D2E">
        <w:t>8</w:t>
      </w:r>
      <w:r w:rsidR="00F73FF8">
        <w:t xml:space="preserve">; </w:t>
      </w:r>
      <w:r w:rsidR="00BB4C1E">
        <w:t>v</w:t>
      </w:r>
      <w:r w:rsidR="00F73FF8">
        <w:t>an Manen,</w:t>
      </w:r>
      <w:r w:rsidR="000C0BC3">
        <w:t xml:space="preserve"> Meurs &amp; van Twist, 2020,</w:t>
      </w:r>
      <w:r w:rsidR="00F73FF8">
        <w:t xml:space="preserve"> p. 68</w:t>
      </w:r>
      <w:r>
        <w:t>). De minister trekt in hetzelfde interview de conclusie: “Als de betalingen niet meer worden verricht kan het dus ongelofelijk snel gaan” (NOS, 201</w:t>
      </w:r>
      <w:r w:rsidR="00554D2E">
        <w:t>8</w:t>
      </w:r>
      <w:r>
        <w:t>)</w:t>
      </w:r>
      <w:r w:rsidR="000C457E">
        <w:t>.</w:t>
      </w:r>
      <w:r>
        <w:t xml:space="preserve"> </w:t>
      </w:r>
      <w:r w:rsidR="00DC2887">
        <w:t xml:space="preserve">Als één partij besluit voorschotten niet meer te betalen kunnen er dus acute problemen ontstaan. </w:t>
      </w:r>
      <w:r>
        <w:t>In de eerste dagen richt de media</w:t>
      </w:r>
      <w:r w:rsidR="00D15A4D">
        <w:t>-</w:t>
      </w:r>
      <w:r>
        <w:t>aandacht zich vooral op het faillissement van het MC Slotervaart</w:t>
      </w:r>
      <w:r w:rsidR="00D15A4D">
        <w:t>,</w:t>
      </w:r>
      <w:r>
        <w:t xml:space="preserve"> omdat hier direct voor het verplaatsen van patiënten </w:t>
      </w:r>
      <w:r w:rsidR="00685E59">
        <w:t xml:space="preserve">naar omliggende ziekenhuizen </w:t>
      </w:r>
      <w:r>
        <w:t>is gekozen (NOS, 201</w:t>
      </w:r>
      <w:r w:rsidR="00554D2E">
        <w:t>8</w:t>
      </w:r>
      <w:r>
        <w:t>).</w:t>
      </w:r>
    </w:p>
    <w:p w14:paraId="22BBD5EF" w14:textId="11DA3444" w:rsidR="00037809" w:rsidRDefault="000139BA" w:rsidP="00D178AB">
      <w:pPr>
        <w:spacing w:line="360" w:lineRule="auto"/>
        <w:ind w:firstLine="708"/>
      </w:pPr>
      <w:r>
        <w:t>De faillissementen liggen politiek gevoelig en ze hebben een grote maatschappelijke impact</w:t>
      </w:r>
      <w:r w:rsidR="00D15A4D">
        <w:t>,</w:t>
      </w:r>
      <w:r>
        <w:t xml:space="preserve"> omdat het voor veel on</w:t>
      </w:r>
      <w:r w:rsidR="00776367">
        <w:t xml:space="preserve">rust </w:t>
      </w:r>
      <w:r>
        <w:t>zorgt onder de Nederlandse bevolking. Er zijn op dit moment geen duidelijke richtlijnen voor de politiek om wel of niet te interveniëren bij een (</w:t>
      </w:r>
      <w:r w:rsidR="0011399A">
        <w:t>dreigend</w:t>
      </w:r>
      <w:r>
        <w:t xml:space="preserve">) faillissement, terwijl er vanuit de Nederlandse bevolking wel een duidelijke roep is om een interventie te plegen </w:t>
      </w:r>
      <w:r w:rsidR="00CC1999">
        <w:t xml:space="preserve">in het geval van </w:t>
      </w:r>
      <w:r>
        <w:t xml:space="preserve">een (dreigend) faillissement. </w:t>
      </w:r>
      <w:r w:rsidR="0044178E">
        <w:t>Toenmalig m</w:t>
      </w:r>
      <w:r>
        <w:t xml:space="preserve">inister Bruins geeft aan dat hij graag zou kunnen voorkomen dat er nog een keer een ziekenhuis </w:t>
      </w:r>
      <w:r w:rsidR="005F7D44">
        <w:t xml:space="preserve">(ongecontroleerd) </w:t>
      </w:r>
      <w:r>
        <w:t>failliet gaat (NOS, 201</w:t>
      </w:r>
      <w:r w:rsidR="00554D2E">
        <w:t>8</w:t>
      </w:r>
      <w:r>
        <w:t>). Voor de minister zou het dus uitkomst bieden om (i) inzicht te hebben in de factoren die een rol spelen bij een faillissement en (ii) hoe er op een mogelijk faillissement gereageerd kan worden. Hij verwoordt het zelf op de volgende manier: “</w:t>
      </w:r>
      <w:r w:rsidR="00D15A4D">
        <w:t>A</w:t>
      </w:r>
      <w:r>
        <w:t>ls de ‘schuldige’ kan worden aangewezen, dan zijn er misschien preventieve maatregelen mogelijk” (NOS, 201</w:t>
      </w:r>
      <w:r w:rsidR="00554D2E">
        <w:t>8</w:t>
      </w:r>
      <w:r>
        <w:t>)</w:t>
      </w:r>
      <w:r w:rsidR="000C457E">
        <w:t>.</w:t>
      </w:r>
      <w:r>
        <w:t xml:space="preserve"> De schuldige in deze zin gaat over de factor die ervoor zorgt dat een ziekenhuis uiteindelijk failliet gaat.</w:t>
      </w:r>
    </w:p>
    <w:p w14:paraId="0E4792E9" w14:textId="0796D5FB" w:rsidR="00037809" w:rsidRDefault="00A51BE8" w:rsidP="00D178AB">
      <w:pPr>
        <w:spacing w:line="360" w:lineRule="auto"/>
        <w:ind w:firstLine="708"/>
      </w:pPr>
      <w:r>
        <w:t xml:space="preserve">Een </w:t>
      </w:r>
      <w:r w:rsidR="00A54193">
        <w:t>onderzoekscommissie</w:t>
      </w:r>
      <w:r>
        <w:t xml:space="preserve"> is</w:t>
      </w:r>
      <w:r w:rsidR="00A54193">
        <w:t xml:space="preserve"> in het leven geroepen om de faillissementen van deze twee ziekenhuizen te onderzoeken: ‘de Commissie onderzoek faillissementen ziekenhuizen’. Jaap van Manen </w:t>
      </w:r>
      <w:r w:rsidR="008F6991">
        <w:t>is aangesteld als</w:t>
      </w:r>
      <w:r w:rsidR="00A54193">
        <w:t xml:space="preserve"> de voorzitter van deze commissie en deze commissie had meerdere onderzoeksdoele</w:t>
      </w:r>
      <w:r w:rsidR="00702231">
        <w:t xml:space="preserve">n die </w:t>
      </w:r>
      <w:r w:rsidR="00746B12">
        <w:t xml:space="preserve">vrij specifiek over deze </w:t>
      </w:r>
      <w:r w:rsidR="008F6991">
        <w:t xml:space="preserve">twee </w:t>
      </w:r>
      <w:r w:rsidR="00746B12">
        <w:t>failliete ziekenhuizen gaat (</w:t>
      </w:r>
      <w:r w:rsidR="000C0BC3">
        <w:t>van Manen, Meurs &amp; van Twist,</w:t>
      </w:r>
      <w:r w:rsidR="00746B12">
        <w:t xml:space="preserve"> 2020, pp. 6-7). Omdat het onderzoeksrapport erg </w:t>
      </w:r>
      <w:r w:rsidR="000A58D7">
        <w:t>gedetailleerd</w:t>
      </w:r>
      <w:r w:rsidR="00746B12">
        <w:t xml:space="preserve"> gaat over de failliete ziekenhuizen zou het niet veel toevoegen om </w:t>
      </w:r>
      <w:r w:rsidR="006A66DA">
        <w:t>op deze twee ziekenhuizen</w:t>
      </w:r>
      <w:r w:rsidR="00746B12">
        <w:t xml:space="preserve"> nog heel </w:t>
      </w:r>
      <w:r w:rsidR="006A66DA">
        <w:t>uitgebreid</w:t>
      </w:r>
      <w:r w:rsidR="00746B12">
        <w:t xml:space="preserve"> in te gaan. Dit onderzoek tracht dan ook een verdiepingsslag aan te brengen op het rapport van de onderzoekscommissie: het op een fundamentelere en universelere manier factoren </w:t>
      </w:r>
      <w:r w:rsidR="006A66DA">
        <w:t>definiëren</w:t>
      </w:r>
      <w:r w:rsidR="00746B12">
        <w:t xml:space="preserve"> die een rol spelen bij </w:t>
      </w:r>
      <w:r w:rsidR="00B1488B">
        <w:t>continuïteitsproblemen</w:t>
      </w:r>
      <w:r w:rsidR="00B1488B">
        <w:rPr>
          <w:rStyle w:val="Verwijzingopmerking"/>
        </w:rPr>
        <w:t xml:space="preserve">, </w:t>
      </w:r>
      <w:r w:rsidR="006A2A60">
        <w:rPr>
          <w:rStyle w:val="Verwijzingopmerking"/>
          <w:sz w:val="22"/>
          <w:szCs w:val="22"/>
        </w:rPr>
        <w:t>e</w:t>
      </w:r>
      <w:r w:rsidR="00B1488B">
        <w:t xml:space="preserve">n daarmee faillissementen, </w:t>
      </w:r>
      <w:r w:rsidR="00746B12">
        <w:t>van ziekenhuizen.</w:t>
      </w:r>
      <w:r w:rsidR="007A21BA">
        <w:t xml:space="preserve"> </w:t>
      </w:r>
    </w:p>
    <w:p w14:paraId="3F81423D" w14:textId="6C072E93" w:rsidR="00A54193" w:rsidRDefault="007A21BA" w:rsidP="00D178AB">
      <w:pPr>
        <w:spacing w:line="360" w:lineRule="auto"/>
        <w:ind w:firstLine="708"/>
      </w:pPr>
      <w:r>
        <w:t>Dit onderzoek begint met een verkenning van de best</w:t>
      </w:r>
      <w:r w:rsidR="0054631F">
        <w:t>aande wetenschappelijke literatuur</w:t>
      </w:r>
      <w:r>
        <w:t xml:space="preserve"> over faillissementen van ziekenhuizen, deze worden vervolgens empirisch getoetst</w:t>
      </w:r>
      <w:r w:rsidR="0054631F">
        <w:t xml:space="preserve">. Deze toetsing vindt plaats </w:t>
      </w:r>
      <w:r w:rsidR="007923A8">
        <w:t xml:space="preserve">door </w:t>
      </w:r>
      <w:r w:rsidR="0054631F">
        <w:t xml:space="preserve">geselecteerde cases op de </w:t>
      </w:r>
      <w:r w:rsidR="007923A8">
        <w:t xml:space="preserve">aanwezigheid van </w:t>
      </w:r>
      <w:r w:rsidR="0054631F">
        <w:t xml:space="preserve">factoren die </w:t>
      </w:r>
      <w:r w:rsidR="007923A8">
        <w:t xml:space="preserve">volgens de literatuur </w:t>
      </w:r>
      <w:r w:rsidR="0054631F">
        <w:t>een rol spelen bij faillissementen</w:t>
      </w:r>
      <w:r w:rsidR="007923A8">
        <w:t xml:space="preserve"> te beoordelen</w:t>
      </w:r>
      <w:r>
        <w:t>.</w:t>
      </w:r>
      <w:r w:rsidR="001107AE">
        <w:t xml:space="preserve"> Het rapport van de onderzoekscommissie is een belangrijke </w:t>
      </w:r>
      <w:r w:rsidR="006A66DA">
        <w:t xml:space="preserve">en heldere </w:t>
      </w:r>
      <w:r w:rsidR="001107AE">
        <w:t>bron om aan te geven hoe het er in de</w:t>
      </w:r>
      <w:r w:rsidR="006A2A60">
        <w:t xml:space="preserve"> Nederlandse</w:t>
      </w:r>
      <w:r w:rsidR="001107AE">
        <w:t xml:space="preserve"> praktijk aan toe gaat.</w:t>
      </w:r>
      <w:r w:rsidR="00F04E75">
        <w:t xml:space="preserve"> Het rapport van de onderzoekscommissie wordt dan ook door het hele </w:t>
      </w:r>
      <w:r w:rsidR="006936D0">
        <w:t>onderzoek</w:t>
      </w:r>
      <w:r w:rsidR="00F04E75">
        <w:t xml:space="preserve"> heen gebruikt om voorbeelden te geven</w:t>
      </w:r>
      <w:r w:rsidR="006E456A">
        <w:t xml:space="preserve"> ter verduidelijking</w:t>
      </w:r>
      <w:r w:rsidR="00F04E75">
        <w:t>.</w:t>
      </w:r>
      <w:r w:rsidR="00E04D73">
        <w:t xml:space="preserve"> In de volgende paragraaf worden de doel- en vraagstelling verder uitgelegd en verantwoord.</w:t>
      </w:r>
    </w:p>
    <w:p w14:paraId="13B197A1" w14:textId="62906021" w:rsidR="00702231" w:rsidRPr="000471F2" w:rsidRDefault="00702231" w:rsidP="00D178AB">
      <w:pPr>
        <w:pStyle w:val="Lijstalinea"/>
        <w:spacing w:line="360" w:lineRule="auto"/>
      </w:pPr>
    </w:p>
    <w:p w14:paraId="0B513675" w14:textId="2484941B" w:rsidR="00037809" w:rsidRPr="00A733E7" w:rsidRDefault="002633CB" w:rsidP="00D178AB">
      <w:pPr>
        <w:pStyle w:val="Kop2"/>
        <w:spacing w:line="360" w:lineRule="auto"/>
      </w:pPr>
      <w:bookmarkStart w:id="5" w:name="_Toc63635474"/>
      <w:r w:rsidRPr="00A733E7">
        <w:t xml:space="preserve">1.2 </w:t>
      </w:r>
      <w:r w:rsidR="000139BA" w:rsidRPr="00A733E7">
        <w:t>Probleemstelling, bestaande uit doel- en vraagstelling</w:t>
      </w:r>
      <w:bookmarkEnd w:id="5"/>
    </w:p>
    <w:p w14:paraId="15ADAB8C" w14:textId="55F50BA7" w:rsidR="00037809" w:rsidRPr="00037809" w:rsidRDefault="002633CB" w:rsidP="00D178AB">
      <w:pPr>
        <w:pStyle w:val="Kop3"/>
        <w:spacing w:line="360" w:lineRule="auto"/>
      </w:pPr>
      <w:bookmarkStart w:id="6" w:name="_Toc63635475"/>
      <w:r>
        <w:t xml:space="preserve">1.2.1 </w:t>
      </w:r>
      <w:r w:rsidR="000139BA">
        <w:t>Doelstelling</w:t>
      </w:r>
      <w:bookmarkEnd w:id="6"/>
    </w:p>
    <w:p w14:paraId="25B45DA4" w14:textId="581DBD8E" w:rsidR="000139BA" w:rsidRDefault="000139BA" w:rsidP="00D178AB">
      <w:pPr>
        <w:spacing w:line="360" w:lineRule="auto"/>
      </w:pPr>
      <w:r>
        <w:t>De doelstelling van dit onderzoek is om inzicht te krijgen in de mogelijkheden om te interveniëren</w:t>
      </w:r>
      <w:r w:rsidR="00077088">
        <w:t xml:space="preserve"> en bij te sturen</w:t>
      </w:r>
      <w:r>
        <w:t xml:space="preserve"> </w:t>
      </w:r>
      <w:r w:rsidR="00077088">
        <w:t>in het geval van</w:t>
      </w:r>
      <w:r>
        <w:t xml:space="preserve"> dreigend</w:t>
      </w:r>
      <w:r w:rsidR="00061CC4">
        <w:t>e continuïteitsproblemen</w:t>
      </w:r>
      <w:r>
        <w:t xml:space="preserve"> </w:t>
      </w:r>
      <w:r w:rsidR="007860B4">
        <w:t>bij</w:t>
      </w:r>
      <w:r>
        <w:t xml:space="preserve"> ziekenhui</w:t>
      </w:r>
      <w:r w:rsidR="00061CC4">
        <w:t>zen</w:t>
      </w:r>
      <w:r>
        <w:t xml:space="preserve">. </w:t>
      </w:r>
      <w:r w:rsidR="000257D2">
        <w:t xml:space="preserve">De interventies zijn erop gericht om de continuïteit van het ziekenhuis te waarborgen. </w:t>
      </w:r>
      <w:r>
        <w:t>Daarnaast zullen er in dit onderzoek factoren naar voren komen die, in meer of mindere mate,</w:t>
      </w:r>
      <w:r w:rsidR="0011399A">
        <w:t xml:space="preserve"> een</w:t>
      </w:r>
      <w:r>
        <w:t xml:space="preserve"> rol spelen bij de continuïteit van een </w:t>
      </w:r>
      <w:r w:rsidR="00BD2264">
        <w:t xml:space="preserve">Nederlands </w:t>
      </w:r>
      <w:r>
        <w:t>ziekenhuis. Deze factoren worden eerst bepaald aan de hand van de heersende opvattingen in de literatuur en vervolgens getoetst in de Nederlandse situatie</w:t>
      </w:r>
      <w:r w:rsidR="00D15A4D">
        <w:t>,</w:t>
      </w:r>
      <w:r>
        <w:t xml:space="preserve"> zodat ze kunnen bijdragen aan een model waarin voorspellende factoren van faillissementen</w:t>
      </w:r>
      <w:r w:rsidR="005B79CB">
        <w:t xml:space="preserve"> (of continuïteits</w:t>
      </w:r>
      <w:r w:rsidR="00D15A4D">
        <w:t>vraagstukken</w:t>
      </w:r>
      <w:r w:rsidR="005B79CB">
        <w:t>)</w:t>
      </w:r>
      <w:r>
        <w:t xml:space="preserve"> van Nederlandse ziekenhuizen staan.</w:t>
      </w:r>
      <w:r w:rsidR="0065575E">
        <w:t xml:space="preserve"> Tot slot worden er enkele aanbevelingen gedaan over hoe bepaalde factoren </w:t>
      </w:r>
      <w:r w:rsidR="0004568F">
        <w:t>opgelost kunnen worden</w:t>
      </w:r>
      <w:r w:rsidR="0065575E">
        <w:t xml:space="preserve"> om </w:t>
      </w:r>
      <w:r w:rsidR="0099145A">
        <w:t>continuïteits</w:t>
      </w:r>
      <w:r w:rsidR="002952F8">
        <w:t>problemen</w:t>
      </w:r>
      <w:r w:rsidR="0099145A">
        <w:t xml:space="preserve"> op te lossen</w:t>
      </w:r>
      <w:r w:rsidR="0065575E">
        <w:t>.</w:t>
      </w:r>
      <w:r w:rsidR="00077088">
        <w:t xml:space="preserve"> De aanbevelingen zijn erop gericht de continuïteit van het ziekenhuis te waarborgen en zij worden aan verschillende partijen gedaan: zowel </w:t>
      </w:r>
      <w:r w:rsidR="002952F8">
        <w:t>aan</w:t>
      </w:r>
      <w:r w:rsidR="00077088">
        <w:t xml:space="preserve"> de overheid als aan de ziekenhuizen.</w:t>
      </w:r>
    </w:p>
    <w:p w14:paraId="46937B9F" w14:textId="77777777" w:rsidR="00037809" w:rsidRDefault="00037809" w:rsidP="00D178AB">
      <w:pPr>
        <w:spacing w:line="360" w:lineRule="auto"/>
      </w:pPr>
    </w:p>
    <w:p w14:paraId="7BE738C9" w14:textId="4A2058A2" w:rsidR="00037809" w:rsidRPr="00037809" w:rsidRDefault="002633CB" w:rsidP="00D178AB">
      <w:pPr>
        <w:pStyle w:val="Kop3"/>
        <w:spacing w:line="360" w:lineRule="auto"/>
      </w:pPr>
      <w:bookmarkStart w:id="7" w:name="_Toc63635476"/>
      <w:r>
        <w:t xml:space="preserve">1.2.2 </w:t>
      </w:r>
      <w:r w:rsidR="000139BA">
        <w:t>Hoofdvraag</w:t>
      </w:r>
      <w:r w:rsidR="00E63353">
        <w:t xml:space="preserve"> en deelvragen</w:t>
      </w:r>
      <w:bookmarkEnd w:id="7"/>
    </w:p>
    <w:p w14:paraId="60CC3F5F" w14:textId="0744F4CC" w:rsidR="00037809" w:rsidRDefault="000139BA" w:rsidP="00D178AB">
      <w:pPr>
        <w:spacing w:line="360" w:lineRule="auto"/>
      </w:pPr>
      <w:r>
        <w:t>Op basis van de aanleiding en doelstelling is er tot de volgende hoofdvraag voor dit</w:t>
      </w:r>
      <w:r w:rsidR="00D15A4D">
        <w:t xml:space="preserve"> onderzoek</w:t>
      </w:r>
      <w:r>
        <w:t xml:space="preserve"> gekomen: </w:t>
      </w:r>
      <w:r w:rsidR="00F0680A" w:rsidRPr="00F0680A">
        <w:rPr>
          <w:i/>
          <w:iCs/>
        </w:rPr>
        <w:t>“Welke factoren spelen een rol bij continuïteits</w:t>
      </w:r>
      <w:r w:rsidR="00166E70">
        <w:rPr>
          <w:i/>
          <w:iCs/>
        </w:rPr>
        <w:t>vraagstukken</w:t>
      </w:r>
      <w:r w:rsidR="006F5467">
        <w:rPr>
          <w:i/>
          <w:iCs/>
        </w:rPr>
        <w:t xml:space="preserve"> </w:t>
      </w:r>
      <w:r w:rsidR="00166E70">
        <w:rPr>
          <w:i/>
          <w:iCs/>
        </w:rPr>
        <w:t xml:space="preserve">bij Nederlandse algemene ziekenhuizen </w:t>
      </w:r>
      <w:r w:rsidR="00F0680A" w:rsidRPr="00F0680A">
        <w:rPr>
          <w:i/>
          <w:iCs/>
        </w:rPr>
        <w:t xml:space="preserve">en hoe kan een ziekenhuis deze </w:t>
      </w:r>
      <w:r w:rsidR="00166E70">
        <w:rPr>
          <w:i/>
          <w:iCs/>
        </w:rPr>
        <w:t>vraagstukken oplossen</w:t>
      </w:r>
      <w:r w:rsidR="00F0680A" w:rsidRPr="00F0680A">
        <w:rPr>
          <w:i/>
          <w:iCs/>
        </w:rPr>
        <w:t>?”</w:t>
      </w:r>
      <w:r w:rsidR="00F0680A">
        <w:t xml:space="preserve"> </w:t>
      </w:r>
      <w:r w:rsidR="002C0381">
        <w:t xml:space="preserve">Er wordt </w:t>
      </w:r>
      <w:r w:rsidR="00F16B70">
        <w:t xml:space="preserve">door het stuk heen </w:t>
      </w:r>
      <w:r w:rsidR="002C0381">
        <w:t>gebruik gemaakt van de term (dreigende) faillissementen</w:t>
      </w:r>
      <w:r w:rsidR="00D15A4D">
        <w:t>,</w:t>
      </w:r>
      <w:r w:rsidR="002C0381">
        <w:t xml:space="preserve"> omdat dit de meeste verregaande vorm is van </w:t>
      </w:r>
      <w:r w:rsidR="00D15A4D">
        <w:t xml:space="preserve">een </w:t>
      </w:r>
      <w:r w:rsidR="002C0381">
        <w:t>continuïteits</w:t>
      </w:r>
      <w:r w:rsidR="000610C5">
        <w:t>vraagstuk</w:t>
      </w:r>
      <w:r w:rsidR="002C0381">
        <w:t>.</w:t>
      </w:r>
      <w:r w:rsidR="00620960">
        <w:t xml:space="preserve"> De continuïteit van het ziekenhuis is dan namelijk het meest onzeker.</w:t>
      </w:r>
      <w:r w:rsidR="008174F0">
        <w:t xml:space="preserve"> Het wordt gebruikt als een ideaaltype, maar juist ook de tussenliggende vormen worden </w:t>
      </w:r>
      <w:r w:rsidR="00B12C3F">
        <w:t>in dit onderzoek behandeld</w:t>
      </w:r>
      <w:r w:rsidR="008174F0">
        <w:t>.</w:t>
      </w:r>
      <w:r w:rsidR="002C0381">
        <w:t xml:space="preserve"> </w:t>
      </w:r>
      <w:r>
        <w:t xml:space="preserve">De beantwoording van deze vraag zou de door </w:t>
      </w:r>
      <w:r w:rsidR="00775D63">
        <w:t>het M</w:t>
      </w:r>
      <w:r>
        <w:t>inister</w:t>
      </w:r>
      <w:r w:rsidR="00775D63">
        <w:t>ie van Volksgezondheid, Welzijn en Sport</w:t>
      </w:r>
      <w:r w:rsidR="00896A30">
        <w:t xml:space="preserve"> (VWS)</w:t>
      </w:r>
      <w:r w:rsidR="00775D63">
        <w:t xml:space="preserve"> </w:t>
      </w:r>
      <w:r>
        <w:t xml:space="preserve">gewenste handvatten kunnen bieden om kordaat </w:t>
      </w:r>
      <w:r w:rsidR="00776367">
        <w:t>op te</w:t>
      </w:r>
      <w:r>
        <w:t xml:space="preserve"> kunnen </w:t>
      </w:r>
      <w:r w:rsidR="00776367">
        <w:t>treden</w:t>
      </w:r>
      <w:r>
        <w:t xml:space="preserve"> bij een dreigend faillissement van een ziekenhuis. Voor het beantwoorden van deze hoofdvraag zijn de volgende deelvragen opgesteld:</w:t>
      </w:r>
    </w:p>
    <w:p w14:paraId="17DE64BD" w14:textId="77777777" w:rsidR="00037809" w:rsidRDefault="00037809" w:rsidP="00D178AB">
      <w:pPr>
        <w:spacing w:line="360" w:lineRule="auto"/>
      </w:pPr>
    </w:p>
    <w:p w14:paraId="30FE7480" w14:textId="77777777" w:rsidR="000139BA" w:rsidRDefault="000139BA" w:rsidP="00D178AB">
      <w:pPr>
        <w:pStyle w:val="Lijstalinea"/>
        <w:numPr>
          <w:ilvl w:val="0"/>
          <w:numId w:val="1"/>
        </w:numPr>
        <w:spacing w:line="360" w:lineRule="auto"/>
      </w:pPr>
      <w:r>
        <w:t>“Wat zijn de factoren van faillissementen van ziekenhuizen volgens de literatuur?”</w:t>
      </w:r>
    </w:p>
    <w:p w14:paraId="162339BD" w14:textId="55F68164" w:rsidR="000139BA" w:rsidRDefault="000139BA" w:rsidP="00D178AB">
      <w:pPr>
        <w:pStyle w:val="Lijstalinea"/>
        <w:numPr>
          <w:ilvl w:val="0"/>
          <w:numId w:val="1"/>
        </w:numPr>
        <w:spacing w:line="360" w:lineRule="auto"/>
      </w:pPr>
      <w:r>
        <w:t>“Komen deze factoren voor in de onderzochte cases?”</w:t>
      </w:r>
    </w:p>
    <w:p w14:paraId="395D041D" w14:textId="707A5ECB" w:rsidR="00AE493A" w:rsidRDefault="000139BA" w:rsidP="00D178AB">
      <w:pPr>
        <w:pStyle w:val="Lijstalinea"/>
        <w:numPr>
          <w:ilvl w:val="0"/>
          <w:numId w:val="1"/>
        </w:numPr>
        <w:spacing w:line="360" w:lineRule="auto"/>
      </w:pPr>
      <w:r>
        <w:t>“Welke</w:t>
      </w:r>
      <w:r w:rsidR="00F16B70">
        <w:t xml:space="preserve"> </w:t>
      </w:r>
      <w:r>
        <w:t>interventiemogelijkheden zijn er om</w:t>
      </w:r>
      <w:r w:rsidR="00F02CFF">
        <w:t xml:space="preserve"> continuïteitsproblemen te ondervangen?</w:t>
      </w:r>
      <w:r>
        <w:t>”</w:t>
      </w:r>
    </w:p>
    <w:p w14:paraId="2193819E" w14:textId="77777777" w:rsidR="00037809" w:rsidRDefault="00037809" w:rsidP="00D178AB">
      <w:pPr>
        <w:pStyle w:val="Lijstalinea"/>
        <w:spacing w:line="360" w:lineRule="auto"/>
      </w:pPr>
    </w:p>
    <w:p w14:paraId="606ABC42" w14:textId="49CB5A36" w:rsidR="000139BA" w:rsidRDefault="00AE493A" w:rsidP="00D178AB">
      <w:pPr>
        <w:spacing w:line="360" w:lineRule="auto"/>
      </w:pPr>
      <w:r>
        <w:t>Na het beantwoord</w:t>
      </w:r>
      <w:r w:rsidR="00314033">
        <w:t>en</w:t>
      </w:r>
      <w:r>
        <w:t xml:space="preserve"> van deze deelvragen is het mogelijk om de hoofdvraag te beantwoorden en zo de</w:t>
      </w:r>
      <w:r w:rsidR="000B63BD">
        <w:t>, door toenmalig minister Bruins,</w:t>
      </w:r>
      <w:r>
        <w:t xml:space="preserve"> gewenste handvatten aan te reiken om een faillissement </w:t>
      </w:r>
      <w:r w:rsidR="00FF248B">
        <w:t xml:space="preserve">tijdig </w:t>
      </w:r>
      <w:r>
        <w:t>af te wenden.</w:t>
      </w:r>
      <w:r w:rsidR="00A467D4">
        <w:t xml:space="preserve"> Tijdig wil hier zeggen dat een ziekenhuis geen doorstart hoeft te maken, maar dat er in de fase hiervoor al geïntervenieerd kan worden.</w:t>
      </w:r>
    </w:p>
    <w:p w14:paraId="1950A243" w14:textId="77777777" w:rsidR="00037809" w:rsidRPr="00977897" w:rsidRDefault="00037809" w:rsidP="00D178AB">
      <w:pPr>
        <w:spacing w:line="360" w:lineRule="auto"/>
      </w:pPr>
    </w:p>
    <w:p w14:paraId="17B6A67D" w14:textId="34CCE67A" w:rsidR="00037809" w:rsidRPr="00D15A4D" w:rsidRDefault="002633CB" w:rsidP="00D178AB">
      <w:pPr>
        <w:pStyle w:val="Kop2"/>
        <w:spacing w:line="360" w:lineRule="auto"/>
      </w:pPr>
      <w:bookmarkStart w:id="8" w:name="_Toc63635477"/>
      <w:r w:rsidRPr="00D15A4D">
        <w:t xml:space="preserve">1.3 </w:t>
      </w:r>
      <w:r w:rsidR="000139BA" w:rsidRPr="00D15A4D">
        <w:t>Voorbeschouwing theoretisch kader</w:t>
      </w:r>
      <w:bookmarkEnd w:id="8"/>
      <w:r w:rsidR="000139BA" w:rsidRPr="00D15A4D">
        <w:t xml:space="preserve"> </w:t>
      </w:r>
    </w:p>
    <w:p w14:paraId="74005E50" w14:textId="37C64A2C" w:rsidR="00037809" w:rsidRDefault="000139BA" w:rsidP="00D178AB">
      <w:pPr>
        <w:spacing w:line="360" w:lineRule="auto"/>
      </w:pPr>
      <w:r>
        <w:t>In het theoretisch kader zal eerst worden gekeken naar de in de literatuur genoemde factoren die een rol spelen bij faillissementen van ziekenhuizen. Een eerst</w:t>
      </w:r>
      <w:r w:rsidR="00D15A4D">
        <w:t>e</w:t>
      </w:r>
      <w:r>
        <w:t xml:space="preserve"> blik op de literatuur maakt duidelijk dat de</w:t>
      </w:r>
      <w:r w:rsidR="00DA6D80">
        <w:t xml:space="preserve"> wetenschappelijke</w:t>
      </w:r>
      <w:r>
        <w:t xml:space="preserve"> literatuur op dit specifieke terrein (nog) niet erg omvangrijk is en dat deze vooral gericht is op de Amerikaanse situatie. Om de</w:t>
      </w:r>
      <w:r w:rsidR="00DA6D80">
        <w:t xml:space="preserve"> Amerikaanse </w:t>
      </w:r>
      <w:r>
        <w:t xml:space="preserve">literatuur toe te kunnen passen op de Nederlandse situatie, zoals voor het onderzoek nodig is, is het </w:t>
      </w:r>
      <w:r w:rsidR="00DA6D80">
        <w:t xml:space="preserve">noodzakelijk </w:t>
      </w:r>
      <w:r>
        <w:t xml:space="preserve">om een vertaalslag te maken van de Amerikaanse naar de Nederlandse situatie. De gevonden factoren worden eerst op basis van theoretische verwachtingen getoetst, hierbij wordt </w:t>
      </w:r>
      <w:r w:rsidR="00D15A4D">
        <w:t>geanalyseerd</w:t>
      </w:r>
      <w:r>
        <w:t xml:space="preserve"> of de Amerikaanse situatie ook toepasbaar is op de Nederlandse situatie. Waar dit niet het geval is zal een zorgvuldige afweging worden gemaakt om bepaalde factoren niet mee te nemen in het analysekader voor de Nederlandse situatie.</w:t>
      </w:r>
    </w:p>
    <w:p w14:paraId="1FFF0C5A" w14:textId="5184C38A" w:rsidR="00037809" w:rsidRDefault="00125467" w:rsidP="00D178AB">
      <w:pPr>
        <w:spacing w:line="360" w:lineRule="auto"/>
        <w:ind w:firstLine="708"/>
      </w:pPr>
      <w:r>
        <w:t xml:space="preserve">Het literatuuronderzoek naar de factoren die een rol spelen bij faillissementen van ziekenhuizen is </w:t>
      </w:r>
      <w:r w:rsidR="0051424D">
        <w:t>gegrond op twee onderzoeken die allebei een andere invalshoek hebben</w:t>
      </w:r>
      <w:r>
        <w:t xml:space="preserve">. Enerzijds </w:t>
      </w:r>
      <w:r w:rsidR="002001C1">
        <w:t>wordt</w:t>
      </w:r>
      <w:r>
        <w:t xml:space="preserve"> er gebruik gemaakt van het onderzoek van Yarbrough en Landry (2009) waarin gekeken is naar de factoren die in de media genoemd worden. </w:t>
      </w:r>
      <w:r w:rsidR="00320DD7">
        <w:t xml:space="preserve">Dit geeft een eerste verkenning van factoren die een rol spelen bij de faillissementen. Anderzijds </w:t>
      </w:r>
      <w:r w:rsidR="002001C1">
        <w:t>wordt</w:t>
      </w:r>
      <w:r w:rsidR="00320DD7">
        <w:t xml:space="preserve"> er gebruik gemaakt van een onderzoek van Ba</w:t>
      </w:r>
      <w:r w:rsidR="009106F3">
        <w:t>z</w:t>
      </w:r>
      <w:r w:rsidR="00320DD7">
        <w:t>zoli en Cleverley (1994) waarin casestudieonderzoek is gedaan naar ziekenhuizen in de Verenigde Staten die een faillissement hebben aangevraagd.</w:t>
      </w:r>
      <w:r w:rsidR="008E3958">
        <w:t xml:space="preserve"> Door op basis van de in de Verenigde Staten gevonden factoren een vertaalslag te maken naar de Nederlandse situatie is het mogelijk om </w:t>
      </w:r>
      <w:r w:rsidR="00B33373">
        <w:t xml:space="preserve">een </w:t>
      </w:r>
      <w:r w:rsidR="008E3958">
        <w:t>casestudieonderzoek te doen</w:t>
      </w:r>
      <w:r w:rsidR="00B33373">
        <w:t xml:space="preserve"> naar </w:t>
      </w:r>
      <w:r w:rsidR="002001C1">
        <w:t>continuïteitsvraagstukken</w:t>
      </w:r>
      <w:r w:rsidR="00B33373">
        <w:t xml:space="preserve"> </w:t>
      </w:r>
      <w:r w:rsidR="002001C1">
        <w:t>bij</w:t>
      </w:r>
      <w:r w:rsidR="00B33373">
        <w:t xml:space="preserve"> ziekenhuizen in Nederland</w:t>
      </w:r>
      <w:r w:rsidR="008E3958">
        <w:t xml:space="preserve">. </w:t>
      </w:r>
      <w:r w:rsidR="00A1418A">
        <w:t>De keuze voor deze onderzoeksstrategie wordt verder toegelicht in het methodologisch kader.</w:t>
      </w:r>
    </w:p>
    <w:p w14:paraId="3917C006" w14:textId="1308834B" w:rsidR="00037809" w:rsidRDefault="00777535" w:rsidP="00D178AB">
      <w:pPr>
        <w:spacing w:line="360" w:lineRule="auto"/>
        <w:ind w:firstLine="708"/>
      </w:pPr>
      <w:r>
        <w:t xml:space="preserve">Er worden nog twee belangrijke aspecten behandeld in het theoretisch kader: </w:t>
      </w:r>
      <w:r w:rsidR="009B02C0">
        <w:t>d</w:t>
      </w:r>
      <w:r>
        <w:t xml:space="preserve">e vrije zorgkeuze en de rol van zorgverzekeraars </w:t>
      </w:r>
      <w:r w:rsidR="00776367">
        <w:t xml:space="preserve">in relatie tot de </w:t>
      </w:r>
      <w:r>
        <w:t>continuïteit van ziekenhuizen.</w:t>
      </w:r>
      <w:r w:rsidR="00FF1C9B">
        <w:t xml:space="preserve"> </w:t>
      </w:r>
      <w:r w:rsidR="00A313CF">
        <w:t>Deze aspecten kunnen niet buiten beschouwing worden gelaten</w:t>
      </w:r>
      <w:r w:rsidR="009B02C0">
        <w:t>,</w:t>
      </w:r>
      <w:r w:rsidR="00A313CF">
        <w:t xml:space="preserve"> omdat zij </w:t>
      </w:r>
      <w:r w:rsidR="00776367">
        <w:t xml:space="preserve">van belang zijn voor de </w:t>
      </w:r>
      <w:r w:rsidR="00A313CF">
        <w:t xml:space="preserve">continuïteit van ziekenhuizen. </w:t>
      </w:r>
      <w:r w:rsidR="00FF1C9B">
        <w:t>Voor het uitwerken van de invloed van vrije zorgkeuze is gebruik gemaakt van een Duits onderzoek naar de factoren die een belangrijke rol spelen bij de keuze voor een zorgaanbieder</w:t>
      </w:r>
      <w:r w:rsidR="00694DC8">
        <w:t xml:space="preserve"> (Cruppé &amp; Geraedts, 2017)</w:t>
      </w:r>
      <w:r w:rsidR="00FF1C9B">
        <w:t>.</w:t>
      </w:r>
      <w:r w:rsidR="00A313CF">
        <w:t xml:space="preserve"> </w:t>
      </w:r>
      <w:r w:rsidR="00F9360B">
        <w:t>Voor de</w:t>
      </w:r>
      <w:r w:rsidR="00A313CF">
        <w:t xml:space="preserve"> rol van zorgverzekeraars is </w:t>
      </w:r>
      <w:r w:rsidR="004C71D7">
        <w:t>het rapport van de onderzoekscommissie gebruikt</w:t>
      </w:r>
      <w:r w:rsidR="00434920">
        <w:t>,</w:t>
      </w:r>
      <w:r w:rsidR="004C71D7">
        <w:t xml:space="preserve"> omdat zij een duidelijk beeld geeft van de feitelijke situatie en verhoudingen tussen zorgaanbieder en zorgverzekeraar</w:t>
      </w:r>
      <w:r w:rsidR="009B02C0">
        <w:t xml:space="preserve"> (</w:t>
      </w:r>
      <w:r w:rsidR="000C0BC3">
        <w:t>van Manen, Meurs &amp; van Twist,</w:t>
      </w:r>
      <w:r w:rsidR="009B02C0">
        <w:t xml:space="preserve"> 2020)</w:t>
      </w:r>
      <w:r w:rsidR="004C71D7">
        <w:t xml:space="preserve">. </w:t>
      </w:r>
      <w:r w:rsidR="0000107E">
        <w:t>De uitwerking van controlemechanismen wordt ook behandeld.</w:t>
      </w:r>
    </w:p>
    <w:p w14:paraId="5D9CEF90" w14:textId="6D6F9C92" w:rsidR="005D6739" w:rsidRDefault="0098342C" w:rsidP="00D178AB">
      <w:pPr>
        <w:spacing w:line="360" w:lineRule="auto"/>
        <w:ind w:firstLine="708"/>
      </w:pPr>
      <w:r>
        <w:t xml:space="preserve">Vervolgens </w:t>
      </w:r>
      <w:r w:rsidR="005D6739">
        <w:t>wordt er in het theoretisch kader stilgestaan bij een oplossing die lang de boventoon heeft gevoerd bij ziekenhuizen: fusies (KPMG, 2016)</w:t>
      </w:r>
      <w:r w:rsidR="00D24DFC">
        <w:t>.</w:t>
      </w:r>
      <w:r w:rsidR="00B81507">
        <w:t xml:space="preserve"> Fusies werden een tijd lang als een soort ‘wondermiddel’ gezien (Weil, 2010, p. 251).</w:t>
      </w:r>
      <w:r w:rsidR="00F6148A">
        <w:t xml:space="preserve"> Echter, de gerealiseerde voordelen blijven volgens onderzoeken vaak achter bij de verwachte en beloofde voordelen.</w:t>
      </w:r>
      <w:r w:rsidR="003C5267">
        <w:t xml:space="preserve"> Hiervoor worden onderzoeken gebruikt die in verschillende landen naar de resultaten van fusies hebben gekeken: Canada, VS, Verenigd Koninkrijk, Duitsland, Noorwegen, Zweden en Nederland (Weil, 2010; Dranove &amp; Lindrooth, 2003; KPMG, 2016). </w:t>
      </w:r>
      <w:r w:rsidR="00572285">
        <w:t>Doordat de bevindingen breed getest zijn in meerdere landen kan er op basis van deze literatuur geconcludeerd worden of fus</w:t>
      </w:r>
      <w:r w:rsidR="000C62AF">
        <w:t>eren</w:t>
      </w:r>
      <w:r w:rsidR="00572285">
        <w:t xml:space="preserve"> een mogelijke oplossing </w:t>
      </w:r>
      <w:r w:rsidR="000C62AF">
        <w:t>is</w:t>
      </w:r>
      <w:r w:rsidR="00572285">
        <w:t xml:space="preserve"> om de continuïteit te waarborgen en onder welke omstandig</w:t>
      </w:r>
      <w:r w:rsidR="00AA5057">
        <w:t>heden</w:t>
      </w:r>
      <w:r w:rsidR="00572285">
        <w:t xml:space="preserve"> </w:t>
      </w:r>
      <w:r>
        <w:t xml:space="preserve">een fusie </w:t>
      </w:r>
      <w:r w:rsidR="00572285">
        <w:t>werkt volgens de literatuur.</w:t>
      </w:r>
      <w:r>
        <w:t xml:space="preserve"> Tot slot wordt een andere mogelijke oplossing behandeld </w:t>
      </w:r>
      <w:r w:rsidR="00896A30">
        <w:t>waar nog weinig onderzoek naar gedaan is</w:t>
      </w:r>
      <w:r>
        <w:t>: het concentreren van zorg</w:t>
      </w:r>
      <w:r w:rsidR="00896A30">
        <w:t>.</w:t>
      </w:r>
      <w:r>
        <w:t xml:space="preserve"> </w:t>
      </w:r>
      <w:r w:rsidR="00896A30">
        <w:t>D</w:t>
      </w:r>
      <w:r>
        <w:t xml:space="preserve">it </w:t>
      </w:r>
      <w:r w:rsidR="00EB761F">
        <w:t xml:space="preserve">is een nieuwe trend in </w:t>
      </w:r>
      <w:r w:rsidR="00090B3E">
        <w:t>de</w:t>
      </w:r>
      <w:r w:rsidR="00EB761F">
        <w:t xml:space="preserve"> Nederlandse ziekenhuis</w:t>
      </w:r>
      <w:r w:rsidR="00090B3E">
        <w:t>zorg en heeft nog verdere uitdieping nodig.</w:t>
      </w:r>
    </w:p>
    <w:p w14:paraId="14628378" w14:textId="77777777" w:rsidR="00037809" w:rsidRPr="007E18D6" w:rsidRDefault="00037809" w:rsidP="00D178AB">
      <w:pPr>
        <w:spacing w:line="360" w:lineRule="auto"/>
        <w:ind w:firstLine="708"/>
      </w:pPr>
    </w:p>
    <w:p w14:paraId="7BC91783" w14:textId="33B2A3DF" w:rsidR="00037809" w:rsidRPr="00585D42" w:rsidRDefault="002633CB" w:rsidP="00D178AB">
      <w:pPr>
        <w:pStyle w:val="Kop2"/>
        <w:spacing w:line="360" w:lineRule="auto"/>
      </w:pPr>
      <w:bookmarkStart w:id="9" w:name="_Toc63635478"/>
      <w:r w:rsidRPr="00585D42">
        <w:t xml:space="preserve">1.4 </w:t>
      </w:r>
      <w:r w:rsidR="000139BA" w:rsidRPr="00585D42">
        <w:t xml:space="preserve">Voorbeschouwing </w:t>
      </w:r>
      <w:r w:rsidR="00A1418A" w:rsidRPr="00585D42">
        <w:t>m</w:t>
      </w:r>
      <w:r w:rsidR="000139BA" w:rsidRPr="00585D42">
        <w:t>ethodologisch kader</w:t>
      </w:r>
      <w:bookmarkEnd w:id="9"/>
    </w:p>
    <w:p w14:paraId="15CC7E7D" w14:textId="58EC7ED5" w:rsidR="005E089B" w:rsidRDefault="000139BA" w:rsidP="00D178AB">
      <w:pPr>
        <w:spacing w:line="360" w:lineRule="auto"/>
      </w:pPr>
      <w:r>
        <w:t>In het methodologisch kader wordt uitgelegd voor welke methoden er is gekozen in dit onderzoek. Er is gekozen voor een kwalitatief onderzoek met een deductieve benadering</w:t>
      </w:r>
      <w:r w:rsidR="00896A30">
        <w:t>,</w:t>
      </w:r>
      <w:r>
        <w:t xml:space="preserve"> omdat een kwalitatief onderzoek het mogelijk maakt om dieper op de case in te gaan en een grotere rijkheid aan factoren mee te nemen (Bleijenbergh, 2016). Het is zo mogelijk om de</w:t>
      </w:r>
      <w:r w:rsidR="00867664">
        <w:t xml:space="preserve"> geselecteerde</w:t>
      </w:r>
      <w:r>
        <w:t xml:space="preserve"> case</w:t>
      </w:r>
      <w:r w:rsidR="00901D57">
        <w:t xml:space="preserve">s </w:t>
      </w:r>
      <w:r w:rsidR="007D30CB">
        <w:t>uitgebreider</w:t>
      </w:r>
      <w:r>
        <w:t xml:space="preserve"> te bekijken en </w:t>
      </w:r>
      <w:r w:rsidR="00867664">
        <w:t xml:space="preserve">aan de hand daarvan </w:t>
      </w:r>
      <w:r>
        <w:t xml:space="preserve">eventueel nieuwe factoren te ontdekken die specifiek van toepassing zijn op de Nederlandse situatie. Hiervoor wordt een documentenanalyse </w:t>
      </w:r>
      <w:r w:rsidR="00867664">
        <w:t>gedaan</w:t>
      </w:r>
      <w:r>
        <w:t xml:space="preserve"> van openbare bronnen</w:t>
      </w:r>
      <w:r w:rsidR="00896A30">
        <w:t>,</w:t>
      </w:r>
      <w:r>
        <w:t xml:space="preserve"> omdat dit de reproduceerbaarheid van het onderzoek vergroot</w:t>
      </w:r>
      <w:r w:rsidR="00896A30">
        <w:t>.</w:t>
      </w:r>
      <w:r w:rsidR="00867664">
        <w:t xml:space="preserve"> </w:t>
      </w:r>
      <w:r w:rsidR="00896A30">
        <w:t>D</w:t>
      </w:r>
      <w:r w:rsidR="00867664">
        <w:t>aarnaast zal een aantal interviews afgenomen worden bij belangrijke stakeholders in dit onderzoek.</w:t>
      </w:r>
    </w:p>
    <w:p w14:paraId="6A0EC9CE" w14:textId="0649A681" w:rsidR="000139BA" w:rsidRDefault="00867664" w:rsidP="00D178AB">
      <w:pPr>
        <w:spacing w:line="360" w:lineRule="auto"/>
        <w:ind w:firstLine="708"/>
      </w:pPr>
      <w:r>
        <w:t>In dit onderzoek zij</w:t>
      </w:r>
      <w:r w:rsidR="00C24B4E">
        <w:t>n</w:t>
      </w:r>
      <w:r>
        <w:t xml:space="preserve"> de ziekenhuizen zelf</w:t>
      </w:r>
      <w:r w:rsidR="002B6431">
        <w:t xml:space="preserve">, </w:t>
      </w:r>
      <w:r w:rsidR="00896A30">
        <w:t>VWS</w:t>
      </w:r>
      <w:r w:rsidR="00C24B4E">
        <w:t>, N</w:t>
      </w:r>
      <w:r w:rsidR="00896A30">
        <w:t xml:space="preserve">ederlandse </w:t>
      </w:r>
      <w:r w:rsidR="00C24B4E">
        <w:t>Z</w:t>
      </w:r>
      <w:r w:rsidR="00896A30">
        <w:t>org</w:t>
      </w:r>
      <w:r w:rsidR="00C24B4E">
        <w:t>a</w:t>
      </w:r>
      <w:r w:rsidR="00896A30">
        <w:t>utoriteit (NZa)</w:t>
      </w:r>
      <w:r w:rsidR="00C24B4E">
        <w:t>,</w:t>
      </w:r>
      <w:r>
        <w:t xml:space="preserve"> zorgverzekeraars </w:t>
      </w:r>
      <w:r w:rsidR="00C24B4E">
        <w:t xml:space="preserve">en externe betrokken partijen, zoals het Waarborgfonds voor de </w:t>
      </w:r>
      <w:r w:rsidR="00896A30">
        <w:t>Z</w:t>
      </w:r>
      <w:r w:rsidR="00C24B4E">
        <w:t>orgsector</w:t>
      </w:r>
      <w:r w:rsidR="00896A30">
        <w:t xml:space="preserve"> (WFZ)</w:t>
      </w:r>
      <w:r w:rsidR="00C24B4E">
        <w:t xml:space="preserve"> </w:t>
      </w:r>
      <w:r>
        <w:t xml:space="preserve">belangrijke stakeholders. </w:t>
      </w:r>
      <w:r w:rsidR="000139BA">
        <w:t>Er is voor een deductieve benadering gekozen</w:t>
      </w:r>
      <w:r w:rsidR="00896A30">
        <w:t>,</w:t>
      </w:r>
      <w:r w:rsidR="000139BA">
        <w:t xml:space="preserve"> omdat het vertrekpunt de </w:t>
      </w:r>
      <w:r w:rsidR="00AF07C7">
        <w:t xml:space="preserve">al bestaande </w:t>
      </w:r>
      <w:r w:rsidR="000139BA">
        <w:t>literatuur is</w:t>
      </w:r>
      <w:r w:rsidR="00896A30">
        <w:t>.</w:t>
      </w:r>
      <w:r w:rsidR="000139BA">
        <w:t xml:space="preserve"> </w:t>
      </w:r>
      <w:r w:rsidR="00896A30">
        <w:t>O</w:t>
      </w:r>
      <w:r w:rsidR="000139BA">
        <w:t xml:space="preserve">p basis daarvan wordt een codeerschema gemaakt om vervolgens te kijken of deze codes voorkomen in de cases. Het codeerschema bestaat uit codes die gelijk </w:t>
      </w:r>
      <w:r w:rsidR="00AF07C7">
        <w:t>zijn</w:t>
      </w:r>
      <w:r w:rsidR="000139BA">
        <w:t xml:space="preserve"> aan de factoren die in de literatuur zijn gevonden. Het voordeel van een deductieve benadering is dat het nog mogelijk is om later nieuwe codes toe te voegen als het onderzochte materiaal daar gedurende het onderzoek aanleiding toe geeft (Bleijenbergh, 2016).</w:t>
      </w:r>
      <w:r w:rsidR="006739FE">
        <w:t xml:space="preserve"> </w:t>
      </w:r>
    </w:p>
    <w:p w14:paraId="7852F6E3" w14:textId="77777777" w:rsidR="005E089B" w:rsidRPr="00FF088E" w:rsidRDefault="005E089B" w:rsidP="00D178AB">
      <w:pPr>
        <w:spacing w:line="360" w:lineRule="auto"/>
        <w:ind w:firstLine="708"/>
      </w:pPr>
    </w:p>
    <w:p w14:paraId="34CB5787" w14:textId="67457BC6" w:rsidR="005E089B" w:rsidRPr="00585D42" w:rsidRDefault="002633CB" w:rsidP="00D178AB">
      <w:pPr>
        <w:pStyle w:val="Kop2"/>
        <w:spacing w:line="360" w:lineRule="auto"/>
      </w:pPr>
      <w:bookmarkStart w:id="10" w:name="_Toc63635479"/>
      <w:r w:rsidRPr="00585D42">
        <w:t xml:space="preserve">1.5 </w:t>
      </w:r>
      <w:r w:rsidR="000139BA" w:rsidRPr="00585D42">
        <w:t>Maatschappelijke en wetenschappelijke relevantie</w:t>
      </w:r>
      <w:bookmarkEnd w:id="10"/>
    </w:p>
    <w:p w14:paraId="587B0063" w14:textId="03E8F809" w:rsidR="005E089B" w:rsidRDefault="000139BA" w:rsidP="00D178AB">
      <w:pPr>
        <w:spacing w:line="360" w:lineRule="auto"/>
      </w:pPr>
      <w:r>
        <w:t xml:space="preserve">Door de geringe hoeveelheid onderzoek die is gedaan naar dit onderwerp </w:t>
      </w:r>
      <w:r w:rsidR="00EA263A">
        <w:t xml:space="preserve">in het algemeen </w:t>
      </w:r>
      <w:r>
        <w:t>en specifieker nog naar faillissementen van</w:t>
      </w:r>
      <w:r w:rsidR="00F81612">
        <w:t xml:space="preserve"> en continuïteitsvraagstukken bij</w:t>
      </w:r>
      <w:r>
        <w:t xml:space="preserve"> ziekenhuizen in Nederland draagt dit onderzoek bij aan het vergroten van de kennis over dit onderwerp. Dat er een</w:t>
      </w:r>
      <w:r w:rsidR="000234DF">
        <w:t xml:space="preserve"> serieus</w:t>
      </w:r>
      <w:r>
        <w:t xml:space="preserve"> </w:t>
      </w:r>
      <w:r w:rsidR="00434920">
        <w:t xml:space="preserve">kennistekort </w:t>
      </w:r>
      <w:r>
        <w:t>is</w:t>
      </w:r>
      <w:r w:rsidR="00896A30">
        <w:t>,</w:t>
      </w:r>
      <w:r>
        <w:t xml:space="preserve"> blijkt wel uit het eerder aangehaalde interview met</w:t>
      </w:r>
      <w:r w:rsidR="0044178E">
        <w:t xml:space="preserve"> toenmalig</w:t>
      </w:r>
      <w:r>
        <w:t xml:space="preserve"> minister Bruins van Medische Zorg</w:t>
      </w:r>
      <w:r w:rsidR="00434920">
        <w:t>:</w:t>
      </w:r>
      <w:r>
        <w:t xml:space="preserve"> hij en </w:t>
      </w:r>
      <w:r w:rsidR="00434920">
        <w:t>H</w:t>
      </w:r>
      <w:r>
        <w:t xml:space="preserve">et </w:t>
      </w:r>
      <w:r w:rsidR="00434920">
        <w:t>M</w:t>
      </w:r>
      <w:r>
        <w:t>inisterie zagen niet aankomen dat er ziekenhuizen failliet zouden gaan (</w:t>
      </w:r>
      <w:r w:rsidR="000C0BC3">
        <w:t>van Manen, Meurs &amp; van Twist,</w:t>
      </w:r>
      <w:r w:rsidR="00A90847">
        <w:t xml:space="preserve"> 2020, p. 68</w:t>
      </w:r>
      <w:r>
        <w:t>).</w:t>
      </w:r>
      <w:r w:rsidR="00D02541">
        <w:t xml:space="preserve"> In een later stadium geeft een woordvoerder van de minister echter toe dat hij al eerder op de hoogte was gesteld van de problemen (Van der Aa, 2018). </w:t>
      </w:r>
      <w:r>
        <w:t xml:space="preserve">Vanuit de maatschappij is er een roep om ziekenhuizen die failliet (dreigen te) gaan te helpen om zo een faillissement af te wenden. Het interview met </w:t>
      </w:r>
      <w:r w:rsidR="0044178E">
        <w:t xml:space="preserve">toenmalig </w:t>
      </w:r>
      <w:r>
        <w:t xml:space="preserve">minister Bruins maakt ook duidelijk dat </w:t>
      </w:r>
      <w:r w:rsidR="00911A3C">
        <w:t>zij</w:t>
      </w:r>
      <w:r>
        <w:t xml:space="preserve"> op het moment van de twee faillissementen geen idee</w:t>
      </w:r>
      <w:r w:rsidR="00911A3C">
        <w:t xml:space="preserve"> hadden </w:t>
      </w:r>
      <w:r>
        <w:t xml:space="preserve">welke concrete maatregelen hij en zijn ministerie </w:t>
      </w:r>
      <w:r w:rsidR="00911A3C">
        <w:t>zouden</w:t>
      </w:r>
      <w:r>
        <w:t xml:space="preserve"> kunnen treffen. </w:t>
      </w:r>
    </w:p>
    <w:p w14:paraId="21B200FC" w14:textId="59D65CA2" w:rsidR="000139BA" w:rsidRDefault="000139BA" w:rsidP="00D178AB">
      <w:pPr>
        <w:spacing w:line="360" w:lineRule="auto"/>
        <w:ind w:firstLine="708"/>
      </w:pPr>
      <w:r>
        <w:t xml:space="preserve">Dit onderzoek levert ten eerste een bijdrage als het gaat om (i) het voorspellen van een </w:t>
      </w:r>
      <w:r w:rsidR="00F81612">
        <w:t xml:space="preserve">(dreigend) </w:t>
      </w:r>
      <w:r>
        <w:t>faillissement. Dit gebeurt door factoren aan te wijzen die een rol spelen bij faillissementen van ziekenhuizen in de Nederlandse situatie. (ii)</w:t>
      </w:r>
      <w:r w:rsidR="00221A6C">
        <w:t xml:space="preserve"> </w:t>
      </w:r>
      <w:r>
        <w:t xml:space="preserve">Ten tweede levert het een bijdrage door een verkenning te geven van de mogelijkheden om te interveniëren bij een </w:t>
      </w:r>
      <w:r w:rsidR="00434920">
        <w:t xml:space="preserve">continuïteitsvraagstuk </w:t>
      </w:r>
      <w:r>
        <w:t xml:space="preserve">om zo dit faillissement af te wenden. Kortom, dit onderzoek draagt zowel bij aan het vergroten van de wetenschappelijke kennis omtrent dit onderwerp als dat het helpt om handvatten te bieden om de maatschappelijke onrust rondom faillissementen van ziekenhuizen in te </w:t>
      </w:r>
      <w:r w:rsidR="00896A30">
        <w:t xml:space="preserve">kunnen </w:t>
      </w:r>
      <w:r>
        <w:t>perken.</w:t>
      </w:r>
    </w:p>
    <w:p w14:paraId="5B2B5C73" w14:textId="77777777" w:rsidR="005E089B" w:rsidRPr="00C57B94" w:rsidRDefault="005E089B" w:rsidP="00D178AB">
      <w:pPr>
        <w:spacing w:line="360" w:lineRule="auto"/>
      </w:pPr>
    </w:p>
    <w:p w14:paraId="68EBEA97" w14:textId="77777777" w:rsidR="00D65A3E" w:rsidRPr="00585D42" w:rsidRDefault="002633CB" w:rsidP="00D178AB">
      <w:pPr>
        <w:pStyle w:val="Kop2"/>
        <w:spacing w:line="360" w:lineRule="auto"/>
      </w:pPr>
      <w:bookmarkStart w:id="11" w:name="_Toc63635480"/>
      <w:r w:rsidRPr="00585D42">
        <w:t xml:space="preserve">1.6 </w:t>
      </w:r>
      <w:r w:rsidR="000139BA" w:rsidRPr="00585D42">
        <w:t>Opbouw van het verslag c.q. leeswijzer</w:t>
      </w:r>
      <w:bookmarkEnd w:id="11"/>
    </w:p>
    <w:p w14:paraId="534C53A6" w14:textId="74B40111" w:rsidR="00695B84" w:rsidRPr="00695B84" w:rsidRDefault="00695B84" w:rsidP="00D178AB">
      <w:pPr>
        <w:spacing w:line="360" w:lineRule="auto"/>
      </w:pPr>
      <w:r>
        <w:t xml:space="preserve">In het </w:t>
      </w:r>
      <w:r w:rsidR="00434920">
        <w:t>theoretisch kader</w:t>
      </w:r>
      <w:r>
        <w:t xml:space="preserve"> wordt eerst het theoretisch kader gegeven waarin de bestaande theorie omtrent </w:t>
      </w:r>
      <w:r w:rsidR="00CE1D61">
        <w:t>faillissementen (</w:t>
      </w:r>
      <w:r w:rsidR="00A1244A">
        <w:t>continuïteits</w:t>
      </w:r>
      <w:r w:rsidR="001B64DB">
        <w:t>vraagstukken</w:t>
      </w:r>
      <w:r w:rsidR="00CE1D61">
        <w:t xml:space="preserve">) </w:t>
      </w:r>
      <w:r>
        <w:t>van ziekenhuizen wordt weergegeven</w:t>
      </w:r>
      <w:r w:rsidR="0026783B">
        <w:t xml:space="preserve">. Op basis van deze literatuur worden factoren aangewezen die een rol spelen bij faillissementen van ziekenhuizen. De aanwezigheid van deze factoren in de Nederlandse situatie wordt getoetst in </w:t>
      </w:r>
      <w:r w:rsidR="00C60F8E">
        <w:t xml:space="preserve">een casestudieonderzoek waarin </w:t>
      </w:r>
      <w:r w:rsidR="001B64DB">
        <w:t xml:space="preserve">continuïteitsvraagstukken </w:t>
      </w:r>
      <w:r w:rsidR="00C60F8E">
        <w:t xml:space="preserve">van ziekenhuizen in Nederland worden onderzocht. De keuze voor een casestudieonderzoek en de manier waarop dit onderzoek </w:t>
      </w:r>
      <w:r w:rsidR="000962B0">
        <w:t>is ingericht word</w:t>
      </w:r>
      <w:r w:rsidR="00453E2F">
        <w:t>en</w:t>
      </w:r>
      <w:r w:rsidR="000962B0">
        <w:t xml:space="preserve"> toegelicht in het methodologisch hoofdstuk. In dit hoofdstuk wordt ook uitgelegd hoe de kwaliteit van het onderzoek gewaarborgd </w:t>
      </w:r>
      <w:r w:rsidR="00357E6C">
        <w:t>is</w:t>
      </w:r>
      <w:r w:rsidR="000962B0">
        <w:t>.</w:t>
      </w:r>
      <w:r w:rsidR="00856762">
        <w:t xml:space="preserve"> </w:t>
      </w:r>
      <w:r w:rsidR="00357E6C">
        <w:t xml:space="preserve">Vervolgens </w:t>
      </w:r>
      <w:r w:rsidR="007436E0">
        <w:t>gaan</w:t>
      </w:r>
      <w:r w:rsidR="00357E6C">
        <w:t xml:space="preserve"> er </w:t>
      </w:r>
      <w:r w:rsidR="007436E0">
        <w:t>twee</w:t>
      </w:r>
      <w:r w:rsidR="00357E6C">
        <w:t xml:space="preserve"> hoofdstuk</w:t>
      </w:r>
      <w:r w:rsidR="007436E0">
        <w:t>ken</w:t>
      </w:r>
      <w:r w:rsidR="00357E6C">
        <w:t xml:space="preserve"> over de </w:t>
      </w:r>
      <w:r w:rsidR="00306E58">
        <w:t xml:space="preserve">feiten in de </w:t>
      </w:r>
      <w:r w:rsidR="00357E6C">
        <w:t xml:space="preserve">casestudies </w:t>
      </w:r>
      <w:r w:rsidR="00856762">
        <w:t>om</w:t>
      </w:r>
      <w:r w:rsidR="00306E58">
        <w:t xml:space="preserve"> vervolgens</w:t>
      </w:r>
      <w:r w:rsidR="00856762">
        <w:t xml:space="preserve">, na een uitvoerige behandeling van deze </w:t>
      </w:r>
      <w:r w:rsidR="00306E58">
        <w:t>feiten</w:t>
      </w:r>
      <w:r w:rsidR="00856762">
        <w:t xml:space="preserve">, door te gaan naar de </w:t>
      </w:r>
      <w:r w:rsidR="00306E58">
        <w:t>analyse</w:t>
      </w:r>
      <w:r w:rsidR="00856762">
        <w:t xml:space="preserve"> van </w:t>
      </w:r>
      <w:r w:rsidR="00306E58">
        <w:t>deze resultaten</w:t>
      </w:r>
      <w:r w:rsidR="00856762">
        <w:t>.</w:t>
      </w:r>
      <w:r w:rsidR="00B57E16">
        <w:t xml:space="preserve"> </w:t>
      </w:r>
      <w:r w:rsidR="007436E0">
        <w:t xml:space="preserve">De resultaten </w:t>
      </w:r>
      <w:r w:rsidR="00555C8A">
        <w:t xml:space="preserve">zijn </w:t>
      </w:r>
      <w:r w:rsidR="00BF1687">
        <w:t>in</w:t>
      </w:r>
      <w:r w:rsidR="00555C8A">
        <w:t xml:space="preserve"> </w:t>
      </w:r>
      <w:r w:rsidR="007436E0">
        <w:t>twee hoofdstukken</w:t>
      </w:r>
      <w:r w:rsidR="00BF1687">
        <w:t xml:space="preserve"> uiteengezet</w:t>
      </w:r>
      <w:r w:rsidR="00585D42">
        <w:t>: het eerste hoofdstuk gaat over de harde cijfers uit de jaarrekeningen, het tweede hoofdstuk behandelt (meer)</w:t>
      </w:r>
      <w:r w:rsidR="001F3100">
        <w:t xml:space="preserve"> </w:t>
      </w:r>
      <w:r w:rsidR="00585D42">
        <w:t>de achtergrond van deze cijfers door middel van de Jaardocumenten Maatschappelijke Verantwoording (JMV) en interviews</w:t>
      </w:r>
      <w:r w:rsidR="00555C8A">
        <w:t xml:space="preserve">. </w:t>
      </w:r>
      <w:r w:rsidR="00B57E16">
        <w:t>Hierna wordt een conclusie getrokken op basis van de analyse.</w:t>
      </w:r>
      <w:r w:rsidR="00856762">
        <w:t xml:space="preserve"> Dit paper wordt afgesloten met een aantal concrete aanbevelingen zowel voor vervolgonderzoek als voo</w:t>
      </w:r>
      <w:r w:rsidR="006B04B1">
        <w:t>r de praktijk</w:t>
      </w:r>
      <w:r w:rsidR="00F9360B">
        <w:t>.</w:t>
      </w:r>
      <w:r w:rsidR="00694DC8">
        <w:t xml:space="preserve"> </w:t>
      </w:r>
      <w:r w:rsidR="006B04B1">
        <w:t xml:space="preserve">De praktische aanbevelingen zijn gericht aan iedereen die een rol speelt bij de continuïteit van ziekenhuizen. </w:t>
      </w:r>
      <w:r w:rsidR="006739FE">
        <w:t xml:space="preserve">Waar mogelijk </w:t>
      </w:r>
      <w:r w:rsidR="006B04B1">
        <w:t>wordt</w:t>
      </w:r>
      <w:r w:rsidR="006739FE">
        <w:t xml:space="preserve"> aangegeven hoe invloedrijke factoren gereduceerd kunnen worden.</w:t>
      </w:r>
    </w:p>
    <w:p w14:paraId="03916BF9" w14:textId="77777777" w:rsidR="00A12CAA" w:rsidRDefault="00A12CAA" w:rsidP="00D178AB">
      <w:pPr>
        <w:spacing w:after="160" w:line="360" w:lineRule="auto"/>
        <w:rPr>
          <w:rFonts w:asciiTheme="majorHAnsi" w:eastAsiaTheme="majorEastAsia" w:hAnsiTheme="majorHAnsi" w:cstheme="majorBidi"/>
          <w:b/>
          <w:bCs/>
          <w:color w:val="2F5496" w:themeColor="accent1" w:themeShade="BF"/>
          <w:sz w:val="28"/>
          <w:szCs w:val="28"/>
        </w:rPr>
      </w:pPr>
      <w:r>
        <w:rPr>
          <w:b/>
          <w:bCs/>
          <w:sz w:val="28"/>
          <w:szCs w:val="28"/>
        </w:rPr>
        <w:br w:type="page"/>
      </w:r>
    </w:p>
    <w:p w14:paraId="152D45B9" w14:textId="6CACA6A7" w:rsidR="005E089B" w:rsidRPr="00585D42" w:rsidRDefault="00E85356" w:rsidP="00D178AB">
      <w:pPr>
        <w:pStyle w:val="Kop1"/>
        <w:spacing w:line="360" w:lineRule="auto"/>
      </w:pPr>
      <w:bookmarkStart w:id="12" w:name="_Toc63635481"/>
      <w:r w:rsidRPr="00585D42">
        <w:t>H</w:t>
      </w:r>
      <w:r w:rsidR="002E109B" w:rsidRPr="00585D42">
        <w:t>oofdstuk</w:t>
      </w:r>
      <w:r w:rsidRPr="00585D42">
        <w:t xml:space="preserve"> 2</w:t>
      </w:r>
      <w:r w:rsidR="002E109B" w:rsidRPr="00585D42">
        <w:t>:</w:t>
      </w:r>
      <w:r w:rsidRPr="00585D42">
        <w:t xml:space="preserve"> Theoretisch kader</w:t>
      </w:r>
      <w:bookmarkEnd w:id="12"/>
    </w:p>
    <w:p w14:paraId="0379904C" w14:textId="6B52C5AA" w:rsidR="005E089B" w:rsidRDefault="00E85356" w:rsidP="00D178AB">
      <w:pPr>
        <w:spacing w:line="360" w:lineRule="auto"/>
      </w:pPr>
      <w:r>
        <w:t xml:space="preserve">In dit hoofdstuk wordt op basis van de literatuur eerst een beeld gegeven van de in de literatuur genoemde determinanten van faillissementen. Deze determinanten zijn zo specifiek mogelijk toegespitst op de unieke positie die </w:t>
      </w:r>
      <w:r w:rsidR="00A52B54">
        <w:t xml:space="preserve">algemene </w:t>
      </w:r>
      <w:r>
        <w:t xml:space="preserve">ziekenhuizen </w:t>
      </w:r>
      <w:r w:rsidR="00A52B54">
        <w:t xml:space="preserve">in Nederland </w:t>
      </w:r>
      <w:r>
        <w:t>innemen. De unieke positie behelst dat ziekenhuizen zich enerzijds moet</w:t>
      </w:r>
      <w:r w:rsidR="00D40BD0">
        <w:t>en</w:t>
      </w:r>
      <w:r>
        <w:t xml:space="preserve"> mengen in de markt zodat de ‘marktwerking’ zijn intrede </w:t>
      </w:r>
      <w:r w:rsidR="00EE746C">
        <w:t>kan doen</w:t>
      </w:r>
      <w:r>
        <w:t xml:space="preserve"> in het ziekenhuislandschap. Anderzijds </w:t>
      </w:r>
      <w:r w:rsidR="00065FE4">
        <w:t>kan</w:t>
      </w:r>
      <w:r>
        <w:t xml:space="preserve"> zij </w:t>
      </w:r>
      <w:r w:rsidR="00065FE4">
        <w:t xml:space="preserve">in Nederland </w:t>
      </w:r>
      <w:r>
        <w:t>niet als een volwaardig</w:t>
      </w:r>
      <w:r w:rsidR="00EE746C">
        <w:t>e marktpartij fungeren</w:t>
      </w:r>
      <w:r w:rsidR="00D40BD0">
        <w:t>,</w:t>
      </w:r>
      <w:r w:rsidR="00EE746C">
        <w:t xml:space="preserve"> omdat het haar</w:t>
      </w:r>
      <w:r>
        <w:t xml:space="preserve"> bij wet verboden is om winst uit te keren aan aandeelhouders</w:t>
      </w:r>
      <w:r w:rsidR="00EE746C">
        <w:t>. Dit laatste blijft voorlopig waarschijnlijk on</w:t>
      </w:r>
      <w:r w:rsidR="00564427">
        <w:t xml:space="preserve">gewijzigd </w:t>
      </w:r>
      <w:r w:rsidR="00065FE4">
        <w:t>gelet op het feit dat</w:t>
      </w:r>
      <w:r w:rsidR="00564427">
        <w:t xml:space="preserve"> er vrij recent nog een wetsvoorstel is afgewezen </w:t>
      </w:r>
      <w:r w:rsidR="005011C9">
        <w:t>welke</w:t>
      </w:r>
      <w:r w:rsidR="00EE746C">
        <w:t xml:space="preserve"> het mogelijk zou maken om toch</w:t>
      </w:r>
      <w:r w:rsidR="00564427">
        <w:t xml:space="preserve"> winst uit te keren aan </w:t>
      </w:r>
      <w:r w:rsidR="005011C9">
        <w:t xml:space="preserve">de </w:t>
      </w:r>
      <w:r w:rsidR="00564427">
        <w:t>aandeelhouders</w:t>
      </w:r>
      <w:r>
        <w:t xml:space="preserve"> (</w:t>
      </w:r>
      <w:r w:rsidR="007A7D6D">
        <w:t>Dool</w:t>
      </w:r>
      <w:r>
        <w:t xml:space="preserve">, 2019). </w:t>
      </w:r>
    </w:p>
    <w:p w14:paraId="70B48062" w14:textId="1053CCDE" w:rsidR="005E089B" w:rsidRDefault="00E85356" w:rsidP="00D178AB">
      <w:pPr>
        <w:spacing w:line="360" w:lineRule="auto"/>
        <w:ind w:firstLine="708"/>
      </w:pPr>
      <w:r>
        <w:t xml:space="preserve">Het niet mogen </w:t>
      </w:r>
      <w:r w:rsidR="00F65E15">
        <w:t>uitkeren</w:t>
      </w:r>
      <w:r w:rsidR="00C33094">
        <w:t xml:space="preserve"> van een winstdeling</w:t>
      </w:r>
      <w:r>
        <w:t xml:space="preserve"> maakt ziekenhuizen een minder aantrekkelijke investeringsoptie</w:t>
      </w:r>
      <w:r w:rsidR="00C33094">
        <w:t xml:space="preserve"> voor investeerders. I</w:t>
      </w:r>
      <w:r>
        <w:t xml:space="preserve">nvesteerders </w:t>
      </w:r>
      <w:r w:rsidR="00C33094">
        <w:t xml:space="preserve">willen </w:t>
      </w:r>
      <w:r>
        <w:t>in de regel</w:t>
      </w:r>
      <w:r w:rsidR="00C33094">
        <w:t xml:space="preserve"> namelijk</w:t>
      </w:r>
      <w:r>
        <w:t xml:space="preserve"> rendement op hun inleg</w:t>
      </w:r>
      <w:r w:rsidR="005144A1">
        <w:t xml:space="preserve"> (</w:t>
      </w:r>
      <w:r w:rsidR="000C0BC3">
        <w:t xml:space="preserve">van Manen, Meurs &amp; van Twist, </w:t>
      </w:r>
      <w:r w:rsidR="005144A1">
        <w:t>2020, p. 103)</w:t>
      </w:r>
      <w:r>
        <w:t>.</w:t>
      </w:r>
      <w:r w:rsidR="005E638A">
        <w:t xml:space="preserve"> </w:t>
      </w:r>
      <w:r w:rsidR="00797857">
        <w:t xml:space="preserve">Als het geld van de winstuitkering dat anders uitgekeerd zou worden nu in de organisatie blijft, wordt de kans op een faillissement </w:t>
      </w:r>
      <w:r w:rsidR="00C33094">
        <w:t xml:space="preserve">als gevolg van een gebrek aan financiële middelen </w:t>
      </w:r>
      <w:r w:rsidR="00797857">
        <w:t>kleiner</w:t>
      </w:r>
      <w:r w:rsidR="00630B91">
        <w:t xml:space="preserve">. Dit geld moet in dat geval wel in de organisatie blijven en niet </w:t>
      </w:r>
      <w:r w:rsidR="009918D9">
        <w:t xml:space="preserve">op een andere manier de organisatie verlaten. </w:t>
      </w:r>
      <w:r w:rsidR="00655DBC">
        <w:t xml:space="preserve">Een </w:t>
      </w:r>
      <w:r w:rsidR="009918D9">
        <w:t xml:space="preserve">voorbeeld </w:t>
      </w:r>
      <w:r w:rsidR="00655DBC">
        <w:t>daarvan is het uitkeren van (te)</w:t>
      </w:r>
      <w:r w:rsidR="009918D9">
        <w:t xml:space="preserve"> hoge</w:t>
      </w:r>
      <w:r w:rsidR="00630B91">
        <w:t xml:space="preserve"> salaris</w:t>
      </w:r>
      <w:r w:rsidR="009918D9">
        <w:t>sen aan bestuursleden</w:t>
      </w:r>
      <w:r w:rsidR="00630B91">
        <w:t xml:space="preserve"> zoals bij de MC Groep het geval was</w:t>
      </w:r>
      <w:r w:rsidR="0050093A">
        <w:t xml:space="preserve"> (</w:t>
      </w:r>
      <w:r w:rsidR="000C0BC3">
        <w:t xml:space="preserve">van Manen, Meurs &amp; van Twist, </w:t>
      </w:r>
      <w:r w:rsidR="0050093A">
        <w:t>2020, p. 27)</w:t>
      </w:r>
      <w:r w:rsidR="00630B91">
        <w:t>.</w:t>
      </w:r>
    </w:p>
    <w:p w14:paraId="51137C15" w14:textId="4BEF061F" w:rsidR="005E089B" w:rsidRDefault="00E85356" w:rsidP="00D178AB">
      <w:pPr>
        <w:spacing w:line="360" w:lineRule="auto"/>
        <w:ind w:firstLine="708"/>
      </w:pPr>
      <w:r>
        <w:t xml:space="preserve">In het vervolg van dit hoofdstuk worden verschillende </w:t>
      </w:r>
      <w:r w:rsidR="001E1641">
        <w:t>factoren</w:t>
      </w:r>
      <w:r>
        <w:t xml:space="preserve"> behandeld die genoemd zijn in de literatuur over faillissementen van ziekenhuizen. De wetenschappelijke literatuur omtrent faillissementen van ziekenhui</w:t>
      </w:r>
      <w:r w:rsidR="00F9360B">
        <w:t>zen</w:t>
      </w:r>
      <w:r>
        <w:t xml:space="preserve"> is op het moment van schrijven niet erg omvangrijk en </w:t>
      </w:r>
      <w:r w:rsidR="00655DBC">
        <w:t xml:space="preserve">gaat </w:t>
      </w:r>
      <w:r>
        <w:t xml:space="preserve">overwegend </w:t>
      </w:r>
      <w:r w:rsidR="00655DBC">
        <w:t>over</w:t>
      </w:r>
      <w:r>
        <w:t xml:space="preserve"> de Verenigde Staten. De in de literatuur genoemde </w:t>
      </w:r>
      <w:r w:rsidR="00707097">
        <w:t xml:space="preserve">factoren </w:t>
      </w:r>
      <w:r>
        <w:t xml:space="preserve">worden beoordeeld op hun toepasbaarheid in de Nederlandse situatie om zo tot een aantal bruikbare </w:t>
      </w:r>
      <w:r w:rsidR="008F0499">
        <w:t>factoren</w:t>
      </w:r>
      <w:r>
        <w:t xml:space="preserve"> te komen voor een casestudie</w:t>
      </w:r>
      <w:r w:rsidR="00EF1968">
        <w:t>onderzoek</w:t>
      </w:r>
      <w:r>
        <w:t xml:space="preserve"> </w:t>
      </w:r>
      <w:r w:rsidRPr="00811204">
        <w:t>in de Nederlandse context</w:t>
      </w:r>
      <w:r w:rsidRPr="00890575">
        <w:t>.</w:t>
      </w:r>
      <w:r w:rsidR="00A36124">
        <w:t xml:space="preserve"> Deze factoren kunnen dan in het casestudieonderzoek getoetst worden</w:t>
      </w:r>
      <w:r w:rsidR="004D1D35">
        <w:t xml:space="preserve"> op hun bruikbaarheid in de Nederlandse situatie</w:t>
      </w:r>
      <w:r w:rsidR="00A36124">
        <w:t>.</w:t>
      </w:r>
      <w:r w:rsidR="00890575" w:rsidRPr="00890575">
        <w:t xml:space="preserve"> </w:t>
      </w:r>
      <w:r w:rsidR="00655DBC">
        <w:t xml:space="preserve">Vervolgens </w:t>
      </w:r>
      <w:r w:rsidR="00890575">
        <w:t>worden er twee belangrijke kenmerken van het Nede</w:t>
      </w:r>
      <w:r w:rsidR="00825148">
        <w:t>rlandse zorglandschap genoemd: v</w:t>
      </w:r>
      <w:r w:rsidR="00890575">
        <w:t>rije zorgkeuze en de rol van zorgverzekeraars in het voortbestaan van ziekenhuizen.</w:t>
      </w:r>
      <w:r w:rsidR="00671A88">
        <w:t xml:space="preserve"> </w:t>
      </w:r>
    </w:p>
    <w:p w14:paraId="4C98BDBE" w14:textId="241F63FB" w:rsidR="005A02EF" w:rsidRDefault="00825148" w:rsidP="00D178AB">
      <w:pPr>
        <w:spacing w:line="360" w:lineRule="auto"/>
        <w:ind w:firstLine="708"/>
      </w:pPr>
      <w:r>
        <w:t>Daarnaast</w:t>
      </w:r>
      <w:r w:rsidR="00671A88">
        <w:t xml:space="preserve"> wordt er in het theoretisch kader stilgestaan bij een veel gehoorde oplossing om de continuïteit te waarborgen: fusies.</w:t>
      </w:r>
      <w:r w:rsidR="00AC73DF">
        <w:t xml:space="preserve"> De literatuur over de laatste drie onderwerpen is </w:t>
      </w:r>
      <w:r w:rsidR="00655DBC">
        <w:t xml:space="preserve">meer divers </w:t>
      </w:r>
      <w:r w:rsidR="00AC73DF">
        <w:t>als het gaat over in welke landen er onderzoek naar is gedaan. Hier wordt dan ook een gevarieerder beeld gegeven met bevindingen uit meerdere verschillende landen.</w:t>
      </w:r>
      <w:r>
        <w:t xml:space="preserve"> Tot slot</w:t>
      </w:r>
      <w:r w:rsidR="00437B3C">
        <w:t xml:space="preserve"> wordt er nog stilgestaan bij een recenter opgekomen oplossing</w:t>
      </w:r>
      <w:r w:rsidR="00EE39AC">
        <w:t xml:space="preserve"> in Nederland</w:t>
      </w:r>
      <w:r w:rsidR="00437B3C">
        <w:t>: het concentreren van zorg.</w:t>
      </w:r>
      <w:r w:rsidR="00414F65">
        <w:t xml:space="preserve"> Hier is nog niet veel onderzoek naar gedaan, maar het wordt steeds vaker geopperd als mogelijke oplossing voor continuïteitsproblemen bij ziekenhuizen</w:t>
      </w:r>
      <w:r w:rsidR="00BC375E">
        <w:t xml:space="preserve"> (N</w:t>
      </w:r>
      <w:r w:rsidR="001A1E29">
        <w:t xml:space="preserve">ederlandse </w:t>
      </w:r>
      <w:r w:rsidR="00BC375E">
        <w:t>Z</w:t>
      </w:r>
      <w:r w:rsidR="001A1E29">
        <w:t>org</w:t>
      </w:r>
      <w:r w:rsidR="00BC375E">
        <w:t>a</w:t>
      </w:r>
      <w:r w:rsidR="001A1E29">
        <w:t>utoriteit</w:t>
      </w:r>
      <w:r w:rsidR="00BC375E">
        <w:t>, 2020)</w:t>
      </w:r>
      <w:r w:rsidR="00414F65">
        <w:t>.</w:t>
      </w:r>
      <w:r>
        <w:t xml:space="preserve"> Eerst wordt in de volgende paragraaf een algemene verkenning gegeven van</w:t>
      </w:r>
      <w:r w:rsidR="00655DBC">
        <w:t xml:space="preserve"> factoren die een rol spelen bij</w:t>
      </w:r>
      <w:r>
        <w:t xml:space="preserve"> faillissementen in de literatuur.</w:t>
      </w:r>
    </w:p>
    <w:p w14:paraId="5E47B046" w14:textId="77777777" w:rsidR="005E089B" w:rsidRDefault="005E089B" w:rsidP="00D178AB">
      <w:pPr>
        <w:spacing w:line="360" w:lineRule="auto"/>
        <w:ind w:firstLine="708"/>
        <w:rPr>
          <w:b/>
          <w:bCs/>
        </w:rPr>
      </w:pPr>
    </w:p>
    <w:p w14:paraId="2E8C5E88" w14:textId="36824A62" w:rsidR="005E089B" w:rsidRPr="00655DBC" w:rsidRDefault="002633CB" w:rsidP="00D178AB">
      <w:pPr>
        <w:pStyle w:val="Kop2"/>
        <w:spacing w:line="360" w:lineRule="auto"/>
      </w:pPr>
      <w:bookmarkStart w:id="13" w:name="_Toc63635482"/>
      <w:r w:rsidRPr="00655DBC">
        <w:t xml:space="preserve">2.1 </w:t>
      </w:r>
      <w:r w:rsidR="007D0A3B" w:rsidRPr="00655DBC">
        <w:t>Factoren die invloed hebben op een faillissement</w:t>
      </w:r>
      <w:bookmarkEnd w:id="13"/>
    </w:p>
    <w:p w14:paraId="32C6CBF6" w14:textId="72B34D8F" w:rsidR="00825148" w:rsidRDefault="007D0A3B" w:rsidP="00D178AB">
      <w:pPr>
        <w:spacing w:line="360" w:lineRule="auto"/>
      </w:pPr>
      <w:r>
        <w:t xml:space="preserve">De hoeveelheid onderzoek die is gedaan naar faillissementen van ziekenhuizen en de factoren die daar een belangrijke rol in spelen is, zoals hierboven genoemd, niet erg uitgebreid. </w:t>
      </w:r>
      <w:r w:rsidRPr="00321278">
        <w:t xml:space="preserve">Bazzoli en Cleverley (1994) geven een eerste aanzet in hun </w:t>
      </w:r>
      <w:r w:rsidRPr="00321278">
        <w:rPr>
          <w:i/>
          <w:iCs/>
        </w:rPr>
        <w:t>Hospital bankruptcies: An exploration of potential causes and consequences</w:t>
      </w:r>
      <w:r w:rsidRPr="00321278">
        <w:t xml:space="preserve">. </w:t>
      </w:r>
      <w:r w:rsidRPr="00BC2E3F">
        <w:t>In dit onderzoek is gebruik gemaakt van casestudie</w:t>
      </w:r>
      <w:r>
        <w:t>onderzoek</w:t>
      </w:r>
      <w:r w:rsidRPr="00BC2E3F">
        <w:t xml:space="preserve"> </w:t>
      </w:r>
      <w:r>
        <w:t>naar</w:t>
      </w:r>
      <w:r w:rsidRPr="00BC2E3F">
        <w:t xml:space="preserve"> </w:t>
      </w:r>
      <w:r w:rsidR="00655DBC">
        <w:t>elf</w:t>
      </w:r>
      <w:r>
        <w:t xml:space="preserve"> </w:t>
      </w:r>
      <w:r w:rsidRPr="00BC2E3F">
        <w:t>z</w:t>
      </w:r>
      <w:r>
        <w:t>iekenhuizen die in de Verenigde Staten bescherming tegen faillissement hebben aangevraagd. Dit onderzoek helpt om een beeld te krijgen van factoren die een rol spelen in faillissementen van ziekenhuizen</w:t>
      </w:r>
      <w:r w:rsidR="00655DBC">
        <w:t>,</w:t>
      </w:r>
      <w:r>
        <w:t xml:space="preserve"> omdat </w:t>
      </w:r>
      <w:r w:rsidR="0004568F">
        <w:t>er</w:t>
      </w:r>
      <w:r>
        <w:t xml:space="preserve"> op basis van </w:t>
      </w:r>
      <w:r w:rsidR="00655DBC">
        <w:t>elf</w:t>
      </w:r>
      <w:r>
        <w:t xml:space="preserve"> cases een patroon </w:t>
      </w:r>
      <w:r w:rsidR="00D65A3E">
        <w:t>ontdekt kan worden</w:t>
      </w:r>
      <w:r w:rsidR="001E1641">
        <w:t>.</w:t>
      </w:r>
    </w:p>
    <w:p w14:paraId="0C5E7836" w14:textId="7DBC069C" w:rsidR="007D0A3B" w:rsidRDefault="00825148" w:rsidP="00D178AB">
      <w:pPr>
        <w:spacing w:line="360" w:lineRule="auto"/>
        <w:ind w:firstLine="708"/>
      </w:pPr>
      <w:r>
        <w:t>D</w:t>
      </w:r>
      <w:r w:rsidR="007D0A3B">
        <w:t xml:space="preserve">eze factoren </w:t>
      </w:r>
      <w:r>
        <w:t>zijn al in 1994 aangewezen, daarom wordt</w:t>
      </w:r>
      <w:r w:rsidR="007D0A3B">
        <w:t xml:space="preserve"> er ook stilgestaan bij de vraag in hoeverre ze nog relevant zijn in de huidige setting. E</w:t>
      </w:r>
      <w:r>
        <w:t>en reden waarom deze factoren nog relevant zijn</w:t>
      </w:r>
      <w:r w:rsidR="007D0A3B">
        <w:t xml:space="preserve"> in de hedendaagse context is omdat de marktwerking in het ziekenhuislandschap in de Verenigde Staten al eerder inging</w:t>
      </w:r>
      <w:r w:rsidR="00655DBC">
        <w:t xml:space="preserve"> dan in Nederland</w:t>
      </w:r>
      <w:r w:rsidR="007D0A3B">
        <w:t xml:space="preserve">. Ziekenhuizen in de Verenigde Staten zijn altijd al onderhevig geweest aan marktwerking en konden </w:t>
      </w:r>
      <w:r w:rsidR="000F5DCC">
        <w:t xml:space="preserve">dus </w:t>
      </w:r>
      <w:r>
        <w:t xml:space="preserve">altijd al failliet gaan. </w:t>
      </w:r>
      <w:r w:rsidR="00655DBC">
        <w:t>De vergelijking tussen ziekenhuizen uit de VS toen en Nederlandse ziekenhuizen nu, kan goed gemaakt worden omdat er nu sprake is van</w:t>
      </w:r>
      <w:r w:rsidR="00700CA1">
        <w:t xml:space="preserve"> (gereguleerde)</w:t>
      </w:r>
      <w:r w:rsidR="00655DBC">
        <w:t xml:space="preserve"> marktwerking in beide landen.</w:t>
      </w:r>
    </w:p>
    <w:p w14:paraId="291BED9C" w14:textId="0AC2D415" w:rsidR="00825148" w:rsidRDefault="00825148" w:rsidP="00D178AB">
      <w:pPr>
        <w:spacing w:line="360" w:lineRule="auto"/>
      </w:pPr>
      <w:r>
        <w:t>Bazzoli en Cleverley concluderen in hun onderzoek dat de failliete ziekenhuizen</w:t>
      </w:r>
      <w:r w:rsidR="00CF236A">
        <w:t xml:space="preserve"> overeenkomsten</w:t>
      </w:r>
      <w:r>
        <w:t xml:space="preserve"> hebben</w:t>
      </w:r>
      <w:r w:rsidR="00CF236A">
        <w:t xml:space="preserve"> </w:t>
      </w:r>
      <w:r>
        <w:t>(1994, p. 50):</w:t>
      </w:r>
    </w:p>
    <w:p w14:paraId="30EEA8F2" w14:textId="77777777" w:rsidR="005E089B" w:rsidRDefault="005E089B" w:rsidP="00D178AB">
      <w:pPr>
        <w:spacing w:line="360" w:lineRule="auto"/>
      </w:pPr>
    </w:p>
    <w:p w14:paraId="071983A6" w14:textId="77777777" w:rsidR="007D0A3B" w:rsidRDefault="007D0A3B" w:rsidP="00D178AB">
      <w:pPr>
        <w:pStyle w:val="Lijstalinea"/>
        <w:numPr>
          <w:ilvl w:val="0"/>
          <w:numId w:val="3"/>
        </w:numPr>
        <w:spacing w:line="360" w:lineRule="auto"/>
      </w:pPr>
      <w:r>
        <w:t>De ziekenhuizen draaiden verlies gedurende meerdere jaren voor het aanvragen van het faillissement. Dit kwam vooral door lage bezetting en/of door afhankelijkheid van één betaler (Payer-mix).</w:t>
      </w:r>
    </w:p>
    <w:p w14:paraId="78DC3591" w14:textId="5DFC5514" w:rsidR="007D0A3B" w:rsidRDefault="007D0A3B" w:rsidP="00D178AB">
      <w:pPr>
        <w:pStyle w:val="Lijstalinea"/>
        <w:numPr>
          <w:ilvl w:val="0"/>
          <w:numId w:val="3"/>
        </w:numPr>
        <w:spacing w:line="360" w:lineRule="auto"/>
      </w:pPr>
      <w:r>
        <w:t>De ziekenhuizen hadden meestal een eigen</w:t>
      </w:r>
      <w:r w:rsidR="006A7E66">
        <w:t xml:space="preserve"> </w:t>
      </w:r>
      <w:r>
        <w:t>vermogen dat verslechterde en vaak negatief was. Bij de ziekenhuizen waar dit niet het geval was, is er van andere partijen financiële steun geboden: ofwel door het moederbedrijf/organisatie ofwel door de overheid.</w:t>
      </w:r>
    </w:p>
    <w:p w14:paraId="32FFF9B5" w14:textId="35B58AAF" w:rsidR="007D0A3B" w:rsidRDefault="007D0A3B" w:rsidP="00D178AB">
      <w:pPr>
        <w:pStyle w:val="Lijstalinea"/>
        <w:numPr>
          <w:ilvl w:val="0"/>
          <w:numId w:val="3"/>
        </w:numPr>
        <w:spacing w:line="360" w:lineRule="auto"/>
      </w:pPr>
      <w:r>
        <w:t>De ziekenhuizen hadden allemaal verouderde faciliteiten en waren niet in staat om te renoveren, omdat zij (i) geen eigen</w:t>
      </w:r>
      <w:r w:rsidR="006A7E66">
        <w:t xml:space="preserve"> </w:t>
      </w:r>
      <w:r>
        <w:t>vermogen hadden om uit te putten en (ii) omdat zij niet in staat waren om nieuwe leningen af te sluiten of obligaties (bonds) uit te geven.</w:t>
      </w:r>
    </w:p>
    <w:p w14:paraId="211B5C50" w14:textId="66ED0CD5" w:rsidR="007D0A3B" w:rsidRDefault="007D0A3B" w:rsidP="00D178AB">
      <w:pPr>
        <w:pStyle w:val="Lijstalinea"/>
        <w:numPr>
          <w:ilvl w:val="0"/>
          <w:numId w:val="3"/>
        </w:numPr>
        <w:spacing w:line="360" w:lineRule="auto"/>
      </w:pPr>
      <w:r>
        <w:t>De ziekenhuizen hadden grote moeilijkheden om aan hun betalingsverplichtingen te voldoen</w:t>
      </w:r>
      <w:r w:rsidR="001E1641">
        <w:t>. D</w:t>
      </w:r>
      <w:r>
        <w:t>eze claim is</w:t>
      </w:r>
      <w:r w:rsidR="00EF6D31">
        <w:t xml:space="preserve"> in dit onderzoek</w:t>
      </w:r>
      <w:r>
        <w:t xml:space="preserve"> onderbouwd door</w:t>
      </w:r>
      <w:r w:rsidR="00291873">
        <w:t xml:space="preserve"> de</w:t>
      </w:r>
      <w:r>
        <w:t xml:space="preserve"> lage current</w:t>
      </w:r>
      <w:r w:rsidR="00EF6D31">
        <w:t xml:space="preserve"> </w:t>
      </w:r>
      <w:r>
        <w:t>ratio</w:t>
      </w:r>
      <w:r w:rsidR="00291873">
        <w:t>’</w:t>
      </w:r>
      <w:r>
        <w:t>s</w:t>
      </w:r>
      <w:r w:rsidR="00291873">
        <w:t xml:space="preserve"> van de ziekenhuizen</w:t>
      </w:r>
      <w:r>
        <w:t>.</w:t>
      </w:r>
    </w:p>
    <w:p w14:paraId="381018F2" w14:textId="09790197" w:rsidR="005E089B" w:rsidRPr="00655DBC" w:rsidRDefault="002633CB" w:rsidP="00D178AB">
      <w:pPr>
        <w:pStyle w:val="Kop2"/>
        <w:spacing w:line="360" w:lineRule="auto"/>
      </w:pPr>
      <w:bookmarkStart w:id="14" w:name="_Toc63635483"/>
      <w:r w:rsidRPr="00655DBC">
        <w:t xml:space="preserve">2.2 </w:t>
      </w:r>
      <w:r w:rsidR="00CF236A">
        <w:t>Mediaonderzoek</w:t>
      </w:r>
      <w:bookmarkEnd w:id="14"/>
    </w:p>
    <w:p w14:paraId="14B59E45" w14:textId="2F12403D" w:rsidR="005E089B" w:rsidRPr="006D5D3D" w:rsidRDefault="00E85356" w:rsidP="00D178AB">
      <w:pPr>
        <w:spacing w:line="360" w:lineRule="auto"/>
        <w:rPr>
          <w:lang w:val="en-US"/>
        </w:rPr>
      </w:pPr>
      <w:r>
        <w:t>Yarbrough en Landry hebben in hun onderzoek gekeken naar de factoren die genoemd</w:t>
      </w:r>
      <w:r w:rsidR="009C4383">
        <w:t xml:space="preserve"> zijn</w:t>
      </w:r>
      <w:r>
        <w:t xml:space="preserve"> in </w:t>
      </w:r>
      <w:r w:rsidR="00536980">
        <w:t xml:space="preserve">Amerikaanse </w:t>
      </w:r>
      <w:r>
        <w:t>nieuwsartikelen rondom faillissementen (2009). Deze factoren zijn een goed vertrekpunt</w:t>
      </w:r>
      <w:r w:rsidR="006A7E66">
        <w:t>,</w:t>
      </w:r>
      <w:r>
        <w:t xml:space="preserve"> omdat ze een beeld geven van de factoren die volgens de berichtgeving</w:t>
      </w:r>
      <w:r w:rsidR="007D0A3B">
        <w:t xml:space="preserve"> (media)</w:t>
      </w:r>
      <w:r>
        <w:t xml:space="preserve"> een rol spelen bij faillissementen van ziekenhuizen</w:t>
      </w:r>
      <w:r w:rsidR="001E1641">
        <w:t>.</w:t>
      </w:r>
      <w:r>
        <w:t xml:space="preserve"> In hun onderzoek </w:t>
      </w:r>
      <w:r w:rsidR="004B3C0C">
        <w:t>komen</w:t>
      </w:r>
      <w:r>
        <w:t xml:space="preserve"> Yarbrough en Landry </w:t>
      </w:r>
      <w:r w:rsidR="004B3C0C">
        <w:t xml:space="preserve">tot </w:t>
      </w:r>
      <w:r>
        <w:t>dertien factoren die genoemd</w:t>
      </w:r>
      <w:r w:rsidR="004B3C0C">
        <w:t xml:space="preserve"> zijn</w:t>
      </w:r>
      <w:r>
        <w:t xml:space="preserve"> rondom faillissementen van ziekenhuizen (2009, p</w:t>
      </w:r>
      <w:r w:rsidR="000F5B26">
        <w:t>p</w:t>
      </w:r>
      <w:r>
        <w:t xml:space="preserve">. 261 – 264). </w:t>
      </w:r>
      <w:r w:rsidRPr="00116414">
        <w:rPr>
          <w:lang w:val="en-US"/>
        </w:rPr>
        <w:t>Deze factoren zijn: poor financial management, payer mix/reimbursement, poor management, fraud allegations, financial strate</w:t>
      </w:r>
      <w:r>
        <w:rPr>
          <w:lang w:val="en-US"/>
        </w:rPr>
        <w:t>gy, competition, physician politics, workforce issues, declining volume, cost of malpractice insurance, quality issues, demographic changes en tot slot external politics (Yarbrough &amp; Landry, 2009, p. 264).</w:t>
      </w:r>
    </w:p>
    <w:p w14:paraId="09AD37D9" w14:textId="420D55A4" w:rsidR="00D65A3E" w:rsidRDefault="00E85356" w:rsidP="00D178AB">
      <w:pPr>
        <w:spacing w:line="360" w:lineRule="auto"/>
        <w:ind w:firstLine="708"/>
      </w:pPr>
      <w:r>
        <w:t>Deze factoren worden één voor één uitgelegd om aan de hand daarvan te kunnen bepalen of zij van toepassing zijn op de Nederlandse situatie</w:t>
      </w:r>
      <w:r w:rsidR="006A7E66">
        <w:t xml:space="preserve">. </w:t>
      </w:r>
      <w:r>
        <w:t>De factor die het vaakste naar voren komt in het onderzoek is poor financial management</w:t>
      </w:r>
      <w:r w:rsidR="001E1641">
        <w:t>.</w:t>
      </w:r>
      <w:r w:rsidR="006A7E66">
        <w:t xml:space="preserve"> </w:t>
      </w:r>
      <w:r w:rsidR="001E1641">
        <w:t>D</w:t>
      </w:r>
      <w:r>
        <w:t xml:space="preserve">eze factor wordt 23 keer genoemd. </w:t>
      </w:r>
      <w:r w:rsidRPr="00A51F3D">
        <w:rPr>
          <w:b/>
          <w:bCs/>
        </w:rPr>
        <w:t>(</w:t>
      </w:r>
      <w:r>
        <w:rPr>
          <w:b/>
          <w:bCs/>
        </w:rPr>
        <w:t>I</w:t>
      </w:r>
      <w:r w:rsidRPr="00A51F3D">
        <w:rPr>
          <w:b/>
          <w:bCs/>
        </w:rPr>
        <w:t>)</w:t>
      </w:r>
      <w:r>
        <w:t xml:space="preserve"> </w:t>
      </w:r>
      <w:r w:rsidRPr="000246A6">
        <w:rPr>
          <w:b/>
          <w:bCs/>
        </w:rPr>
        <w:t>Poor financial management</w:t>
      </w:r>
      <w:r>
        <w:t xml:space="preserve"> leidt tot een te hoge schuld en zorgt ervoor dat de ziekenhuizen niet meer in staat zijn om aan de betalingsverplichtingen te voldoen (</w:t>
      </w:r>
      <w:r w:rsidR="000F5B26">
        <w:t xml:space="preserve">Yarbrough &amp; Landry, 2009, </w:t>
      </w:r>
      <w:r>
        <w:t xml:space="preserve">p. 261). </w:t>
      </w:r>
      <w:r w:rsidR="00D65A3E">
        <w:t>Door middel van ratio’s wordt gekeken of de geselecteerde ziekenhuizen aan de betalingsverplichtingen kunnen voldoen. Deze ratio’s worden uitgelegd voordat ze gebruikt worden.</w:t>
      </w:r>
    </w:p>
    <w:p w14:paraId="09ED7AF5" w14:textId="20D43B16" w:rsidR="00D65A3E" w:rsidRDefault="00CE53B6" w:rsidP="00D178AB">
      <w:pPr>
        <w:spacing w:line="360" w:lineRule="auto"/>
        <w:ind w:firstLine="708"/>
      </w:pPr>
      <w:r>
        <w:t xml:space="preserve">Deze factor kan breder getrokken worden, het kan ook komen door een achterstallige administratie en late verrekening van de werkelijke vergoedingen. Dit laatste is in de Nederlandse situatie het geval, de bevoorschotting wordt vaak pas jaren later definitief </w:t>
      </w:r>
      <w:r w:rsidR="0092293F">
        <w:t>verrekend</w:t>
      </w:r>
      <w:r>
        <w:t xml:space="preserve"> (</w:t>
      </w:r>
      <w:r w:rsidR="000C0BC3">
        <w:t>van Manen, Meurs &amp; van Twist,</w:t>
      </w:r>
      <w:r>
        <w:t xml:space="preserve"> 2020). </w:t>
      </w:r>
      <w:r w:rsidR="00713CAC">
        <w:t xml:space="preserve">Een zekere vorm van traagheid is dan ook kenmerkend voor deze manier van verrekenen. </w:t>
      </w:r>
      <w:r w:rsidR="00E85356">
        <w:t>Deze factor is</w:t>
      </w:r>
      <w:r>
        <w:t xml:space="preserve"> dan </w:t>
      </w:r>
      <w:r w:rsidR="00E85356">
        <w:t>ook in de Nederlandse situatie van toepassing</w:t>
      </w:r>
      <w:r w:rsidR="006A7E66">
        <w:t>,</w:t>
      </w:r>
      <w:r w:rsidR="00E85356">
        <w:t xml:space="preserve"> omdat ook Nederlandse ziekenhuizen zelf verantwoordelijk zijn voor hun financiële management.</w:t>
      </w:r>
      <w:r w:rsidR="00A43BED">
        <w:t xml:space="preserve"> De </w:t>
      </w:r>
      <w:r w:rsidR="002B776C">
        <w:t>Inspectie</w:t>
      </w:r>
      <w:r w:rsidR="00A43BED">
        <w:t xml:space="preserve"> grijpt alleen in bij </w:t>
      </w:r>
      <w:r w:rsidR="00CE2BD5">
        <w:t xml:space="preserve">grote </w:t>
      </w:r>
      <w:r w:rsidR="00A43BED">
        <w:t>concrete problemen, verder hebben de ziekenhuizen veel vrijheid in hun financiële beleid.</w:t>
      </w:r>
    </w:p>
    <w:p w14:paraId="1444A9EB" w14:textId="048FCD27" w:rsidR="00AE7A4A" w:rsidRDefault="00E85356" w:rsidP="00D178AB">
      <w:pPr>
        <w:spacing w:line="360" w:lineRule="auto"/>
        <w:ind w:firstLine="708"/>
      </w:pPr>
      <w:r>
        <w:t>Weinig diversiteit in de partijen die het ziekenhuis betalen zorg</w:t>
      </w:r>
      <w:r w:rsidR="00B17C41">
        <w:t>t mogelijk ook</w:t>
      </w:r>
      <w:r>
        <w:t xml:space="preserve"> voor problemen, dit is het punt </w:t>
      </w:r>
      <w:r w:rsidRPr="00A51F3D">
        <w:rPr>
          <w:b/>
          <w:bCs/>
        </w:rPr>
        <w:t>(</w:t>
      </w:r>
      <w:r>
        <w:rPr>
          <w:b/>
          <w:bCs/>
        </w:rPr>
        <w:t>II</w:t>
      </w:r>
      <w:r w:rsidRPr="00A51F3D">
        <w:rPr>
          <w:b/>
          <w:bCs/>
        </w:rPr>
        <w:t>)</w:t>
      </w:r>
      <w:r>
        <w:t xml:space="preserve"> </w:t>
      </w:r>
      <w:r>
        <w:rPr>
          <w:b/>
          <w:bCs/>
        </w:rPr>
        <w:t>‘payer mix/reimbursement’</w:t>
      </w:r>
      <w:r>
        <w:t xml:space="preserve"> (</w:t>
      </w:r>
      <w:r w:rsidR="000F5B26">
        <w:t xml:space="preserve">Yarbrough &amp; Landry, 2009, </w:t>
      </w:r>
      <w:r>
        <w:t>p. 261). Het eerste deel van d</w:t>
      </w:r>
      <w:r w:rsidR="006A7E66">
        <w:t>eze factor</w:t>
      </w:r>
      <w:r>
        <w:t xml:space="preserve"> payer mix gaat over hoeveel verschillende partijen betalingen verrichten aan het ziekenhuis. Als </w:t>
      </w:r>
      <w:r w:rsidR="00B26F17">
        <w:t>een ziekenhuis</w:t>
      </w:r>
      <w:r>
        <w:t xml:space="preserve"> afhankelijk</w:t>
      </w:r>
      <w:r w:rsidR="00B26F17">
        <w:t xml:space="preserve"> is</w:t>
      </w:r>
      <w:r>
        <w:t xml:space="preserve"> van </w:t>
      </w:r>
      <w:r w:rsidR="006C34C5">
        <w:t>éé</w:t>
      </w:r>
      <w:r>
        <w:t xml:space="preserve">n partij, dan </w:t>
      </w:r>
      <w:r w:rsidR="00B26F17">
        <w:t>is het</w:t>
      </w:r>
      <w:r>
        <w:t xml:space="preserve"> kwetsbaarder als deze partij niet (meer) aan zijn betalingen kan voldoen. </w:t>
      </w:r>
      <w:r w:rsidR="006F4EF8">
        <w:t>R</w:t>
      </w:r>
      <w:r>
        <w:t>eimbursement changes gaat over het veranderen van vergoedingen voor medische behandelingen</w:t>
      </w:r>
      <w:r w:rsidR="006F4EF8">
        <w:t>. H</w:t>
      </w:r>
      <w:r>
        <w:t>ierbij wordt ook gekeken naar vertraagde/uitgestelde betalingen en reducties op de bedragen die vanuit ‘Medicare’ en ‘Medicaid’ vergoed worden (</w:t>
      </w:r>
      <w:r w:rsidR="003073A4">
        <w:t>Yarbrough &amp; Landry, 2009, p</w:t>
      </w:r>
      <w:r>
        <w:t xml:space="preserve">p. 261 – 262). </w:t>
      </w:r>
    </w:p>
    <w:p w14:paraId="424DA7F3" w14:textId="6A0FD5BD" w:rsidR="00E85356" w:rsidRDefault="00E85356" w:rsidP="00D178AB">
      <w:pPr>
        <w:spacing w:line="360" w:lineRule="auto"/>
        <w:ind w:firstLine="708"/>
      </w:pPr>
      <w:r>
        <w:t>De factor ‘</w:t>
      </w:r>
      <w:r w:rsidRPr="005538A4">
        <w:rPr>
          <w:b/>
          <w:bCs/>
        </w:rPr>
        <w:t>payer mix/reimbursement’</w:t>
      </w:r>
      <w:r>
        <w:t xml:space="preserve"> is in het onderzoek zestien keer gevonden en is daarmee de factor </w:t>
      </w:r>
      <w:r w:rsidR="006C34C5">
        <w:t>die na ‘poor financial management’ het meest genoemd is als oorzaak voor een faillissement</w:t>
      </w:r>
      <w:r>
        <w:t xml:space="preserve"> (</w:t>
      </w:r>
      <w:r w:rsidR="003073A4">
        <w:t xml:space="preserve">Yarbrough &amp; Landry, 2009, </w:t>
      </w:r>
      <w:r>
        <w:t>p. 264).</w:t>
      </w:r>
      <w:r w:rsidR="00885D78">
        <w:t xml:space="preserve"> Deze factor heeft ook te maken met machtsverhoudingen tussen partijen: als </w:t>
      </w:r>
      <w:r w:rsidR="005E6A59">
        <w:t xml:space="preserve">bijvoorbeeld </w:t>
      </w:r>
      <w:r w:rsidR="00885D78">
        <w:t>een zorgverzekeraar wel kan, maar niet meer wil betalen ontstaan er ook problemen (NOS, 2018).</w:t>
      </w:r>
      <w:r w:rsidR="005E6A59">
        <w:t xml:space="preserve"> Dat een zorgverzekeraar aan zijn betalingsverplichtingen kan voldoen is dus niet voldoende om er vanuit te gaan dat een verzekeraar ook gaat betalen. De zorgverzekeraar heeft een zekere beslissingsmacht en de betaling kan, zoals in het voorbeeld van de failliete ziekenhuizen, niet zondermeer worden afgedwongen.</w:t>
      </w:r>
    </w:p>
    <w:p w14:paraId="6F7BD8FE" w14:textId="3948248C" w:rsidR="00DB6495" w:rsidRDefault="00D65A3E" w:rsidP="00D178AB">
      <w:pPr>
        <w:spacing w:line="360" w:lineRule="auto"/>
        <w:ind w:firstLine="708"/>
      </w:pPr>
      <w:r>
        <w:t>M</w:t>
      </w:r>
      <w:r w:rsidR="00E85356">
        <w:t xml:space="preserve">edicare is een sociale verzekering van de Amerikaanse overheid die zorgt voor de toegankelijkheid van de zorg voor Amerikanen van 65 jaar of ouder en voor mensen met een </w:t>
      </w:r>
      <w:r w:rsidR="009D7DB9">
        <w:t xml:space="preserve">chronische </w:t>
      </w:r>
      <w:r w:rsidR="004F13A4">
        <w:t>beperking</w:t>
      </w:r>
      <w:r w:rsidR="00E85356">
        <w:t xml:space="preserve"> </w:t>
      </w:r>
      <w:r w:rsidR="00094C8F">
        <w:rPr>
          <w:rFonts w:ascii="Calibri" w:hAnsi="Calibri" w:cs="Calibri"/>
          <w:color w:val="000000"/>
          <w:shd w:val="clear" w:color="auto" w:fill="FFFFFF"/>
        </w:rPr>
        <w:t>(“Differences between Medicare and Medicaid”, 2019)</w:t>
      </w:r>
      <w:r w:rsidR="00E85356">
        <w:t xml:space="preserve">. Medicaid is een sociaal hulpverleningsprogramma dat zorgt voor gezondheidsverzekeringen voor mensen met een zwakke financiële positie: mensen met een laag inkomen en weinig vermogen </w:t>
      </w:r>
      <w:r w:rsidR="00094C8F">
        <w:rPr>
          <w:rFonts w:ascii="Calibri" w:hAnsi="Calibri" w:cs="Calibri"/>
          <w:color w:val="000000"/>
          <w:shd w:val="clear" w:color="auto" w:fill="FFFFFF"/>
        </w:rPr>
        <w:t>(“Differences between Medicare and Medicaid”, 2019)</w:t>
      </w:r>
      <w:r w:rsidR="00E85356">
        <w:t xml:space="preserve">. In Nederland </w:t>
      </w:r>
      <w:r w:rsidR="00755FC9">
        <w:t xml:space="preserve">is </w:t>
      </w:r>
      <w:r w:rsidR="00E85356">
        <w:t xml:space="preserve">in principe </w:t>
      </w:r>
      <w:r w:rsidR="00755FC9">
        <w:t xml:space="preserve">iedereen verzekerd met ten minste een </w:t>
      </w:r>
      <w:r w:rsidR="00E85356">
        <w:t>basisverzekering waar</w:t>
      </w:r>
      <w:r w:rsidR="006B2D18">
        <w:t>bij</w:t>
      </w:r>
      <w:r w:rsidR="00E85356">
        <w:t xml:space="preserve"> mensen met een lager inkomen een </w:t>
      </w:r>
      <w:r w:rsidR="006F4EF8">
        <w:t>(zorg)</w:t>
      </w:r>
      <w:r w:rsidR="00E85356">
        <w:t>toeslag voor kunnen aanvragen</w:t>
      </w:r>
      <w:r w:rsidR="006F4EF8">
        <w:t>,</w:t>
      </w:r>
      <w:r w:rsidR="009D5B55">
        <w:t xml:space="preserve"> </w:t>
      </w:r>
      <w:r w:rsidR="00E85356">
        <w:t xml:space="preserve">zodat de zorg toch voor iedereen toegankelijk is. In Nederland maakt het niet uit </w:t>
      </w:r>
      <w:r w:rsidR="006F4EF8">
        <w:t xml:space="preserve">welke verzekering </w:t>
      </w:r>
      <w:r w:rsidR="00E85356">
        <w:t>het bedrag betaalt</w:t>
      </w:r>
      <w:r w:rsidR="006B2D18">
        <w:t>.</w:t>
      </w:r>
      <w:r w:rsidR="00E85356">
        <w:t xml:space="preserve"> </w:t>
      </w:r>
      <w:r w:rsidR="006B2D18">
        <w:t xml:space="preserve">Als het vergoed wordt vanuit de basisverzekering, dan wordt </w:t>
      </w:r>
      <w:r w:rsidR="00E85356">
        <w:t xml:space="preserve">het </w:t>
      </w:r>
      <w:r w:rsidR="00B2026E">
        <w:t xml:space="preserve">afgesproken </w:t>
      </w:r>
      <w:r w:rsidR="00E85356">
        <w:t>bedrag betaald.</w:t>
      </w:r>
      <w:r w:rsidR="00320444">
        <w:t xml:space="preserve"> </w:t>
      </w:r>
    </w:p>
    <w:p w14:paraId="32E9C794" w14:textId="5ADCB376" w:rsidR="005E089B" w:rsidRDefault="00320444" w:rsidP="00D178AB">
      <w:pPr>
        <w:spacing w:line="360" w:lineRule="auto"/>
        <w:ind w:firstLine="708"/>
      </w:pPr>
      <w:r>
        <w:t>De hoogte van de vergoeding kan variëren door prijsafspraken tussen zorgaanbieders en zorgverzekeraars, maar zij bepalen samen de tarieven waarvoor de zorg wordt gel</w:t>
      </w:r>
      <w:r w:rsidR="00FA1D97">
        <w:t>e</w:t>
      </w:r>
      <w:r>
        <w:t xml:space="preserve">verd. </w:t>
      </w:r>
      <w:r w:rsidR="00E85356">
        <w:t xml:space="preserve">In de VS bepaalt de overheid de hoogte van bepaalde vergoedingen die middels Medicaid en Medicare betaald worden. Deze </w:t>
      </w:r>
      <w:r w:rsidR="004D5AAF">
        <w:t>vergoedingen</w:t>
      </w:r>
      <w:r w:rsidR="00E85356">
        <w:t xml:space="preserve"> zijn </w:t>
      </w:r>
      <w:r w:rsidR="00550DA0">
        <w:t xml:space="preserve">vaak </w:t>
      </w:r>
      <w:r w:rsidR="00E85356">
        <w:t xml:space="preserve">niet dekkend en kunnen terloops veranderen, daarom komen ziekenhuizen </w:t>
      </w:r>
      <w:r w:rsidR="00FA1D97">
        <w:t xml:space="preserve">door deze factor </w:t>
      </w:r>
      <w:r w:rsidR="00E85356">
        <w:t>eerder in de problemen in de Amerikaanse situatie dan in de Nederlandse situatie.</w:t>
      </w:r>
      <w:r w:rsidR="001940D1">
        <w:t xml:space="preserve"> In Nederland worden la</w:t>
      </w:r>
      <w:r w:rsidR="004D5AAF">
        <w:t>ng</w:t>
      </w:r>
      <w:r w:rsidR="001940D1">
        <w:t xml:space="preserve"> niet altijd meerjarenafspraken gemaakt tussen de zorgverzekeraars en de ziekenhuizen, hierdoor weten ziekenhui</w:t>
      </w:r>
      <w:r w:rsidR="00677EF5">
        <w:t>zen</w:t>
      </w:r>
      <w:r w:rsidR="001940D1">
        <w:t xml:space="preserve"> op de lange termijn vaak niet precies waar ze aan toe zijn.</w:t>
      </w:r>
    </w:p>
    <w:p w14:paraId="32CD6816" w14:textId="592B97E3" w:rsidR="005E089B" w:rsidRDefault="00E85356" w:rsidP="00D178AB">
      <w:pPr>
        <w:spacing w:line="360" w:lineRule="auto"/>
        <w:ind w:firstLine="708"/>
      </w:pPr>
      <w:r>
        <w:rPr>
          <w:b/>
          <w:bCs/>
        </w:rPr>
        <w:t>(III) ‘Poor management’</w:t>
      </w:r>
      <w:r w:rsidR="00DE1942">
        <w:rPr>
          <w:b/>
          <w:bCs/>
        </w:rPr>
        <w:t xml:space="preserve"> </w:t>
      </w:r>
      <w:r w:rsidR="00DE1942" w:rsidRPr="00DE1942">
        <w:t>is</w:t>
      </w:r>
      <w:r>
        <w:rPr>
          <w:b/>
          <w:bCs/>
        </w:rPr>
        <w:t xml:space="preserve"> </w:t>
      </w:r>
      <w:r w:rsidR="00DE1942">
        <w:t xml:space="preserve">veertien keer gevonden </w:t>
      </w:r>
      <w:r>
        <w:t>in het mediaonderzoek van Yarbrough en Landry (2009</w:t>
      </w:r>
      <w:r w:rsidR="00DE1942">
        <w:t>, p. 264)</w:t>
      </w:r>
      <w:r>
        <w:t>. Bij deze factor gaat het bijvoorbeeld om slecht uitgevoerde bouwprojecten, de uitvoering kan hem hier ook al in het idee van een nieuw bouwproject zitten (</w:t>
      </w:r>
      <w:r w:rsidR="002E65E4">
        <w:t xml:space="preserve">Yarbrough &amp; Landry, 2009, </w:t>
      </w:r>
      <w:r>
        <w:t>p. 263).</w:t>
      </w:r>
      <w:r w:rsidR="00EE5D8B">
        <w:t xml:space="preserve"> Daarbij kan</w:t>
      </w:r>
      <w:r w:rsidR="008E4218">
        <w:t xml:space="preserve"> </w:t>
      </w:r>
      <w:r w:rsidR="00F378F7">
        <w:t xml:space="preserve">bijvoorbeeld </w:t>
      </w:r>
      <w:r w:rsidR="008E4218">
        <w:t>gedacht worden aan prestige projecten: het modernste ziekenhuis willen hebben zonder dat dit n</w:t>
      </w:r>
      <w:r w:rsidR="00F15C66">
        <w:t>oodzakelijk</w:t>
      </w:r>
      <w:r w:rsidR="008E4218">
        <w:t xml:space="preserve"> is.</w:t>
      </w:r>
      <w:r>
        <w:t xml:space="preserve"> </w:t>
      </w:r>
    </w:p>
    <w:p w14:paraId="76BF143D" w14:textId="3803798E" w:rsidR="005E089B" w:rsidRDefault="00E85356" w:rsidP="00D178AB">
      <w:pPr>
        <w:spacing w:line="360" w:lineRule="auto"/>
        <w:ind w:firstLine="708"/>
      </w:pPr>
      <w:r>
        <w:t>Slecht geadviseerde aankopen van physician practices word</w:t>
      </w:r>
      <w:r w:rsidR="00F15C66">
        <w:t>en</w:t>
      </w:r>
      <w:r>
        <w:t xml:space="preserve"> als voorbeeld aangehaald (</w:t>
      </w:r>
      <w:r w:rsidR="002E65E4">
        <w:t xml:space="preserve">Yarbrough &amp; Landry, 2009, </w:t>
      </w:r>
      <w:r>
        <w:t xml:space="preserve">p. 263). Dit lijkt in de Nederlandse situatie veel overeenkomsten te vertonen met de vroegere maatschappen, deze zijn in 2015 middels de wet afgeschaft en zijn </w:t>
      </w:r>
      <w:r w:rsidR="00397C76">
        <w:t xml:space="preserve">op dit moment </w:t>
      </w:r>
      <w:r>
        <w:t>dus niet meer van toepassing in de Nederlandse situatie.</w:t>
      </w:r>
      <w:r w:rsidR="005222CB">
        <w:t xml:space="preserve"> Omdat een deel van de oorzaken van het faillissement </w:t>
      </w:r>
      <w:r w:rsidR="00A8753D">
        <w:t>waarschijnlijk</w:t>
      </w:r>
      <w:r w:rsidR="005222CB">
        <w:t xml:space="preserve"> vóór 2015 ligt wordt </w:t>
      </w:r>
      <w:r w:rsidR="006C408F">
        <w:t>deze factor</w:t>
      </w:r>
      <w:r w:rsidR="005222CB">
        <w:t xml:space="preserve"> wel meegenomen in het onderzoek.</w:t>
      </w:r>
      <w:r>
        <w:t xml:space="preserve"> Ziekenhuizen zijn in Nederland</w:t>
      </w:r>
      <w:r w:rsidR="00D215D8">
        <w:t xml:space="preserve"> sinds 1 januari 2008</w:t>
      </w:r>
      <w:r>
        <w:t xml:space="preserve"> zelf verantwoordelijk voor nieuwbouwprojecten, dus dit is van toepassing op de Nederlandse situatie</w:t>
      </w:r>
      <w:r w:rsidR="00D215D8">
        <w:t xml:space="preserve"> (Smeets, 2009)</w:t>
      </w:r>
      <w:r>
        <w:t xml:space="preserve">. </w:t>
      </w:r>
    </w:p>
    <w:p w14:paraId="7251ABAC" w14:textId="03C6CAA6" w:rsidR="005E089B" w:rsidRDefault="00E85356" w:rsidP="00D178AB">
      <w:pPr>
        <w:spacing w:line="360" w:lineRule="auto"/>
        <w:ind w:firstLine="708"/>
      </w:pPr>
      <w:r>
        <w:t>Daarbij komt in Nederland een ziekenhuis vaak in de</w:t>
      </w:r>
      <w:r w:rsidR="001E1641">
        <w:t xml:space="preserve"> (financiële)</w:t>
      </w:r>
      <w:r>
        <w:t xml:space="preserve"> problemen rondom een verhuizing of verbouwing (K</w:t>
      </w:r>
      <w:r w:rsidR="00BF2C7C">
        <w:t>iers, 2009</w:t>
      </w:r>
      <w:r>
        <w:t>).</w:t>
      </w:r>
      <w:r w:rsidR="007850DA">
        <w:t xml:space="preserve"> Een ander voorbeeld</w:t>
      </w:r>
      <w:r w:rsidR="009757E3">
        <w:t xml:space="preserve"> van </w:t>
      </w:r>
      <w:r w:rsidR="0016126F">
        <w:t>‘</w:t>
      </w:r>
      <w:r w:rsidR="009757E3">
        <w:t>algemeen management</w:t>
      </w:r>
      <w:r w:rsidR="0016126F">
        <w:t>’</w:t>
      </w:r>
      <w:r w:rsidR="009757E3">
        <w:t xml:space="preserve"> zijn slechte onderhandelingsvaardigheden</w:t>
      </w:r>
      <w:r w:rsidR="003228B4">
        <w:t>/</w:t>
      </w:r>
      <w:r w:rsidR="009757E3">
        <w:t xml:space="preserve">principes: </w:t>
      </w:r>
      <w:r w:rsidR="000747BA">
        <w:t xml:space="preserve">het ziekenhuis kan </w:t>
      </w:r>
      <w:r w:rsidR="004238AA">
        <w:t xml:space="preserve">bijvoorbeeld </w:t>
      </w:r>
      <w:r w:rsidR="009757E3">
        <w:t>v</w:t>
      </w:r>
      <w:r w:rsidR="000747BA">
        <w:t>an mening zijn</w:t>
      </w:r>
      <w:r w:rsidR="009757E3">
        <w:t xml:space="preserve"> dat de marktleider per definitie de beste (laagste) tarieven moet hebben</w:t>
      </w:r>
      <w:r w:rsidR="001E1641">
        <w:t>. Een ander voorbeeld is</w:t>
      </w:r>
      <w:r w:rsidR="009757E3">
        <w:t xml:space="preserve"> het voeren van matig personeelsbeleid. De maatschappen bestaan niet meer, maar het gevoerde personeelsbeleid kan evengoed nog steeds voor problemen zorgen.</w:t>
      </w:r>
      <w:r w:rsidR="004709FB">
        <w:t xml:space="preserve"> Dit laatste is bijvoorbeeld ook te zien in de casus van het Slotervaart ziekenhuis (</w:t>
      </w:r>
      <w:r w:rsidR="000C0BC3">
        <w:t>van Manen, Meurs &amp; van Twist,</w:t>
      </w:r>
      <w:r w:rsidR="004709FB">
        <w:t xml:space="preserve"> 2020). </w:t>
      </w:r>
    </w:p>
    <w:p w14:paraId="594AA1ED" w14:textId="6C192C73" w:rsidR="005E089B" w:rsidRDefault="00E85356" w:rsidP="00D178AB">
      <w:pPr>
        <w:spacing w:line="360" w:lineRule="auto"/>
        <w:ind w:firstLine="708"/>
      </w:pPr>
      <w:r>
        <w:t>Beschuldigingen van bewuste misstappen komen negen keer voor in het onderzoek van Yarbrough en Landry (2009).</w:t>
      </w:r>
      <w:r w:rsidR="002C12BC">
        <w:t xml:space="preserve"> Dit wordt</w:t>
      </w:r>
      <w:r>
        <w:t xml:space="preserve"> </w:t>
      </w:r>
      <w:r w:rsidRPr="00E51BAE">
        <w:rPr>
          <w:b/>
          <w:bCs/>
        </w:rPr>
        <w:t>(</w:t>
      </w:r>
      <w:r>
        <w:rPr>
          <w:b/>
          <w:bCs/>
        </w:rPr>
        <w:t>IV</w:t>
      </w:r>
      <w:r w:rsidRPr="00E51BAE">
        <w:rPr>
          <w:b/>
          <w:bCs/>
        </w:rPr>
        <w:t>)</w:t>
      </w:r>
      <w:r>
        <w:t xml:space="preserve"> </w:t>
      </w:r>
      <w:r>
        <w:rPr>
          <w:b/>
          <w:bCs/>
        </w:rPr>
        <w:t xml:space="preserve">‘Fraud allegations’ </w:t>
      </w:r>
      <w:r w:rsidR="002C12BC">
        <w:t>genoemd</w:t>
      </w:r>
      <w:r w:rsidR="00496A85">
        <w:t>. H</w:t>
      </w:r>
      <w:r w:rsidR="002C12BC">
        <w:t xml:space="preserve">ier valt een brede </w:t>
      </w:r>
      <w:r>
        <w:t xml:space="preserve">range </w:t>
      </w:r>
      <w:r w:rsidR="002C12BC">
        <w:t>missta</w:t>
      </w:r>
      <w:r w:rsidR="001E1641">
        <w:t>p</w:t>
      </w:r>
      <w:r w:rsidR="002C12BC">
        <w:t xml:space="preserve">pen onder zoals het niet betalen van belastingen en pensioen of het plegen van verzekeringsfraude </w:t>
      </w:r>
      <w:r>
        <w:t>(</w:t>
      </w:r>
      <w:r w:rsidR="002E65E4">
        <w:t xml:space="preserve">Yarbrough &amp; Landry, 2009, </w:t>
      </w:r>
      <w:r>
        <w:t xml:space="preserve">p. 263). </w:t>
      </w:r>
      <w:r w:rsidR="00C816B4">
        <w:t xml:space="preserve">De gehanteerde definitie van fraude is erg breed en kan goed worden gebruikt in </w:t>
      </w:r>
      <w:r w:rsidR="002C12BC">
        <w:t>het huidige</w:t>
      </w:r>
      <w:r w:rsidR="00C816B4">
        <w:t xml:space="preserve"> onderzoek. </w:t>
      </w:r>
      <w:r>
        <w:t xml:space="preserve">In de Nederlandse situatie kan ook fraude worden gepleegd en dit kan </w:t>
      </w:r>
      <w:r w:rsidR="000835C0">
        <w:t>de</w:t>
      </w:r>
      <w:r>
        <w:t xml:space="preserve"> opmaat zijn richting een faillissement. Dit is dus een factor die </w:t>
      </w:r>
      <w:r w:rsidR="000835C0">
        <w:t xml:space="preserve">wordt toegevoegd aan </w:t>
      </w:r>
      <w:r>
        <w:t xml:space="preserve">het toetsingskader. In de Nederlandse situatie is het plegen van fraude </w:t>
      </w:r>
      <w:r w:rsidR="00F220A1">
        <w:t xml:space="preserve">bij een failliet ziekenhuis </w:t>
      </w:r>
      <w:r>
        <w:t>zelfs recent nog in het nieuws gekomen: de ex-topvrouw van het MC Slotervaart wordt verdacht van het plegen van fraude (</w:t>
      </w:r>
      <w:r w:rsidR="00407961">
        <w:t>Wier, 2019</w:t>
      </w:r>
      <w:r>
        <w:t>).</w:t>
      </w:r>
    </w:p>
    <w:p w14:paraId="7E678AF3" w14:textId="390D4281" w:rsidR="005E089B" w:rsidRDefault="00E85356" w:rsidP="00D178AB">
      <w:pPr>
        <w:spacing w:line="360" w:lineRule="auto"/>
        <w:ind w:firstLine="708"/>
      </w:pPr>
      <w:r w:rsidRPr="007C2927">
        <w:rPr>
          <w:b/>
          <w:bCs/>
        </w:rPr>
        <w:t>(V) ‘Financial strategy’</w:t>
      </w:r>
      <w:r w:rsidR="00053C01">
        <w:rPr>
          <w:b/>
          <w:bCs/>
        </w:rPr>
        <w:t xml:space="preserve"> </w:t>
      </w:r>
      <w:r w:rsidR="00053C01">
        <w:t xml:space="preserve">is de </w:t>
      </w:r>
      <w:r w:rsidR="00496A85">
        <w:t>volgende</w:t>
      </w:r>
      <w:r w:rsidR="00053C01">
        <w:t xml:space="preserve"> factor en</w:t>
      </w:r>
      <w:r w:rsidR="00496A85">
        <w:t xml:space="preserve"> is zes keer gevonden. Deze factor</w:t>
      </w:r>
      <w:r w:rsidR="00053C01">
        <w:t xml:space="preserve"> houdt in dat</w:t>
      </w:r>
      <w:r w:rsidRPr="007C2927">
        <w:rPr>
          <w:b/>
          <w:bCs/>
        </w:rPr>
        <w:t xml:space="preserve"> </w:t>
      </w:r>
      <w:r w:rsidRPr="007C2927">
        <w:t xml:space="preserve">een faillissement </w:t>
      </w:r>
      <w:r>
        <w:t>gebruikt</w:t>
      </w:r>
      <w:r w:rsidR="00053C01">
        <w:t xml:space="preserve"> kan</w:t>
      </w:r>
      <w:r>
        <w:t xml:space="preserve"> worden om interessanter te</w:t>
      </w:r>
      <w:r w:rsidR="004C025B">
        <w:t xml:space="preserve"> zijn</w:t>
      </w:r>
      <w:r>
        <w:t xml:space="preserve"> voor een overname (</w:t>
      </w:r>
      <w:r w:rsidR="002E65E4">
        <w:t>Yarbrough &amp; Landry, 2009, p</w:t>
      </w:r>
      <w:r>
        <w:t>p. 263-264). Door het aanvragen van een faillissement mag er een reorganisatie plaatsvinden die anders niet had gemogen of veel geld had gekost (Wet</w:t>
      </w:r>
      <w:r w:rsidR="00EE3F30">
        <w:t xml:space="preserve"> </w:t>
      </w:r>
      <w:r>
        <w:t>&amp;</w:t>
      </w:r>
      <w:r w:rsidR="00EE3F30">
        <w:t xml:space="preserve"> </w:t>
      </w:r>
      <w:r>
        <w:t xml:space="preserve">Recht, </w:t>
      </w:r>
      <w:r w:rsidR="00EE3F30">
        <w:t>2019</w:t>
      </w:r>
      <w:r>
        <w:t>). Daarbij kunnen bepaalde betalingsverplichtingen vervallen als gevolg van h</w:t>
      </w:r>
      <w:r w:rsidR="00A56B0F">
        <w:t>et</w:t>
      </w:r>
      <w:r>
        <w:t xml:space="preserve"> faillissement. Hierdoor worden failliete ziekenhuizen interessanter voor een overname</w:t>
      </w:r>
      <w:r w:rsidR="00853BE0">
        <w:t>.</w:t>
      </w:r>
      <w:r>
        <w:t xml:space="preserve"> </w:t>
      </w:r>
      <w:r w:rsidR="00853BE0">
        <w:t>E</w:t>
      </w:r>
      <w:r>
        <w:t>en faillissement kan gebruikt worden als strategie om van betalingsverplichtingen af te komen, te reorganiseren of om verkocht te worden. (</w:t>
      </w:r>
      <w:r w:rsidR="002E65E4">
        <w:t>Yarbrough &amp; Landry, 2009, p</w:t>
      </w:r>
      <w:r>
        <w:t>p. 263 - 264). Deze factor is ook van toepassing op de Nederlandse situatie</w:t>
      </w:r>
      <w:r w:rsidR="001E1641">
        <w:t>,</w:t>
      </w:r>
      <w:r w:rsidR="00E93EE7">
        <w:t xml:space="preserve"> omdat ook in Nederland niet aan alle betalingsverplichtingen meer voldaan hoeft te worden</w:t>
      </w:r>
      <w:r>
        <w:t>.</w:t>
      </w:r>
    </w:p>
    <w:p w14:paraId="76B18B3A" w14:textId="258E6B55" w:rsidR="005E089B" w:rsidRDefault="00E85356" w:rsidP="00D178AB">
      <w:pPr>
        <w:spacing w:line="360" w:lineRule="auto"/>
        <w:ind w:firstLine="708"/>
      </w:pPr>
      <w:r>
        <w:t xml:space="preserve">Factor zes in het onderzoek is </w:t>
      </w:r>
      <w:r>
        <w:rPr>
          <w:b/>
          <w:bCs/>
        </w:rPr>
        <w:t>(VI) ‘competition’</w:t>
      </w:r>
      <w:r w:rsidR="008E1C9B">
        <w:rPr>
          <w:b/>
          <w:bCs/>
        </w:rPr>
        <w:t>:</w:t>
      </w:r>
      <w:r>
        <w:rPr>
          <w:b/>
          <w:bCs/>
        </w:rPr>
        <w:t xml:space="preserve"> </w:t>
      </w:r>
      <w:r>
        <w:t xml:space="preserve">hierbij gaat het om een veranderende positie door inmenging van concurrenten (lees: andere zorgaanbieders </w:t>
      </w:r>
      <w:r w:rsidR="00853BE0">
        <w:t>met</w:t>
      </w:r>
      <w:r>
        <w:t xml:space="preserve"> hetzelfde dekkingsgebied). </w:t>
      </w:r>
      <w:r w:rsidR="00496A85">
        <w:t xml:space="preserve">Deze factor is zes keer gevonden. </w:t>
      </w:r>
      <w:r>
        <w:t>De gedachte achter dit punt berust op een relatief eenvoudig</w:t>
      </w:r>
      <w:r w:rsidR="00853BE0">
        <w:t>e gedachtegang</w:t>
      </w:r>
      <w:r>
        <w:t xml:space="preserve">: als </w:t>
      </w:r>
      <w:r w:rsidR="00E670C1">
        <w:t>een ziekenhuis</w:t>
      </w:r>
      <w:r>
        <w:t xml:space="preserve"> meer concurrentie he</w:t>
      </w:r>
      <w:r w:rsidR="00E670C1">
        <w:t>eft</w:t>
      </w:r>
      <w:r>
        <w:t>, gaat de bezetting</w:t>
      </w:r>
      <w:r w:rsidR="00853BE0">
        <w:t>sgraad</w:t>
      </w:r>
      <w:r>
        <w:t xml:space="preserve"> van het ziekenhuis achteruit en daardoor wordt het bedrijfsresultaat slechter (</w:t>
      </w:r>
      <w:r w:rsidR="004418C9">
        <w:t xml:space="preserve">Yarbrough &amp; Landry, 2009, </w:t>
      </w:r>
      <w:r>
        <w:t>p. 264). Een lage bezettingsgraad zorgt in Nederland ook voor een verminderd bedrijfsresultaat en daarom wordt deze factor meegenomen.</w:t>
      </w:r>
      <w:r w:rsidR="009F33C8">
        <w:t xml:space="preserve"> De bezettingsgraad kan ook wijzigen door ontwikkelingen in de zorg: steeds meer behandelingen kunnen </w:t>
      </w:r>
      <w:r w:rsidR="001E1641">
        <w:t xml:space="preserve">tegenwoordig </w:t>
      </w:r>
      <w:r w:rsidR="009F33C8">
        <w:t xml:space="preserve">bijvoorbeeld in een dagbehandeling. </w:t>
      </w:r>
    </w:p>
    <w:p w14:paraId="207B0AD6" w14:textId="04275BF5" w:rsidR="005E089B" w:rsidRDefault="00E85356" w:rsidP="00D178AB">
      <w:pPr>
        <w:spacing w:line="360" w:lineRule="auto"/>
        <w:ind w:firstLine="708"/>
      </w:pPr>
      <w:r w:rsidRPr="00C379FB">
        <w:t>De volgende factor is</w:t>
      </w:r>
      <w:r w:rsidR="00496A85">
        <w:t xml:space="preserve"> vijfmaal gevonden:</w:t>
      </w:r>
      <w:r w:rsidRPr="00C379FB">
        <w:t xml:space="preserve"> </w:t>
      </w:r>
      <w:r w:rsidRPr="00C379FB">
        <w:rPr>
          <w:b/>
          <w:bCs/>
        </w:rPr>
        <w:t>(VII) ‘physician politics’</w:t>
      </w:r>
      <w:r w:rsidR="0059781A">
        <w:rPr>
          <w:b/>
          <w:bCs/>
        </w:rPr>
        <w:t xml:space="preserve"> </w:t>
      </w:r>
      <w:r w:rsidR="0059781A">
        <w:t>(Yarbrough &amp; Landry, 2009, p. 264)</w:t>
      </w:r>
      <w:r w:rsidR="00496A85" w:rsidRPr="0059781A">
        <w:t>.</w:t>
      </w:r>
      <w:r w:rsidRPr="00C379FB">
        <w:t xml:space="preserve"> </w:t>
      </w:r>
      <w:r w:rsidR="00496A85">
        <w:t>P</w:t>
      </w:r>
      <w:r w:rsidRPr="00C379FB">
        <w:t>olitiek van</w:t>
      </w:r>
      <w:r>
        <w:t>uit de maatschap is in de Nederlandse situatie</w:t>
      </w:r>
      <w:r w:rsidR="00420D0B">
        <w:t xml:space="preserve"> nu</w:t>
      </w:r>
      <w:r>
        <w:t xml:space="preserve"> niet meer van toepassing</w:t>
      </w:r>
      <w:r w:rsidR="00496A85">
        <w:t>,</w:t>
      </w:r>
      <w:r>
        <w:t xml:space="preserve"> omdat de maatschappen </w:t>
      </w:r>
      <w:r w:rsidR="00381160">
        <w:t xml:space="preserve">in 2015 </w:t>
      </w:r>
      <w:r>
        <w:t xml:space="preserve">opgeheven </w:t>
      </w:r>
      <w:r w:rsidR="00381160">
        <w:t>zijn</w:t>
      </w:r>
      <w:r w:rsidR="0059781A">
        <w:t xml:space="preserve">. </w:t>
      </w:r>
      <w:r w:rsidR="00155277">
        <w:t>D</w:t>
      </w:r>
      <w:r w:rsidR="00381160">
        <w:t>eze factor</w:t>
      </w:r>
      <w:r w:rsidR="00155277">
        <w:t xml:space="preserve"> kan</w:t>
      </w:r>
      <w:r w:rsidR="00381160">
        <w:t xml:space="preserve"> echter</w:t>
      </w:r>
      <w:r w:rsidR="00C368AC">
        <w:t xml:space="preserve"> niet op voorhand</w:t>
      </w:r>
      <w:r w:rsidR="00381160">
        <w:t xml:space="preserve"> </w:t>
      </w:r>
      <w:r w:rsidR="00C368AC">
        <w:t>af</w:t>
      </w:r>
      <w:r w:rsidR="00155277">
        <w:t>geschreven worden</w:t>
      </w:r>
      <w:r w:rsidR="00C368AC">
        <w:t xml:space="preserve"> omdat dit vrij recent veranderd is. In de onderzochte cases kan </w:t>
      </w:r>
      <w:r w:rsidR="00155277">
        <w:t>(</w:t>
      </w:r>
      <w:r w:rsidR="00C368AC">
        <w:t>een deel van</w:t>
      </w:r>
      <w:r w:rsidR="00155277">
        <w:t>)</w:t>
      </w:r>
      <w:r w:rsidR="00C368AC">
        <w:t xml:space="preserve"> de </w:t>
      </w:r>
      <w:r w:rsidR="00381160">
        <w:t>reden voor het (dreigende) faillissement</w:t>
      </w:r>
      <w:r w:rsidR="00C368AC">
        <w:t xml:space="preserve"> al eerder ontstaan zijn</w:t>
      </w:r>
      <w:r w:rsidR="002C2D70">
        <w:t>.</w:t>
      </w:r>
      <w:r w:rsidR="00C368AC">
        <w:t xml:space="preserve"> </w:t>
      </w:r>
      <w:r w:rsidR="002C2D70">
        <w:t>U</w:t>
      </w:r>
      <w:r w:rsidR="00C368AC">
        <w:t>it het aangehaalde casestudyonderzoek</w:t>
      </w:r>
      <w:r w:rsidR="00F470B7">
        <w:t xml:space="preserve"> van Bazzoli en Cleverley (1994)</w:t>
      </w:r>
      <w:r w:rsidR="002C2D70">
        <w:t xml:space="preserve"> blijkt dat het </w:t>
      </w:r>
      <w:r w:rsidR="00C368AC">
        <w:t xml:space="preserve">waarschijnlijk </w:t>
      </w:r>
      <w:r w:rsidR="002C2D70">
        <w:t xml:space="preserve">is </w:t>
      </w:r>
      <w:r w:rsidR="00C368AC">
        <w:t xml:space="preserve">dat er gedurende </w:t>
      </w:r>
      <w:r w:rsidR="00A8753D">
        <w:t xml:space="preserve">een </w:t>
      </w:r>
      <w:r w:rsidR="00C368AC">
        <w:t>langere</w:t>
      </w:r>
      <w:r w:rsidR="00A8753D">
        <w:t xml:space="preserve"> periode een aanloop is richting </w:t>
      </w:r>
      <w:r w:rsidR="00C368AC">
        <w:t>het faillissement.</w:t>
      </w:r>
      <w:r w:rsidR="003E522D">
        <w:t xml:space="preserve"> Dat de maatschappen verdwenen zijn wil niet zeggen dat de medewerkers, in het bijzonder de medische staf, geen invloed heeft op het door het ziekenhuis gevoerde beleid.</w:t>
      </w:r>
      <w:r>
        <w:t xml:space="preserve"> </w:t>
      </w:r>
    </w:p>
    <w:p w14:paraId="02F3CD08" w14:textId="4F3B07C3" w:rsidR="00A060AE" w:rsidRDefault="00962519" w:rsidP="00D178AB">
      <w:pPr>
        <w:spacing w:line="360" w:lineRule="auto"/>
        <w:ind w:firstLine="708"/>
      </w:pPr>
      <w:r>
        <w:rPr>
          <w:b/>
          <w:bCs/>
        </w:rPr>
        <w:t xml:space="preserve">(VIII) ‘Declining volume’ </w:t>
      </w:r>
      <w:r>
        <w:t xml:space="preserve">is vijf keer gevonden in het onderzoek en gaat over een teruglopend </w:t>
      </w:r>
      <w:r w:rsidR="0059781A">
        <w:t>patiënten aantal</w:t>
      </w:r>
      <w:r>
        <w:t xml:space="preserve"> en een afnemend aantal uitgevoerde behandelingen (patiënten volume) (Yarbrough &amp; Landry, 2009, p. 264). Dit is ook van toepassing op de Nederlandse situatie, omdat het aantal uitgevoerde behandelingen van ziekenhuizen voldoende hoog moet zijn voor zorgverzekeraars om contracten af te sluiten (</w:t>
      </w:r>
      <w:r w:rsidR="00184ADD">
        <w:t>van Loghum, 2012</w:t>
      </w:r>
      <w:r>
        <w:t xml:space="preserve">). Een afnemend volume kan ook, zoals eerder genoemd, komen door ontwikkelingen in de zorg. Deze factor hangt nauw samen met factor </w:t>
      </w:r>
      <w:r w:rsidRPr="004B361C">
        <w:rPr>
          <w:b/>
          <w:bCs/>
        </w:rPr>
        <w:t>(VI)</w:t>
      </w:r>
      <w:r>
        <w:t xml:space="preserve"> </w:t>
      </w:r>
      <w:r w:rsidRPr="00434668">
        <w:rPr>
          <w:b/>
        </w:rPr>
        <w:t>‘competition’</w:t>
      </w:r>
      <w:r>
        <w:t xml:space="preserve"> met het onderscheid dat het bij </w:t>
      </w:r>
      <w:r w:rsidR="00DE1942">
        <w:t>‘</w:t>
      </w:r>
      <w:r w:rsidR="00A060AE">
        <w:t>d</w:t>
      </w:r>
      <w:r w:rsidR="00DE1942">
        <w:t>eclining volume’</w:t>
      </w:r>
      <w:r>
        <w:t xml:space="preserve"> niet hoeft te komen door concurrentie van andere ziekenhuizen dat de bezettingsgraad afneemt. </w:t>
      </w:r>
    </w:p>
    <w:p w14:paraId="37AE4ABA" w14:textId="70F7206E" w:rsidR="00962519" w:rsidRDefault="00A060AE" w:rsidP="00D178AB">
      <w:pPr>
        <w:spacing w:line="360" w:lineRule="auto"/>
        <w:ind w:firstLine="708"/>
      </w:pPr>
      <w:r>
        <w:t>De bezetting zou ook kunnen teruglopen door ‘zorgverdamping’</w:t>
      </w:r>
      <w:r w:rsidR="00D9612E">
        <w:t>.</w:t>
      </w:r>
      <w:r>
        <w:t xml:space="preserve"> </w:t>
      </w:r>
      <w:r w:rsidR="00D9612E">
        <w:t>D</w:t>
      </w:r>
      <w:r>
        <w:t xml:space="preserve">it houdt in dat de zorgvraag niet verplaatst maar ophoudt te bestaan. Een mogelijke oorzaak hiervoor is bijvoorbeeld het verplicht eigen risico in Nederland. Mensen kunnen de kosten voor de ernst van de te </w:t>
      </w:r>
      <w:r w:rsidRPr="008E4C64">
        <w:t>behandelen kwaal te hoog vinden</w:t>
      </w:r>
      <w:r>
        <w:t xml:space="preserve"> (Tweede Kamer, 2017)</w:t>
      </w:r>
      <w:r w:rsidRPr="008E4C64">
        <w:t>. Mensen kunnen ook de reisafstand te groot vinden en daarom geen behandeling willen</w:t>
      </w:r>
      <w:r w:rsidR="00D9612E">
        <w:t>.</w:t>
      </w:r>
    </w:p>
    <w:p w14:paraId="6FC11C6A" w14:textId="261418D7" w:rsidR="005E089B" w:rsidRDefault="00E85356" w:rsidP="00D178AB">
      <w:pPr>
        <w:spacing w:line="360" w:lineRule="auto"/>
        <w:ind w:firstLine="708"/>
      </w:pPr>
      <w:r>
        <w:rPr>
          <w:b/>
          <w:bCs/>
        </w:rPr>
        <w:t>(I</w:t>
      </w:r>
      <w:r w:rsidR="00962519">
        <w:rPr>
          <w:b/>
          <w:bCs/>
        </w:rPr>
        <w:t>X</w:t>
      </w:r>
      <w:r>
        <w:rPr>
          <w:b/>
          <w:bCs/>
        </w:rPr>
        <w:t xml:space="preserve">) ‘Workforce issues’ </w:t>
      </w:r>
      <w:r>
        <w:t>is in het onderzoek vier keer gevonden (</w:t>
      </w:r>
      <w:r w:rsidR="006B729C">
        <w:t xml:space="preserve">Yarbrough &amp; Landry, 2009, </w:t>
      </w:r>
      <w:r>
        <w:t>p. 264). Het gaat hierbij om problemen met het vinden van geschikt</w:t>
      </w:r>
      <w:r w:rsidR="00607AD3">
        <w:t xml:space="preserve"> en gekwalificeerd</w:t>
      </w:r>
      <w:r>
        <w:t xml:space="preserve"> personeel om medische handelingen te verrichten</w:t>
      </w:r>
      <w:r w:rsidR="00607AD3">
        <w:t>.</w:t>
      </w:r>
      <w:r>
        <w:t xml:space="preserve"> </w:t>
      </w:r>
      <w:r w:rsidR="00607AD3">
        <w:t>Deze factor gaat ook</w:t>
      </w:r>
      <w:r>
        <w:t xml:space="preserve"> </w:t>
      </w:r>
      <w:r w:rsidR="0027590E">
        <w:t>over</w:t>
      </w:r>
      <w:r>
        <w:t xml:space="preserve"> het verenigen van werknemers in een vakbond (</w:t>
      </w:r>
      <w:r w:rsidR="006B729C">
        <w:t xml:space="preserve">Yarbrough &amp; Landry, 2009, </w:t>
      </w:r>
      <w:r>
        <w:t>p. 264). In de Nederlandse situatie, waarin iedereen zich aan de CAO moet houden, is het in mindere mate van directe invloed hoeveel mensen lid zijn van een vakbond dan in de Amerikaanse situatie. Gebrek aan gekwalificeerd personeel is ook in de Nederlandse situatie een probleem, daarom wordt de factor ‘workforce issues’ gebruikt in het analysekader.</w:t>
      </w:r>
    </w:p>
    <w:p w14:paraId="09E39A86" w14:textId="2869101E" w:rsidR="005E089B" w:rsidRDefault="00E85356" w:rsidP="00D178AB">
      <w:pPr>
        <w:spacing w:line="360" w:lineRule="auto"/>
        <w:ind w:firstLine="708"/>
      </w:pPr>
      <w:r w:rsidRPr="008E4C64">
        <w:t xml:space="preserve">Het volgende punt is </w:t>
      </w:r>
      <w:r w:rsidRPr="008E4C64">
        <w:rPr>
          <w:b/>
          <w:bCs/>
        </w:rPr>
        <w:t>(X) ‘cost of malpractice insurance’</w:t>
      </w:r>
      <w:r w:rsidR="00496A85" w:rsidRPr="00496A85">
        <w:t>.</w:t>
      </w:r>
      <w:r w:rsidRPr="008E4C64">
        <w:rPr>
          <w:b/>
          <w:bCs/>
        </w:rPr>
        <w:t xml:space="preserve"> </w:t>
      </w:r>
      <w:r w:rsidR="00496A85" w:rsidRPr="00496A85">
        <w:t>D</w:t>
      </w:r>
      <w:r w:rsidR="00327864" w:rsidRPr="008E4C64">
        <w:t xml:space="preserve">eze factor </w:t>
      </w:r>
      <w:r w:rsidR="00313FF9" w:rsidRPr="008E4C64">
        <w:t>is</w:t>
      </w:r>
      <w:r w:rsidRPr="008E4C64">
        <w:t xml:space="preserve"> in het Amerikaanse onderzoek twee keer genoemd (</w:t>
      </w:r>
      <w:r w:rsidR="00094C8F" w:rsidRPr="008E4C64">
        <w:t xml:space="preserve">Yarbrough &amp; Landry, 2009, </w:t>
      </w:r>
      <w:r w:rsidRPr="008E4C64">
        <w:t xml:space="preserve">p. 264). In de Nederlandse situatie </w:t>
      </w:r>
      <w:r w:rsidR="005461F1" w:rsidRPr="008E4C64">
        <w:t>gaat dit over de aansprakelijkheidsverzekering. Zorgaanbieders zijn in Nederland ook aansprakelijk voor medische missers</w:t>
      </w:r>
      <w:r w:rsidR="00677EF5">
        <w:t>.</w:t>
      </w:r>
      <w:r w:rsidR="005461F1" w:rsidRPr="008E4C64">
        <w:t xml:space="preserve"> </w:t>
      </w:r>
      <w:r w:rsidR="00677EF5">
        <w:t>D</w:t>
      </w:r>
      <w:r w:rsidR="005461F1" w:rsidRPr="008E4C64">
        <w:t>e</w:t>
      </w:r>
      <w:r w:rsidR="00677EF5">
        <w:t>ze</w:t>
      </w:r>
      <w:r w:rsidR="005461F1" w:rsidRPr="008E4C64">
        <w:t xml:space="preserve"> bedragen zijn</w:t>
      </w:r>
      <w:r w:rsidR="00677EF5">
        <w:t>, naar alle waarschijnlijkheid,</w:t>
      </w:r>
      <w:r w:rsidR="005461F1" w:rsidRPr="008E4C64">
        <w:t xml:space="preserve"> veel lager dan in de Verenigde Staten. Ondanks dat het niet om dezelfde grote bedragen gaat als in de VS wordt deze factor wel meegenomen in het analysekader. Het is immers goed mogelijk dat een claim </w:t>
      </w:r>
      <w:r w:rsidR="00AC5BBE">
        <w:t xml:space="preserve">de laatste stap is </w:t>
      </w:r>
      <w:r w:rsidR="005461F1" w:rsidRPr="008E4C64">
        <w:t>richting een faillissement, daarbij kan het invloed hebben op de volgende factor: kwaliteit.</w:t>
      </w:r>
      <w:r w:rsidR="006B4BE0">
        <w:t xml:space="preserve"> In de Nederlandse situatie is het beter om van </w:t>
      </w:r>
      <w:r w:rsidR="00AC5BBE">
        <w:t>m</w:t>
      </w:r>
      <w:r w:rsidR="006B4BE0">
        <w:t>edische aansprakelijkheid te spreken</w:t>
      </w:r>
      <w:r w:rsidR="00A060AE">
        <w:t>,</w:t>
      </w:r>
      <w:r w:rsidR="006B4BE0">
        <w:t xml:space="preserve"> omdat het niet enkel over de kosten van de verzekering gaat.</w:t>
      </w:r>
    </w:p>
    <w:p w14:paraId="57C91758" w14:textId="789530ED" w:rsidR="00D86FB3" w:rsidRDefault="00E85356" w:rsidP="00D178AB">
      <w:pPr>
        <w:spacing w:line="360" w:lineRule="auto"/>
        <w:ind w:firstLine="708"/>
      </w:pPr>
      <w:r w:rsidRPr="00E26F6F">
        <w:rPr>
          <w:b/>
          <w:bCs/>
        </w:rPr>
        <w:t xml:space="preserve">(XI) ‘Quality issues’ </w:t>
      </w:r>
      <w:r w:rsidRPr="00E26F6F">
        <w:t>is twee keer ge</w:t>
      </w:r>
      <w:r>
        <w:t>vonden in het onderzoek, de kwaliteit van de failliete ziekenhuizen is dus zeer waarschijnlijk niet de reden voor het faillissement (</w:t>
      </w:r>
      <w:r w:rsidR="00094C8F">
        <w:t xml:space="preserve">Yarbrough &amp; Landry, 2009, </w:t>
      </w:r>
      <w:r>
        <w:t xml:space="preserve">p. 264). Deze factor </w:t>
      </w:r>
      <w:r w:rsidR="00CE7677">
        <w:t>wordt opgenomen in het analysekader,</w:t>
      </w:r>
      <w:r>
        <w:t xml:space="preserve"> omdat het in een systeem waarin de ziekenhuiskeuze vrij is, mogelijk toch doorslaggevend is om een ander ziekenhuis te kiezen. Echter, het is in de Nederlandse situatie zo dat de </w:t>
      </w:r>
      <w:r w:rsidR="00136498">
        <w:t>I</w:t>
      </w:r>
      <w:r>
        <w:t>nspectie ingrijpt als er niet aan de kwaliteitseisen voldaan wordt.</w:t>
      </w:r>
      <w:r w:rsidR="00136498">
        <w:t xml:space="preserve"> Z</w:t>
      </w:r>
      <w:r w:rsidR="00E841EB">
        <w:t>orgverzekeraars</w:t>
      </w:r>
      <w:r w:rsidR="00136498">
        <w:t xml:space="preserve"> stellen</w:t>
      </w:r>
      <w:r w:rsidR="00E841EB">
        <w:t xml:space="preserve"> ook kwaliteitseisen voordat zij een contract afsluiten met een zorgverstrekker</w:t>
      </w:r>
      <w:r w:rsidR="00CE7677">
        <w:t xml:space="preserve"> (</w:t>
      </w:r>
      <w:r w:rsidR="00136498">
        <w:t xml:space="preserve">Ministerie </w:t>
      </w:r>
      <w:r w:rsidR="008B6B18">
        <w:t>van Volksgezondheid, Welzijn en Sport</w:t>
      </w:r>
      <w:r w:rsidR="00CE7677">
        <w:t>, 2016</w:t>
      </w:r>
      <w:r w:rsidR="008B6B18">
        <w:t>, p. 4</w:t>
      </w:r>
      <w:r w:rsidR="00CE7677">
        <w:t>)</w:t>
      </w:r>
      <w:r w:rsidR="00E841EB">
        <w:t xml:space="preserve">. </w:t>
      </w:r>
    </w:p>
    <w:p w14:paraId="082AEA06" w14:textId="2F1360C8" w:rsidR="005E089B" w:rsidRDefault="00B05C5F" w:rsidP="00D178AB">
      <w:pPr>
        <w:spacing w:line="360" w:lineRule="auto"/>
        <w:ind w:firstLine="708"/>
      </w:pPr>
      <w:r w:rsidRPr="00D25E69">
        <w:t xml:space="preserve">Zorgverzekeraars geven de ziekenhuizen </w:t>
      </w:r>
      <w:r w:rsidR="00D25E69" w:rsidRPr="00D25E69">
        <w:t>waarvan</w:t>
      </w:r>
      <w:r w:rsidRPr="00D25E69">
        <w:t xml:space="preserve"> ze verwachten dat ze de norm niet gaan halen ook geen contract meer (Van Loghum, 2012). </w:t>
      </w:r>
      <w:r w:rsidR="00E30FE9" w:rsidRPr="00D25E69">
        <w:t>De zorgverzekeraars gaan dus nog een stap verder dan de geldende normeisen.</w:t>
      </w:r>
      <w:r w:rsidR="00E85356" w:rsidRPr="00D25E69">
        <w:t xml:space="preserve"> </w:t>
      </w:r>
      <w:r w:rsidR="00E058D6" w:rsidRPr="00D25E69">
        <w:t xml:space="preserve">Kritisch </w:t>
      </w:r>
      <w:r w:rsidR="00E058D6">
        <w:t>kijken naar de kwaliteitseisen van de zorgverzekeraars is dan ook van belang: de zorgverzekeraar heeft ook andere (financiële)belangen.</w:t>
      </w:r>
      <w:r w:rsidR="00773FDF">
        <w:t xml:space="preserve"> Het al dan niet voldoen aan kwaliteitseisen</w:t>
      </w:r>
      <w:r w:rsidR="002D5106">
        <w:t>, of als er geruchten zijn dat er geen goede zorg wordt geleverd,</w:t>
      </w:r>
      <w:r w:rsidR="00773FDF">
        <w:t xml:space="preserve"> is van invloed op de reputatie van ziekenhuizen onder (potentiële) patiënten (</w:t>
      </w:r>
      <w:r w:rsidR="00E30FE9">
        <w:t>Cruppé &amp; Geraedts, 2017</w:t>
      </w:r>
      <w:r w:rsidR="00773FDF">
        <w:t>)</w:t>
      </w:r>
      <w:r w:rsidR="00012AED">
        <w:t xml:space="preserve">. Zij kunnen, met het oog op vrije zorgkeuze, wegblijven bij ziekenhuizen met een bedenkelijke reputatie. Op die manier hangt deze factor dan samen met de factor </w:t>
      </w:r>
      <w:r w:rsidR="00012AED">
        <w:rPr>
          <w:b/>
          <w:bCs/>
        </w:rPr>
        <w:t>(</w:t>
      </w:r>
      <w:r w:rsidR="00404A82">
        <w:rPr>
          <w:b/>
          <w:bCs/>
        </w:rPr>
        <w:t>VIII</w:t>
      </w:r>
      <w:r w:rsidR="00012AED">
        <w:rPr>
          <w:b/>
          <w:bCs/>
        </w:rPr>
        <w:t xml:space="preserve">) </w:t>
      </w:r>
      <w:r w:rsidR="00012AED">
        <w:t>‘declining volume’</w:t>
      </w:r>
      <w:r w:rsidR="00E1559E">
        <w:t>.</w:t>
      </w:r>
    </w:p>
    <w:p w14:paraId="1B95699E" w14:textId="30812ABB" w:rsidR="00E85356" w:rsidRDefault="00E85356" w:rsidP="00D178AB">
      <w:pPr>
        <w:spacing w:line="360" w:lineRule="auto"/>
        <w:ind w:firstLine="708"/>
      </w:pPr>
      <w:r>
        <w:t>De laatste twee factoren zijn beide</w:t>
      </w:r>
      <w:r w:rsidR="00160A5A">
        <w:t>n</w:t>
      </w:r>
      <w:r>
        <w:t xml:space="preserve"> één keer genoemd als reden voor een faillissement: </w:t>
      </w:r>
      <w:r>
        <w:rPr>
          <w:b/>
          <w:bCs/>
        </w:rPr>
        <w:t>(XII) ‘demographic changes’</w:t>
      </w:r>
      <w:r>
        <w:t xml:space="preserve"> </w:t>
      </w:r>
      <w:r>
        <w:rPr>
          <w:b/>
          <w:bCs/>
        </w:rPr>
        <w:t>&amp; (XIII) ‘external politics’</w:t>
      </w:r>
      <w:r w:rsidR="00A060AE">
        <w:t>. D</w:t>
      </w:r>
      <w:r>
        <w:t>eze factoren spelen volgens het onderzoek dus niet vaak een rol (</w:t>
      </w:r>
      <w:r w:rsidR="00094C8F">
        <w:t xml:space="preserve">Yarbrough &amp; Landry, 2009, </w:t>
      </w:r>
      <w:r>
        <w:t>p. 264). Demografische veranderingen zoals de vergrijzing vinden in Nederland door het hele land plaats</w:t>
      </w:r>
      <w:r w:rsidR="00CE7677">
        <w:t>. D</w:t>
      </w:r>
      <w:r w:rsidR="00085236">
        <w:t>aarnaast zorgt</w:t>
      </w:r>
      <w:r>
        <w:t xml:space="preserve"> het</w:t>
      </w:r>
      <w:r w:rsidR="004B2CA5">
        <w:t xml:space="preserve"> relatief</w:t>
      </w:r>
      <w:r>
        <w:t xml:space="preserve"> hoge aantal verzekerden in Nederland ervoor dat ook in de minder welvarende gebieden behandelingen vergoed worden. Daarom</w:t>
      </w:r>
      <w:r w:rsidR="00085236">
        <w:t xml:space="preserve"> heeft</w:t>
      </w:r>
      <w:r>
        <w:t xml:space="preserve"> deze factor in Nederland </w:t>
      </w:r>
      <w:r w:rsidR="00085236">
        <w:t xml:space="preserve">in </w:t>
      </w:r>
      <w:r>
        <w:t>minder</w:t>
      </w:r>
      <w:r w:rsidR="00085236">
        <w:t>e</w:t>
      </w:r>
      <w:r>
        <w:t xml:space="preserve"> </w:t>
      </w:r>
      <w:r w:rsidR="00085236">
        <w:t>mate</w:t>
      </w:r>
      <w:r>
        <w:t xml:space="preserve"> invloed</w:t>
      </w:r>
      <w:r w:rsidR="00085236">
        <w:t xml:space="preserve"> op de continuïteit van ziekenhuizen</w:t>
      </w:r>
      <w:r w:rsidR="00DA226F">
        <w:t xml:space="preserve"> dan in de Verenigde Staten</w:t>
      </w:r>
      <w:r>
        <w:t>.</w:t>
      </w:r>
      <w:r w:rsidR="009061AE">
        <w:t xml:space="preserve"> Vergrijzing zou eventueel juist tot meer vraag van medisch specialistische zorg kunnen leiden.</w:t>
      </w:r>
      <w:r w:rsidR="00231EDD">
        <w:t xml:space="preserve"> Deze factor wordt</w:t>
      </w:r>
      <w:r w:rsidR="0090621E">
        <w:t xml:space="preserve"> toch </w:t>
      </w:r>
      <w:r w:rsidR="00231EDD">
        <w:t>opgenomen</w:t>
      </w:r>
      <w:r w:rsidR="0090621E">
        <w:t xml:space="preserve"> in het analysekader</w:t>
      </w:r>
      <w:r w:rsidR="00CE7677">
        <w:t>,</w:t>
      </w:r>
      <w:r w:rsidR="0090621E">
        <w:t xml:space="preserve"> omdat er in Nederland wel sprake is van ‘krimpregio’s’ en dit wel van invloed kan zijn op de ontwikkelingen rondom een ziekenhuis.</w:t>
      </w:r>
      <w:r>
        <w:t xml:space="preserve"> Externe politiek speelt in de Nederlandse situatie geen rol</w:t>
      </w:r>
      <w:r w:rsidR="00CE7677">
        <w:t>,</w:t>
      </w:r>
      <w:r>
        <w:t xml:space="preserve"> omdat het gaat over verschillen in de staatswetgeving in</w:t>
      </w:r>
      <w:r w:rsidR="005A517C">
        <w:t xml:space="preserve"> de verschillende staten van</w:t>
      </w:r>
      <w:r>
        <w:t xml:space="preserve"> de Verenigde Staten, in Nederland </w:t>
      </w:r>
      <w:r w:rsidR="0006376F">
        <w:t xml:space="preserve">is </w:t>
      </w:r>
      <w:r w:rsidR="00CE7677">
        <w:t>dit niet aan de orde</w:t>
      </w:r>
      <w:r>
        <w:t xml:space="preserve"> (</w:t>
      </w:r>
      <w:r w:rsidR="00C46D58">
        <w:t>Yarbrough &amp; Landry, 2009, p</w:t>
      </w:r>
      <w:r>
        <w:t>. 264). Deze factor wordt dus niet toegevoegd aan het analysekader.</w:t>
      </w:r>
    </w:p>
    <w:p w14:paraId="4E01A63E" w14:textId="716097E8" w:rsidR="00E85356" w:rsidRDefault="00E85356" w:rsidP="00D178AB">
      <w:pPr>
        <w:spacing w:line="360" w:lineRule="auto"/>
      </w:pPr>
      <w:r>
        <w:t xml:space="preserve">Een opsomming van de hierboven behandelde factoren aan de hand van Yarbrough en Landry (2009): </w:t>
      </w:r>
    </w:p>
    <w:p w14:paraId="21B0942C" w14:textId="77777777" w:rsidR="005E089B" w:rsidRDefault="005E089B" w:rsidP="00D178AB">
      <w:pPr>
        <w:spacing w:line="360" w:lineRule="auto"/>
      </w:pPr>
    </w:p>
    <w:p w14:paraId="30537C2E" w14:textId="56278B07" w:rsidR="00E85356" w:rsidRDefault="00E85356" w:rsidP="00D178AB">
      <w:pPr>
        <w:pStyle w:val="Lijstalinea"/>
        <w:numPr>
          <w:ilvl w:val="0"/>
          <w:numId w:val="2"/>
        </w:numPr>
        <w:spacing w:line="360" w:lineRule="auto"/>
        <w:ind w:left="1428"/>
      </w:pPr>
      <w:r>
        <w:t xml:space="preserve">Poor financial </w:t>
      </w:r>
      <w:r w:rsidR="00620477">
        <w:t>management</w:t>
      </w:r>
      <w:r w:rsidR="00CE7677">
        <w:t xml:space="preserve"> </w:t>
      </w:r>
    </w:p>
    <w:p w14:paraId="0DCFBA85" w14:textId="77777777" w:rsidR="00E85356" w:rsidRDefault="00E85356" w:rsidP="00D178AB">
      <w:pPr>
        <w:pStyle w:val="Lijstalinea"/>
        <w:numPr>
          <w:ilvl w:val="0"/>
          <w:numId w:val="2"/>
        </w:numPr>
        <w:spacing w:line="360" w:lineRule="auto"/>
        <w:ind w:left="1428"/>
      </w:pPr>
      <w:r>
        <w:t>Payer mix/reimbursement</w:t>
      </w:r>
    </w:p>
    <w:p w14:paraId="75333091" w14:textId="77777777" w:rsidR="00E85356" w:rsidRDefault="00E85356" w:rsidP="00D178AB">
      <w:pPr>
        <w:pStyle w:val="Lijstalinea"/>
        <w:numPr>
          <w:ilvl w:val="0"/>
          <w:numId w:val="2"/>
        </w:numPr>
        <w:spacing w:line="360" w:lineRule="auto"/>
        <w:ind w:left="1428"/>
      </w:pPr>
      <w:r>
        <w:t>Poor management</w:t>
      </w:r>
    </w:p>
    <w:p w14:paraId="47DB29FB" w14:textId="77777777" w:rsidR="00E85356" w:rsidRDefault="00E85356" w:rsidP="00D178AB">
      <w:pPr>
        <w:pStyle w:val="Lijstalinea"/>
        <w:numPr>
          <w:ilvl w:val="0"/>
          <w:numId w:val="2"/>
        </w:numPr>
        <w:spacing w:line="360" w:lineRule="auto"/>
        <w:ind w:left="1428"/>
      </w:pPr>
      <w:r>
        <w:t>Fraud allegations</w:t>
      </w:r>
    </w:p>
    <w:p w14:paraId="3DE64D0A" w14:textId="77777777" w:rsidR="00E85356" w:rsidRDefault="00E85356" w:rsidP="00D178AB">
      <w:pPr>
        <w:pStyle w:val="Lijstalinea"/>
        <w:numPr>
          <w:ilvl w:val="0"/>
          <w:numId w:val="2"/>
        </w:numPr>
        <w:spacing w:line="360" w:lineRule="auto"/>
        <w:ind w:left="1428"/>
      </w:pPr>
      <w:r>
        <w:t>Financial strategy</w:t>
      </w:r>
    </w:p>
    <w:p w14:paraId="47263DB7" w14:textId="77777777" w:rsidR="00E85356" w:rsidRDefault="00E85356" w:rsidP="00D178AB">
      <w:pPr>
        <w:pStyle w:val="Lijstalinea"/>
        <w:numPr>
          <w:ilvl w:val="0"/>
          <w:numId w:val="2"/>
        </w:numPr>
        <w:spacing w:line="360" w:lineRule="auto"/>
        <w:ind w:left="1428"/>
      </w:pPr>
      <w:r>
        <w:t>Competition</w:t>
      </w:r>
    </w:p>
    <w:p w14:paraId="211A8174" w14:textId="12CC8B86" w:rsidR="00E85356" w:rsidRDefault="00E85356" w:rsidP="00D178AB">
      <w:pPr>
        <w:pStyle w:val="Lijstalinea"/>
        <w:numPr>
          <w:ilvl w:val="0"/>
          <w:numId w:val="2"/>
        </w:numPr>
        <w:spacing w:line="360" w:lineRule="auto"/>
        <w:ind w:left="1428"/>
      </w:pPr>
      <w:r>
        <w:t>Physician politics</w:t>
      </w:r>
    </w:p>
    <w:p w14:paraId="4C1155D7" w14:textId="501701DB" w:rsidR="00CE7677" w:rsidRDefault="00CE7677" w:rsidP="00D178AB">
      <w:pPr>
        <w:pStyle w:val="Lijstalinea"/>
        <w:numPr>
          <w:ilvl w:val="0"/>
          <w:numId w:val="2"/>
        </w:numPr>
        <w:spacing w:line="360" w:lineRule="auto"/>
        <w:ind w:left="1428"/>
      </w:pPr>
      <w:r>
        <w:t>Declining volume</w:t>
      </w:r>
    </w:p>
    <w:p w14:paraId="10E50F2B" w14:textId="77777777" w:rsidR="00E85356" w:rsidRDefault="00E85356" w:rsidP="00D178AB">
      <w:pPr>
        <w:pStyle w:val="Lijstalinea"/>
        <w:numPr>
          <w:ilvl w:val="0"/>
          <w:numId w:val="2"/>
        </w:numPr>
        <w:spacing w:line="360" w:lineRule="auto"/>
        <w:ind w:left="1428"/>
      </w:pPr>
      <w:r>
        <w:t>Workforce issues</w:t>
      </w:r>
    </w:p>
    <w:p w14:paraId="59634945" w14:textId="77777777" w:rsidR="00E85356" w:rsidRDefault="00E85356" w:rsidP="00D178AB">
      <w:pPr>
        <w:pStyle w:val="Lijstalinea"/>
        <w:numPr>
          <w:ilvl w:val="0"/>
          <w:numId w:val="2"/>
        </w:numPr>
        <w:spacing w:line="360" w:lineRule="auto"/>
        <w:ind w:left="1428"/>
      </w:pPr>
      <w:r>
        <w:t>Cost of malpractice insurance</w:t>
      </w:r>
    </w:p>
    <w:p w14:paraId="50FEC5F0" w14:textId="05BAE176" w:rsidR="00E85356" w:rsidRDefault="00E85356" w:rsidP="00D178AB">
      <w:pPr>
        <w:pStyle w:val="Lijstalinea"/>
        <w:numPr>
          <w:ilvl w:val="0"/>
          <w:numId w:val="2"/>
        </w:numPr>
        <w:spacing w:line="360" w:lineRule="auto"/>
        <w:ind w:left="1428"/>
      </w:pPr>
      <w:r>
        <w:t>Quality issues</w:t>
      </w:r>
    </w:p>
    <w:p w14:paraId="58FC7B47" w14:textId="6D6822CA" w:rsidR="00E85356" w:rsidRDefault="00E85356" w:rsidP="00D178AB">
      <w:pPr>
        <w:pStyle w:val="Lijstalinea"/>
        <w:numPr>
          <w:ilvl w:val="0"/>
          <w:numId w:val="2"/>
        </w:numPr>
        <w:spacing w:line="360" w:lineRule="auto"/>
        <w:ind w:left="1428"/>
      </w:pPr>
      <w:r>
        <w:t>Demographic changes</w:t>
      </w:r>
    </w:p>
    <w:p w14:paraId="69122CA1" w14:textId="0E311D40" w:rsidR="00E85356" w:rsidRDefault="00E85356" w:rsidP="00D178AB">
      <w:pPr>
        <w:pStyle w:val="Lijstalinea"/>
        <w:numPr>
          <w:ilvl w:val="0"/>
          <w:numId w:val="2"/>
        </w:numPr>
        <w:spacing w:line="360" w:lineRule="auto"/>
        <w:ind w:left="1428"/>
      </w:pPr>
      <w:r>
        <w:t>External politics</w:t>
      </w:r>
    </w:p>
    <w:p w14:paraId="0D3BDBBF" w14:textId="77777777" w:rsidR="005E089B" w:rsidRDefault="005E089B" w:rsidP="00D178AB">
      <w:pPr>
        <w:pStyle w:val="Lijstalinea"/>
        <w:spacing w:line="360" w:lineRule="auto"/>
        <w:ind w:left="1428"/>
      </w:pPr>
    </w:p>
    <w:p w14:paraId="171CEC8C" w14:textId="6ABA52BC" w:rsidR="00AE431F" w:rsidRDefault="00AE431F" w:rsidP="00D178AB">
      <w:pPr>
        <w:spacing w:line="360" w:lineRule="auto"/>
      </w:pPr>
      <w:r>
        <w:t>Van deze factoren wordt er, zoals hierboven uiteengezet, één niet opgenomen in het analysekader: (xiii) external politics. Deze factor wordt niet meegenomen in het onderzoek</w:t>
      </w:r>
      <w:r w:rsidR="00D25E69">
        <w:t>,</w:t>
      </w:r>
      <w:r>
        <w:t xml:space="preserve"> omdat er in Nederland geen regionale verschillen zijn in de wetgeving van</w:t>
      </w:r>
      <w:r w:rsidR="0006376F">
        <w:t xml:space="preserve"> bijvoorbeeld</w:t>
      </w:r>
      <w:r>
        <w:t xml:space="preserve"> het aantal verpleegkundigen per patiënt zoals dat in de Verenigde Staten wel het geval is</w:t>
      </w:r>
      <w:r w:rsidR="00436D4A">
        <w:t xml:space="preserve"> (Yarbrough &amp; Landry, 2009, </w:t>
      </w:r>
      <w:r w:rsidR="00064E8A">
        <w:t>p. 264)</w:t>
      </w:r>
      <w:r>
        <w:t>.</w:t>
      </w:r>
      <w:r w:rsidR="00A62856">
        <w:t xml:space="preserve"> Er blijven dus twaalf factoren over voor in het analysekader waarmee er gekeken wordt naar de verschillende cases.</w:t>
      </w:r>
      <w:r w:rsidR="005A335D">
        <w:t xml:space="preserve"> </w:t>
      </w:r>
      <w:r w:rsidR="00A86F4B">
        <w:t xml:space="preserve">Op basis daarvan wordt eventueel het aantal factoren </w:t>
      </w:r>
      <w:r w:rsidR="00F91BE1">
        <w:t>aangepast</w:t>
      </w:r>
      <w:r w:rsidR="00A86F4B">
        <w:t xml:space="preserve"> om een duidelijk beeld te krijgen van de factoren die een rol spelen bij Nederlandse ziekenhuizen die failliet gaan.</w:t>
      </w:r>
      <w:r w:rsidR="00C20DD3">
        <w:t xml:space="preserve"> </w:t>
      </w:r>
      <w:r w:rsidR="004339A5">
        <w:t xml:space="preserve">Om de termen universeler en minder </w:t>
      </w:r>
      <w:r w:rsidR="00CE7677">
        <w:t>waarde geladen</w:t>
      </w:r>
      <w:r w:rsidR="004339A5">
        <w:t xml:space="preserve"> te maken is ervoor gekozen om termen als ‘slecht’</w:t>
      </w:r>
      <w:r w:rsidR="00BB01EA">
        <w:t>, ‘teruglopend’</w:t>
      </w:r>
      <w:r w:rsidR="001C2F38">
        <w:t xml:space="preserve"> en ‘problemen’</w:t>
      </w:r>
      <w:r w:rsidR="004339A5">
        <w:t xml:space="preserve"> weg te laten</w:t>
      </w:r>
      <w:r w:rsidR="007215B4">
        <w:t xml:space="preserve"> bij de factoren financieel management, algemeen management</w:t>
      </w:r>
      <w:r w:rsidR="00A060AE">
        <w:t>, bezetting</w:t>
      </w:r>
      <w:r w:rsidR="007215B4">
        <w:t xml:space="preserve"> en kwaliteit</w:t>
      </w:r>
      <w:r w:rsidR="004339A5">
        <w:t xml:space="preserve">. </w:t>
      </w:r>
      <w:r w:rsidR="00C20DD3">
        <w:t xml:space="preserve">Dat zorgt ervoor dat de volgende factoren overblijven voor het analysekader zoals weergegeven in </w:t>
      </w:r>
      <w:r w:rsidR="00CA774E">
        <w:rPr>
          <w:i/>
          <w:iCs/>
        </w:rPr>
        <w:t>T</w:t>
      </w:r>
      <w:r w:rsidR="00C20DD3">
        <w:rPr>
          <w:i/>
          <w:iCs/>
        </w:rPr>
        <w:t>abel 1</w:t>
      </w:r>
      <w:r w:rsidR="00C20DD3">
        <w:t xml:space="preserve">: </w:t>
      </w:r>
    </w:p>
    <w:p w14:paraId="6B4D37D4" w14:textId="7681549E" w:rsidR="00900C1E" w:rsidRDefault="00900C1E" w:rsidP="00D178AB">
      <w:pPr>
        <w:spacing w:line="360" w:lineRule="auto"/>
      </w:pPr>
    </w:p>
    <w:p w14:paraId="5A98241D" w14:textId="38728900" w:rsidR="00794B99" w:rsidRDefault="00794B99" w:rsidP="00D178AB">
      <w:pPr>
        <w:spacing w:line="360" w:lineRule="auto"/>
      </w:pPr>
    </w:p>
    <w:p w14:paraId="1CFEA536" w14:textId="7014C4C8" w:rsidR="00794B99" w:rsidRDefault="00794B99" w:rsidP="00D178AB">
      <w:pPr>
        <w:spacing w:line="360" w:lineRule="auto"/>
      </w:pPr>
    </w:p>
    <w:p w14:paraId="67CE2763" w14:textId="6AC9EF2F" w:rsidR="00794B99" w:rsidRDefault="00794B99" w:rsidP="00D178AB">
      <w:pPr>
        <w:spacing w:line="360" w:lineRule="auto"/>
      </w:pPr>
    </w:p>
    <w:p w14:paraId="5FE9BF54" w14:textId="255DF107" w:rsidR="00794B99" w:rsidRDefault="00794B99" w:rsidP="00D178AB">
      <w:pPr>
        <w:spacing w:line="360" w:lineRule="auto"/>
      </w:pPr>
    </w:p>
    <w:p w14:paraId="1FF46885" w14:textId="7E5A7B06" w:rsidR="00794B99" w:rsidRDefault="00794B99" w:rsidP="00D178AB">
      <w:pPr>
        <w:spacing w:line="360" w:lineRule="auto"/>
      </w:pPr>
    </w:p>
    <w:p w14:paraId="702E84AC" w14:textId="77777777" w:rsidR="00794B99" w:rsidRDefault="00794B99" w:rsidP="00D178AB">
      <w:pPr>
        <w:spacing w:line="360" w:lineRule="auto"/>
      </w:pPr>
    </w:p>
    <w:p w14:paraId="16525E37" w14:textId="5D05F454" w:rsidR="005E089B" w:rsidRPr="00900C1E" w:rsidRDefault="00900C1E" w:rsidP="00D178AB">
      <w:pPr>
        <w:spacing w:line="360" w:lineRule="auto"/>
        <w:rPr>
          <w:b/>
          <w:bCs/>
        </w:rPr>
      </w:pPr>
      <w:r>
        <w:rPr>
          <w:b/>
          <w:bCs/>
        </w:rPr>
        <w:t>Tabel 1 Opsomming factoren voor het analysekader</w:t>
      </w:r>
    </w:p>
    <w:tbl>
      <w:tblPr>
        <w:tblStyle w:val="Tabelraster"/>
        <w:tblW w:w="0" w:type="auto"/>
        <w:tblLook w:val="04A0" w:firstRow="1" w:lastRow="0" w:firstColumn="1" w:lastColumn="0" w:noHBand="0" w:noVBand="1"/>
      </w:tblPr>
      <w:tblGrid>
        <w:gridCol w:w="562"/>
        <w:gridCol w:w="8500"/>
      </w:tblGrid>
      <w:tr w:rsidR="009D1510" w:rsidRPr="007910E4" w14:paraId="78BC8923" w14:textId="77777777" w:rsidTr="000D06B1">
        <w:tc>
          <w:tcPr>
            <w:tcW w:w="562" w:type="dxa"/>
          </w:tcPr>
          <w:p w14:paraId="002BBF63" w14:textId="77777777" w:rsidR="009D1510" w:rsidRPr="00A00B4B" w:rsidRDefault="009D1510" w:rsidP="00D178AB">
            <w:pPr>
              <w:spacing w:line="360" w:lineRule="auto"/>
            </w:pPr>
            <w:r w:rsidRPr="00A00B4B">
              <w:t>1.</w:t>
            </w:r>
          </w:p>
        </w:tc>
        <w:tc>
          <w:tcPr>
            <w:tcW w:w="8500" w:type="dxa"/>
          </w:tcPr>
          <w:p w14:paraId="2959E540" w14:textId="294E0FCF" w:rsidR="009D1510" w:rsidRPr="001C2F38" w:rsidRDefault="001C2F38" w:rsidP="00D178AB">
            <w:pPr>
              <w:spacing w:line="360" w:lineRule="auto"/>
              <w:rPr>
                <w:lang w:val="en-US"/>
              </w:rPr>
            </w:pPr>
            <w:r w:rsidRPr="001C2F38">
              <w:rPr>
                <w:lang w:val="en-US"/>
              </w:rPr>
              <w:t>F</w:t>
            </w:r>
            <w:r w:rsidR="009D1510" w:rsidRPr="001C2F38">
              <w:rPr>
                <w:lang w:val="en-US"/>
              </w:rPr>
              <w:t xml:space="preserve">inancieel management (Poor financial management) </w:t>
            </w:r>
          </w:p>
        </w:tc>
      </w:tr>
      <w:tr w:rsidR="009D1510" w:rsidRPr="00A00B4B" w14:paraId="2801557C" w14:textId="77777777" w:rsidTr="000D06B1">
        <w:tc>
          <w:tcPr>
            <w:tcW w:w="562" w:type="dxa"/>
          </w:tcPr>
          <w:p w14:paraId="73E5F77A" w14:textId="77777777" w:rsidR="009D1510" w:rsidRPr="00A00B4B" w:rsidRDefault="009D1510" w:rsidP="00D178AB">
            <w:pPr>
              <w:spacing w:line="360" w:lineRule="auto"/>
            </w:pPr>
            <w:r w:rsidRPr="00A00B4B">
              <w:t>2.</w:t>
            </w:r>
          </w:p>
        </w:tc>
        <w:tc>
          <w:tcPr>
            <w:tcW w:w="8500" w:type="dxa"/>
          </w:tcPr>
          <w:p w14:paraId="5853F596" w14:textId="550C366E" w:rsidR="009D1510" w:rsidRPr="00A00B4B" w:rsidRDefault="009D1510" w:rsidP="00D178AB">
            <w:pPr>
              <w:spacing w:line="360" w:lineRule="auto"/>
            </w:pPr>
            <w:r w:rsidRPr="00A00B4B">
              <w:t>Diversiteit van betalende partijen (Payer mix/reimbursement)</w:t>
            </w:r>
          </w:p>
        </w:tc>
      </w:tr>
      <w:tr w:rsidR="009D1510" w:rsidRPr="00A00B4B" w14:paraId="0085EEAC" w14:textId="77777777" w:rsidTr="000D06B1">
        <w:tc>
          <w:tcPr>
            <w:tcW w:w="562" w:type="dxa"/>
          </w:tcPr>
          <w:p w14:paraId="56392F4B" w14:textId="77777777" w:rsidR="009D1510" w:rsidRPr="00A00B4B" w:rsidRDefault="009D1510" w:rsidP="00D178AB">
            <w:pPr>
              <w:spacing w:line="360" w:lineRule="auto"/>
            </w:pPr>
            <w:r w:rsidRPr="00A00B4B">
              <w:t>3.</w:t>
            </w:r>
          </w:p>
        </w:tc>
        <w:tc>
          <w:tcPr>
            <w:tcW w:w="8500" w:type="dxa"/>
          </w:tcPr>
          <w:p w14:paraId="6AD82164" w14:textId="224E3052" w:rsidR="009D1510" w:rsidRPr="00A00B4B" w:rsidRDefault="001C2F38" w:rsidP="00D178AB">
            <w:pPr>
              <w:spacing w:line="360" w:lineRule="auto"/>
            </w:pPr>
            <w:r>
              <w:t>A</w:t>
            </w:r>
            <w:r w:rsidR="009D1510" w:rsidRPr="00A00B4B">
              <w:t>lgemeen management (Poor management)</w:t>
            </w:r>
          </w:p>
        </w:tc>
      </w:tr>
      <w:tr w:rsidR="009D1510" w:rsidRPr="00A00B4B" w14:paraId="0D28CD24" w14:textId="77777777" w:rsidTr="000D06B1">
        <w:tc>
          <w:tcPr>
            <w:tcW w:w="562" w:type="dxa"/>
          </w:tcPr>
          <w:p w14:paraId="2D21DAFB" w14:textId="77777777" w:rsidR="009D1510" w:rsidRPr="00A00B4B" w:rsidRDefault="009D1510" w:rsidP="00D178AB">
            <w:pPr>
              <w:spacing w:line="360" w:lineRule="auto"/>
            </w:pPr>
            <w:r w:rsidRPr="00A00B4B">
              <w:t>4.</w:t>
            </w:r>
          </w:p>
        </w:tc>
        <w:tc>
          <w:tcPr>
            <w:tcW w:w="8500" w:type="dxa"/>
          </w:tcPr>
          <w:p w14:paraId="06DAA641" w14:textId="77777777" w:rsidR="009D1510" w:rsidRPr="00A00B4B" w:rsidRDefault="009D1510" w:rsidP="00D178AB">
            <w:pPr>
              <w:spacing w:line="360" w:lineRule="auto"/>
            </w:pPr>
            <w:r w:rsidRPr="00A00B4B">
              <w:t>Beschuldigingen van fraude (Fraud allegations)</w:t>
            </w:r>
          </w:p>
        </w:tc>
      </w:tr>
      <w:tr w:rsidR="009D1510" w:rsidRPr="00A00B4B" w14:paraId="2B9CAD2F" w14:textId="77777777" w:rsidTr="000D06B1">
        <w:tc>
          <w:tcPr>
            <w:tcW w:w="562" w:type="dxa"/>
          </w:tcPr>
          <w:p w14:paraId="71529EC7" w14:textId="77777777" w:rsidR="009D1510" w:rsidRPr="00A00B4B" w:rsidRDefault="009D1510" w:rsidP="00D178AB">
            <w:pPr>
              <w:spacing w:line="360" w:lineRule="auto"/>
            </w:pPr>
            <w:r w:rsidRPr="00A00B4B">
              <w:t>5.</w:t>
            </w:r>
          </w:p>
        </w:tc>
        <w:tc>
          <w:tcPr>
            <w:tcW w:w="8500" w:type="dxa"/>
          </w:tcPr>
          <w:p w14:paraId="09A21F6F" w14:textId="77777777" w:rsidR="009D1510" w:rsidRPr="00A00B4B" w:rsidRDefault="009D1510" w:rsidP="00D178AB">
            <w:pPr>
              <w:spacing w:line="360" w:lineRule="auto"/>
            </w:pPr>
            <w:r w:rsidRPr="00A00B4B">
              <w:t>Financiële strategie (Financial strategy)</w:t>
            </w:r>
          </w:p>
        </w:tc>
      </w:tr>
      <w:tr w:rsidR="009D1510" w:rsidRPr="00A00B4B" w14:paraId="15A896C2" w14:textId="77777777" w:rsidTr="000D06B1">
        <w:tc>
          <w:tcPr>
            <w:tcW w:w="562" w:type="dxa"/>
          </w:tcPr>
          <w:p w14:paraId="34AC9EF8" w14:textId="77777777" w:rsidR="009D1510" w:rsidRPr="00A00B4B" w:rsidRDefault="009D1510" w:rsidP="00D178AB">
            <w:pPr>
              <w:spacing w:line="360" w:lineRule="auto"/>
            </w:pPr>
            <w:r w:rsidRPr="00A00B4B">
              <w:t xml:space="preserve">6. </w:t>
            </w:r>
          </w:p>
        </w:tc>
        <w:tc>
          <w:tcPr>
            <w:tcW w:w="8500" w:type="dxa"/>
          </w:tcPr>
          <w:p w14:paraId="5D5B6117" w14:textId="77777777" w:rsidR="009D1510" w:rsidRPr="00A00B4B" w:rsidRDefault="009D1510" w:rsidP="00D178AB">
            <w:pPr>
              <w:spacing w:line="360" w:lineRule="auto"/>
            </w:pPr>
            <w:r w:rsidRPr="00A00B4B">
              <w:t>Concurrentie (Competition)</w:t>
            </w:r>
          </w:p>
        </w:tc>
      </w:tr>
      <w:tr w:rsidR="009D1510" w:rsidRPr="00A00B4B" w14:paraId="2ED1AE6E" w14:textId="77777777" w:rsidTr="000D06B1">
        <w:tc>
          <w:tcPr>
            <w:tcW w:w="562" w:type="dxa"/>
          </w:tcPr>
          <w:p w14:paraId="7FAC5D6D" w14:textId="77777777" w:rsidR="009D1510" w:rsidRPr="00A00B4B" w:rsidRDefault="009D1510" w:rsidP="00D178AB">
            <w:pPr>
              <w:spacing w:line="360" w:lineRule="auto"/>
            </w:pPr>
            <w:r w:rsidRPr="00A00B4B">
              <w:t>7.</w:t>
            </w:r>
          </w:p>
        </w:tc>
        <w:tc>
          <w:tcPr>
            <w:tcW w:w="8500" w:type="dxa"/>
          </w:tcPr>
          <w:p w14:paraId="12890D58" w14:textId="77777777" w:rsidR="009D1510" w:rsidRPr="00A00B4B" w:rsidRDefault="009D1510" w:rsidP="00D178AB">
            <w:pPr>
              <w:spacing w:line="360" w:lineRule="auto"/>
            </w:pPr>
            <w:r w:rsidRPr="00A00B4B">
              <w:t>Invloed van maatschappen (Physicians politics)</w:t>
            </w:r>
          </w:p>
        </w:tc>
      </w:tr>
      <w:tr w:rsidR="009D1510" w:rsidRPr="00A00B4B" w14:paraId="63FF8A7D" w14:textId="77777777" w:rsidTr="000D06B1">
        <w:tc>
          <w:tcPr>
            <w:tcW w:w="562" w:type="dxa"/>
          </w:tcPr>
          <w:p w14:paraId="3D1D740C" w14:textId="77777777" w:rsidR="009D1510" w:rsidRPr="00A00B4B" w:rsidRDefault="009D1510" w:rsidP="00D178AB">
            <w:pPr>
              <w:spacing w:line="360" w:lineRule="auto"/>
            </w:pPr>
            <w:r w:rsidRPr="00A00B4B">
              <w:t>8.</w:t>
            </w:r>
          </w:p>
        </w:tc>
        <w:tc>
          <w:tcPr>
            <w:tcW w:w="8500" w:type="dxa"/>
          </w:tcPr>
          <w:p w14:paraId="2DF9D224" w14:textId="13AA0ABE" w:rsidR="009D1510" w:rsidRPr="00A00B4B" w:rsidRDefault="00CE7677" w:rsidP="00D178AB">
            <w:pPr>
              <w:spacing w:line="360" w:lineRule="auto"/>
            </w:pPr>
            <w:r>
              <w:t>Bezetting (Declining volume)</w:t>
            </w:r>
          </w:p>
        </w:tc>
      </w:tr>
      <w:tr w:rsidR="009D1510" w:rsidRPr="00A00B4B" w14:paraId="10161474" w14:textId="77777777" w:rsidTr="000D06B1">
        <w:tc>
          <w:tcPr>
            <w:tcW w:w="562" w:type="dxa"/>
          </w:tcPr>
          <w:p w14:paraId="5D70CE53" w14:textId="77777777" w:rsidR="009D1510" w:rsidRPr="00A00B4B" w:rsidRDefault="009D1510" w:rsidP="00D178AB">
            <w:pPr>
              <w:spacing w:line="360" w:lineRule="auto"/>
            </w:pPr>
            <w:r w:rsidRPr="00A00B4B">
              <w:t xml:space="preserve">9. </w:t>
            </w:r>
          </w:p>
        </w:tc>
        <w:tc>
          <w:tcPr>
            <w:tcW w:w="8500" w:type="dxa"/>
          </w:tcPr>
          <w:p w14:paraId="4BA83C17" w14:textId="081E980B" w:rsidR="009D1510" w:rsidRPr="00A00B4B" w:rsidRDefault="00CE7677" w:rsidP="00D178AB">
            <w:pPr>
              <w:spacing w:line="360" w:lineRule="auto"/>
            </w:pPr>
            <w:r w:rsidRPr="00A00B4B">
              <w:t>Personeel</w:t>
            </w:r>
            <w:r>
              <w:t>sproblemen</w:t>
            </w:r>
            <w:r w:rsidRPr="00A00B4B">
              <w:t xml:space="preserve"> (Workforce issues)</w:t>
            </w:r>
          </w:p>
        </w:tc>
      </w:tr>
      <w:tr w:rsidR="009D1510" w:rsidRPr="00A00B4B" w14:paraId="0DD11A71" w14:textId="77777777" w:rsidTr="000D06B1">
        <w:tc>
          <w:tcPr>
            <w:tcW w:w="562" w:type="dxa"/>
          </w:tcPr>
          <w:p w14:paraId="3A1B4E4E" w14:textId="77777777" w:rsidR="009D1510" w:rsidRPr="00A00B4B" w:rsidRDefault="009D1510" w:rsidP="00D178AB">
            <w:pPr>
              <w:spacing w:line="360" w:lineRule="auto"/>
            </w:pPr>
            <w:r w:rsidRPr="00A00B4B">
              <w:t>10.</w:t>
            </w:r>
          </w:p>
        </w:tc>
        <w:tc>
          <w:tcPr>
            <w:tcW w:w="8500" w:type="dxa"/>
          </w:tcPr>
          <w:p w14:paraId="4497C799" w14:textId="1EC134B8" w:rsidR="009D1510" w:rsidRPr="00A00B4B" w:rsidRDefault="00581EA8" w:rsidP="00D178AB">
            <w:pPr>
              <w:spacing w:line="360" w:lineRule="auto"/>
            </w:pPr>
            <w:r>
              <w:t xml:space="preserve">Medische aansprakelijkheid </w:t>
            </w:r>
            <w:r w:rsidR="009D1510" w:rsidRPr="00A00B4B">
              <w:t>(Costs of malpractice insurance )</w:t>
            </w:r>
          </w:p>
        </w:tc>
      </w:tr>
      <w:tr w:rsidR="009D1510" w:rsidRPr="00A00B4B" w14:paraId="11907D69" w14:textId="77777777" w:rsidTr="000D06B1">
        <w:tc>
          <w:tcPr>
            <w:tcW w:w="562" w:type="dxa"/>
          </w:tcPr>
          <w:p w14:paraId="29F01D12" w14:textId="77777777" w:rsidR="009D1510" w:rsidRPr="00A00B4B" w:rsidRDefault="009D1510" w:rsidP="00D178AB">
            <w:pPr>
              <w:spacing w:line="360" w:lineRule="auto"/>
            </w:pPr>
            <w:r w:rsidRPr="00A00B4B">
              <w:t>11.</w:t>
            </w:r>
          </w:p>
        </w:tc>
        <w:tc>
          <w:tcPr>
            <w:tcW w:w="8500" w:type="dxa"/>
          </w:tcPr>
          <w:p w14:paraId="7B9801F8" w14:textId="3D898808" w:rsidR="009D1510" w:rsidRPr="00A00B4B" w:rsidRDefault="009D1510" w:rsidP="00D178AB">
            <w:pPr>
              <w:spacing w:line="360" w:lineRule="auto"/>
            </w:pPr>
            <w:r w:rsidRPr="00A00B4B">
              <w:t>Kwaliteit (Quality issues)</w:t>
            </w:r>
          </w:p>
        </w:tc>
      </w:tr>
      <w:tr w:rsidR="009D1510" w:rsidRPr="00A00B4B" w14:paraId="66444F5C" w14:textId="77777777" w:rsidTr="000D06B1">
        <w:tc>
          <w:tcPr>
            <w:tcW w:w="562" w:type="dxa"/>
          </w:tcPr>
          <w:p w14:paraId="6F27D16D" w14:textId="77777777" w:rsidR="009D1510" w:rsidRPr="00A00B4B" w:rsidRDefault="009D1510" w:rsidP="00D178AB">
            <w:pPr>
              <w:spacing w:line="360" w:lineRule="auto"/>
            </w:pPr>
            <w:r w:rsidRPr="00A00B4B">
              <w:t>12.</w:t>
            </w:r>
          </w:p>
        </w:tc>
        <w:tc>
          <w:tcPr>
            <w:tcW w:w="8500" w:type="dxa"/>
          </w:tcPr>
          <w:p w14:paraId="659A29D9" w14:textId="77777777" w:rsidR="009D1510" w:rsidRPr="00A00B4B" w:rsidRDefault="009D1510" w:rsidP="00D178AB">
            <w:pPr>
              <w:keepNext/>
              <w:spacing w:line="360" w:lineRule="auto"/>
            </w:pPr>
            <w:r w:rsidRPr="00A00B4B">
              <w:t>Demografische ontwikkelingen (Demographic changes)</w:t>
            </w:r>
          </w:p>
        </w:tc>
      </w:tr>
    </w:tbl>
    <w:p w14:paraId="383E10E6" w14:textId="77777777" w:rsidR="00900C1E" w:rsidRDefault="00900C1E" w:rsidP="00D178AB">
      <w:pPr>
        <w:spacing w:line="360" w:lineRule="auto"/>
      </w:pPr>
    </w:p>
    <w:p w14:paraId="0C06E92B" w14:textId="72EC5C18" w:rsidR="009D1510" w:rsidRDefault="009D1510" w:rsidP="00D178AB">
      <w:pPr>
        <w:spacing w:line="360" w:lineRule="auto"/>
      </w:pPr>
      <w:r>
        <w:t xml:space="preserve">In de volgende paragraaf wordt gekeken naar de samenhang tussen het onderzoek van Yarbrough en Landry (2009) en het onderzoek van Bazzoli en Cleverey (1994) om te </w:t>
      </w:r>
      <w:r w:rsidR="004F4D13">
        <w:t>beoordelen</w:t>
      </w:r>
      <w:r>
        <w:t xml:space="preserve"> of en in hoeverre zij elkaar ondersteunen.</w:t>
      </w:r>
    </w:p>
    <w:p w14:paraId="619F3982" w14:textId="77777777" w:rsidR="00351B8D" w:rsidRPr="00C20DD3" w:rsidRDefault="00351B8D" w:rsidP="00D178AB">
      <w:pPr>
        <w:spacing w:line="360" w:lineRule="auto"/>
      </w:pPr>
    </w:p>
    <w:p w14:paraId="36EB3212" w14:textId="39B3CA24" w:rsidR="00E85356" w:rsidRPr="00655DBC" w:rsidRDefault="002633CB" w:rsidP="00D178AB">
      <w:pPr>
        <w:pStyle w:val="Kop2"/>
        <w:spacing w:line="360" w:lineRule="auto"/>
      </w:pPr>
      <w:bookmarkStart w:id="15" w:name="_Toc63635484"/>
      <w:r w:rsidRPr="00655DBC">
        <w:t xml:space="preserve">2.3 </w:t>
      </w:r>
      <w:r w:rsidR="00E85356" w:rsidRPr="00655DBC">
        <w:t>Samenhang</w:t>
      </w:r>
      <w:bookmarkEnd w:id="15"/>
    </w:p>
    <w:p w14:paraId="19F044FE" w14:textId="0904E173" w:rsidR="009D1BE2" w:rsidRDefault="00E85356" w:rsidP="00D178AB">
      <w:pPr>
        <w:spacing w:line="360" w:lineRule="auto"/>
      </w:pPr>
      <w:r>
        <w:t xml:space="preserve">De door Yarbrough en Landry (2009) gevonden factoren kwamen deels voor in de door Bazzoli en Cleverley </w:t>
      </w:r>
      <w:r w:rsidR="00F44AAC">
        <w:t>onderzochte</w:t>
      </w:r>
      <w:r>
        <w:t xml:space="preserve"> cases (1994). De door Bazzoli en Cleverey (1994) getrokken conclusies over de factoren die de</w:t>
      </w:r>
      <w:r w:rsidR="00F44AAC">
        <w:t xml:space="preserve"> failliete</w:t>
      </w:r>
      <w:r>
        <w:t xml:space="preserve"> ziekenhuizen gemeen hebben komen ook naar voren </w:t>
      </w:r>
      <w:r w:rsidR="00E537D6">
        <w:t xml:space="preserve">in het mediaonderzoek van </w:t>
      </w:r>
      <w:r>
        <w:t xml:space="preserve">Yarbrough en Landry (2009). </w:t>
      </w:r>
      <w:r w:rsidR="00E537D6">
        <w:t>De vier algemene conclusies laten zien dat</w:t>
      </w:r>
      <w:r w:rsidR="00265808">
        <w:t xml:space="preserve"> zowel</w:t>
      </w:r>
      <w:r w:rsidR="00E537D6">
        <w:t xml:space="preserve"> </w:t>
      </w:r>
      <w:r w:rsidR="00643CA4">
        <w:t xml:space="preserve">financieel management als payer </w:t>
      </w:r>
      <w:r w:rsidR="00265808">
        <w:t>mix een rol spelen</w:t>
      </w:r>
      <w:r w:rsidR="005C50DE">
        <w:t>,</w:t>
      </w:r>
      <w:r w:rsidR="00265808">
        <w:t xml:space="preserve"> </w:t>
      </w:r>
      <w:r w:rsidR="005C50DE">
        <w:t>d</w:t>
      </w:r>
      <w:r w:rsidR="00265808">
        <w:t>at financiering een belangrijk vraagstuk</w:t>
      </w:r>
      <w:r w:rsidR="00F44AAC">
        <w:t xml:space="preserve"> is</w:t>
      </w:r>
      <w:r w:rsidR="005C50DE">
        <w:t xml:space="preserve"> en d</w:t>
      </w:r>
      <w:r w:rsidR="00F44AAC">
        <w:t>at er gekeken moet worden of</w:t>
      </w:r>
      <w:r w:rsidR="00265808">
        <w:t xml:space="preserve"> het mogelijk is om uit het eigen</w:t>
      </w:r>
      <w:r w:rsidR="00D25E69">
        <w:t xml:space="preserve"> </w:t>
      </w:r>
      <w:r w:rsidR="00265808">
        <w:t xml:space="preserve">vermogen te putten of dat alles extern gefinancierd </w:t>
      </w:r>
      <w:r w:rsidR="00F44AAC">
        <w:t>moet worden</w:t>
      </w:r>
      <w:r w:rsidR="00265808">
        <w:t>. Hiermee samenhangend is het belangrijk om te kijken naar investeringen die de afgelopen tijd zijn gedaan. Uit het onderzoek van Bazzoli en Cleverley (1994) blijkt dat een overeenkomst</w:t>
      </w:r>
      <w:r w:rsidR="00725884">
        <w:t xml:space="preserve"> is dat de</w:t>
      </w:r>
      <w:r w:rsidR="00265808">
        <w:t xml:space="preserve"> faciliteiten </w:t>
      </w:r>
      <w:r w:rsidR="00725884">
        <w:t xml:space="preserve">verouderd </w:t>
      </w:r>
      <w:r w:rsidR="00265808">
        <w:t>zijn en het</w:t>
      </w:r>
      <w:r w:rsidR="005A51FE">
        <w:t xml:space="preserve"> (financiële)</w:t>
      </w:r>
      <w:r w:rsidR="00265808">
        <w:t xml:space="preserve"> onvermogen om hier iets aan te doen.</w:t>
      </w:r>
      <w:r w:rsidR="00172894">
        <w:t xml:space="preserve"> </w:t>
      </w:r>
      <w:r w:rsidR="00725884">
        <w:t>De ziekenhuizen</w:t>
      </w:r>
      <w:r w:rsidR="00172894">
        <w:t xml:space="preserve"> hadden ook allemaal grote moeilijkheden om aan hun bestaande betalingsverplichtingen te voldoen</w:t>
      </w:r>
      <w:r w:rsidR="0077672B">
        <w:t xml:space="preserve"> (Bazolli &amp; Cleverley, 1994)</w:t>
      </w:r>
      <w:r w:rsidR="009A2A84">
        <w:t>.</w:t>
      </w:r>
      <w:r w:rsidR="00191E36">
        <w:t xml:space="preserve"> Om dit laatst genoemde probleem te</w:t>
      </w:r>
      <w:r w:rsidR="00A53294">
        <w:t xml:space="preserve"> ondervangen</w:t>
      </w:r>
      <w:r w:rsidR="00191E36">
        <w:t xml:space="preserve"> </w:t>
      </w:r>
      <w:r w:rsidR="00A53294">
        <w:t>kan</w:t>
      </w:r>
      <w:r w:rsidR="00191E36">
        <w:t xml:space="preserve"> juist een faillissement als financiële strategie </w:t>
      </w:r>
      <w:r w:rsidR="00A53294">
        <w:t>gebruikt worden</w:t>
      </w:r>
      <w:r w:rsidR="00191E36">
        <w:t xml:space="preserve"> zoals in het onderzoek van Yarbrough en Landry naar voren komt (2009)</w:t>
      </w:r>
      <w:r w:rsidR="00A80D59">
        <w:t>.</w:t>
      </w:r>
    </w:p>
    <w:p w14:paraId="4FD3C523" w14:textId="1D513068" w:rsidR="00CB245C" w:rsidRDefault="00E85356" w:rsidP="00D178AB">
      <w:pPr>
        <w:spacing w:line="360" w:lineRule="auto"/>
        <w:ind w:firstLine="708"/>
      </w:pPr>
      <w:r>
        <w:t>Op basis</w:t>
      </w:r>
      <w:r w:rsidR="00873409">
        <w:t xml:space="preserve"> van de</w:t>
      </w:r>
      <w:r w:rsidR="005C50DE">
        <w:t>ze</w:t>
      </w:r>
      <w:r w:rsidR="00873409">
        <w:t xml:space="preserve"> bevindingen</w:t>
      </w:r>
      <w:r>
        <w:t xml:space="preserve"> is er voldoende grond om deze factoren te gebruiken in een hedendaags onderzoek naar faillissementen van ziekenhuizen. </w:t>
      </w:r>
      <w:r w:rsidR="00277C4B">
        <w:t xml:space="preserve">De factoren die in het vervolg van dit onderzoek gebruikt worden zijn terug te vinden in </w:t>
      </w:r>
      <w:r w:rsidR="005E089B">
        <w:rPr>
          <w:i/>
          <w:iCs/>
        </w:rPr>
        <w:t>T</w:t>
      </w:r>
      <w:r w:rsidR="00277C4B">
        <w:rPr>
          <w:i/>
          <w:iCs/>
        </w:rPr>
        <w:t>abel 1.</w:t>
      </w:r>
      <w:r w:rsidR="005C50DE">
        <w:rPr>
          <w:i/>
          <w:iCs/>
        </w:rPr>
        <w:t xml:space="preserve"> </w:t>
      </w:r>
      <w:r>
        <w:t xml:space="preserve">De gebruikte factoren zijn </w:t>
      </w:r>
      <w:r w:rsidR="00FE0AFE">
        <w:t>volgens verschillende methoden</w:t>
      </w:r>
      <w:r>
        <w:t xml:space="preserve"> </w:t>
      </w:r>
      <w:r w:rsidR="00FE0AFE">
        <w:t xml:space="preserve">in de literatuur </w:t>
      </w:r>
      <w:r>
        <w:t xml:space="preserve">gevonden, waarbij de verschillen tussen de Amerikaanse en Nederlandse situatie niet </w:t>
      </w:r>
      <w:r w:rsidR="00A44F89">
        <w:t xml:space="preserve">buiten beschouwing </w:t>
      </w:r>
      <w:r w:rsidR="00AE05CE">
        <w:t>zijn</w:t>
      </w:r>
      <w:r w:rsidR="00A44F89">
        <w:t xml:space="preserve"> gelaten</w:t>
      </w:r>
      <w:r>
        <w:t xml:space="preserve">. Er is recht gedaan aan de verschillen tussen de twee landen door de factoren </w:t>
      </w:r>
      <w:r w:rsidR="00902392">
        <w:t>te vergelijken</w:t>
      </w:r>
      <w:r>
        <w:t xml:space="preserve"> en te kijken of zij van de Amerikaanse context vertaald kunnen worden naar de Nederlandse context. Door deze vertaalslag is nu bekend wat de </w:t>
      </w:r>
      <w:r w:rsidR="00AE05CE">
        <w:t>factoren</w:t>
      </w:r>
      <w:r>
        <w:t xml:space="preserve"> van faillissementen bij ziekenhuizen zijn vo</w:t>
      </w:r>
      <w:r w:rsidR="00902392">
        <w:t>or het op de literatuur gebaseerde analysekader</w:t>
      </w:r>
      <w:r>
        <w:t>.</w:t>
      </w:r>
      <w:r w:rsidR="00DB7226">
        <w:t xml:space="preserve"> De literatuur is dus, zoveel mogelijk toegespitst op de Nederlandse situatie zonder </w:t>
      </w:r>
      <w:r w:rsidR="00DA48DB">
        <w:t>voortijdig</w:t>
      </w:r>
      <w:r w:rsidR="00DB7226">
        <w:t xml:space="preserve"> factoren uit te sluite</w:t>
      </w:r>
      <w:r w:rsidR="00473685">
        <w:t>n</w:t>
      </w:r>
      <w:r w:rsidR="00DA48DB">
        <w:t>.</w:t>
      </w:r>
      <w:r>
        <w:t xml:space="preserve"> </w:t>
      </w:r>
      <w:r w:rsidR="00140561">
        <w:t>Voo</w:t>
      </w:r>
      <w:r w:rsidR="0071782E">
        <w:t>rdat</w:t>
      </w:r>
      <w:r w:rsidR="00140561">
        <w:t xml:space="preserve"> er</w:t>
      </w:r>
      <w:r>
        <w:t xml:space="preserve"> gekeken word</w:t>
      </w:r>
      <w:r w:rsidR="00140561">
        <w:t>t</w:t>
      </w:r>
      <w:r>
        <w:t xml:space="preserve"> of deze </w:t>
      </w:r>
      <w:r w:rsidR="00C34A65">
        <w:t>factoren</w:t>
      </w:r>
      <w:r>
        <w:t xml:space="preserve"> voorkomen bij de ziekenhuizen in de cases</w:t>
      </w:r>
      <w:r w:rsidR="00140561">
        <w:t xml:space="preserve"> </w:t>
      </w:r>
      <w:r w:rsidR="00C732F2">
        <w:t>worden</w:t>
      </w:r>
      <w:r w:rsidR="00140561">
        <w:t xml:space="preserve"> eerst nog twee kenmerkende eigenschappen van het Nederlandse zorgstelsel</w:t>
      </w:r>
      <w:r w:rsidR="00C732F2">
        <w:t xml:space="preserve"> behandeld</w:t>
      </w:r>
      <w:r w:rsidR="00140561">
        <w:t xml:space="preserve">: de vrije zorgkeuze en de rol van zorgverzekeraars binnen </w:t>
      </w:r>
      <w:r w:rsidR="0071782E">
        <w:t>het</w:t>
      </w:r>
      <w:r w:rsidR="00140561">
        <w:t xml:space="preserve"> stelsel</w:t>
      </w:r>
      <w:r>
        <w:t>.</w:t>
      </w:r>
    </w:p>
    <w:p w14:paraId="42CD6359" w14:textId="77777777" w:rsidR="009D1BE2" w:rsidRDefault="009D1BE2" w:rsidP="00D178AB">
      <w:pPr>
        <w:spacing w:line="360" w:lineRule="auto"/>
        <w:ind w:firstLine="708"/>
      </w:pPr>
    </w:p>
    <w:p w14:paraId="477B46E4" w14:textId="415EA976" w:rsidR="009D1BE2" w:rsidRPr="00677E44" w:rsidRDefault="003B5011" w:rsidP="00D178AB">
      <w:pPr>
        <w:pStyle w:val="Kop2"/>
        <w:spacing w:line="360" w:lineRule="auto"/>
      </w:pPr>
      <w:bookmarkStart w:id="16" w:name="_Toc63635485"/>
      <w:r w:rsidRPr="00677E44">
        <w:t>2.4 Beïnvloeding van de factoren</w:t>
      </w:r>
      <w:bookmarkEnd w:id="16"/>
    </w:p>
    <w:p w14:paraId="4C5AF59A" w14:textId="488132B0" w:rsidR="009D1BE2" w:rsidRDefault="00777154" w:rsidP="00D178AB">
      <w:pPr>
        <w:spacing w:line="360" w:lineRule="auto"/>
      </w:pPr>
      <w:r>
        <w:t xml:space="preserve">De in </w:t>
      </w:r>
      <w:r w:rsidR="00273087">
        <w:rPr>
          <w:i/>
          <w:iCs/>
        </w:rPr>
        <w:t>T</w:t>
      </w:r>
      <w:r w:rsidRPr="00777154">
        <w:rPr>
          <w:i/>
          <w:iCs/>
        </w:rPr>
        <w:t>abel 1</w:t>
      </w:r>
      <w:r>
        <w:t xml:space="preserve"> weergegeven factoren worden </w:t>
      </w:r>
      <w:r w:rsidR="00EF6E7E">
        <w:t xml:space="preserve">beïnvloed </w:t>
      </w:r>
      <w:r>
        <w:t>door twee kenmerkende eigenschappen van het Nederlandse zorgstelsel</w:t>
      </w:r>
      <w:r w:rsidR="00A53978">
        <w:t>: de rol van de zorgverzekeraars en de vrije zorgkeuze</w:t>
      </w:r>
      <w:r w:rsidR="002E4034">
        <w:t xml:space="preserve">. </w:t>
      </w:r>
      <w:r w:rsidR="00902392">
        <w:t xml:space="preserve">Deze </w:t>
      </w:r>
      <w:r w:rsidR="00EF6E7E">
        <w:t xml:space="preserve">twee </w:t>
      </w:r>
      <w:r w:rsidR="00902392">
        <w:t>worden besproken</w:t>
      </w:r>
      <w:r w:rsidR="00B12493">
        <w:t>,</w:t>
      </w:r>
      <w:r w:rsidR="00EF6E7E">
        <w:t xml:space="preserve"> omdat ze kenmerkend zijn voor het Nederlandse zorgstelstel en hier een grote invloed op hebben. </w:t>
      </w:r>
      <w:r w:rsidR="002E4034">
        <w:t>Deze kenmerkende eigenschappen zijn</w:t>
      </w:r>
      <w:r w:rsidR="00713BA4">
        <w:t xml:space="preserve"> </w:t>
      </w:r>
      <w:r w:rsidR="002E4034">
        <w:t>ook</w:t>
      </w:r>
      <w:r w:rsidR="00713BA4">
        <w:t xml:space="preserve"> (deels)</w:t>
      </w:r>
      <w:r w:rsidR="002E4034">
        <w:t xml:space="preserve"> terug te vinden in andere landen, dit maakt het mogelijk om literatuur te gebruiken uit andere landen om zo te kijken naar welke factoren beïnvloed worden door deze eigenschappen.</w:t>
      </w:r>
      <w:r w:rsidR="003A7DC8">
        <w:t xml:space="preserve"> In </w:t>
      </w:r>
      <w:r w:rsidR="00902392">
        <w:t>de</w:t>
      </w:r>
      <w:r w:rsidR="003A7DC8">
        <w:t xml:space="preserve"> volg</w:t>
      </w:r>
      <w:r w:rsidR="00902392">
        <w:t>ende paragrafen</w:t>
      </w:r>
      <w:r w:rsidR="003A7DC8">
        <w:t xml:space="preserve"> wordt eerst de invloed van de vrije zorgkeuze besproken om vervolgens te kijken naar mogelijke manieren om </w:t>
      </w:r>
      <w:r w:rsidR="00F61411">
        <w:t xml:space="preserve">de keuze van patiënten te beïnvloeden. </w:t>
      </w:r>
      <w:r w:rsidR="00DD39BA">
        <w:t>Het is van belang om patiënten aan te trekken in een systeem met vrije zorgkeuze</w:t>
      </w:r>
      <w:r w:rsidR="00902392">
        <w:t>,</w:t>
      </w:r>
      <w:r w:rsidR="00DD39BA">
        <w:t xml:space="preserve"> omdat anders </w:t>
      </w:r>
      <w:r w:rsidR="005F7D44">
        <w:t>het</w:t>
      </w:r>
      <w:r w:rsidR="00DD39BA">
        <w:t xml:space="preserve"> voortbestaan in het geding komt. </w:t>
      </w:r>
    </w:p>
    <w:p w14:paraId="2056CE12" w14:textId="77777777" w:rsidR="00C64BF1" w:rsidRDefault="00C64BF1" w:rsidP="00D178AB">
      <w:pPr>
        <w:pStyle w:val="Kop3"/>
        <w:spacing w:line="360" w:lineRule="auto"/>
      </w:pPr>
    </w:p>
    <w:p w14:paraId="2A5CA166" w14:textId="2CADBDCB" w:rsidR="009D1BE2" w:rsidRPr="00677E44" w:rsidRDefault="003B5011" w:rsidP="00D178AB">
      <w:pPr>
        <w:pStyle w:val="Kop3"/>
        <w:spacing w:line="360" w:lineRule="auto"/>
      </w:pPr>
      <w:bookmarkStart w:id="17" w:name="_Toc63635486"/>
      <w:r w:rsidRPr="00677E44">
        <w:t xml:space="preserve">2.4.1 Vrije </w:t>
      </w:r>
      <w:r w:rsidR="009746CA" w:rsidRPr="00677E44">
        <w:t>zorgkeuze</w:t>
      </w:r>
      <w:bookmarkEnd w:id="17"/>
    </w:p>
    <w:p w14:paraId="6D3D8B7C" w14:textId="545D457E" w:rsidR="00F76CAF" w:rsidRPr="00672AFD" w:rsidRDefault="003B5011" w:rsidP="00D178AB">
      <w:pPr>
        <w:spacing w:line="360" w:lineRule="auto"/>
        <w:rPr>
          <w:color w:val="FF0000"/>
        </w:rPr>
      </w:pPr>
      <w:r>
        <w:t>De vrije ziekenhuiskeuze heeft mogelijk een grote invloed op de continuïteit van ziekenhuizen</w:t>
      </w:r>
      <w:r w:rsidR="00B74C37">
        <w:t>,</w:t>
      </w:r>
      <w:r>
        <w:t xml:space="preserve"> omdat zij invloed </w:t>
      </w:r>
      <w:r w:rsidR="002F413A">
        <w:t>uitoefent</w:t>
      </w:r>
      <w:r>
        <w:t xml:space="preserve"> op een aantal van de genoemde factoren. Door de vrije ziekenhuiskeuze is het mogelijk om na</w:t>
      </w:r>
      <w:r w:rsidR="00587A35">
        <w:t>ar</w:t>
      </w:r>
      <w:r>
        <w:t xml:space="preserve"> een </w:t>
      </w:r>
      <w:r w:rsidRPr="003B5011">
        <w:rPr>
          <w:b/>
          <w:bCs/>
        </w:rPr>
        <w:t>(</w:t>
      </w:r>
      <w:r>
        <w:rPr>
          <w:b/>
          <w:bCs/>
        </w:rPr>
        <w:t>V</w:t>
      </w:r>
      <w:r w:rsidRPr="003B5011">
        <w:rPr>
          <w:b/>
          <w:bCs/>
        </w:rPr>
        <w:t>I)</w:t>
      </w:r>
      <w:r>
        <w:t xml:space="preserve"> concurrerend ziekenhuis over te stappen om daar behandeld te worden. Het kan </w:t>
      </w:r>
      <w:r w:rsidR="00B12493">
        <w:t xml:space="preserve">leiden tot </w:t>
      </w:r>
      <w:r>
        <w:t xml:space="preserve">een </w:t>
      </w:r>
      <w:r>
        <w:rPr>
          <w:b/>
          <w:bCs/>
        </w:rPr>
        <w:t>(</w:t>
      </w:r>
      <w:r w:rsidR="00B74C37">
        <w:rPr>
          <w:b/>
          <w:bCs/>
        </w:rPr>
        <w:t>VI</w:t>
      </w:r>
      <w:r w:rsidR="00A060AE">
        <w:rPr>
          <w:b/>
          <w:bCs/>
        </w:rPr>
        <w:t>I</w:t>
      </w:r>
      <w:r w:rsidR="00B74C37">
        <w:rPr>
          <w:b/>
          <w:bCs/>
        </w:rPr>
        <w:t>I</w:t>
      </w:r>
      <w:r>
        <w:rPr>
          <w:b/>
          <w:bCs/>
        </w:rPr>
        <w:t xml:space="preserve">) </w:t>
      </w:r>
      <w:r>
        <w:t>teruglopende bezetting. Daarnaast</w:t>
      </w:r>
      <w:r w:rsidR="00527BDF">
        <w:t xml:space="preserve"> heeft de keuze van patiënten indirect invloed op de </w:t>
      </w:r>
      <w:r w:rsidR="00E51189" w:rsidRPr="00E51189">
        <w:rPr>
          <w:b/>
          <w:bCs/>
        </w:rPr>
        <w:t>(XI)</w:t>
      </w:r>
      <w:r w:rsidR="00E51189">
        <w:t xml:space="preserve"> </w:t>
      </w:r>
      <w:r w:rsidR="00527BDF">
        <w:t>kwaliteitseisen van de zorgverzekeraars</w:t>
      </w:r>
      <w:r w:rsidR="00B74C37">
        <w:t>,</w:t>
      </w:r>
      <w:r w:rsidR="00E80FE4">
        <w:t xml:space="preserve"> </w:t>
      </w:r>
      <w:r w:rsidR="00B74C37">
        <w:t>d</w:t>
      </w:r>
      <w:r w:rsidR="00E80FE4">
        <w:t xml:space="preserve">ie een minimumaantal behandelingen per jaar verplicht heeft gesteld. Als </w:t>
      </w:r>
      <w:r w:rsidR="009448C4">
        <w:t xml:space="preserve">te </w:t>
      </w:r>
      <w:r w:rsidR="00E80FE4">
        <w:t>veel patiënten ervoor kiezen om de behandeling niet bij een zorgaanbieder af te nemen, dan mag deze zorgaanbieder de behandeling niet meer verrichten</w:t>
      </w:r>
      <w:r w:rsidR="00B37B32">
        <w:t>.</w:t>
      </w:r>
      <w:r w:rsidR="008E3E86">
        <w:t xml:space="preserve"> De zorgaanbieder krijgt dan</w:t>
      </w:r>
      <w:r w:rsidR="000210FD">
        <w:t xml:space="preserve"> ook</w:t>
      </w:r>
      <w:r w:rsidR="008E3E86">
        <w:t xml:space="preserve"> geen contract van de zorgverzekeraar</w:t>
      </w:r>
      <w:r w:rsidR="000210FD">
        <w:t xml:space="preserve"> voor het verrichten van die behandeling</w:t>
      </w:r>
      <w:r w:rsidR="008E3E86">
        <w:t>.</w:t>
      </w:r>
      <w:r w:rsidR="00672AFD">
        <w:t xml:space="preserve"> Het contracteren van ziekenhuizen door zorgverzekeraars wordt in de volgende subparagraaf toegelicht.</w:t>
      </w:r>
      <w:r w:rsidR="008E3E86">
        <w:t xml:space="preserve"> </w:t>
      </w:r>
    </w:p>
    <w:p w14:paraId="0B7FBC63" w14:textId="127000D7" w:rsidR="00F76CAF" w:rsidRDefault="005754A9" w:rsidP="00D178AB">
      <w:pPr>
        <w:spacing w:line="360" w:lineRule="auto"/>
        <w:ind w:firstLine="708"/>
      </w:pPr>
      <w:r>
        <w:t>Als de ziekenhuiskeuze veel invloed heeft op de continuïteit van ziekenhuizen</w:t>
      </w:r>
      <w:r w:rsidR="00B12493">
        <w:t>,</w:t>
      </w:r>
      <w:r>
        <w:t xml:space="preserve"> is het van belang om </w:t>
      </w:r>
      <w:r w:rsidR="00CF2C64">
        <w:t xml:space="preserve">te weten wat de keuze voor een ziekenhuis beïnvloedt. </w:t>
      </w:r>
      <w:r w:rsidR="00DF3312">
        <w:t xml:space="preserve">Er is door Cruppé en Geraedts </w:t>
      </w:r>
      <w:r w:rsidR="00587A35">
        <w:t xml:space="preserve">(2017) </w:t>
      </w:r>
      <w:r w:rsidR="00DF3312">
        <w:t xml:space="preserve">onderzocht welke aspecten </w:t>
      </w:r>
      <w:r w:rsidR="00D25E69">
        <w:t>van</w:t>
      </w:r>
      <w:r w:rsidR="00DF3312">
        <w:t xml:space="preserve"> invloed </w:t>
      </w:r>
      <w:r w:rsidR="00D25E69">
        <w:t>zijn</w:t>
      </w:r>
      <w:r w:rsidR="00DF3312">
        <w:t xml:space="preserve"> op de zorgkeuze van patiënten. Het onderzoek is uitgevoerd in Duitsland</w:t>
      </w:r>
      <w:r w:rsidR="00891EB9">
        <w:t>, maar er zijn grote gelijkenissen tussen de Nederlandse en Duitse situatie</w:t>
      </w:r>
      <w:r w:rsidR="006A0520">
        <w:t xml:space="preserve"> als het gaat om vrije</w:t>
      </w:r>
      <w:r w:rsidR="00587A35">
        <w:t xml:space="preserve"> </w:t>
      </w:r>
      <w:r w:rsidR="006A0520">
        <w:t>keuze in de zorg</w:t>
      </w:r>
      <w:r w:rsidR="00891EB9">
        <w:t>.</w:t>
      </w:r>
      <w:r w:rsidR="006A0520">
        <w:t xml:space="preserve"> De vrije</w:t>
      </w:r>
      <w:r w:rsidR="00587A35">
        <w:t xml:space="preserve"> </w:t>
      </w:r>
      <w:r w:rsidR="006A0520">
        <w:t>keuze van zorgaanbieders, en in het bijzonder vrije</w:t>
      </w:r>
      <w:r w:rsidR="00587A35">
        <w:t xml:space="preserve"> </w:t>
      </w:r>
      <w:r w:rsidR="006A0520">
        <w:t>keuze van ziekenhuizen, wordt in veel landen over de hele wereld als doel gesteld</w:t>
      </w:r>
      <w:r w:rsidR="002464AD">
        <w:t xml:space="preserve"> (Cruppé &amp; Geraedts, 2017, p. 1)</w:t>
      </w:r>
      <w:r w:rsidR="006A0520">
        <w:t>.</w:t>
      </w:r>
      <w:r w:rsidR="00CF03F4">
        <w:t xml:space="preserve"> </w:t>
      </w:r>
    </w:p>
    <w:p w14:paraId="25EC864F" w14:textId="42D92B73" w:rsidR="00F76CAF" w:rsidRDefault="00CF03F4" w:rsidP="00D178AB">
      <w:pPr>
        <w:spacing w:line="360" w:lineRule="auto"/>
        <w:ind w:firstLine="708"/>
      </w:pPr>
      <w:r>
        <w:t>De argumentatie</w:t>
      </w:r>
      <w:r w:rsidR="000060D7">
        <w:t xml:space="preserve"> voor de</w:t>
      </w:r>
      <w:r w:rsidR="00B12493">
        <w:t xml:space="preserve"> </w:t>
      </w:r>
      <w:r w:rsidR="000060D7">
        <w:t>vrije</w:t>
      </w:r>
      <w:r w:rsidR="000F72F8">
        <w:t xml:space="preserve"> </w:t>
      </w:r>
      <w:r w:rsidR="000060D7">
        <w:t>zorgkeuze verschilt wel sterk</w:t>
      </w:r>
      <w:r w:rsidR="00D25663">
        <w:t>: in de meer marktgeoriënteerde landen zoals de V</w:t>
      </w:r>
      <w:r w:rsidR="00B74C37">
        <w:t xml:space="preserve">erenigde </w:t>
      </w:r>
      <w:r w:rsidR="00D25663">
        <w:t>S</w:t>
      </w:r>
      <w:r w:rsidR="00B74C37">
        <w:t>taten</w:t>
      </w:r>
      <w:r w:rsidR="00D25663">
        <w:t xml:space="preserve"> wordt de vrijekeuze vooral gezien als een concurrentiemechanisme waardoor de kwaliteit </w:t>
      </w:r>
      <w:r w:rsidR="004D5AAF">
        <w:t xml:space="preserve">verbetert </w:t>
      </w:r>
      <w:r w:rsidR="00D25663">
        <w:t>en de</w:t>
      </w:r>
      <w:r w:rsidR="00F60DA3">
        <w:rPr>
          <w:b/>
          <w:bCs/>
        </w:rPr>
        <w:t xml:space="preserve"> </w:t>
      </w:r>
      <w:r w:rsidR="00D25663">
        <w:t xml:space="preserve">kosten </w:t>
      </w:r>
      <w:r w:rsidR="00B12493">
        <w:t xml:space="preserve">worden </w:t>
      </w:r>
      <w:r w:rsidR="00D25663">
        <w:t>gedrukt (Cruppé &amp; Geraedts, 2017, p. 1).</w:t>
      </w:r>
      <w:r w:rsidR="000060D7">
        <w:t xml:space="preserve"> </w:t>
      </w:r>
      <w:r w:rsidR="00D25663">
        <w:t>In de landen waar de gezondheidszorg voor het overwegende deel met publiek geld gefinancierd wordt</w:t>
      </w:r>
      <w:r w:rsidR="00D25E69">
        <w:t>, wordt</w:t>
      </w:r>
      <w:r w:rsidR="00D25663">
        <w:t xml:space="preserve"> </w:t>
      </w:r>
      <w:r w:rsidR="00B12493">
        <w:t>m</w:t>
      </w:r>
      <w:r w:rsidR="00D25663">
        <w:t>eer uit</w:t>
      </w:r>
      <w:r w:rsidR="00B12493">
        <w:t>gegaan</w:t>
      </w:r>
      <w:r w:rsidR="00D25663">
        <w:t xml:space="preserve"> van een ‘sturend effect’ van de vrijezorgkeuze. Dit sturende effect heeft invloed op het aantal zorgaanbieders en de hoeveelheid aangeboden diensten. Dit moet ertoe leiden dat (1) de wachttijden teruglopen</w:t>
      </w:r>
      <w:r w:rsidR="00E23AC8">
        <w:t xml:space="preserve"> of</w:t>
      </w:r>
      <w:r w:rsidR="00D25663">
        <w:t xml:space="preserve"> beperkt blijven en (2) dat de uitkomsten het hoogst zijn</w:t>
      </w:r>
      <w:r w:rsidR="007D3FFE">
        <w:t xml:space="preserve"> (Cruppé &amp; Geraedts, 2017, p. 1)</w:t>
      </w:r>
      <w:r w:rsidR="00D25663">
        <w:t>.</w:t>
      </w:r>
    </w:p>
    <w:p w14:paraId="785919CA" w14:textId="2F938CA0" w:rsidR="00F76CAF" w:rsidRDefault="002A7A64" w:rsidP="00D178AB">
      <w:pPr>
        <w:spacing w:line="360" w:lineRule="auto"/>
        <w:ind w:firstLine="708"/>
      </w:pPr>
      <w:r>
        <w:t>Een belangrijke overeenkomst tussen alle zorgsystemen waarin de patiënt vrij is om een zorgaanbieder te kiezen, is dat zij allemaal de autonomie van de patiënt als een centraal principe nemen (Cruppé &amp; Geraedts, 2017). Deze autonomie zorgt ervoor dat patiënten actiever betrokken worden bij het opstellen van het behandelplan. Het advies van de arts wordt niet zondermeer overgenomen, er wordt een behandeling/arts gekozen die aansluit bij de wensen van de patië</w:t>
      </w:r>
      <w:r w:rsidR="004816B6">
        <w:t>nt. Door meer aan te sluiten bij de wensen van de patiënt is de patiënt meer geneigd om de behandeling goed te volgen.</w:t>
      </w:r>
      <w:r w:rsidR="00C80B4C">
        <w:t xml:space="preserve"> Dit verhoogt in beide systemen</w:t>
      </w:r>
      <w:r w:rsidR="00DB3024">
        <w:t>, zowel in de door de markt gefinancierde systemen als in de door de staat gefinancierde systemen,</w:t>
      </w:r>
      <w:r w:rsidR="00C80B4C">
        <w:t xml:space="preserve"> de ‘outcomes’</w:t>
      </w:r>
      <w:r w:rsidR="00720AF9">
        <w:t xml:space="preserve"> (Cruppé &amp; Geraedts, 2017, p. 1)</w:t>
      </w:r>
      <w:r w:rsidR="00C80B4C">
        <w:t>.</w:t>
      </w:r>
      <w:r w:rsidR="007236C0">
        <w:t xml:space="preserve"> De keuze die de patiënten maken zou in alle zorgsystemen kunnen fungeren als een onafhankelijke kwaliteitsdimensie (Cruppé &amp; Geraedts, 2017, p. 1).</w:t>
      </w:r>
    </w:p>
    <w:p w14:paraId="537FF2DB" w14:textId="77B0EF9A" w:rsidR="00F76CAF" w:rsidRDefault="00C54934" w:rsidP="00D178AB">
      <w:pPr>
        <w:spacing w:line="360" w:lineRule="auto"/>
        <w:ind w:firstLine="708"/>
      </w:pPr>
      <w:r w:rsidRPr="00874C83">
        <w:t>Cruppé en Geraedts (2017) komen in hun artikel tot twee factoren die de meeste invloed hebben op de ziekenhuiskeuze van de patiënten. De eerste factor is het advies van de medisch professional die ze doorverwijst.</w:t>
      </w:r>
      <w:r w:rsidR="00891DF0" w:rsidRPr="00874C83">
        <w:t xml:space="preserve"> Patiënten hebben niet genoeg tijd en kennis om een weloverwogen keuze te maken op basis van zelf ingewonnen informatie</w:t>
      </w:r>
      <w:r w:rsidR="009B09CA" w:rsidRPr="00874C83">
        <w:t>. Hierdoor is het belangrijk dat kwalitatief goede informatie wordt samengevoegd in de vorm van een concrete aanbeveling voor de patiënt (Cruppé &amp; Geraedts, 2017, p. 8).</w:t>
      </w:r>
      <w:r w:rsidR="00015523" w:rsidRPr="00874C83">
        <w:t xml:space="preserve"> In het Nederlandse zorgstelsel heeft de huisarts hier een belangrijke rol. De huisarts is het eerste aanspreekpunt voor medische vragen en verwijst patiënten door naar het ziekenhuis.</w:t>
      </w:r>
      <w:r w:rsidR="009F0723" w:rsidRPr="00874C83">
        <w:t xml:space="preserve"> Kortom, de huisarts heeft in Nederland de belangrijke taak om kwalitatief goede informatie begrijpelijk te maken voor de patiënt en om hier een gewogen oordeel, in de vorm van een aanbeveling</w:t>
      </w:r>
      <w:r w:rsidR="00D25E69">
        <w:t>,</w:t>
      </w:r>
      <w:r w:rsidR="009F0723" w:rsidRPr="00874C83">
        <w:t xml:space="preserve"> </w:t>
      </w:r>
      <w:r w:rsidR="00D25E69">
        <w:t>over</w:t>
      </w:r>
      <w:r w:rsidR="009F0723" w:rsidRPr="00874C83">
        <w:t xml:space="preserve"> te geven.</w:t>
      </w:r>
    </w:p>
    <w:p w14:paraId="7E6BACC2" w14:textId="3B9F01F1" w:rsidR="00A12CAA" w:rsidRDefault="004A4B92" w:rsidP="00D178AB">
      <w:pPr>
        <w:spacing w:line="360" w:lineRule="auto"/>
        <w:ind w:firstLine="708"/>
      </w:pPr>
      <w:r>
        <w:t xml:space="preserve">De tweede conclusie die wordt getrokken is dat de persoonlijke ervaringen van een patiënt met ziekenhuisbehandelingen van doorslaggevend belang </w:t>
      </w:r>
      <w:r w:rsidR="005A4C41">
        <w:t>zijn</w:t>
      </w:r>
      <w:r>
        <w:t>.</w:t>
      </w:r>
      <w:r w:rsidR="00082EE6">
        <w:t xml:space="preserve"> Zorgaanbieders kunnen hier rekening mee houden door behalve medisch competent te zijn, ook juist te kijken naar de menselijke aspecten (Cruppé &amp; Geraedts, 2017, p. 8).</w:t>
      </w:r>
      <w:r w:rsidR="00444C12">
        <w:t xml:space="preserve"> Ziekenhuisbehandelingen waarbij veel aandacht is voor de zorgaanbieder-patiënt relatie krijgen positieve feedback van patiënten (Cruppé &amp; Geraedts, 2017, p. 9). </w:t>
      </w:r>
      <w:r w:rsidR="00707FD6" w:rsidRPr="005633D6">
        <w:t xml:space="preserve">De auteurs </w:t>
      </w:r>
      <w:r w:rsidR="005633D6" w:rsidRPr="005633D6">
        <w:t>stellen voor om aan klant</w:t>
      </w:r>
      <w:r w:rsidR="005633D6">
        <w:t>binding te doen door bijvoorbeeld informatieve evenementen in het ziekenhuis te houden of een begeleide rondleiding door het ziekenhuis te organiseren (Cruppé &amp; Geraedts, 2017, p. 9)</w:t>
      </w:r>
      <w:r w:rsidR="00943F1A">
        <w:t>.</w:t>
      </w:r>
      <w:r w:rsidR="00D21C59">
        <w:t xml:space="preserve"> Kortom, als een ziekenhuis haar continuïteit wil waarborgen, is het een goed idee om actief patiënten te werven.</w:t>
      </w:r>
      <w:r w:rsidR="005A4C41">
        <w:t xml:space="preserve"> In </w:t>
      </w:r>
      <w:r w:rsidR="005A4C41">
        <w:rPr>
          <w:i/>
          <w:iCs/>
        </w:rPr>
        <w:t>Tabel 2</w:t>
      </w:r>
      <w:r w:rsidR="005A4C41">
        <w:t xml:space="preserve"> zijn de factoren die samenhangen met de vrije zorgkeuze weergegeven.</w:t>
      </w:r>
    </w:p>
    <w:p w14:paraId="5E1A4627" w14:textId="77777777" w:rsidR="00A05E36" w:rsidRPr="005A4C41" w:rsidRDefault="00A05E36" w:rsidP="00D178AB">
      <w:pPr>
        <w:spacing w:line="360" w:lineRule="auto"/>
        <w:ind w:firstLine="708"/>
      </w:pPr>
    </w:p>
    <w:p w14:paraId="59532C43" w14:textId="65139744" w:rsidR="00F76CAF" w:rsidRPr="00900C1E" w:rsidRDefault="00900C1E" w:rsidP="00D178AB">
      <w:pPr>
        <w:spacing w:line="360" w:lineRule="auto"/>
        <w:rPr>
          <w:b/>
          <w:bCs/>
        </w:rPr>
      </w:pPr>
      <w:r>
        <w:rPr>
          <w:b/>
          <w:bCs/>
        </w:rPr>
        <w:t>Tabel 2 factoren waar invloed van</w:t>
      </w:r>
      <w:r w:rsidR="00A05E36">
        <w:rPr>
          <w:b/>
          <w:bCs/>
        </w:rPr>
        <w:t>/op de vrije zorgkeuze is</w:t>
      </w:r>
    </w:p>
    <w:tbl>
      <w:tblPr>
        <w:tblStyle w:val="Tabelraster"/>
        <w:tblW w:w="9067" w:type="dxa"/>
        <w:tblLook w:val="04A0" w:firstRow="1" w:lastRow="0" w:firstColumn="1" w:lastColumn="0" w:noHBand="0" w:noVBand="1"/>
      </w:tblPr>
      <w:tblGrid>
        <w:gridCol w:w="521"/>
        <w:gridCol w:w="5286"/>
        <w:gridCol w:w="3260"/>
      </w:tblGrid>
      <w:tr w:rsidR="003F7FF6" w:rsidRPr="00A00B4B" w14:paraId="24BDBCD4" w14:textId="21DF314A" w:rsidTr="00F76CAF">
        <w:tc>
          <w:tcPr>
            <w:tcW w:w="521" w:type="dxa"/>
          </w:tcPr>
          <w:p w14:paraId="58A76886" w14:textId="6B22B31B" w:rsidR="003F7FF6" w:rsidRPr="00A00B4B" w:rsidRDefault="003F7FF6" w:rsidP="00D178AB">
            <w:pPr>
              <w:spacing w:line="360" w:lineRule="auto"/>
            </w:pPr>
          </w:p>
        </w:tc>
        <w:tc>
          <w:tcPr>
            <w:tcW w:w="5286" w:type="dxa"/>
          </w:tcPr>
          <w:p w14:paraId="2961B732" w14:textId="2B6E3848" w:rsidR="003F7FF6" w:rsidRPr="003F7FF6" w:rsidRDefault="003F7FF6" w:rsidP="00D178AB">
            <w:pPr>
              <w:spacing w:line="360" w:lineRule="auto"/>
              <w:rPr>
                <w:b/>
                <w:bCs/>
              </w:rPr>
            </w:pPr>
            <w:r>
              <w:rPr>
                <w:b/>
                <w:bCs/>
              </w:rPr>
              <w:t>Factor</w:t>
            </w:r>
          </w:p>
        </w:tc>
        <w:tc>
          <w:tcPr>
            <w:tcW w:w="3260" w:type="dxa"/>
          </w:tcPr>
          <w:p w14:paraId="0A72A2AD" w14:textId="187E0B2F" w:rsidR="003F7FF6" w:rsidRPr="003F7FF6" w:rsidRDefault="003F7FF6" w:rsidP="00D178AB">
            <w:pPr>
              <w:spacing w:line="360" w:lineRule="auto"/>
              <w:rPr>
                <w:b/>
                <w:bCs/>
              </w:rPr>
            </w:pPr>
            <w:r>
              <w:rPr>
                <w:b/>
                <w:bCs/>
              </w:rPr>
              <w:t>Invloed van / op vrije zorgkeuze</w:t>
            </w:r>
          </w:p>
        </w:tc>
      </w:tr>
      <w:tr w:rsidR="003F7FF6" w:rsidRPr="00A00B4B" w14:paraId="6624CA56" w14:textId="77777777" w:rsidTr="00F76CAF">
        <w:tc>
          <w:tcPr>
            <w:tcW w:w="521" w:type="dxa"/>
          </w:tcPr>
          <w:p w14:paraId="41E687C6" w14:textId="42B8CCB5" w:rsidR="003F7FF6" w:rsidRPr="00A00B4B" w:rsidRDefault="003F7FF6" w:rsidP="00D178AB">
            <w:pPr>
              <w:spacing w:line="360" w:lineRule="auto"/>
            </w:pPr>
            <w:r w:rsidRPr="00A00B4B">
              <w:t>1.</w:t>
            </w:r>
          </w:p>
        </w:tc>
        <w:tc>
          <w:tcPr>
            <w:tcW w:w="5286" w:type="dxa"/>
          </w:tcPr>
          <w:p w14:paraId="43F38335" w14:textId="4471F9C8" w:rsidR="003F7FF6" w:rsidRPr="009B186F" w:rsidRDefault="009B186F" w:rsidP="00D178AB">
            <w:pPr>
              <w:spacing w:line="360" w:lineRule="auto"/>
              <w:rPr>
                <w:lang w:val="en-US"/>
              </w:rPr>
            </w:pPr>
            <w:r w:rsidRPr="009B186F">
              <w:rPr>
                <w:lang w:val="en-US"/>
              </w:rPr>
              <w:t>F</w:t>
            </w:r>
            <w:r w:rsidR="003F7FF6" w:rsidRPr="009B186F">
              <w:rPr>
                <w:lang w:val="en-US"/>
              </w:rPr>
              <w:t xml:space="preserve">inancieel management </w:t>
            </w:r>
          </w:p>
        </w:tc>
        <w:tc>
          <w:tcPr>
            <w:tcW w:w="3260" w:type="dxa"/>
          </w:tcPr>
          <w:p w14:paraId="6FFD5EA5" w14:textId="50BF7009" w:rsidR="003F7FF6" w:rsidRPr="003F7FF6" w:rsidRDefault="003F7FF6" w:rsidP="00D178AB">
            <w:pPr>
              <w:spacing w:line="360" w:lineRule="auto"/>
              <w:rPr>
                <w:b/>
                <w:bCs/>
              </w:rPr>
            </w:pPr>
            <w:r w:rsidRPr="009B186F">
              <w:rPr>
                <w:b/>
                <w:bCs/>
                <w:lang w:val="en-US"/>
              </w:rPr>
              <w:t xml:space="preserve"> </w:t>
            </w:r>
            <w:r w:rsidR="001B4789">
              <w:rPr>
                <w:b/>
                <w:bCs/>
              </w:rPr>
              <w:t>X</w:t>
            </w:r>
          </w:p>
        </w:tc>
      </w:tr>
      <w:tr w:rsidR="003F7FF6" w:rsidRPr="00A00B4B" w14:paraId="0051669B" w14:textId="6AD78290" w:rsidTr="00F76CAF">
        <w:tc>
          <w:tcPr>
            <w:tcW w:w="521" w:type="dxa"/>
          </w:tcPr>
          <w:p w14:paraId="1E01C551" w14:textId="77777777" w:rsidR="003F7FF6" w:rsidRPr="00A00B4B" w:rsidRDefault="003F7FF6" w:rsidP="00D178AB">
            <w:pPr>
              <w:spacing w:line="360" w:lineRule="auto"/>
            </w:pPr>
            <w:r w:rsidRPr="00A00B4B">
              <w:t>2.</w:t>
            </w:r>
          </w:p>
        </w:tc>
        <w:tc>
          <w:tcPr>
            <w:tcW w:w="5286" w:type="dxa"/>
          </w:tcPr>
          <w:p w14:paraId="44FB8606" w14:textId="1EA98FB5" w:rsidR="003F7FF6" w:rsidRPr="00A00B4B" w:rsidRDefault="003F7FF6" w:rsidP="00D178AB">
            <w:pPr>
              <w:spacing w:line="360" w:lineRule="auto"/>
            </w:pPr>
            <w:r w:rsidRPr="00A00B4B">
              <w:t>Diversiteit van betalende partijen</w:t>
            </w:r>
          </w:p>
        </w:tc>
        <w:tc>
          <w:tcPr>
            <w:tcW w:w="3260" w:type="dxa"/>
          </w:tcPr>
          <w:p w14:paraId="68B8C599" w14:textId="77777777" w:rsidR="003F7FF6" w:rsidRPr="00A00B4B" w:rsidRDefault="003F7FF6" w:rsidP="00D178AB">
            <w:pPr>
              <w:spacing w:line="360" w:lineRule="auto"/>
            </w:pPr>
          </w:p>
        </w:tc>
      </w:tr>
      <w:tr w:rsidR="003F7FF6" w:rsidRPr="00A00B4B" w14:paraId="19545403" w14:textId="13815F05" w:rsidTr="00F76CAF">
        <w:tc>
          <w:tcPr>
            <w:tcW w:w="521" w:type="dxa"/>
          </w:tcPr>
          <w:p w14:paraId="4DD9F44A" w14:textId="77777777" w:rsidR="003F7FF6" w:rsidRPr="00A00B4B" w:rsidRDefault="003F7FF6" w:rsidP="00D178AB">
            <w:pPr>
              <w:spacing w:line="360" w:lineRule="auto"/>
            </w:pPr>
            <w:r w:rsidRPr="00A00B4B">
              <w:t>3.</w:t>
            </w:r>
          </w:p>
        </w:tc>
        <w:tc>
          <w:tcPr>
            <w:tcW w:w="5286" w:type="dxa"/>
          </w:tcPr>
          <w:p w14:paraId="3D7DACA0" w14:textId="75117C81" w:rsidR="003F7FF6" w:rsidRPr="00A00B4B" w:rsidRDefault="009B186F" w:rsidP="00D178AB">
            <w:pPr>
              <w:spacing w:line="360" w:lineRule="auto"/>
            </w:pPr>
            <w:r>
              <w:t>A</w:t>
            </w:r>
            <w:r w:rsidR="003F7FF6" w:rsidRPr="00A00B4B">
              <w:t>lgemeen management</w:t>
            </w:r>
          </w:p>
        </w:tc>
        <w:tc>
          <w:tcPr>
            <w:tcW w:w="3260" w:type="dxa"/>
          </w:tcPr>
          <w:p w14:paraId="6526ED86" w14:textId="77777777" w:rsidR="003F7FF6" w:rsidRPr="00A00B4B" w:rsidRDefault="003F7FF6" w:rsidP="00D178AB">
            <w:pPr>
              <w:spacing w:line="360" w:lineRule="auto"/>
            </w:pPr>
          </w:p>
        </w:tc>
      </w:tr>
      <w:tr w:rsidR="003F7FF6" w:rsidRPr="00A00B4B" w14:paraId="61F9AE5F" w14:textId="21731C0D" w:rsidTr="00F76CAF">
        <w:tc>
          <w:tcPr>
            <w:tcW w:w="521" w:type="dxa"/>
          </w:tcPr>
          <w:p w14:paraId="5327C16B" w14:textId="77777777" w:rsidR="003F7FF6" w:rsidRPr="00A00B4B" w:rsidRDefault="003F7FF6" w:rsidP="00D178AB">
            <w:pPr>
              <w:spacing w:line="360" w:lineRule="auto"/>
            </w:pPr>
            <w:r w:rsidRPr="00A00B4B">
              <w:t>4.</w:t>
            </w:r>
          </w:p>
        </w:tc>
        <w:tc>
          <w:tcPr>
            <w:tcW w:w="5286" w:type="dxa"/>
          </w:tcPr>
          <w:p w14:paraId="373406E7" w14:textId="18B7331E" w:rsidR="003F7FF6" w:rsidRPr="00A00B4B" w:rsidRDefault="003F7FF6" w:rsidP="00D178AB">
            <w:pPr>
              <w:spacing w:line="360" w:lineRule="auto"/>
            </w:pPr>
            <w:r w:rsidRPr="00A00B4B">
              <w:t>Beschuldigingen van fraude</w:t>
            </w:r>
          </w:p>
        </w:tc>
        <w:tc>
          <w:tcPr>
            <w:tcW w:w="3260" w:type="dxa"/>
          </w:tcPr>
          <w:p w14:paraId="5807E78D" w14:textId="77777777" w:rsidR="003F7FF6" w:rsidRPr="00A00B4B" w:rsidRDefault="003F7FF6" w:rsidP="00D178AB">
            <w:pPr>
              <w:spacing w:line="360" w:lineRule="auto"/>
            </w:pPr>
          </w:p>
        </w:tc>
      </w:tr>
      <w:tr w:rsidR="003F7FF6" w:rsidRPr="00A00B4B" w14:paraId="7BBB0FB4" w14:textId="424AFB57" w:rsidTr="00F76CAF">
        <w:tc>
          <w:tcPr>
            <w:tcW w:w="521" w:type="dxa"/>
          </w:tcPr>
          <w:p w14:paraId="42A36647" w14:textId="77777777" w:rsidR="003F7FF6" w:rsidRPr="00A00B4B" w:rsidRDefault="003F7FF6" w:rsidP="00D178AB">
            <w:pPr>
              <w:spacing w:line="360" w:lineRule="auto"/>
            </w:pPr>
            <w:r w:rsidRPr="00A00B4B">
              <w:t>5.</w:t>
            </w:r>
          </w:p>
        </w:tc>
        <w:tc>
          <w:tcPr>
            <w:tcW w:w="5286" w:type="dxa"/>
          </w:tcPr>
          <w:p w14:paraId="11977DA0" w14:textId="7898EC6C" w:rsidR="003F7FF6" w:rsidRPr="00A00B4B" w:rsidRDefault="003F7FF6" w:rsidP="00D178AB">
            <w:pPr>
              <w:spacing w:line="360" w:lineRule="auto"/>
            </w:pPr>
            <w:r w:rsidRPr="00A00B4B">
              <w:t>Financiële strategie</w:t>
            </w:r>
          </w:p>
        </w:tc>
        <w:tc>
          <w:tcPr>
            <w:tcW w:w="3260" w:type="dxa"/>
          </w:tcPr>
          <w:p w14:paraId="519920C1" w14:textId="77777777" w:rsidR="003F7FF6" w:rsidRPr="00A00B4B" w:rsidRDefault="003F7FF6" w:rsidP="00D178AB">
            <w:pPr>
              <w:spacing w:line="360" w:lineRule="auto"/>
            </w:pPr>
          </w:p>
        </w:tc>
      </w:tr>
      <w:tr w:rsidR="003F7FF6" w:rsidRPr="00A00B4B" w14:paraId="1403E9B3" w14:textId="7A8A7862" w:rsidTr="00F76CAF">
        <w:tc>
          <w:tcPr>
            <w:tcW w:w="521" w:type="dxa"/>
          </w:tcPr>
          <w:p w14:paraId="52566F84" w14:textId="77777777" w:rsidR="003F7FF6" w:rsidRPr="00A00B4B" w:rsidRDefault="003F7FF6" w:rsidP="00D178AB">
            <w:pPr>
              <w:spacing w:line="360" w:lineRule="auto"/>
            </w:pPr>
            <w:r w:rsidRPr="00A00B4B">
              <w:t xml:space="preserve">6. </w:t>
            </w:r>
          </w:p>
        </w:tc>
        <w:tc>
          <w:tcPr>
            <w:tcW w:w="5286" w:type="dxa"/>
          </w:tcPr>
          <w:p w14:paraId="5900EFFF" w14:textId="2833234F" w:rsidR="003F7FF6" w:rsidRPr="00A00B4B" w:rsidRDefault="003F7FF6" w:rsidP="00D178AB">
            <w:pPr>
              <w:spacing w:line="360" w:lineRule="auto"/>
            </w:pPr>
            <w:r w:rsidRPr="00A00B4B">
              <w:t>Concurrent</w:t>
            </w:r>
            <w:r w:rsidR="000C40F9">
              <w:t>ie</w:t>
            </w:r>
          </w:p>
        </w:tc>
        <w:tc>
          <w:tcPr>
            <w:tcW w:w="3260" w:type="dxa"/>
          </w:tcPr>
          <w:p w14:paraId="2D393380" w14:textId="598D9B07" w:rsidR="003F7FF6" w:rsidRPr="003F7FF6" w:rsidRDefault="001B4789" w:rsidP="00D178AB">
            <w:pPr>
              <w:spacing w:line="360" w:lineRule="auto"/>
              <w:rPr>
                <w:b/>
                <w:bCs/>
              </w:rPr>
            </w:pPr>
            <w:r w:rsidRPr="003F7FF6">
              <w:rPr>
                <w:b/>
                <w:bCs/>
              </w:rPr>
              <w:t>X</w:t>
            </w:r>
          </w:p>
        </w:tc>
      </w:tr>
      <w:tr w:rsidR="003F7FF6" w:rsidRPr="00A00B4B" w14:paraId="0B43FDD1" w14:textId="06797E8F" w:rsidTr="00F76CAF">
        <w:tc>
          <w:tcPr>
            <w:tcW w:w="521" w:type="dxa"/>
          </w:tcPr>
          <w:p w14:paraId="75292641" w14:textId="77777777" w:rsidR="003F7FF6" w:rsidRPr="00A00B4B" w:rsidRDefault="003F7FF6" w:rsidP="00D178AB">
            <w:pPr>
              <w:spacing w:line="360" w:lineRule="auto"/>
            </w:pPr>
            <w:r w:rsidRPr="00A00B4B">
              <w:t>7.</w:t>
            </w:r>
          </w:p>
        </w:tc>
        <w:tc>
          <w:tcPr>
            <w:tcW w:w="5286" w:type="dxa"/>
          </w:tcPr>
          <w:p w14:paraId="46AD8E96" w14:textId="63EB5BCC" w:rsidR="003F7FF6" w:rsidRPr="00A00B4B" w:rsidRDefault="003F7FF6" w:rsidP="00D178AB">
            <w:pPr>
              <w:spacing w:line="360" w:lineRule="auto"/>
            </w:pPr>
            <w:r w:rsidRPr="00A00B4B">
              <w:t>Invloed van maatschappen</w:t>
            </w:r>
          </w:p>
        </w:tc>
        <w:tc>
          <w:tcPr>
            <w:tcW w:w="3260" w:type="dxa"/>
          </w:tcPr>
          <w:p w14:paraId="7DF8EB3E" w14:textId="77777777" w:rsidR="003F7FF6" w:rsidRPr="003F7FF6" w:rsidRDefault="003F7FF6" w:rsidP="00D178AB">
            <w:pPr>
              <w:spacing w:line="360" w:lineRule="auto"/>
              <w:rPr>
                <w:b/>
                <w:bCs/>
              </w:rPr>
            </w:pPr>
          </w:p>
        </w:tc>
      </w:tr>
      <w:tr w:rsidR="003F7FF6" w:rsidRPr="00A00B4B" w14:paraId="1723ABFB" w14:textId="5165ABAC" w:rsidTr="00F76CAF">
        <w:tc>
          <w:tcPr>
            <w:tcW w:w="521" w:type="dxa"/>
          </w:tcPr>
          <w:p w14:paraId="4A6CEEED" w14:textId="77777777" w:rsidR="003F7FF6" w:rsidRPr="00A00B4B" w:rsidRDefault="003F7FF6" w:rsidP="00D178AB">
            <w:pPr>
              <w:spacing w:line="360" w:lineRule="auto"/>
            </w:pPr>
            <w:r w:rsidRPr="00A00B4B">
              <w:t>8.</w:t>
            </w:r>
          </w:p>
        </w:tc>
        <w:tc>
          <w:tcPr>
            <w:tcW w:w="5286" w:type="dxa"/>
          </w:tcPr>
          <w:p w14:paraId="5016D62F" w14:textId="575C1694" w:rsidR="003F7FF6" w:rsidRPr="00A00B4B" w:rsidRDefault="007A461F" w:rsidP="00D178AB">
            <w:pPr>
              <w:spacing w:line="360" w:lineRule="auto"/>
            </w:pPr>
            <w:r>
              <w:t>Bezetting</w:t>
            </w:r>
          </w:p>
        </w:tc>
        <w:tc>
          <w:tcPr>
            <w:tcW w:w="3260" w:type="dxa"/>
          </w:tcPr>
          <w:p w14:paraId="4477D2F4" w14:textId="02DB180B" w:rsidR="003F7FF6" w:rsidRPr="003F7FF6" w:rsidRDefault="007A461F" w:rsidP="00D178AB">
            <w:pPr>
              <w:spacing w:line="360" w:lineRule="auto"/>
              <w:rPr>
                <w:b/>
                <w:bCs/>
              </w:rPr>
            </w:pPr>
            <w:r>
              <w:rPr>
                <w:b/>
                <w:bCs/>
              </w:rPr>
              <w:t>X</w:t>
            </w:r>
          </w:p>
        </w:tc>
      </w:tr>
      <w:tr w:rsidR="003F7FF6" w:rsidRPr="00A00B4B" w14:paraId="6F1622B4" w14:textId="43E4C2F1" w:rsidTr="00F76CAF">
        <w:tc>
          <w:tcPr>
            <w:tcW w:w="521" w:type="dxa"/>
          </w:tcPr>
          <w:p w14:paraId="4E898D08" w14:textId="77777777" w:rsidR="003F7FF6" w:rsidRPr="00A00B4B" w:rsidRDefault="003F7FF6" w:rsidP="00D178AB">
            <w:pPr>
              <w:spacing w:line="360" w:lineRule="auto"/>
            </w:pPr>
            <w:r w:rsidRPr="00A00B4B">
              <w:t xml:space="preserve">9. </w:t>
            </w:r>
          </w:p>
        </w:tc>
        <w:tc>
          <w:tcPr>
            <w:tcW w:w="5286" w:type="dxa"/>
          </w:tcPr>
          <w:p w14:paraId="0DF44560" w14:textId="67F304AD" w:rsidR="003F7FF6" w:rsidRPr="00A00B4B" w:rsidRDefault="007A461F" w:rsidP="00D178AB">
            <w:pPr>
              <w:spacing w:line="360" w:lineRule="auto"/>
            </w:pPr>
            <w:r w:rsidRPr="00A00B4B">
              <w:t>Personeel</w:t>
            </w:r>
            <w:r>
              <w:t>sproblemen</w:t>
            </w:r>
          </w:p>
        </w:tc>
        <w:tc>
          <w:tcPr>
            <w:tcW w:w="3260" w:type="dxa"/>
          </w:tcPr>
          <w:p w14:paraId="3A176B65" w14:textId="2A35FD2B" w:rsidR="003F7FF6" w:rsidRPr="003F7FF6" w:rsidRDefault="003F7FF6" w:rsidP="00D178AB">
            <w:pPr>
              <w:spacing w:line="360" w:lineRule="auto"/>
              <w:rPr>
                <w:b/>
                <w:bCs/>
              </w:rPr>
            </w:pPr>
          </w:p>
        </w:tc>
      </w:tr>
      <w:tr w:rsidR="003F7FF6" w:rsidRPr="00A00B4B" w14:paraId="2B0CE3CA" w14:textId="2F7FE559" w:rsidTr="00F76CAF">
        <w:tc>
          <w:tcPr>
            <w:tcW w:w="521" w:type="dxa"/>
          </w:tcPr>
          <w:p w14:paraId="3F3E4163" w14:textId="77777777" w:rsidR="003F7FF6" w:rsidRPr="00A00B4B" w:rsidRDefault="003F7FF6" w:rsidP="00D178AB">
            <w:pPr>
              <w:spacing w:line="360" w:lineRule="auto"/>
            </w:pPr>
            <w:r w:rsidRPr="00A00B4B">
              <w:t>10.</w:t>
            </w:r>
          </w:p>
        </w:tc>
        <w:tc>
          <w:tcPr>
            <w:tcW w:w="5286" w:type="dxa"/>
          </w:tcPr>
          <w:p w14:paraId="525F3F51" w14:textId="02A03AFE" w:rsidR="003F7FF6" w:rsidRPr="00A00B4B" w:rsidRDefault="000C40F9" w:rsidP="00D178AB">
            <w:pPr>
              <w:spacing w:line="360" w:lineRule="auto"/>
            </w:pPr>
            <w:r>
              <w:t>Medische a</w:t>
            </w:r>
            <w:r w:rsidR="003F7FF6" w:rsidRPr="00A00B4B">
              <w:t>ansprakelijkheid</w:t>
            </w:r>
          </w:p>
        </w:tc>
        <w:tc>
          <w:tcPr>
            <w:tcW w:w="3260" w:type="dxa"/>
          </w:tcPr>
          <w:p w14:paraId="588E5123" w14:textId="77777777" w:rsidR="003F7FF6" w:rsidRPr="003F7FF6" w:rsidRDefault="003F7FF6" w:rsidP="00D178AB">
            <w:pPr>
              <w:spacing w:line="360" w:lineRule="auto"/>
              <w:rPr>
                <w:b/>
                <w:bCs/>
              </w:rPr>
            </w:pPr>
          </w:p>
        </w:tc>
      </w:tr>
      <w:tr w:rsidR="003F7FF6" w:rsidRPr="00A00B4B" w14:paraId="5FB17675" w14:textId="66CB8254" w:rsidTr="00F76CAF">
        <w:tc>
          <w:tcPr>
            <w:tcW w:w="521" w:type="dxa"/>
          </w:tcPr>
          <w:p w14:paraId="288B7C4C" w14:textId="77777777" w:rsidR="003F7FF6" w:rsidRPr="00A00B4B" w:rsidRDefault="003F7FF6" w:rsidP="00D178AB">
            <w:pPr>
              <w:spacing w:line="360" w:lineRule="auto"/>
            </w:pPr>
            <w:r w:rsidRPr="00A00B4B">
              <w:t>11.</w:t>
            </w:r>
          </w:p>
        </w:tc>
        <w:tc>
          <w:tcPr>
            <w:tcW w:w="5286" w:type="dxa"/>
          </w:tcPr>
          <w:p w14:paraId="0A2C4721" w14:textId="74DF01B3" w:rsidR="003F7FF6" w:rsidRPr="00A00B4B" w:rsidRDefault="003F7FF6" w:rsidP="00D178AB">
            <w:pPr>
              <w:spacing w:line="360" w:lineRule="auto"/>
            </w:pPr>
            <w:r w:rsidRPr="00A00B4B">
              <w:t>Kwaliteit</w:t>
            </w:r>
          </w:p>
        </w:tc>
        <w:tc>
          <w:tcPr>
            <w:tcW w:w="3260" w:type="dxa"/>
          </w:tcPr>
          <w:p w14:paraId="2853CFD2" w14:textId="600810E9" w:rsidR="003F7FF6" w:rsidRPr="003F7FF6" w:rsidRDefault="001B4789" w:rsidP="00D178AB">
            <w:pPr>
              <w:spacing w:line="360" w:lineRule="auto"/>
              <w:rPr>
                <w:b/>
                <w:bCs/>
              </w:rPr>
            </w:pPr>
            <w:r w:rsidRPr="003F7FF6">
              <w:rPr>
                <w:b/>
                <w:bCs/>
              </w:rPr>
              <w:t>X</w:t>
            </w:r>
          </w:p>
        </w:tc>
      </w:tr>
      <w:tr w:rsidR="003F7FF6" w:rsidRPr="00A00B4B" w14:paraId="226F7626" w14:textId="32587612" w:rsidTr="00F76CAF">
        <w:tc>
          <w:tcPr>
            <w:tcW w:w="521" w:type="dxa"/>
          </w:tcPr>
          <w:p w14:paraId="361A4C8F" w14:textId="77777777" w:rsidR="003F7FF6" w:rsidRPr="00A00B4B" w:rsidRDefault="003F7FF6" w:rsidP="00D178AB">
            <w:pPr>
              <w:spacing w:line="360" w:lineRule="auto"/>
            </w:pPr>
            <w:r w:rsidRPr="00A00B4B">
              <w:t>12.</w:t>
            </w:r>
          </w:p>
        </w:tc>
        <w:tc>
          <w:tcPr>
            <w:tcW w:w="5286" w:type="dxa"/>
          </w:tcPr>
          <w:p w14:paraId="29F7CC90" w14:textId="1837BC44" w:rsidR="003F7FF6" w:rsidRPr="00A00B4B" w:rsidRDefault="003F7FF6" w:rsidP="00D178AB">
            <w:pPr>
              <w:spacing w:line="360" w:lineRule="auto"/>
            </w:pPr>
            <w:r w:rsidRPr="00A00B4B">
              <w:t>Demografische ontwikkelingen</w:t>
            </w:r>
          </w:p>
        </w:tc>
        <w:tc>
          <w:tcPr>
            <w:tcW w:w="3260" w:type="dxa"/>
          </w:tcPr>
          <w:p w14:paraId="06B64EA9" w14:textId="77777777" w:rsidR="003F7FF6" w:rsidRPr="00A00B4B" w:rsidRDefault="003F7FF6" w:rsidP="00D178AB">
            <w:pPr>
              <w:keepNext/>
              <w:spacing w:line="360" w:lineRule="auto"/>
            </w:pPr>
          </w:p>
        </w:tc>
      </w:tr>
    </w:tbl>
    <w:p w14:paraId="3B280C2A" w14:textId="77777777" w:rsidR="00A05E36" w:rsidRDefault="00A05E36" w:rsidP="00D178AB">
      <w:pPr>
        <w:pStyle w:val="Kop3"/>
        <w:spacing w:line="360" w:lineRule="auto"/>
      </w:pPr>
    </w:p>
    <w:p w14:paraId="6ABDFB3B" w14:textId="31022A93" w:rsidR="00991BCD" w:rsidRDefault="009E6909" w:rsidP="00D178AB">
      <w:pPr>
        <w:pStyle w:val="Kop3"/>
        <w:spacing w:line="360" w:lineRule="auto"/>
      </w:pPr>
      <w:bookmarkStart w:id="18" w:name="_Toc63635487"/>
      <w:r w:rsidRPr="009746CA">
        <w:t>2.4.2 Zorgverzekeraars</w:t>
      </w:r>
      <w:bookmarkEnd w:id="18"/>
      <w:r w:rsidRPr="009746CA">
        <w:t xml:space="preserve"> </w:t>
      </w:r>
    </w:p>
    <w:p w14:paraId="604E8727" w14:textId="52B6B7FF" w:rsidR="00C64BF1" w:rsidRDefault="00C64BF1" w:rsidP="00D178AB">
      <w:pPr>
        <w:spacing w:line="360" w:lineRule="auto"/>
      </w:pPr>
      <w:r>
        <w:t xml:space="preserve">De rol van zorgverzekeraars is in Nederland erg groot, zij hebben een grote invloed op het voortbestaan van ziekenhuizen. Dit komt omdat zij verantwoordelijk zijn voor het </w:t>
      </w:r>
      <w:r w:rsidRPr="00E7313C">
        <w:t xml:space="preserve">(1) sluiten van contracten met de ziekenhuizen en daarmee voor het maken van prijsafspraken. Daarnaast </w:t>
      </w:r>
      <w:r w:rsidR="00D25E69">
        <w:t>zijn</w:t>
      </w:r>
      <w:r w:rsidRPr="00E7313C">
        <w:t xml:space="preserve"> zij verantwoordelijk voor (2) de bevoorschotting van de zorg.</w:t>
      </w:r>
      <w:r w:rsidR="001F3100">
        <w:t xml:space="preserve"> </w:t>
      </w:r>
      <w:r>
        <w:t>Een (3) beschikbaarheidsbijdrage wordt in sommige gevallen ook door de zorgverzekeraar uitgekeerd (</w:t>
      </w:r>
      <w:r w:rsidR="000C0BC3">
        <w:t>van Manen, Meurs &amp; van Twist,</w:t>
      </w:r>
      <w:r>
        <w:t xml:space="preserve"> 2020, p. 16). Een beschikbaarheidsbijdrage van de Nederlandse Zorgautoriteit is, onder bepaalde omstandigheden, afdwingbaar. Een beschikbaarheidsbijdrage van een zorgverzekeraar moet altijd afgesproken worden. </w:t>
      </w:r>
      <w:r w:rsidRPr="00E7313C">
        <w:t>Tot slot (</w:t>
      </w:r>
      <w:r>
        <w:t>4</w:t>
      </w:r>
      <w:r w:rsidRPr="00E7313C">
        <w:t>) beta</w:t>
      </w:r>
      <w:r w:rsidR="00D25E69">
        <w:t>len</w:t>
      </w:r>
      <w:r w:rsidRPr="00E7313C">
        <w:t xml:space="preserve"> zij ook een eventuele continuïteitsbijdrage aan ziekenhuizen,</w:t>
      </w:r>
      <w:r>
        <w:t xml:space="preserve"> dit is een bijdrage om de beschikbaarheid van zorg ook in de toekomst te garanderen (Röskens, 2020; Zorgverzekeraars Nederland, 2020). Hierom wordt in het vervolg van deze subparagraaf de rol van zorgverzekeraars uitgewerkt.</w:t>
      </w:r>
    </w:p>
    <w:p w14:paraId="2F601A19" w14:textId="4F7440AB" w:rsidR="00672AFD" w:rsidRPr="00D25E69" w:rsidRDefault="00672AFD" w:rsidP="00D178AB">
      <w:pPr>
        <w:spacing w:line="360" w:lineRule="auto"/>
      </w:pPr>
      <w:r>
        <w:tab/>
      </w:r>
      <w:r w:rsidRPr="00D25E69">
        <w:t>Het is de rol van de zorgverzekeraars om met het (selectie</w:t>
      </w:r>
      <w:r w:rsidR="00BF621E" w:rsidRPr="00D25E69">
        <w:t>f</w:t>
      </w:r>
      <w:r w:rsidRPr="00D25E69">
        <w:t>) contracteren van ziekenhuizen invloed uit te oefenen op de kwaliteit en doelmatigheid van de zorg</w:t>
      </w:r>
      <w:r w:rsidR="003C1448" w:rsidRPr="00D25E69">
        <w:t xml:space="preserve"> </w:t>
      </w:r>
      <w:r w:rsidRPr="00D25E69">
        <w:t>(</w:t>
      </w:r>
      <w:r w:rsidR="008B6B18" w:rsidRPr="00D25E69">
        <w:t>Ministerie van Volksgezondheid, Welzijn en Sport, 2016, p. 4</w:t>
      </w:r>
      <w:r w:rsidRPr="00D25E69">
        <w:t xml:space="preserve">). Zij doen dit bijvoorbeeld door </w:t>
      </w:r>
      <w:r w:rsidR="00C579E5" w:rsidRPr="00D25E69">
        <w:t>alleen ziekenhuizen te contracteren die aan hun volume-eisen voldoen. Deze eisen zijn opgesteld door de Nederlandse Vereniging voor Heelkunde (NVvH)</w:t>
      </w:r>
      <w:r w:rsidR="003B3DCA" w:rsidRPr="00D25E69">
        <w:t xml:space="preserve"> voor</w:t>
      </w:r>
      <w:r w:rsidR="00BF621E" w:rsidRPr="00D25E69">
        <w:t xml:space="preserve"> een aantal</w:t>
      </w:r>
      <w:r w:rsidR="003B3DCA" w:rsidRPr="00D25E69">
        <w:t xml:space="preserve"> (hoog complexe</w:t>
      </w:r>
      <w:r w:rsidR="00BF621E" w:rsidRPr="00D25E69">
        <w:t>)</w:t>
      </w:r>
      <w:r w:rsidR="003B3DCA" w:rsidRPr="00D25E69">
        <w:t xml:space="preserve"> ingrepen</w:t>
      </w:r>
      <w:r w:rsidR="00BF621E" w:rsidRPr="00D25E69">
        <w:t xml:space="preserve"> (Nederlandse Vereniging voor Heelkunde, z.d.)</w:t>
      </w:r>
      <w:r w:rsidR="00C579E5" w:rsidRPr="00D25E69">
        <w:t>. De zorgverzekeraars dwingen de opgestelde eisen af bij ziekenhuizen</w:t>
      </w:r>
      <w:r w:rsidR="003B3DCA" w:rsidRPr="00D25E69">
        <w:t xml:space="preserve"> door ze niet te contracteren als ze niet voldoen</w:t>
      </w:r>
      <w:r w:rsidR="00863EBA" w:rsidRPr="00D25E69">
        <w:t xml:space="preserve"> aan de gestelde normen</w:t>
      </w:r>
      <w:r w:rsidR="003B3DCA" w:rsidRPr="00D25E69">
        <w:t>.</w:t>
      </w:r>
      <w:r w:rsidR="00863EBA" w:rsidRPr="00D25E69">
        <w:t xml:space="preserve"> De NVvH heeft echter niet voor alle ingrepen kwaliteitseisen opgesteld </w:t>
      </w:r>
      <w:r w:rsidR="003C1448" w:rsidRPr="00D25E69">
        <w:t>(</w:t>
      </w:r>
      <w:r w:rsidR="00863EBA" w:rsidRPr="00D25E69">
        <w:t xml:space="preserve">NVvH, p. 41-42). Als er geen eisen zijn opgesteld door de NVvH, dan kan een zorgverzekeraar ook een minimumvolume eisen. </w:t>
      </w:r>
      <w:r w:rsidR="004E6FD2" w:rsidRPr="00D25E69">
        <w:t>Het is immers de taak van de zorgverzekeraar om de kwaliteit en doelmatigheid van de zorg te verbeteren (</w:t>
      </w:r>
      <w:r w:rsidR="008B6B18" w:rsidRPr="00D25E69">
        <w:t>Ministerie van Volksgezondheid, Welzijn en Sport, 2016, p. 4</w:t>
      </w:r>
      <w:r w:rsidR="004E6FD2" w:rsidRPr="00D25E69">
        <w:t>).</w:t>
      </w:r>
      <w:r w:rsidR="00401F22" w:rsidRPr="00D25E69">
        <w:t xml:space="preserve"> De kwaliteit van de zorg zou nog verder kunnen verbeteren door de volumenormen </w:t>
      </w:r>
      <w:r w:rsidR="0057212C" w:rsidRPr="00D25E69">
        <w:t>te verhogen</w:t>
      </w:r>
      <w:r w:rsidR="00401F22" w:rsidRPr="00D25E69">
        <w:t>, maar de zorgverzekeraars krijgen dat niet</w:t>
      </w:r>
      <w:r w:rsidR="0057212C" w:rsidRPr="00D25E69">
        <w:t xml:space="preserve"> eenzijdig</w:t>
      </w:r>
      <w:r w:rsidR="00401F22" w:rsidRPr="00D25E69">
        <w:t xml:space="preserve"> voor elkaar</w:t>
      </w:r>
      <w:r w:rsidR="00BF621E" w:rsidRPr="00D25E69">
        <w:t xml:space="preserve"> (Douma, 2020)</w:t>
      </w:r>
      <w:r w:rsidR="00401F22" w:rsidRPr="00D25E69">
        <w:t xml:space="preserve">. </w:t>
      </w:r>
      <w:r w:rsidR="00030987" w:rsidRPr="00D25E69">
        <w:t xml:space="preserve">Dit toont aan dat ook over </w:t>
      </w:r>
      <w:r w:rsidR="008B6B18" w:rsidRPr="00D25E69">
        <w:t xml:space="preserve">een aantal van </w:t>
      </w:r>
      <w:r w:rsidR="00030987" w:rsidRPr="00D25E69">
        <w:t>de volumenormen onderhandeld wordt tussen de ziekenhuizen en de zorgverzekeraars.</w:t>
      </w:r>
      <w:r w:rsidR="00863EBA" w:rsidRPr="00D25E69">
        <w:t xml:space="preserve"> </w:t>
      </w:r>
    </w:p>
    <w:p w14:paraId="03864EC6" w14:textId="06A38E81" w:rsidR="00991BCD" w:rsidRPr="00C64BF1" w:rsidRDefault="00805C8B" w:rsidP="00D178AB">
      <w:pPr>
        <w:spacing w:line="360" w:lineRule="auto"/>
        <w:ind w:firstLine="708"/>
      </w:pPr>
      <w:r>
        <w:rPr>
          <w:rFonts w:ascii="Calibri" w:hAnsi="Calibri" w:cs="Calibri"/>
        </w:rPr>
        <w:t>Ziekenhuizen zijn</w:t>
      </w:r>
      <w:r w:rsidR="00C64BF1">
        <w:rPr>
          <w:rFonts w:ascii="Calibri" w:hAnsi="Calibri" w:cs="Calibri"/>
        </w:rPr>
        <w:t xml:space="preserve"> dus</w:t>
      </w:r>
      <w:r>
        <w:rPr>
          <w:rFonts w:ascii="Calibri" w:hAnsi="Calibri" w:cs="Calibri"/>
        </w:rPr>
        <w:t xml:space="preserve"> voor een groot deel van hun financiën afhankelijk van de betalingen van zorgverzekeraars. “Als </w:t>
      </w:r>
      <w:r w:rsidR="00B9277C">
        <w:rPr>
          <w:rFonts w:ascii="Calibri" w:hAnsi="Calibri" w:cs="Calibri"/>
        </w:rPr>
        <w:t>éé</w:t>
      </w:r>
      <w:r>
        <w:rPr>
          <w:rFonts w:ascii="Calibri" w:hAnsi="Calibri" w:cs="Calibri"/>
        </w:rPr>
        <w:t>n partij besluit de voorschotten niet meer te betalen kan het ongelofelijk snel gaan” (NOS, 2018).</w:t>
      </w:r>
      <w:r w:rsidR="001B33A7">
        <w:rPr>
          <w:rFonts w:ascii="Calibri" w:hAnsi="Calibri" w:cs="Calibri"/>
        </w:rPr>
        <w:t xml:space="preserve"> Anderzijds hebben zij</w:t>
      </w:r>
      <w:r w:rsidR="00A05D15">
        <w:rPr>
          <w:rFonts w:ascii="Calibri" w:hAnsi="Calibri" w:cs="Calibri"/>
        </w:rPr>
        <w:t xml:space="preserve"> kennelij</w:t>
      </w:r>
      <w:r w:rsidR="00C64BF1">
        <w:rPr>
          <w:rFonts w:ascii="Calibri" w:hAnsi="Calibri" w:cs="Calibri"/>
        </w:rPr>
        <w:t>k</w:t>
      </w:r>
      <w:r w:rsidR="001B33A7">
        <w:rPr>
          <w:rFonts w:ascii="Calibri" w:hAnsi="Calibri" w:cs="Calibri"/>
        </w:rPr>
        <w:t xml:space="preserve"> de mogelijkheid om de betalingen die nodig zijn voor het continueren van een ziekenhuis niet te verrichten</w:t>
      </w:r>
      <w:r w:rsidR="006831F9">
        <w:rPr>
          <w:rFonts w:ascii="Calibri" w:hAnsi="Calibri" w:cs="Calibri"/>
        </w:rPr>
        <w:t xml:space="preserve"> (NOS, 2018)</w:t>
      </w:r>
      <w:r w:rsidR="001B33A7">
        <w:rPr>
          <w:rFonts w:ascii="Calibri" w:hAnsi="Calibri" w:cs="Calibri"/>
        </w:rPr>
        <w:t xml:space="preserve">. </w:t>
      </w:r>
      <w:r w:rsidR="00160D15">
        <w:rPr>
          <w:rFonts w:ascii="Calibri" w:hAnsi="Calibri" w:cs="Calibri"/>
        </w:rPr>
        <w:t>Doordat de zorgverzekeraars zoveel invloed hebben op de continuïteit van ziekenhui</w:t>
      </w:r>
      <w:r w:rsidR="008E65DD">
        <w:rPr>
          <w:rFonts w:ascii="Calibri" w:hAnsi="Calibri" w:cs="Calibri"/>
        </w:rPr>
        <w:t>zen</w:t>
      </w:r>
      <w:r w:rsidR="00160D15">
        <w:rPr>
          <w:rFonts w:ascii="Calibri" w:hAnsi="Calibri" w:cs="Calibri"/>
        </w:rPr>
        <w:t xml:space="preserve"> is het van belang dat </w:t>
      </w:r>
      <w:r w:rsidR="0081336E">
        <w:rPr>
          <w:rFonts w:ascii="Calibri" w:hAnsi="Calibri" w:cs="Calibri"/>
        </w:rPr>
        <w:t>zij een goede onderhandelingspositie hebben ten opzichte van de zorgverzekeraars.</w:t>
      </w:r>
    </w:p>
    <w:p w14:paraId="62679FA8" w14:textId="1FE25922" w:rsidR="00991BCD" w:rsidRDefault="00D718A1" w:rsidP="00D178AB">
      <w:pPr>
        <w:spacing w:line="360" w:lineRule="auto"/>
        <w:ind w:firstLine="708"/>
        <w:rPr>
          <w:rFonts w:ascii="Calibri" w:hAnsi="Calibri" w:cs="Calibri"/>
        </w:rPr>
      </w:pPr>
      <w:r>
        <w:rPr>
          <w:rFonts w:ascii="Calibri" w:hAnsi="Calibri" w:cs="Calibri"/>
        </w:rPr>
        <w:t xml:space="preserve">In het rapport van de commissie Van Manen </w:t>
      </w:r>
      <w:r>
        <w:rPr>
          <w:rFonts w:ascii="Calibri" w:hAnsi="Calibri" w:cs="Calibri"/>
          <w:i/>
          <w:iCs/>
        </w:rPr>
        <w:t>De aangekondigde ondergang</w:t>
      </w:r>
      <w:r>
        <w:rPr>
          <w:rFonts w:ascii="Calibri" w:hAnsi="Calibri" w:cs="Calibri"/>
        </w:rPr>
        <w:t xml:space="preserve"> wordt er stilgestaan bij de gevolgen van “toenemende eenzijdige afhankelijkheid” </w:t>
      </w:r>
      <w:r w:rsidR="007E03C9">
        <w:rPr>
          <w:rFonts w:ascii="Calibri" w:hAnsi="Calibri" w:cs="Calibri"/>
        </w:rPr>
        <w:t xml:space="preserve">van ziekenhuizen ten opzichte van zorgverzekeraars </w:t>
      </w:r>
      <w:r>
        <w:rPr>
          <w:rFonts w:ascii="Calibri" w:hAnsi="Calibri" w:cs="Calibri"/>
        </w:rPr>
        <w:t>(</w:t>
      </w:r>
      <w:r w:rsidR="000C0BC3">
        <w:t>van Manen, Meurs &amp; van Twist,</w:t>
      </w:r>
      <w:r>
        <w:rPr>
          <w:rFonts w:ascii="Calibri" w:hAnsi="Calibri" w:cs="Calibri"/>
        </w:rPr>
        <w:t xml:space="preserve"> 2020, pp. 79-81).</w:t>
      </w:r>
      <w:r w:rsidR="007E03C9">
        <w:rPr>
          <w:rFonts w:ascii="Calibri" w:hAnsi="Calibri" w:cs="Calibri"/>
        </w:rPr>
        <w:t xml:space="preserve"> De door de commissie geschetste eenzijdige afhankelijkheid lijkt op een spiraal: “</w:t>
      </w:r>
      <w:r w:rsidR="008E65DD">
        <w:rPr>
          <w:rFonts w:ascii="Calibri" w:hAnsi="Calibri" w:cs="Calibri"/>
        </w:rPr>
        <w:t>V</w:t>
      </w:r>
      <w:r w:rsidR="007E03C9">
        <w:rPr>
          <w:rFonts w:ascii="Calibri" w:hAnsi="Calibri" w:cs="Calibri"/>
        </w:rPr>
        <w:t xml:space="preserve">anuit een zwakke </w:t>
      </w:r>
      <w:r w:rsidR="00B9110B">
        <w:rPr>
          <w:rFonts w:ascii="Calibri" w:hAnsi="Calibri" w:cs="Calibri"/>
        </w:rPr>
        <w:t>onderhandelingspositie</w:t>
      </w:r>
      <w:r w:rsidR="007E03C9">
        <w:rPr>
          <w:rFonts w:ascii="Calibri" w:hAnsi="Calibri" w:cs="Calibri"/>
        </w:rPr>
        <w:t xml:space="preserve"> als klein ziekenhuis in een geconcentreerd regio tegenover een zorgverzekeraar met een groot </w:t>
      </w:r>
      <w:r w:rsidR="00B9110B">
        <w:rPr>
          <w:rFonts w:ascii="Calibri" w:hAnsi="Calibri" w:cs="Calibri"/>
        </w:rPr>
        <w:t>marktaandeel</w:t>
      </w:r>
      <w:r w:rsidR="007E03C9">
        <w:rPr>
          <w:rFonts w:ascii="Calibri" w:hAnsi="Calibri" w:cs="Calibri"/>
        </w:rPr>
        <w:t>, hebben beide ziekenhuizen te maken met prijsafspraken in het onderste kwartiel van het prijsniveau in de sector” (</w:t>
      </w:r>
      <w:r w:rsidR="000C0BC3">
        <w:t>van Manen, Meurs &amp; van Twist,</w:t>
      </w:r>
      <w:r w:rsidR="007E03C9">
        <w:rPr>
          <w:rFonts w:ascii="Calibri" w:hAnsi="Calibri" w:cs="Calibri"/>
        </w:rPr>
        <w:t xml:space="preserve"> 2020, p. 81)</w:t>
      </w:r>
      <w:r w:rsidR="00C64BF1">
        <w:rPr>
          <w:rFonts w:ascii="Calibri" w:hAnsi="Calibri" w:cs="Calibri"/>
        </w:rPr>
        <w:t>.</w:t>
      </w:r>
      <w:r w:rsidR="00B9110B">
        <w:rPr>
          <w:rFonts w:ascii="Calibri" w:hAnsi="Calibri" w:cs="Calibri"/>
        </w:rPr>
        <w:t xml:space="preserve"> De ziekenhuizen in het rapport zijn dus voor een groot deel van hun financiën afhankelijk van een partij die ze een lage prijs aanbiedt ten opzichte van de prijs die andere ziekenhuizen ontvangen</w:t>
      </w:r>
      <w:r w:rsidR="005E131D">
        <w:rPr>
          <w:rFonts w:ascii="Calibri" w:hAnsi="Calibri" w:cs="Calibri"/>
        </w:rPr>
        <w:t xml:space="preserve"> (</w:t>
      </w:r>
      <w:r w:rsidR="000C0BC3">
        <w:t>van Manen, Meurs &amp; van Twist,</w:t>
      </w:r>
      <w:r w:rsidR="005E131D">
        <w:rPr>
          <w:rFonts w:ascii="Calibri" w:hAnsi="Calibri" w:cs="Calibri"/>
        </w:rPr>
        <w:t xml:space="preserve"> 2020, p. 81)</w:t>
      </w:r>
      <w:r w:rsidR="00B9110B">
        <w:rPr>
          <w:rFonts w:ascii="Calibri" w:hAnsi="Calibri" w:cs="Calibri"/>
        </w:rPr>
        <w:t xml:space="preserve">. </w:t>
      </w:r>
    </w:p>
    <w:p w14:paraId="22193B65" w14:textId="52FCB855" w:rsidR="003D47E9" w:rsidRDefault="00D27864" w:rsidP="00D178AB">
      <w:pPr>
        <w:spacing w:line="360" w:lineRule="auto"/>
        <w:ind w:firstLine="708"/>
        <w:rPr>
          <w:rFonts w:ascii="Calibri" w:hAnsi="Calibri" w:cs="Calibri"/>
        </w:rPr>
      </w:pPr>
      <w:r>
        <w:rPr>
          <w:rFonts w:ascii="Calibri" w:hAnsi="Calibri" w:cs="Calibri"/>
        </w:rPr>
        <w:t>Een andere moeilijkheid voor de continuïteit van ziekenhuizen is dat de meeste van de hierboven genoemde contracten slechts voor één jaar worden afgesloten.</w:t>
      </w:r>
      <w:r w:rsidR="0050733E">
        <w:rPr>
          <w:rFonts w:ascii="Calibri" w:hAnsi="Calibri" w:cs="Calibri"/>
        </w:rPr>
        <w:t xml:space="preserve"> Het ontbreken van meerjarenafspraken bemoeilijkt het voor ziekenhuizen om een accurate</w:t>
      </w:r>
      <w:r w:rsidR="004D32CA">
        <w:rPr>
          <w:rFonts w:ascii="Calibri" w:hAnsi="Calibri" w:cs="Calibri"/>
        </w:rPr>
        <w:t xml:space="preserve"> meerjarenplanning te maken.</w:t>
      </w:r>
      <w:r w:rsidR="004A17B5">
        <w:rPr>
          <w:rFonts w:ascii="Calibri" w:hAnsi="Calibri" w:cs="Calibri"/>
        </w:rPr>
        <w:t xml:space="preserve"> Als </w:t>
      </w:r>
      <w:r w:rsidR="00E6668E">
        <w:rPr>
          <w:rFonts w:ascii="Calibri" w:hAnsi="Calibri" w:cs="Calibri"/>
        </w:rPr>
        <w:t>d</w:t>
      </w:r>
      <w:r w:rsidR="004A17B5">
        <w:rPr>
          <w:rFonts w:ascii="Calibri" w:hAnsi="Calibri" w:cs="Calibri"/>
        </w:rPr>
        <w:t>e MC IJsselmeerziekenhui</w:t>
      </w:r>
      <w:r w:rsidR="00E6668E">
        <w:rPr>
          <w:rFonts w:ascii="Calibri" w:hAnsi="Calibri" w:cs="Calibri"/>
        </w:rPr>
        <w:t>zen</w:t>
      </w:r>
      <w:r w:rsidR="004A17B5">
        <w:rPr>
          <w:rFonts w:ascii="Calibri" w:hAnsi="Calibri" w:cs="Calibri"/>
        </w:rPr>
        <w:t xml:space="preserve"> een meerjarencontract met het Zilveren Kruis wil afsluiten, </w:t>
      </w:r>
      <w:r w:rsidR="000265A9">
        <w:rPr>
          <w:rFonts w:ascii="Calibri" w:hAnsi="Calibri" w:cs="Calibri"/>
        </w:rPr>
        <w:t xml:space="preserve">dan </w:t>
      </w:r>
      <w:r w:rsidR="004A17B5">
        <w:rPr>
          <w:rFonts w:ascii="Calibri" w:hAnsi="Calibri" w:cs="Calibri"/>
        </w:rPr>
        <w:t>geeft Zilveren Kruis aan dat eerst de administratie op orde</w:t>
      </w:r>
      <w:r w:rsidR="00D065DC">
        <w:rPr>
          <w:rFonts w:ascii="Calibri" w:hAnsi="Calibri" w:cs="Calibri"/>
        </w:rPr>
        <w:t xml:space="preserve"> gebracht</w:t>
      </w:r>
      <w:r w:rsidR="004A17B5">
        <w:rPr>
          <w:rFonts w:ascii="Calibri" w:hAnsi="Calibri" w:cs="Calibri"/>
        </w:rPr>
        <w:t xml:space="preserve"> moet </w:t>
      </w:r>
      <w:r w:rsidR="00D065DC">
        <w:rPr>
          <w:rFonts w:ascii="Calibri" w:hAnsi="Calibri" w:cs="Calibri"/>
        </w:rPr>
        <w:t>worden</w:t>
      </w:r>
      <w:r w:rsidR="004A17B5">
        <w:rPr>
          <w:rFonts w:ascii="Calibri" w:hAnsi="Calibri" w:cs="Calibri"/>
        </w:rPr>
        <w:t xml:space="preserve"> zodat zij een gewogen oordeel kan vellen (</w:t>
      </w:r>
      <w:r w:rsidR="000C0BC3">
        <w:t>van Manen, Meurs &amp; van Twist,</w:t>
      </w:r>
      <w:r w:rsidR="004A17B5">
        <w:rPr>
          <w:rFonts w:ascii="Calibri" w:hAnsi="Calibri" w:cs="Calibri"/>
        </w:rPr>
        <w:t xml:space="preserve"> 2020, p. 80).</w:t>
      </w:r>
      <w:r w:rsidR="0050733E">
        <w:rPr>
          <w:rFonts w:ascii="Calibri" w:hAnsi="Calibri" w:cs="Calibri"/>
        </w:rPr>
        <w:t xml:space="preserve"> </w:t>
      </w:r>
      <w:r w:rsidR="00E6668E">
        <w:rPr>
          <w:rFonts w:ascii="Calibri" w:hAnsi="Calibri" w:cs="Calibri"/>
        </w:rPr>
        <w:t>Goede administratie verbeter</w:t>
      </w:r>
      <w:r w:rsidR="005F7D44">
        <w:rPr>
          <w:rFonts w:ascii="Calibri" w:hAnsi="Calibri" w:cs="Calibri"/>
        </w:rPr>
        <w:t xml:space="preserve">t </w:t>
      </w:r>
      <w:r w:rsidR="00E6668E">
        <w:rPr>
          <w:rFonts w:ascii="Calibri" w:hAnsi="Calibri" w:cs="Calibri"/>
        </w:rPr>
        <w:t xml:space="preserve">dus </w:t>
      </w:r>
      <w:r w:rsidR="005F7D44">
        <w:rPr>
          <w:rFonts w:ascii="Calibri" w:hAnsi="Calibri" w:cs="Calibri"/>
        </w:rPr>
        <w:t>de</w:t>
      </w:r>
      <w:r w:rsidR="00E6668E">
        <w:rPr>
          <w:rFonts w:ascii="Calibri" w:hAnsi="Calibri" w:cs="Calibri"/>
        </w:rPr>
        <w:t xml:space="preserve"> onderhandelingspositie ten opzichte van zorgverzekeraars, de factor financieel management speelt hier een rol. </w:t>
      </w:r>
    </w:p>
    <w:p w14:paraId="1AFE0BED" w14:textId="77777777" w:rsidR="00991BCD" w:rsidRDefault="00991BCD" w:rsidP="00D178AB">
      <w:pPr>
        <w:spacing w:line="360" w:lineRule="auto"/>
        <w:ind w:firstLine="708"/>
        <w:rPr>
          <w:rFonts w:ascii="Calibri" w:hAnsi="Calibri" w:cs="Calibri"/>
        </w:rPr>
      </w:pPr>
    </w:p>
    <w:p w14:paraId="058F546C" w14:textId="2BCA5FE0" w:rsidR="00991BCD" w:rsidRDefault="005B0D5F" w:rsidP="00D178AB">
      <w:pPr>
        <w:spacing w:line="360" w:lineRule="auto"/>
        <w:rPr>
          <w:rFonts w:ascii="Calibri" w:hAnsi="Calibri" w:cs="Calibri"/>
          <w:b/>
          <w:bCs/>
        </w:rPr>
      </w:pPr>
      <w:r>
        <w:rPr>
          <w:rFonts w:ascii="Calibri" w:hAnsi="Calibri" w:cs="Calibri"/>
          <w:b/>
          <w:bCs/>
        </w:rPr>
        <w:t>Controlemechanismen in het systee</w:t>
      </w:r>
      <w:r w:rsidR="00727176">
        <w:rPr>
          <w:rFonts w:ascii="Calibri" w:hAnsi="Calibri" w:cs="Calibri"/>
          <w:b/>
          <w:bCs/>
        </w:rPr>
        <w:t>m</w:t>
      </w:r>
    </w:p>
    <w:p w14:paraId="1B4C15B6" w14:textId="21770813" w:rsidR="00991BCD" w:rsidRDefault="005B0D5F" w:rsidP="00D178AB">
      <w:pPr>
        <w:spacing w:line="360" w:lineRule="auto"/>
        <w:rPr>
          <w:rFonts w:ascii="Calibri" w:hAnsi="Calibri" w:cs="Calibri"/>
        </w:rPr>
      </w:pPr>
      <w:r>
        <w:rPr>
          <w:rFonts w:ascii="Calibri" w:hAnsi="Calibri" w:cs="Calibri"/>
        </w:rPr>
        <w:t xml:space="preserve">In het </w:t>
      </w:r>
      <w:r w:rsidR="00734B8D">
        <w:rPr>
          <w:rFonts w:ascii="Calibri" w:hAnsi="Calibri" w:cs="Calibri"/>
        </w:rPr>
        <w:t xml:space="preserve">Nederlandse zorgsysteem </w:t>
      </w:r>
      <w:r w:rsidR="00F719DD">
        <w:rPr>
          <w:rFonts w:ascii="Calibri" w:hAnsi="Calibri" w:cs="Calibri"/>
        </w:rPr>
        <w:t>is</w:t>
      </w:r>
      <w:r w:rsidR="00295BAE">
        <w:rPr>
          <w:rFonts w:ascii="Calibri" w:hAnsi="Calibri" w:cs="Calibri"/>
        </w:rPr>
        <w:t xml:space="preserve"> een aantal controlemechanismen ingebouwd om te voorkomen dat de ene partij te veel macht </w:t>
      </w:r>
      <w:r w:rsidR="00AD7A56">
        <w:rPr>
          <w:rFonts w:ascii="Calibri" w:hAnsi="Calibri" w:cs="Calibri"/>
        </w:rPr>
        <w:t>ten opzichte van</w:t>
      </w:r>
      <w:r w:rsidR="00295BAE">
        <w:rPr>
          <w:rFonts w:ascii="Calibri" w:hAnsi="Calibri" w:cs="Calibri"/>
        </w:rPr>
        <w:t xml:space="preserve"> de ander</w:t>
      </w:r>
      <w:r w:rsidR="00AD7A56">
        <w:rPr>
          <w:rFonts w:ascii="Calibri" w:hAnsi="Calibri" w:cs="Calibri"/>
        </w:rPr>
        <w:t>e</w:t>
      </w:r>
      <w:r w:rsidR="00295BAE">
        <w:rPr>
          <w:rFonts w:ascii="Calibri" w:hAnsi="Calibri" w:cs="Calibri"/>
        </w:rPr>
        <w:t xml:space="preserve"> partij krijgt.</w:t>
      </w:r>
      <w:r w:rsidR="00D42DEA">
        <w:rPr>
          <w:rFonts w:ascii="Calibri" w:hAnsi="Calibri" w:cs="Calibri"/>
        </w:rPr>
        <w:t xml:space="preserve"> Een van deze mechanismen is de zorgplicht die verzekeraars hebben. De zorgplicht houdt in dat: “</w:t>
      </w:r>
      <w:r w:rsidR="008E65DD">
        <w:rPr>
          <w:rFonts w:ascii="Calibri" w:hAnsi="Calibri" w:cs="Calibri"/>
        </w:rPr>
        <w:t>H</w:t>
      </w:r>
      <w:r w:rsidR="00D42DEA">
        <w:rPr>
          <w:rFonts w:ascii="Calibri" w:hAnsi="Calibri" w:cs="Calibri"/>
        </w:rPr>
        <w:t xml:space="preserve">un verzekerden binnen een redelijke tijd en </w:t>
      </w:r>
      <w:r w:rsidR="00A14475">
        <w:rPr>
          <w:rFonts w:ascii="Calibri" w:hAnsi="Calibri" w:cs="Calibri"/>
        </w:rPr>
        <w:t>reisafstand</w:t>
      </w:r>
      <w:r w:rsidR="00D42DEA">
        <w:rPr>
          <w:rFonts w:ascii="Calibri" w:hAnsi="Calibri" w:cs="Calibri"/>
        </w:rPr>
        <w:t xml:space="preserve"> toegan</w:t>
      </w:r>
      <w:r w:rsidR="00A14475">
        <w:rPr>
          <w:rFonts w:ascii="Calibri" w:hAnsi="Calibri" w:cs="Calibri"/>
        </w:rPr>
        <w:t>g</w:t>
      </w:r>
      <w:r w:rsidR="00D42DEA">
        <w:rPr>
          <w:rFonts w:ascii="Calibri" w:hAnsi="Calibri" w:cs="Calibri"/>
        </w:rPr>
        <w:t xml:space="preserve"> moeten hebben tot alle zorg uit het basispakket” (</w:t>
      </w:r>
      <w:r w:rsidR="009D193C">
        <w:rPr>
          <w:rFonts w:ascii="Calibri" w:hAnsi="Calibri" w:cs="Calibri"/>
        </w:rPr>
        <w:t>Nederlandse Zorgautoriteit</w:t>
      </w:r>
      <w:r w:rsidR="004850AC">
        <w:rPr>
          <w:rFonts w:ascii="Calibri" w:hAnsi="Calibri" w:cs="Calibri"/>
        </w:rPr>
        <w:t>, 2018</w:t>
      </w:r>
      <w:r w:rsidR="00D42DEA">
        <w:rPr>
          <w:rFonts w:ascii="Calibri" w:hAnsi="Calibri" w:cs="Calibri"/>
        </w:rPr>
        <w:t>).</w:t>
      </w:r>
      <w:r w:rsidR="00A14475">
        <w:rPr>
          <w:rFonts w:ascii="Calibri" w:hAnsi="Calibri" w:cs="Calibri"/>
        </w:rPr>
        <w:t xml:space="preserve"> Dit zorgt ervoor dat zorgverzekeraars voor een voldoende dekkend aanbod van ziekenhuizen moet komen door heel Nederland.</w:t>
      </w:r>
      <w:r w:rsidR="00476D96">
        <w:rPr>
          <w:rFonts w:ascii="Calibri" w:hAnsi="Calibri" w:cs="Calibri"/>
        </w:rPr>
        <w:t xml:space="preserve"> </w:t>
      </w:r>
      <w:r w:rsidR="000C1FA3">
        <w:rPr>
          <w:rFonts w:ascii="Calibri" w:hAnsi="Calibri" w:cs="Calibri"/>
        </w:rPr>
        <w:t>Het streven is immers dat i</w:t>
      </w:r>
      <w:r w:rsidR="00476D96">
        <w:rPr>
          <w:rFonts w:ascii="Calibri" w:hAnsi="Calibri" w:cs="Calibri"/>
        </w:rPr>
        <w:t>edereen</w:t>
      </w:r>
      <w:r w:rsidR="000C1FA3">
        <w:rPr>
          <w:rFonts w:ascii="Calibri" w:hAnsi="Calibri" w:cs="Calibri"/>
        </w:rPr>
        <w:t xml:space="preserve"> </w:t>
      </w:r>
      <w:r w:rsidR="00476D96">
        <w:rPr>
          <w:rFonts w:ascii="Calibri" w:hAnsi="Calibri" w:cs="Calibri"/>
        </w:rPr>
        <w:t>binnen een redelijke tijd bij een ziekenhuis k</w:t>
      </w:r>
      <w:r w:rsidR="000C1FA3">
        <w:rPr>
          <w:rFonts w:ascii="Calibri" w:hAnsi="Calibri" w:cs="Calibri"/>
        </w:rPr>
        <w:t>an</w:t>
      </w:r>
      <w:r w:rsidR="00476D96">
        <w:rPr>
          <w:rFonts w:ascii="Calibri" w:hAnsi="Calibri" w:cs="Calibri"/>
        </w:rPr>
        <w:t xml:space="preserve"> zijn, dit ziekenhuis moet dan ook voldoende verschillende soorten zorg bieden.</w:t>
      </w:r>
      <w:r w:rsidR="00330AF9">
        <w:rPr>
          <w:rFonts w:ascii="Calibri" w:hAnsi="Calibri" w:cs="Calibri"/>
        </w:rPr>
        <w:t xml:space="preserve"> De zorg die het ziekenhuis moet bieden zijn alle basis specialismen om aangemerkt te worden als algemeen ziekenhuis.</w:t>
      </w:r>
      <w:r w:rsidR="000B0DB1">
        <w:rPr>
          <w:rFonts w:ascii="Calibri" w:hAnsi="Calibri" w:cs="Calibri"/>
        </w:rPr>
        <w:t xml:space="preserve"> In welke mate dit invloed heeft op </w:t>
      </w:r>
      <w:r w:rsidR="005F7D44">
        <w:rPr>
          <w:rFonts w:ascii="Calibri" w:hAnsi="Calibri" w:cs="Calibri"/>
        </w:rPr>
        <w:t>de</w:t>
      </w:r>
      <w:r w:rsidR="000B0DB1">
        <w:rPr>
          <w:rFonts w:ascii="Calibri" w:hAnsi="Calibri" w:cs="Calibri"/>
        </w:rPr>
        <w:t xml:space="preserve"> onderhandelingspositie hangt af van het aantal </w:t>
      </w:r>
      <w:r w:rsidR="000B0DB1" w:rsidRPr="00030BB6">
        <w:rPr>
          <w:rFonts w:ascii="Calibri" w:hAnsi="Calibri" w:cs="Calibri"/>
          <w:b/>
          <w:bCs/>
        </w:rPr>
        <w:t>(</w:t>
      </w:r>
      <w:r w:rsidR="000B0DB1">
        <w:rPr>
          <w:rFonts w:ascii="Calibri" w:hAnsi="Calibri" w:cs="Calibri"/>
          <w:b/>
          <w:bCs/>
        </w:rPr>
        <w:t>VI)</w:t>
      </w:r>
      <w:r w:rsidR="000B0DB1">
        <w:rPr>
          <w:rFonts w:ascii="Calibri" w:hAnsi="Calibri" w:cs="Calibri"/>
        </w:rPr>
        <w:t xml:space="preserve"> concurrerende zorgaanbieders in de regio. Als er veel concurrerende zorgaanbieders in de regio zitten heeft een zorgverzekeraar het ziekenhuis niet of in mindere mate nodig om aan haar zorgplicht te voldoen.</w:t>
      </w:r>
      <w:r w:rsidR="008342FC">
        <w:rPr>
          <w:rFonts w:ascii="Calibri" w:hAnsi="Calibri" w:cs="Calibri"/>
        </w:rPr>
        <w:t xml:space="preserve"> Dit verzwakt de onderhandelingspositie van een ziekenhuis. Andersom is het o</w:t>
      </w:r>
      <w:r w:rsidR="001D46A5">
        <w:rPr>
          <w:rFonts w:ascii="Calibri" w:hAnsi="Calibri" w:cs="Calibri"/>
        </w:rPr>
        <w:t>ok</w:t>
      </w:r>
      <w:r w:rsidR="008342FC">
        <w:rPr>
          <w:rFonts w:ascii="Calibri" w:hAnsi="Calibri" w:cs="Calibri"/>
        </w:rPr>
        <w:t xml:space="preserve"> het geval</w:t>
      </w:r>
      <w:r w:rsidR="001D46A5">
        <w:rPr>
          <w:rFonts w:ascii="Calibri" w:hAnsi="Calibri" w:cs="Calibri"/>
        </w:rPr>
        <w:t>:</w:t>
      </w:r>
      <w:r w:rsidR="008342FC">
        <w:rPr>
          <w:rFonts w:ascii="Calibri" w:hAnsi="Calibri" w:cs="Calibri"/>
        </w:rPr>
        <w:t xml:space="preserve"> als </w:t>
      </w:r>
      <w:r w:rsidR="005F7D44">
        <w:rPr>
          <w:rFonts w:ascii="Calibri" w:hAnsi="Calibri" w:cs="Calibri"/>
        </w:rPr>
        <w:t>er</w:t>
      </w:r>
      <w:r w:rsidR="008342FC">
        <w:rPr>
          <w:rFonts w:ascii="Calibri" w:hAnsi="Calibri" w:cs="Calibri"/>
        </w:rPr>
        <w:t xml:space="preserve"> nauwelijks</w:t>
      </w:r>
      <w:r w:rsidR="005F7D44">
        <w:rPr>
          <w:rFonts w:ascii="Calibri" w:hAnsi="Calibri" w:cs="Calibri"/>
        </w:rPr>
        <w:t xml:space="preserve"> of geen</w:t>
      </w:r>
      <w:r w:rsidR="008342FC">
        <w:rPr>
          <w:rFonts w:ascii="Calibri" w:hAnsi="Calibri" w:cs="Calibri"/>
        </w:rPr>
        <w:t xml:space="preserve"> concurrerende </w:t>
      </w:r>
      <w:r w:rsidR="001D46A5">
        <w:rPr>
          <w:rFonts w:ascii="Calibri" w:hAnsi="Calibri" w:cs="Calibri"/>
        </w:rPr>
        <w:t xml:space="preserve">zorgaanbieders in </w:t>
      </w:r>
      <w:r w:rsidR="005F7D44">
        <w:rPr>
          <w:rFonts w:ascii="Calibri" w:hAnsi="Calibri" w:cs="Calibri"/>
        </w:rPr>
        <w:t>de</w:t>
      </w:r>
      <w:r w:rsidR="001D46A5">
        <w:rPr>
          <w:rFonts w:ascii="Calibri" w:hAnsi="Calibri" w:cs="Calibri"/>
        </w:rPr>
        <w:t xml:space="preserve"> regio </w:t>
      </w:r>
      <w:r w:rsidR="005F7D44">
        <w:rPr>
          <w:rFonts w:ascii="Calibri" w:hAnsi="Calibri" w:cs="Calibri"/>
        </w:rPr>
        <w:t>zijn</w:t>
      </w:r>
      <w:r w:rsidR="001D46A5">
        <w:rPr>
          <w:rFonts w:ascii="Calibri" w:hAnsi="Calibri" w:cs="Calibri"/>
        </w:rPr>
        <w:t>, dan heeft het ziekenhuis een sterke onderhandelingspositie ten opzichte van de zorgverzekeraar.</w:t>
      </w:r>
    </w:p>
    <w:p w14:paraId="71A6B6E8" w14:textId="76326D0F" w:rsidR="00AE20F2" w:rsidRDefault="00AE20F2" w:rsidP="00D178AB">
      <w:pPr>
        <w:spacing w:line="360" w:lineRule="auto"/>
        <w:ind w:firstLine="708"/>
        <w:rPr>
          <w:rFonts w:ascii="Calibri" w:hAnsi="Calibri" w:cs="Calibri"/>
        </w:rPr>
      </w:pPr>
      <w:r>
        <w:rPr>
          <w:rFonts w:ascii="Calibri" w:hAnsi="Calibri" w:cs="Calibri"/>
        </w:rPr>
        <w:t xml:space="preserve">Zorgverzekeraars hebben </w:t>
      </w:r>
      <w:r w:rsidR="008E65DD">
        <w:rPr>
          <w:rFonts w:ascii="Calibri" w:hAnsi="Calibri" w:cs="Calibri"/>
        </w:rPr>
        <w:t xml:space="preserve">ook </w:t>
      </w:r>
      <w:r>
        <w:rPr>
          <w:rFonts w:ascii="Calibri" w:hAnsi="Calibri" w:cs="Calibri"/>
        </w:rPr>
        <w:t>invloed op het gevoerde beleid van ziekenhuizen doordat zij moeten instemmen met een herprofilering van ziekenhuizen (</w:t>
      </w:r>
      <w:r w:rsidR="000C0BC3">
        <w:t>van Manen, Meurs &amp; van Twist,</w:t>
      </w:r>
      <w:r>
        <w:rPr>
          <w:rFonts w:ascii="Calibri" w:hAnsi="Calibri" w:cs="Calibri"/>
        </w:rPr>
        <w:t xml:space="preserve"> 2020, p. 81).</w:t>
      </w:r>
      <w:r w:rsidR="004936CF">
        <w:rPr>
          <w:rFonts w:ascii="Calibri" w:hAnsi="Calibri" w:cs="Calibri"/>
        </w:rPr>
        <w:t xml:space="preserve"> Dit zorgt ervoor dat ziekenhuizen niet zomaar een koerswijziging door kunnen voeren, zij moeten toestemming hebben van de zorgverzekeraars. </w:t>
      </w:r>
      <w:r w:rsidR="00F50BEF">
        <w:rPr>
          <w:rFonts w:ascii="Calibri" w:hAnsi="Calibri" w:cs="Calibri"/>
        </w:rPr>
        <w:t>Het is gebruikelijk dat de marktleider moet instemmen met de verandering</w:t>
      </w:r>
      <w:r w:rsidR="00357839">
        <w:rPr>
          <w:rFonts w:ascii="Calibri" w:hAnsi="Calibri" w:cs="Calibri"/>
        </w:rPr>
        <w:t>, de N</w:t>
      </w:r>
      <w:r w:rsidR="00F719DD">
        <w:rPr>
          <w:rFonts w:ascii="Calibri" w:hAnsi="Calibri" w:cs="Calibri"/>
        </w:rPr>
        <w:t xml:space="preserve">ederlandse </w:t>
      </w:r>
      <w:r w:rsidR="00357839">
        <w:rPr>
          <w:rFonts w:ascii="Calibri" w:hAnsi="Calibri" w:cs="Calibri"/>
        </w:rPr>
        <w:t>Z</w:t>
      </w:r>
      <w:r w:rsidR="00F719DD">
        <w:rPr>
          <w:rFonts w:ascii="Calibri" w:hAnsi="Calibri" w:cs="Calibri"/>
        </w:rPr>
        <w:t>org</w:t>
      </w:r>
      <w:r w:rsidR="00357839">
        <w:rPr>
          <w:rFonts w:ascii="Calibri" w:hAnsi="Calibri" w:cs="Calibri"/>
        </w:rPr>
        <w:t>a</w:t>
      </w:r>
      <w:r w:rsidR="00F719DD">
        <w:rPr>
          <w:rFonts w:ascii="Calibri" w:hAnsi="Calibri" w:cs="Calibri"/>
        </w:rPr>
        <w:t>utoriteit (NZa)</w:t>
      </w:r>
      <w:r w:rsidR="00357839">
        <w:rPr>
          <w:rFonts w:ascii="Calibri" w:hAnsi="Calibri" w:cs="Calibri"/>
        </w:rPr>
        <w:t xml:space="preserve"> kijkt hier bijvoorbeeld bij de Zorgspecifieke concentratietoets naar (</w:t>
      </w:r>
      <w:r w:rsidR="0028651D">
        <w:rPr>
          <w:rFonts w:ascii="Calibri" w:hAnsi="Calibri" w:cs="Calibri"/>
        </w:rPr>
        <w:t>Ministerie van Volksgezondheid, Welzijn en Sport, 2020</w:t>
      </w:r>
      <w:r w:rsidR="00454698">
        <w:rPr>
          <w:rFonts w:ascii="Calibri" w:hAnsi="Calibri" w:cs="Calibri"/>
        </w:rPr>
        <w:t>a</w:t>
      </w:r>
      <w:r w:rsidR="00357839">
        <w:rPr>
          <w:rFonts w:ascii="Calibri" w:hAnsi="Calibri" w:cs="Calibri"/>
        </w:rPr>
        <w:t>)</w:t>
      </w:r>
      <w:r w:rsidR="00F50BEF">
        <w:rPr>
          <w:rFonts w:ascii="Calibri" w:hAnsi="Calibri" w:cs="Calibri"/>
        </w:rPr>
        <w:t xml:space="preserve">. Op deze manier zorgt het dus voornamelijk voor inspraak </w:t>
      </w:r>
      <w:r w:rsidR="00D84D24">
        <w:rPr>
          <w:rFonts w:ascii="Calibri" w:hAnsi="Calibri" w:cs="Calibri"/>
        </w:rPr>
        <w:t>door</w:t>
      </w:r>
      <w:r w:rsidR="00F50BEF">
        <w:rPr>
          <w:rFonts w:ascii="Calibri" w:hAnsi="Calibri" w:cs="Calibri"/>
        </w:rPr>
        <w:t xml:space="preserve"> de gro</w:t>
      </w:r>
      <w:r w:rsidR="002C22C3">
        <w:rPr>
          <w:rFonts w:ascii="Calibri" w:hAnsi="Calibri" w:cs="Calibri"/>
        </w:rPr>
        <w:t>otste</w:t>
      </w:r>
      <w:r w:rsidR="00F50BEF">
        <w:rPr>
          <w:rFonts w:ascii="Calibri" w:hAnsi="Calibri" w:cs="Calibri"/>
        </w:rPr>
        <w:t xml:space="preserve"> verzekeraar</w:t>
      </w:r>
      <w:r w:rsidR="002C22C3">
        <w:rPr>
          <w:rFonts w:ascii="Calibri" w:hAnsi="Calibri" w:cs="Calibri"/>
        </w:rPr>
        <w:t xml:space="preserve"> in de regio</w:t>
      </w:r>
      <w:r w:rsidR="00D84D24">
        <w:rPr>
          <w:rFonts w:ascii="Calibri" w:hAnsi="Calibri" w:cs="Calibri"/>
        </w:rPr>
        <w:t>.</w:t>
      </w:r>
      <w:r w:rsidR="00E40A01">
        <w:rPr>
          <w:rFonts w:ascii="Calibri" w:hAnsi="Calibri" w:cs="Calibri"/>
        </w:rPr>
        <w:t xml:space="preserve"> In de praktijk blijken ziekenhuizen een uitweg te hebben als ze geen overeenstemming </w:t>
      </w:r>
      <w:r w:rsidR="001B4F09">
        <w:rPr>
          <w:rFonts w:ascii="Calibri" w:hAnsi="Calibri" w:cs="Calibri"/>
        </w:rPr>
        <w:t xml:space="preserve">kunnen </w:t>
      </w:r>
      <w:r w:rsidR="00E40A01">
        <w:rPr>
          <w:rFonts w:ascii="Calibri" w:hAnsi="Calibri" w:cs="Calibri"/>
        </w:rPr>
        <w:t xml:space="preserve">bereiken met de </w:t>
      </w:r>
      <w:r w:rsidR="00210804">
        <w:rPr>
          <w:rFonts w:ascii="Calibri" w:hAnsi="Calibri" w:cs="Calibri"/>
        </w:rPr>
        <w:t>marktleider: ze kunnen nog alle zorgverzekeraars bij elkaar roepen</w:t>
      </w:r>
      <w:r w:rsidR="00BB4C1E">
        <w:rPr>
          <w:rFonts w:ascii="Calibri" w:hAnsi="Calibri" w:cs="Calibri"/>
        </w:rPr>
        <w:t xml:space="preserve"> </w:t>
      </w:r>
      <w:r w:rsidR="00B90EC6">
        <w:rPr>
          <w:rFonts w:ascii="Calibri" w:hAnsi="Calibri" w:cs="Calibri"/>
        </w:rPr>
        <w:t>(</w:t>
      </w:r>
      <w:r w:rsidR="000C0BC3">
        <w:t>van Manen, Meurs &amp; van Twist,</w:t>
      </w:r>
      <w:r w:rsidR="00B90EC6">
        <w:rPr>
          <w:rFonts w:ascii="Calibri" w:hAnsi="Calibri" w:cs="Calibri"/>
        </w:rPr>
        <w:t xml:space="preserve"> 2020, p. 81).</w:t>
      </w:r>
      <w:r w:rsidR="0087245D">
        <w:rPr>
          <w:rFonts w:ascii="Calibri" w:hAnsi="Calibri" w:cs="Calibri"/>
        </w:rPr>
        <w:t xml:space="preserve"> Dit voorkomt een monopoliepositie voor één zorgverzekeraar </w:t>
      </w:r>
      <w:r w:rsidR="008E65DD">
        <w:rPr>
          <w:rFonts w:ascii="Calibri" w:hAnsi="Calibri" w:cs="Calibri"/>
        </w:rPr>
        <w:t xml:space="preserve">wat betreft </w:t>
      </w:r>
      <w:r w:rsidR="0087245D">
        <w:rPr>
          <w:rFonts w:ascii="Calibri" w:hAnsi="Calibri" w:cs="Calibri"/>
        </w:rPr>
        <w:t>de beleidskeuzes van ziekenhuizen</w:t>
      </w:r>
      <w:r w:rsidR="003D3FEF">
        <w:rPr>
          <w:rFonts w:ascii="Calibri" w:hAnsi="Calibri" w:cs="Calibri"/>
        </w:rPr>
        <w:t xml:space="preserve"> in de regio waar de betreffende verzekeraar de marktleider is</w:t>
      </w:r>
      <w:r w:rsidR="0087245D">
        <w:rPr>
          <w:rFonts w:ascii="Calibri" w:hAnsi="Calibri" w:cs="Calibri"/>
        </w:rPr>
        <w:t xml:space="preserve">. Ziekenhuizen kunnen </w:t>
      </w:r>
      <w:r w:rsidR="005749CA">
        <w:rPr>
          <w:rFonts w:ascii="Calibri" w:hAnsi="Calibri" w:cs="Calibri"/>
        </w:rPr>
        <w:t xml:space="preserve">op deze manier </w:t>
      </w:r>
      <w:r w:rsidR="0087245D">
        <w:rPr>
          <w:rFonts w:ascii="Calibri" w:hAnsi="Calibri" w:cs="Calibri"/>
        </w:rPr>
        <w:t xml:space="preserve">immers keuzes maken die </w:t>
      </w:r>
      <w:r w:rsidR="005749CA">
        <w:rPr>
          <w:rFonts w:ascii="Calibri" w:hAnsi="Calibri" w:cs="Calibri"/>
        </w:rPr>
        <w:t xml:space="preserve">misschien </w:t>
      </w:r>
      <w:r w:rsidR="0087245D">
        <w:rPr>
          <w:rFonts w:ascii="Calibri" w:hAnsi="Calibri" w:cs="Calibri"/>
        </w:rPr>
        <w:t>ongunstig zijn voor de</w:t>
      </w:r>
      <w:r w:rsidR="0024639A">
        <w:rPr>
          <w:rFonts w:ascii="Calibri" w:hAnsi="Calibri" w:cs="Calibri"/>
        </w:rPr>
        <w:t xml:space="preserve"> positie van de</w:t>
      </w:r>
      <w:r w:rsidR="0087245D">
        <w:rPr>
          <w:rFonts w:ascii="Calibri" w:hAnsi="Calibri" w:cs="Calibri"/>
        </w:rPr>
        <w:t xml:space="preserve"> marktleider, maar wel </w:t>
      </w:r>
      <w:r w:rsidR="005749CA">
        <w:rPr>
          <w:rFonts w:ascii="Calibri" w:hAnsi="Calibri" w:cs="Calibri"/>
        </w:rPr>
        <w:t xml:space="preserve">gunstig </w:t>
      </w:r>
      <w:r w:rsidR="0087245D">
        <w:rPr>
          <w:rFonts w:ascii="Calibri" w:hAnsi="Calibri" w:cs="Calibri"/>
        </w:rPr>
        <w:t>voor de zorg(verzekeraars) in de volle breedte.</w:t>
      </w:r>
    </w:p>
    <w:p w14:paraId="2E6EF8C9" w14:textId="77777777" w:rsidR="00991BCD" w:rsidRDefault="00991BCD" w:rsidP="00D178AB">
      <w:pPr>
        <w:spacing w:line="360" w:lineRule="auto"/>
        <w:ind w:firstLine="708"/>
        <w:rPr>
          <w:rFonts w:ascii="Calibri" w:hAnsi="Calibri" w:cs="Calibri"/>
        </w:rPr>
      </w:pPr>
    </w:p>
    <w:p w14:paraId="4487DCF5" w14:textId="09C6737C" w:rsidR="00991BCD" w:rsidRPr="007B5639" w:rsidRDefault="00F719DD" w:rsidP="00D178AB">
      <w:pPr>
        <w:spacing w:line="360" w:lineRule="auto"/>
        <w:rPr>
          <w:rFonts w:ascii="Calibri" w:hAnsi="Calibri" w:cs="Calibri"/>
          <w:b/>
          <w:bCs/>
        </w:rPr>
      </w:pPr>
      <w:r>
        <w:rPr>
          <w:rFonts w:ascii="Calibri" w:hAnsi="Calibri" w:cs="Calibri"/>
          <w:b/>
          <w:bCs/>
        </w:rPr>
        <w:t>Kanttekening</w:t>
      </w:r>
      <w:r w:rsidR="007B5639">
        <w:rPr>
          <w:rFonts w:ascii="Calibri" w:hAnsi="Calibri" w:cs="Calibri"/>
          <w:b/>
          <w:bCs/>
        </w:rPr>
        <w:t xml:space="preserve"> bij de mechanismen</w:t>
      </w:r>
    </w:p>
    <w:p w14:paraId="16644AA1" w14:textId="0D72B360" w:rsidR="00991BCD" w:rsidRDefault="00F27840" w:rsidP="00D178AB">
      <w:pPr>
        <w:spacing w:line="360" w:lineRule="auto"/>
        <w:rPr>
          <w:rFonts w:ascii="Calibri" w:hAnsi="Calibri" w:cs="Calibri"/>
        </w:rPr>
      </w:pPr>
      <w:r>
        <w:rPr>
          <w:rFonts w:ascii="Calibri" w:hAnsi="Calibri" w:cs="Calibri"/>
        </w:rPr>
        <w:t xml:space="preserve">Er is in theorie dus een zekere afhankelijkheid ten opzichte van elkaar: het ziekenhuis heeft de zorgverzekeraar nodig voor de financiering van haar plannen. Andersom heeft de zorgverzekeraar het ziekenhuis nodig om aan haar zorgplicht te voldoen. </w:t>
      </w:r>
      <w:r w:rsidR="00F81C1B">
        <w:rPr>
          <w:rFonts w:ascii="Calibri" w:hAnsi="Calibri" w:cs="Calibri"/>
        </w:rPr>
        <w:t>In de praktijk blijkt deze onafhankelijkheid niet altijd even goed gewaarborgd: “Ziekenhuizen zijn</w:t>
      </w:r>
      <w:r w:rsidR="00E746B3">
        <w:rPr>
          <w:rFonts w:ascii="Calibri" w:hAnsi="Calibri" w:cs="Calibri"/>
        </w:rPr>
        <w:t xml:space="preserve"> voor hun voortbestaan en voor veranderingen in hun profiel afhankelijk van de inkoopafspraken met zorgverzekeraars” (</w:t>
      </w:r>
      <w:r w:rsidR="000C0BC3">
        <w:t>van Manen, Meurs &amp; van Twist,</w:t>
      </w:r>
      <w:r w:rsidR="00E746B3">
        <w:rPr>
          <w:rFonts w:ascii="Calibri" w:hAnsi="Calibri" w:cs="Calibri"/>
        </w:rPr>
        <w:t xml:space="preserve"> 2020, p. 79)</w:t>
      </w:r>
      <w:r w:rsidR="00F719DD">
        <w:rPr>
          <w:rFonts w:ascii="Calibri" w:hAnsi="Calibri" w:cs="Calibri"/>
        </w:rPr>
        <w:t>.</w:t>
      </w:r>
      <w:r w:rsidR="003E372D">
        <w:rPr>
          <w:rFonts w:ascii="Calibri" w:hAnsi="Calibri" w:cs="Calibri"/>
        </w:rPr>
        <w:t xml:space="preserve"> Dit is vooral een probleem voor kleine ziekenhuizen in een regio waar zorgverzekeraars de benodigde zorg, in het kader van de zorgplicht, kan inkopen bij andere ziekenhuizen (</w:t>
      </w:r>
      <w:r w:rsidR="000C0BC3">
        <w:t>van Manen, Meurs &amp; van Twist,</w:t>
      </w:r>
      <w:r w:rsidR="003E372D">
        <w:rPr>
          <w:rFonts w:ascii="Calibri" w:hAnsi="Calibri" w:cs="Calibri"/>
        </w:rPr>
        <w:t xml:space="preserve"> 2020, p. 79).</w:t>
      </w:r>
      <w:r w:rsidR="00A710E6">
        <w:rPr>
          <w:rFonts w:ascii="Calibri" w:hAnsi="Calibri" w:cs="Calibri"/>
        </w:rPr>
        <w:t xml:space="preserve"> </w:t>
      </w:r>
      <w:r w:rsidR="006029A3">
        <w:rPr>
          <w:rFonts w:ascii="Calibri" w:hAnsi="Calibri" w:cs="Calibri"/>
        </w:rPr>
        <w:t xml:space="preserve">Dit </w:t>
      </w:r>
      <w:r w:rsidR="00D962B9">
        <w:rPr>
          <w:rFonts w:ascii="Calibri" w:hAnsi="Calibri" w:cs="Calibri"/>
        </w:rPr>
        <w:t>duidt op een mogelijk slechte</w:t>
      </w:r>
      <w:r w:rsidR="00A060AE">
        <w:rPr>
          <w:rFonts w:ascii="Calibri" w:hAnsi="Calibri" w:cs="Calibri"/>
        </w:rPr>
        <w:t xml:space="preserve"> </w:t>
      </w:r>
      <w:r w:rsidR="00A060AE" w:rsidRPr="00D962B9">
        <w:rPr>
          <w:rFonts w:ascii="Calibri" w:hAnsi="Calibri" w:cs="Calibri"/>
          <w:b/>
          <w:bCs/>
        </w:rPr>
        <w:t>(II)</w:t>
      </w:r>
      <w:r w:rsidR="00D962B9">
        <w:rPr>
          <w:rFonts w:ascii="Calibri" w:hAnsi="Calibri" w:cs="Calibri"/>
        </w:rPr>
        <w:t xml:space="preserve"> payer-mix bij deze ziekenhuizen</w:t>
      </w:r>
      <w:r w:rsidR="008E50D8">
        <w:rPr>
          <w:rFonts w:ascii="Calibri" w:hAnsi="Calibri" w:cs="Calibri"/>
        </w:rPr>
        <w:t xml:space="preserve">, waar zij in de Nederlandse situatie </w:t>
      </w:r>
      <w:r w:rsidR="006029A3">
        <w:rPr>
          <w:rFonts w:ascii="Calibri" w:hAnsi="Calibri" w:cs="Calibri"/>
        </w:rPr>
        <w:t xml:space="preserve">zelf </w:t>
      </w:r>
      <w:r w:rsidR="008E50D8">
        <w:rPr>
          <w:rFonts w:ascii="Calibri" w:hAnsi="Calibri" w:cs="Calibri"/>
        </w:rPr>
        <w:t>niet veel aa</w:t>
      </w:r>
      <w:r w:rsidR="006029A3">
        <w:rPr>
          <w:rFonts w:ascii="Calibri" w:hAnsi="Calibri" w:cs="Calibri"/>
        </w:rPr>
        <w:t>n</w:t>
      </w:r>
      <w:r w:rsidR="008E50D8">
        <w:rPr>
          <w:rFonts w:ascii="Calibri" w:hAnsi="Calibri" w:cs="Calibri"/>
        </w:rPr>
        <w:t xml:space="preserve"> kunnen doen</w:t>
      </w:r>
      <w:r w:rsidR="00F719DD">
        <w:rPr>
          <w:rFonts w:ascii="Calibri" w:hAnsi="Calibri" w:cs="Calibri"/>
        </w:rPr>
        <w:t>,</w:t>
      </w:r>
      <w:r w:rsidR="006029A3">
        <w:rPr>
          <w:rFonts w:ascii="Calibri" w:hAnsi="Calibri" w:cs="Calibri"/>
        </w:rPr>
        <w:t xml:space="preserve"> omdat het systeem nu eenmaal zo is ingericht.</w:t>
      </w:r>
    </w:p>
    <w:p w14:paraId="4461551C" w14:textId="614AFB6C" w:rsidR="00991BCD" w:rsidRDefault="00A710E6" w:rsidP="00D178AB">
      <w:pPr>
        <w:spacing w:line="360" w:lineRule="auto"/>
        <w:ind w:firstLine="708"/>
        <w:rPr>
          <w:rFonts w:ascii="Calibri" w:hAnsi="Calibri" w:cs="Calibri"/>
        </w:rPr>
      </w:pPr>
      <w:r>
        <w:rPr>
          <w:rFonts w:ascii="Calibri" w:hAnsi="Calibri" w:cs="Calibri"/>
        </w:rPr>
        <w:t xml:space="preserve">Zorgverzekeraars zijn van mening dat de marktleider de beste (lees: laagste) </w:t>
      </w:r>
      <w:r w:rsidR="005E1C81">
        <w:rPr>
          <w:rFonts w:ascii="Calibri" w:hAnsi="Calibri" w:cs="Calibri"/>
        </w:rPr>
        <w:t>tarieven</w:t>
      </w:r>
      <w:r>
        <w:rPr>
          <w:rFonts w:ascii="Calibri" w:hAnsi="Calibri" w:cs="Calibri"/>
        </w:rPr>
        <w:t xml:space="preserve"> moet krijgen, er zijn ziekenhuizen die zich daar bij aansluiten (</w:t>
      </w:r>
      <w:r w:rsidR="000C0BC3">
        <w:t>van Manen, Meurs &amp; van Twist,</w:t>
      </w:r>
      <w:r>
        <w:rPr>
          <w:rFonts w:ascii="Calibri" w:hAnsi="Calibri" w:cs="Calibri"/>
        </w:rPr>
        <w:t xml:space="preserve"> 2020, p. 79).</w:t>
      </w:r>
      <w:r w:rsidR="003F0E05">
        <w:rPr>
          <w:rFonts w:ascii="Calibri" w:hAnsi="Calibri" w:cs="Calibri"/>
        </w:rPr>
        <w:t xml:space="preserve"> Door dit standpunt wordt de onderhandelingspositie van ziekenhuizen ten opzichte van zorgverzekeraars nog slechter.</w:t>
      </w:r>
      <w:r w:rsidR="00464DE8">
        <w:rPr>
          <w:rFonts w:ascii="Calibri" w:hAnsi="Calibri" w:cs="Calibri"/>
        </w:rPr>
        <w:t xml:space="preserve"> </w:t>
      </w:r>
      <w:r w:rsidR="005F7D44">
        <w:rPr>
          <w:rFonts w:ascii="Calibri" w:hAnsi="Calibri" w:cs="Calibri"/>
        </w:rPr>
        <w:t>Het ziekenhuis</w:t>
      </w:r>
      <w:r w:rsidR="00464DE8">
        <w:rPr>
          <w:rFonts w:ascii="Calibri" w:hAnsi="Calibri" w:cs="Calibri"/>
        </w:rPr>
        <w:t xml:space="preserve"> komt hier</w:t>
      </w:r>
      <w:r w:rsidR="00B12493">
        <w:rPr>
          <w:rFonts w:ascii="Calibri" w:hAnsi="Calibri" w:cs="Calibri"/>
        </w:rPr>
        <w:t>door</w:t>
      </w:r>
      <w:r w:rsidR="00464DE8">
        <w:rPr>
          <w:rFonts w:ascii="Calibri" w:hAnsi="Calibri" w:cs="Calibri"/>
        </w:rPr>
        <w:t xml:space="preserve"> in een neerwaartse spiraal terecht: de</w:t>
      </w:r>
      <w:r w:rsidR="00A367D2">
        <w:rPr>
          <w:rFonts w:ascii="Calibri" w:hAnsi="Calibri" w:cs="Calibri"/>
        </w:rPr>
        <w:t xml:space="preserve"> (relatief)</w:t>
      </w:r>
      <w:r w:rsidR="00464DE8">
        <w:rPr>
          <w:rFonts w:ascii="Calibri" w:hAnsi="Calibri" w:cs="Calibri"/>
        </w:rPr>
        <w:t xml:space="preserve"> kleinere verzekeraars </w:t>
      </w:r>
      <w:r w:rsidR="00A367D2">
        <w:rPr>
          <w:rFonts w:ascii="Calibri" w:hAnsi="Calibri" w:cs="Calibri"/>
        </w:rPr>
        <w:t xml:space="preserve">in de regio </w:t>
      </w:r>
      <w:r w:rsidR="00464DE8">
        <w:rPr>
          <w:rFonts w:ascii="Calibri" w:hAnsi="Calibri" w:cs="Calibri"/>
        </w:rPr>
        <w:t>hebben minder belang bij het afsluiten van een contract met het ziekenhuis dan de marktleider</w:t>
      </w:r>
      <w:r w:rsidR="00A367D2">
        <w:rPr>
          <w:rFonts w:ascii="Calibri" w:hAnsi="Calibri" w:cs="Calibri"/>
        </w:rPr>
        <w:t>, zij hoeven immers minder zorg in te kopen bij het ziekenhuis</w:t>
      </w:r>
      <w:r w:rsidR="000742D1">
        <w:rPr>
          <w:rFonts w:ascii="Calibri" w:hAnsi="Calibri" w:cs="Calibri"/>
        </w:rPr>
        <w:t xml:space="preserve"> om aan hun zorgplicht te kunnen voldoen</w:t>
      </w:r>
      <w:r w:rsidR="00A367D2">
        <w:rPr>
          <w:rFonts w:ascii="Calibri" w:hAnsi="Calibri" w:cs="Calibri"/>
        </w:rPr>
        <w:t xml:space="preserve">. </w:t>
      </w:r>
      <w:r w:rsidR="00F719DD">
        <w:rPr>
          <w:rFonts w:ascii="Calibri" w:hAnsi="Calibri" w:cs="Calibri"/>
        </w:rPr>
        <w:t>Kleine verzekeraars in de regio</w:t>
      </w:r>
      <w:r w:rsidR="00A367D2">
        <w:rPr>
          <w:rFonts w:ascii="Calibri" w:hAnsi="Calibri" w:cs="Calibri"/>
        </w:rPr>
        <w:t xml:space="preserve"> hebben dus een sterke</w:t>
      </w:r>
      <w:r w:rsidR="005E1C81">
        <w:rPr>
          <w:rFonts w:ascii="Calibri" w:hAnsi="Calibri" w:cs="Calibri"/>
        </w:rPr>
        <w:t>re</w:t>
      </w:r>
      <w:r w:rsidR="00A367D2">
        <w:rPr>
          <w:rFonts w:ascii="Calibri" w:hAnsi="Calibri" w:cs="Calibri"/>
        </w:rPr>
        <w:t xml:space="preserve"> onderhandelingspositie ten opzichte van het ziekenhuis en kunnen zo relatief lage </w:t>
      </w:r>
      <w:r w:rsidR="005E1C81">
        <w:rPr>
          <w:rFonts w:ascii="Calibri" w:hAnsi="Calibri" w:cs="Calibri"/>
        </w:rPr>
        <w:t>tarieven</w:t>
      </w:r>
      <w:r w:rsidR="00A367D2">
        <w:rPr>
          <w:rFonts w:ascii="Calibri" w:hAnsi="Calibri" w:cs="Calibri"/>
        </w:rPr>
        <w:t xml:space="preserve"> bedingen. De marktleider heeft meer belang bij het ziekenhuis, dit leidt tot een relatief goede onderhandelingspositie</w:t>
      </w:r>
      <w:r w:rsidR="005E1C81">
        <w:rPr>
          <w:rFonts w:ascii="Calibri" w:hAnsi="Calibri" w:cs="Calibri"/>
        </w:rPr>
        <w:t xml:space="preserve"> van het ziekenhuis</w:t>
      </w:r>
      <w:r w:rsidR="00A367D2">
        <w:rPr>
          <w:rFonts w:ascii="Calibri" w:hAnsi="Calibri" w:cs="Calibri"/>
        </w:rPr>
        <w:t xml:space="preserve"> ten opzichte van de marktleider. Het ziekenhuis kan hier geen gebruik van maken door hogere </w:t>
      </w:r>
      <w:r w:rsidR="005E1C81">
        <w:rPr>
          <w:rFonts w:ascii="Calibri" w:hAnsi="Calibri" w:cs="Calibri"/>
        </w:rPr>
        <w:t>tarieven</w:t>
      </w:r>
      <w:r w:rsidR="00A367D2">
        <w:rPr>
          <w:rFonts w:ascii="Calibri" w:hAnsi="Calibri" w:cs="Calibri"/>
        </w:rPr>
        <w:t xml:space="preserve"> af te spreken</w:t>
      </w:r>
      <w:r w:rsidR="00602C6A">
        <w:rPr>
          <w:rFonts w:ascii="Calibri" w:hAnsi="Calibri" w:cs="Calibri"/>
        </w:rPr>
        <w:t>,</w:t>
      </w:r>
      <w:r w:rsidR="00A367D2">
        <w:rPr>
          <w:rFonts w:ascii="Calibri" w:hAnsi="Calibri" w:cs="Calibri"/>
        </w:rPr>
        <w:t xml:space="preserve"> omdat de marktleider de laagste tarieven hoort te hebben</w:t>
      </w:r>
      <w:r w:rsidR="009C5E26">
        <w:rPr>
          <w:rFonts w:ascii="Calibri" w:hAnsi="Calibri" w:cs="Calibri"/>
        </w:rPr>
        <w:t xml:space="preserve"> volgens hun eigen onderhandelingsprincipe</w:t>
      </w:r>
      <w:r w:rsidR="005E1C81">
        <w:rPr>
          <w:rFonts w:ascii="Calibri" w:hAnsi="Calibri" w:cs="Calibri"/>
        </w:rPr>
        <w:t xml:space="preserve"> (</w:t>
      </w:r>
      <w:r w:rsidR="000C0BC3">
        <w:t>van Manen, Meurs &amp; van Twist,</w:t>
      </w:r>
      <w:r w:rsidR="005E1C81">
        <w:rPr>
          <w:rFonts w:ascii="Calibri" w:hAnsi="Calibri" w:cs="Calibri"/>
        </w:rPr>
        <w:t xml:space="preserve"> 2020, p. 79)</w:t>
      </w:r>
      <w:r w:rsidR="00A367D2">
        <w:rPr>
          <w:rFonts w:ascii="Calibri" w:hAnsi="Calibri" w:cs="Calibri"/>
        </w:rPr>
        <w:t>.</w:t>
      </w:r>
      <w:r w:rsidR="00BE6093">
        <w:rPr>
          <w:rFonts w:ascii="Calibri" w:hAnsi="Calibri" w:cs="Calibri"/>
        </w:rPr>
        <w:t xml:space="preserve"> Hierdoor worden de tarieven steeds lager.</w:t>
      </w:r>
      <w:r w:rsidR="004220FD">
        <w:rPr>
          <w:rFonts w:ascii="Calibri" w:hAnsi="Calibri" w:cs="Calibri"/>
        </w:rPr>
        <w:t xml:space="preserve"> Kortom, door de verschillende belangen en principes kunnen tarieven in een neerwaartse spiraal terechtkomen.</w:t>
      </w:r>
    </w:p>
    <w:p w14:paraId="6BA8128A" w14:textId="48D7FA4C" w:rsidR="00A12CAA" w:rsidRDefault="005B75B2" w:rsidP="00D178AB">
      <w:pPr>
        <w:spacing w:line="360" w:lineRule="auto"/>
        <w:ind w:firstLine="708"/>
        <w:rPr>
          <w:rFonts w:ascii="Calibri" w:hAnsi="Calibri" w:cs="Calibri"/>
        </w:rPr>
      </w:pPr>
      <w:r>
        <w:rPr>
          <w:rFonts w:ascii="Calibri" w:hAnsi="Calibri" w:cs="Calibri"/>
        </w:rPr>
        <w:t>Het rapport</w:t>
      </w:r>
      <w:r w:rsidR="0039789E">
        <w:rPr>
          <w:rFonts w:ascii="Calibri" w:hAnsi="Calibri" w:cs="Calibri"/>
        </w:rPr>
        <w:t xml:space="preserve"> van de onderzoekscommissie</w:t>
      </w:r>
      <w:r>
        <w:rPr>
          <w:rFonts w:ascii="Calibri" w:hAnsi="Calibri" w:cs="Calibri"/>
        </w:rPr>
        <w:t xml:space="preserve"> stelt dat er nog een reden is waarom er scherp onderhandeld wordt: </w:t>
      </w:r>
      <w:r w:rsidR="005928EB">
        <w:rPr>
          <w:rFonts w:ascii="Calibri" w:hAnsi="Calibri" w:cs="Calibri"/>
        </w:rPr>
        <w:t>d</w:t>
      </w:r>
      <w:r>
        <w:rPr>
          <w:rFonts w:ascii="Calibri" w:hAnsi="Calibri" w:cs="Calibri"/>
        </w:rPr>
        <w:t>e wederzijdse afhankelijkheid als het gaat om informatie die nodig is voor het regelen van de eigen bedrijfsvoering zorgt voor een lastige situatie.</w:t>
      </w:r>
      <w:r w:rsidR="00957E82">
        <w:rPr>
          <w:rFonts w:ascii="Calibri" w:hAnsi="Calibri" w:cs="Calibri"/>
        </w:rPr>
        <w:t xml:space="preserve"> In </w:t>
      </w:r>
      <w:r w:rsidR="0039789E">
        <w:rPr>
          <w:rFonts w:ascii="Calibri" w:hAnsi="Calibri" w:cs="Calibri"/>
        </w:rPr>
        <w:t>een</w:t>
      </w:r>
      <w:r w:rsidR="00957E82">
        <w:rPr>
          <w:rFonts w:ascii="Calibri" w:hAnsi="Calibri" w:cs="Calibri"/>
        </w:rPr>
        <w:t xml:space="preserve"> situatie waarin er wederzijdse afhankelijkheden zijn, maar er een ongelijke machtsverhouding is dan ontstaat snel het idee dat </w:t>
      </w:r>
      <w:r w:rsidR="004C2F4D">
        <w:rPr>
          <w:rFonts w:ascii="Calibri" w:hAnsi="Calibri" w:cs="Calibri"/>
        </w:rPr>
        <w:t>een partij hier</w:t>
      </w:r>
      <w:r w:rsidR="00957E82">
        <w:rPr>
          <w:rFonts w:ascii="Calibri" w:hAnsi="Calibri" w:cs="Calibri"/>
        </w:rPr>
        <w:t xml:space="preserve"> misbruik</w:t>
      </w:r>
      <w:r w:rsidR="004C2F4D">
        <w:rPr>
          <w:rFonts w:ascii="Calibri" w:hAnsi="Calibri" w:cs="Calibri"/>
        </w:rPr>
        <w:t xml:space="preserve"> van</w:t>
      </w:r>
      <w:r w:rsidR="00957E82">
        <w:rPr>
          <w:rFonts w:ascii="Calibri" w:hAnsi="Calibri" w:cs="Calibri"/>
        </w:rPr>
        <w:t xml:space="preserve"> maakt (</w:t>
      </w:r>
      <w:r w:rsidR="000C0BC3">
        <w:t>van Manen, Meurs &amp; van Twist,</w:t>
      </w:r>
      <w:r w:rsidR="00957E82">
        <w:rPr>
          <w:rFonts w:ascii="Calibri" w:hAnsi="Calibri" w:cs="Calibri"/>
        </w:rPr>
        <w:t xml:space="preserve"> 2020, p. 79).</w:t>
      </w:r>
      <w:r w:rsidR="00494E95">
        <w:rPr>
          <w:rFonts w:ascii="Calibri" w:hAnsi="Calibri" w:cs="Calibri"/>
        </w:rPr>
        <w:t xml:space="preserve"> Wantrouwen zorgt voor stroevere onderhandelingen tussen beide partijen. Daarbij worden de kosten van de onderhandelingen hoger: partijen zijn langer aan het onderhandelen en dit kost tijd en daardoor dus geld.</w:t>
      </w:r>
      <w:r w:rsidR="00956FC1">
        <w:rPr>
          <w:rFonts w:ascii="Calibri" w:hAnsi="Calibri" w:cs="Calibri"/>
        </w:rPr>
        <w:t xml:space="preserve"> </w:t>
      </w:r>
      <w:r w:rsidR="0039789E">
        <w:rPr>
          <w:rFonts w:ascii="Calibri" w:hAnsi="Calibri" w:cs="Calibri"/>
        </w:rPr>
        <w:t>Dit zijn verborgen kosten</w:t>
      </w:r>
      <w:r w:rsidR="00A75DDC">
        <w:rPr>
          <w:rFonts w:ascii="Calibri" w:hAnsi="Calibri" w:cs="Calibri"/>
        </w:rPr>
        <w:t>,</w:t>
      </w:r>
      <w:r w:rsidR="0039789E">
        <w:rPr>
          <w:rFonts w:ascii="Calibri" w:hAnsi="Calibri" w:cs="Calibri"/>
        </w:rPr>
        <w:t xml:space="preserve"> omdat ze voor het overgrote deel in de personeelskosten zitten. </w:t>
      </w:r>
      <w:r w:rsidR="00956FC1">
        <w:rPr>
          <w:rFonts w:ascii="Calibri" w:hAnsi="Calibri" w:cs="Calibri"/>
        </w:rPr>
        <w:t>Daar</w:t>
      </w:r>
      <w:r w:rsidR="0039789E">
        <w:rPr>
          <w:rFonts w:ascii="Calibri" w:hAnsi="Calibri" w:cs="Calibri"/>
        </w:rPr>
        <w:t>naast</w:t>
      </w:r>
      <w:r w:rsidR="00956FC1">
        <w:rPr>
          <w:rFonts w:ascii="Calibri" w:hAnsi="Calibri" w:cs="Calibri"/>
        </w:rPr>
        <w:t xml:space="preserve"> </w:t>
      </w:r>
      <w:r w:rsidR="005F7D44">
        <w:rPr>
          <w:rFonts w:ascii="Calibri" w:hAnsi="Calibri" w:cs="Calibri"/>
        </w:rPr>
        <w:t>wordt</w:t>
      </w:r>
      <w:r w:rsidR="00956FC1">
        <w:rPr>
          <w:rFonts w:ascii="Calibri" w:hAnsi="Calibri" w:cs="Calibri"/>
        </w:rPr>
        <w:t xml:space="preserve"> mogelijk goodwill bij de verzekeraar </w:t>
      </w:r>
      <w:r w:rsidR="005F7D44">
        <w:rPr>
          <w:rFonts w:ascii="Calibri" w:hAnsi="Calibri" w:cs="Calibri"/>
        </w:rPr>
        <w:t>verspeel</w:t>
      </w:r>
      <w:r w:rsidR="00A75DDC">
        <w:rPr>
          <w:rFonts w:ascii="Calibri" w:hAnsi="Calibri" w:cs="Calibri"/>
        </w:rPr>
        <w:t>d</w:t>
      </w:r>
      <w:r w:rsidR="005F7D44">
        <w:rPr>
          <w:rFonts w:ascii="Calibri" w:hAnsi="Calibri" w:cs="Calibri"/>
        </w:rPr>
        <w:t xml:space="preserve"> </w:t>
      </w:r>
      <w:r w:rsidR="00956FC1">
        <w:rPr>
          <w:rFonts w:ascii="Calibri" w:hAnsi="Calibri" w:cs="Calibri"/>
        </w:rPr>
        <w:t xml:space="preserve">die </w:t>
      </w:r>
      <w:r w:rsidR="005F7D44">
        <w:rPr>
          <w:rFonts w:ascii="Calibri" w:hAnsi="Calibri" w:cs="Calibri"/>
        </w:rPr>
        <w:t>een</w:t>
      </w:r>
      <w:r w:rsidR="00956FC1">
        <w:rPr>
          <w:rFonts w:ascii="Calibri" w:hAnsi="Calibri" w:cs="Calibri"/>
        </w:rPr>
        <w:t xml:space="preserve"> ziekenhuis nodig h</w:t>
      </w:r>
      <w:r w:rsidR="005F7D44">
        <w:rPr>
          <w:rFonts w:ascii="Calibri" w:hAnsi="Calibri" w:cs="Calibri"/>
        </w:rPr>
        <w:t>eeft</w:t>
      </w:r>
      <w:r w:rsidR="00956FC1">
        <w:rPr>
          <w:rFonts w:ascii="Calibri" w:hAnsi="Calibri" w:cs="Calibri"/>
        </w:rPr>
        <w:t xml:space="preserve"> om het ziekenhuisprofiel te veranderen.</w:t>
      </w:r>
      <w:r w:rsidR="00A75DDC">
        <w:rPr>
          <w:rFonts w:ascii="Calibri" w:hAnsi="Calibri" w:cs="Calibri"/>
        </w:rPr>
        <w:t xml:space="preserve"> De factoren die samenhangen met de zorgverzekeraars zijn in </w:t>
      </w:r>
      <w:r w:rsidR="00A75DDC">
        <w:rPr>
          <w:rFonts w:ascii="Calibri" w:hAnsi="Calibri" w:cs="Calibri"/>
          <w:i/>
          <w:iCs/>
        </w:rPr>
        <w:t xml:space="preserve">Tabel 3 </w:t>
      </w:r>
      <w:r w:rsidR="00A75DDC">
        <w:rPr>
          <w:rFonts w:ascii="Calibri" w:hAnsi="Calibri" w:cs="Calibri"/>
        </w:rPr>
        <w:t>weergegeven.</w:t>
      </w:r>
    </w:p>
    <w:p w14:paraId="72C0B630" w14:textId="661A50D6" w:rsidR="001E7CB1" w:rsidRDefault="001E7CB1" w:rsidP="00D178AB">
      <w:pPr>
        <w:spacing w:line="360" w:lineRule="auto"/>
        <w:rPr>
          <w:rFonts w:ascii="Calibri" w:hAnsi="Calibri" w:cs="Calibri"/>
        </w:rPr>
      </w:pPr>
    </w:p>
    <w:p w14:paraId="6EB4E373" w14:textId="33936B3D" w:rsidR="00991BCD" w:rsidRPr="00A05E36" w:rsidRDefault="00A05E36" w:rsidP="00D178AB">
      <w:pPr>
        <w:spacing w:line="360" w:lineRule="auto"/>
        <w:rPr>
          <w:rFonts w:ascii="Calibri" w:hAnsi="Calibri" w:cs="Calibri"/>
          <w:b/>
          <w:bCs/>
        </w:rPr>
      </w:pPr>
      <w:r>
        <w:rPr>
          <w:rFonts w:ascii="Calibri" w:hAnsi="Calibri" w:cs="Calibri"/>
          <w:b/>
          <w:bCs/>
        </w:rPr>
        <w:t>Tabel 3 Invloed van vrije zorgkeuze &amp; zorgverzekeraars van/op de factoren</w:t>
      </w:r>
    </w:p>
    <w:tbl>
      <w:tblPr>
        <w:tblStyle w:val="Tabelraster"/>
        <w:tblW w:w="0" w:type="auto"/>
        <w:tblLook w:val="04A0" w:firstRow="1" w:lastRow="0" w:firstColumn="1" w:lastColumn="0" w:noHBand="0" w:noVBand="1"/>
      </w:tblPr>
      <w:tblGrid>
        <w:gridCol w:w="495"/>
        <w:gridCol w:w="4781"/>
        <w:gridCol w:w="1995"/>
        <w:gridCol w:w="1791"/>
      </w:tblGrid>
      <w:tr w:rsidR="00A1332E" w:rsidRPr="00A00B4B" w14:paraId="2D2C8E56" w14:textId="617BB086" w:rsidTr="00991BCD">
        <w:tc>
          <w:tcPr>
            <w:tcW w:w="279" w:type="dxa"/>
          </w:tcPr>
          <w:p w14:paraId="660E7898" w14:textId="77777777" w:rsidR="00A1332E" w:rsidRPr="00A00B4B" w:rsidRDefault="00A1332E" w:rsidP="00D178AB">
            <w:pPr>
              <w:spacing w:line="360" w:lineRule="auto"/>
            </w:pPr>
          </w:p>
        </w:tc>
        <w:tc>
          <w:tcPr>
            <w:tcW w:w="4944" w:type="dxa"/>
          </w:tcPr>
          <w:p w14:paraId="54354C77" w14:textId="77777777" w:rsidR="00A1332E" w:rsidRPr="003F7FF6" w:rsidRDefault="00A1332E" w:rsidP="00D178AB">
            <w:pPr>
              <w:spacing w:line="360" w:lineRule="auto"/>
              <w:rPr>
                <w:b/>
                <w:bCs/>
              </w:rPr>
            </w:pPr>
            <w:r>
              <w:rPr>
                <w:b/>
                <w:bCs/>
              </w:rPr>
              <w:t>Factor</w:t>
            </w:r>
          </w:p>
        </w:tc>
        <w:tc>
          <w:tcPr>
            <w:tcW w:w="2048" w:type="dxa"/>
          </w:tcPr>
          <w:p w14:paraId="1BC344A1" w14:textId="77777777" w:rsidR="00A1332E" w:rsidRPr="003F7FF6" w:rsidRDefault="00A1332E" w:rsidP="00D178AB">
            <w:pPr>
              <w:spacing w:line="360" w:lineRule="auto"/>
              <w:rPr>
                <w:b/>
                <w:bCs/>
              </w:rPr>
            </w:pPr>
            <w:r>
              <w:rPr>
                <w:b/>
                <w:bCs/>
              </w:rPr>
              <w:t>Invloed van / op vrije zorgkeuze</w:t>
            </w:r>
          </w:p>
        </w:tc>
        <w:tc>
          <w:tcPr>
            <w:tcW w:w="1791" w:type="dxa"/>
          </w:tcPr>
          <w:p w14:paraId="612FE759" w14:textId="45817F50" w:rsidR="00A1332E" w:rsidRDefault="00A1332E" w:rsidP="00D178AB">
            <w:pPr>
              <w:spacing w:line="360" w:lineRule="auto"/>
              <w:rPr>
                <w:b/>
                <w:bCs/>
              </w:rPr>
            </w:pPr>
            <w:r>
              <w:rPr>
                <w:b/>
                <w:bCs/>
              </w:rPr>
              <w:t>Invloed</w:t>
            </w:r>
            <w:r w:rsidR="001F3100">
              <w:rPr>
                <w:b/>
                <w:bCs/>
              </w:rPr>
              <w:t xml:space="preserve"> </w:t>
            </w:r>
            <w:r>
              <w:rPr>
                <w:b/>
                <w:bCs/>
              </w:rPr>
              <w:t>van</w:t>
            </w:r>
            <w:r w:rsidR="00464828">
              <w:rPr>
                <w:b/>
                <w:bCs/>
              </w:rPr>
              <w:t xml:space="preserve"> </w:t>
            </w:r>
            <w:r>
              <w:rPr>
                <w:b/>
                <w:bCs/>
              </w:rPr>
              <w:t>/ op Zorgverzekeraars</w:t>
            </w:r>
          </w:p>
        </w:tc>
      </w:tr>
      <w:tr w:rsidR="00A1332E" w:rsidRPr="00A00B4B" w14:paraId="422B32B7" w14:textId="05CB3AB8" w:rsidTr="00991BCD">
        <w:tc>
          <w:tcPr>
            <w:tcW w:w="279" w:type="dxa"/>
          </w:tcPr>
          <w:p w14:paraId="215D3569" w14:textId="77777777" w:rsidR="00A1332E" w:rsidRPr="00A00B4B" w:rsidRDefault="00A1332E" w:rsidP="00D178AB">
            <w:pPr>
              <w:spacing w:line="360" w:lineRule="auto"/>
            </w:pPr>
            <w:r w:rsidRPr="00A00B4B">
              <w:t>1.</w:t>
            </w:r>
          </w:p>
        </w:tc>
        <w:tc>
          <w:tcPr>
            <w:tcW w:w="4944" w:type="dxa"/>
          </w:tcPr>
          <w:p w14:paraId="0FD6D184" w14:textId="55D26176" w:rsidR="00A1332E" w:rsidRPr="00957F4A" w:rsidRDefault="00957F4A" w:rsidP="00D178AB">
            <w:pPr>
              <w:spacing w:line="360" w:lineRule="auto"/>
              <w:rPr>
                <w:lang w:val="en-US"/>
              </w:rPr>
            </w:pPr>
            <w:r w:rsidRPr="00957F4A">
              <w:rPr>
                <w:lang w:val="en-US"/>
              </w:rPr>
              <w:t>F</w:t>
            </w:r>
            <w:r w:rsidR="00A1332E" w:rsidRPr="00957F4A">
              <w:rPr>
                <w:lang w:val="en-US"/>
              </w:rPr>
              <w:t xml:space="preserve">inancieel management </w:t>
            </w:r>
          </w:p>
        </w:tc>
        <w:tc>
          <w:tcPr>
            <w:tcW w:w="2048" w:type="dxa"/>
          </w:tcPr>
          <w:p w14:paraId="3F307CA9" w14:textId="4688B2FB" w:rsidR="00A1332E" w:rsidRPr="003F7FF6" w:rsidRDefault="00A1332E" w:rsidP="00D178AB">
            <w:pPr>
              <w:spacing w:line="360" w:lineRule="auto"/>
              <w:rPr>
                <w:b/>
                <w:bCs/>
              </w:rPr>
            </w:pPr>
            <w:r w:rsidRPr="00957F4A">
              <w:rPr>
                <w:b/>
                <w:bCs/>
                <w:lang w:val="en-US"/>
              </w:rPr>
              <w:t xml:space="preserve"> </w:t>
            </w:r>
            <w:r>
              <w:rPr>
                <w:b/>
                <w:bCs/>
              </w:rPr>
              <w:t>X</w:t>
            </w:r>
          </w:p>
        </w:tc>
        <w:tc>
          <w:tcPr>
            <w:tcW w:w="1791" w:type="dxa"/>
          </w:tcPr>
          <w:p w14:paraId="60986235" w14:textId="05048E17" w:rsidR="00A1332E" w:rsidRDefault="00A1332E" w:rsidP="00D178AB">
            <w:pPr>
              <w:spacing w:line="360" w:lineRule="auto"/>
              <w:rPr>
                <w:b/>
                <w:bCs/>
              </w:rPr>
            </w:pPr>
            <w:r>
              <w:rPr>
                <w:b/>
                <w:bCs/>
              </w:rPr>
              <w:t>X</w:t>
            </w:r>
          </w:p>
        </w:tc>
      </w:tr>
      <w:tr w:rsidR="00A1332E" w:rsidRPr="00A00B4B" w14:paraId="2E7BFB95" w14:textId="50FC8264" w:rsidTr="00991BCD">
        <w:tc>
          <w:tcPr>
            <w:tcW w:w="279" w:type="dxa"/>
          </w:tcPr>
          <w:p w14:paraId="0E456FB9" w14:textId="77777777" w:rsidR="00A1332E" w:rsidRPr="00A00B4B" w:rsidRDefault="00A1332E" w:rsidP="00D178AB">
            <w:pPr>
              <w:spacing w:line="360" w:lineRule="auto"/>
            </w:pPr>
            <w:r w:rsidRPr="00A00B4B">
              <w:t>2.</w:t>
            </w:r>
          </w:p>
        </w:tc>
        <w:tc>
          <w:tcPr>
            <w:tcW w:w="4944" w:type="dxa"/>
          </w:tcPr>
          <w:p w14:paraId="18DBCC80" w14:textId="18FBF369" w:rsidR="00A1332E" w:rsidRPr="00A00B4B" w:rsidRDefault="00A1332E" w:rsidP="00D178AB">
            <w:pPr>
              <w:spacing w:line="360" w:lineRule="auto"/>
            </w:pPr>
            <w:r w:rsidRPr="00A00B4B">
              <w:t>Diversiteit van betalende partijen</w:t>
            </w:r>
          </w:p>
        </w:tc>
        <w:tc>
          <w:tcPr>
            <w:tcW w:w="2048" w:type="dxa"/>
          </w:tcPr>
          <w:p w14:paraId="4340F822" w14:textId="77777777" w:rsidR="00A1332E" w:rsidRPr="00A00B4B" w:rsidRDefault="00A1332E" w:rsidP="00D178AB">
            <w:pPr>
              <w:spacing w:line="360" w:lineRule="auto"/>
            </w:pPr>
          </w:p>
        </w:tc>
        <w:tc>
          <w:tcPr>
            <w:tcW w:w="1791" w:type="dxa"/>
          </w:tcPr>
          <w:p w14:paraId="022308D4" w14:textId="459C2409" w:rsidR="00A1332E" w:rsidRPr="002178E1" w:rsidRDefault="00A1332E" w:rsidP="00D178AB">
            <w:pPr>
              <w:spacing w:line="360" w:lineRule="auto"/>
              <w:rPr>
                <w:b/>
                <w:bCs/>
              </w:rPr>
            </w:pPr>
            <w:r w:rsidRPr="002178E1">
              <w:rPr>
                <w:b/>
                <w:bCs/>
              </w:rPr>
              <w:t>X</w:t>
            </w:r>
          </w:p>
        </w:tc>
      </w:tr>
      <w:tr w:rsidR="00A1332E" w:rsidRPr="00A00B4B" w14:paraId="65CE4AD2" w14:textId="15165FF8" w:rsidTr="00991BCD">
        <w:tc>
          <w:tcPr>
            <w:tcW w:w="279" w:type="dxa"/>
          </w:tcPr>
          <w:p w14:paraId="656F44B0" w14:textId="77777777" w:rsidR="00A1332E" w:rsidRPr="00A00B4B" w:rsidRDefault="00A1332E" w:rsidP="00D178AB">
            <w:pPr>
              <w:spacing w:line="360" w:lineRule="auto"/>
            </w:pPr>
            <w:r w:rsidRPr="00A00B4B">
              <w:t>3.</w:t>
            </w:r>
          </w:p>
        </w:tc>
        <w:tc>
          <w:tcPr>
            <w:tcW w:w="4944" w:type="dxa"/>
          </w:tcPr>
          <w:p w14:paraId="78AB11AA" w14:textId="0C9255AB" w:rsidR="00A1332E" w:rsidRPr="00A00B4B" w:rsidRDefault="00957F4A" w:rsidP="00D178AB">
            <w:pPr>
              <w:spacing w:line="360" w:lineRule="auto"/>
            </w:pPr>
            <w:r>
              <w:t>A</w:t>
            </w:r>
            <w:r w:rsidR="00A1332E" w:rsidRPr="00A00B4B">
              <w:t>lgemeen management</w:t>
            </w:r>
          </w:p>
        </w:tc>
        <w:tc>
          <w:tcPr>
            <w:tcW w:w="2048" w:type="dxa"/>
          </w:tcPr>
          <w:p w14:paraId="55D19F04" w14:textId="77777777" w:rsidR="00A1332E" w:rsidRPr="00A00B4B" w:rsidRDefault="00A1332E" w:rsidP="00D178AB">
            <w:pPr>
              <w:spacing w:line="360" w:lineRule="auto"/>
            </w:pPr>
          </w:p>
        </w:tc>
        <w:tc>
          <w:tcPr>
            <w:tcW w:w="1791" w:type="dxa"/>
          </w:tcPr>
          <w:p w14:paraId="166C745B" w14:textId="56268AD8" w:rsidR="00A1332E" w:rsidRPr="002178E1" w:rsidRDefault="00A1332E" w:rsidP="00D178AB">
            <w:pPr>
              <w:spacing w:line="360" w:lineRule="auto"/>
              <w:rPr>
                <w:b/>
                <w:bCs/>
              </w:rPr>
            </w:pPr>
            <w:r w:rsidRPr="002178E1">
              <w:rPr>
                <w:b/>
                <w:bCs/>
              </w:rPr>
              <w:t>X</w:t>
            </w:r>
          </w:p>
        </w:tc>
      </w:tr>
      <w:tr w:rsidR="00A1332E" w:rsidRPr="00A00B4B" w14:paraId="448D5209" w14:textId="59B88792" w:rsidTr="00991BCD">
        <w:tc>
          <w:tcPr>
            <w:tcW w:w="279" w:type="dxa"/>
          </w:tcPr>
          <w:p w14:paraId="3619497C" w14:textId="77777777" w:rsidR="00A1332E" w:rsidRPr="00A00B4B" w:rsidRDefault="00A1332E" w:rsidP="00D178AB">
            <w:pPr>
              <w:spacing w:line="360" w:lineRule="auto"/>
            </w:pPr>
            <w:r w:rsidRPr="00A00B4B">
              <w:t>4.</w:t>
            </w:r>
          </w:p>
        </w:tc>
        <w:tc>
          <w:tcPr>
            <w:tcW w:w="4944" w:type="dxa"/>
          </w:tcPr>
          <w:p w14:paraId="0324E2CE" w14:textId="1359AA54" w:rsidR="00A1332E" w:rsidRPr="00A00B4B" w:rsidRDefault="00A1332E" w:rsidP="00D178AB">
            <w:pPr>
              <w:spacing w:line="360" w:lineRule="auto"/>
            </w:pPr>
            <w:r w:rsidRPr="00A00B4B">
              <w:t>Beschuldigingen van fraude</w:t>
            </w:r>
          </w:p>
        </w:tc>
        <w:tc>
          <w:tcPr>
            <w:tcW w:w="2048" w:type="dxa"/>
          </w:tcPr>
          <w:p w14:paraId="391DBAA0" w14:textId="77777777" w:rsidR="00A1332E" w:rsidRPr="00A00B4B" w:rsidRDefault="00A1332E" w:rsidP="00D178AB">
            <w:pPr>
              <w:spacing w:line="360" w:lineRule="auto"/>
            </w:pPr>
          </w:p>
        </w:tc>
        <w:tc>
          <w:tcPr>
            <w:tcW w:w="1791" w:type="dxa"/>
          </w:tcPr>
          <w:p w14:paraId="1735D4F1" w14:textId="77777777" w:rsidR="00A1332E" w:rsidRPr="002178E1" w:rsidRDefault="00A1332E" w:rsidP="00D178AB">
            <w:pPr>
              <w:spacing w:line="360" w:lineRule="auto"/>
              <w:rPr>
                <w:b/>
                <w:bCs/>
              </w:rPr>
            </w:pPr>
          </w:p>
        </w:tc>
      </w:tr>
      <w:tr w:rsidR="00A1332E" w:rsidRPr="00A00B4B" w14:paraId="6F95142F" w14:textId="0736E06B" w:rsidTr="00991BCD">
        <w:tc>
          <w:tcPr>
            <w:tcW w:w="279" w:type="dxa"/>
          </w:tcPr>
          <w:p w14:paraId="7C90FFCD" w14:textId="77777777" w:rsidR="00A1332E" w:rsidRPr="00A00B4B" w:rsidRDefault="00A1332E" w:rsidP="00D178AB">
            <w:pPr>
              <w:spacing w:line="360" w:lineRule="auto"/>
            </w:pPr>
            <w:r w:rsidRPr="00A00B4B">
              <w:t>5.</w:t>
            </w:r>
          </w:p>
        </w:tc>
        <w:tc>
          <w:tcPr>
            <w:tcW w:w="4944" w:type="dxa"/>
          </w:tcPr>
          <w:p w14:paraId="61B26830" w14:textId="1A36D97C" w:rsidR="00A1332E" w:rsidRPr="00A00B4B" w:rsidRDefault="00A1332E" w:rsidP="00D178AB">
            <w:pPr>
              <w:spacing w:line="360" w:lineRule="auto"/>
            </w:pPr>
            <w:r w:rsidRPr="00A00B4B">
              <w:t>Financiële strategie</w:t>
            </w:r>
          </w:p>
        </w:tc>
        <w:tc>
          <w:tcPr>
            <w:tcW w:w="2048" w:type="dxa"/>
          </w:tcPr>
          <w:p w14:paraId="1453D813" w14:textId="77777777" w:rsidR="00A1332E" w:rsidRPr="00A00B4B" w:rsidRDefault="00A1332E" w:rsidP="00D178AB">
            <w:pPr>
              <w:spacing w:line="360" w:lineRule="auto"/>
            </w:pPr>
          </w:p>
        </w:tc>
        <w:tc>
          <w:tcPr>
            <w:tcW w:w="1791" w:type="dxa"/>
          </w:tcPr>
          <w:p w14:paraId="5F4C2B8E" w14:textId="77777777" w:rsidR="00A1332E" w:rsidRPr="00A00B4B" w:rsidRDefault="00A1332E" w:rsidP="00D178AB">
            <w:pPr>
              <w:spacing w:line="360" w:lineRule="auto"/>
            </w:pPr>
          </w:p>
        </w:tc>
      </w:tr>
      <w:tr w:rsidR="00A1332E" w:rsidRPr="00A00B4B" w14:paraId="6737D5A3" w14:textId="082FD9C1" w:rsidTr="00991BCD">
        <w:tc>
          <w:tcPr>
            <w:tcW w:w="279" w:type="dxa"/>
          </w:tcPr>
          <w:p w14:paraId="4534539F" w14:textId="77777777" w:rsidR="00A1332E" w:rsidRPr="00A00B4B" w:rsidRDefault="00A1332E" w:rsidP="00D178AB">
            <w:pPr>
              <w:spacing w:line="360" w:lineRule="auto"/>
            </w:pPr>
            <w:r w:rsidRPr="00A00B4B">
              <w:t xml:space="preserve">6. </w:t>
            </w:r>
          </w:p>
        </w:tc>
        <w:tc>
          <w:tcPr>
            <w:tcW w:w="4944" w:type="dxa"/>
          </w:tcPr>
          <w:p w14:paraId="0378E10B" w14:textId="20F74532" w:rsidR="00A1332E" w:rsidRPr="00A00B4B" w:rsidRDefault="00A1332E" w:rsidP="00D178AB">
            <w:pPr>
              <w:spacing w:line="360" w:lineRule="auto"/>
            </w:pPr>
            <w:r w:rsidRPr="00A00B4B">
              <w:t>Concurrentie</w:t>
            </w:r>
          </w:p>
        </w:tc>
        <w:tc>
          <w:tcPr>
            <w:tcW w:w="2048" w:type="dxa"/>
          </w:tcPr>
          <w:p w14:paraId="4F5E1426" w14:textId="6FC61F50" w:rsidR="00A1332E" w:rsidRPr="003F7FF6" w:rsidRDefault="00A1332E" w:rsidP="00D178AB">
            <w:pPr>
              <w:spacing w:line="360" w:lineRule="auto"/>
              <w:rPr>
                <w:b/>
                <w:bCs/>
              </w:rPr>
            </w:pPr>
            <w:r>
              <w:rPr>
                <w:b/>
                <w:bCs/>
              </w:rPr>
              <w:t>X</w:t>
            </w:r>
          </w:p>
        </w:tc>
        <w:tc>
          <w:tcPr>
            <w:tcW w:w="1791" w:type="dxa"/>
          </w:tcPr>
          <w:p w14:paraId="2EC17B8F" w14:textId="1FA95E35" w:rsidR="00A1332E" w:rsidRPr="003F7FF6" w:rsidRDefault="00A1332E" w:rsidP="00D178AB">
            <w:pPr>
              <w:spacing w:line="360" w:lineRule="auto"/>
              <w:rPr>
                <w:b/>
                <w:bCs/>
              </w:rPr>
            </w:pPr>
            <w:r>
              <w:rPr>
                <w:b/>
                <w:bCs/>
              </w:rPr>
              <w:t>X</w:t>
            </w:r>
          </w:p>
        </w:tc>
      </w:tr>
      <w:tr w:rsidR="00A1332E" w:rsidRPr="00A00B4B" w14:paraId="2AD384ED" w14:textId="4FADEA80" w:rsidTr="00991BCD">
        <w:tc>
          <w:tcPr>
            <w:tcW w:w="279" w:type="dxa"/>
          </w:tcPr>
          <w:p w14:paraId="640BB444" w14:textId="77777777" w:rsidR="00A1332E" w:rsidRPr="00A00B4B" w:rsidRDefault="00A1332E" w:rsidP="00D178AB">
            <w:pPr>
              <w:spacing w:line="360" w:lineRule="auto"/>
            </w:pPr>
            <w:r w:rsidRPr="00A00B4B">
              <w:t>7.</w:t>
            </w:r>
          </w:p>
        </w:tc>
        <w:tc>
          <w:tcPr>
            <w:tcW w:w="4944" w:type="dxa"/>
          </w:tcPr>
          <w:p w14:paraId="300F7DAE" w14:textId="1340B64F" w:rsidR="00A1332E" w:rsidRPr="00A00B4B" w:rsidRDefault="00A1332E" w:rsidP="00D178AB">
            <w:pPr>
              <w:spacing w:line="360" w:lineRule="auto"/>
            </w:pPr>
            <w:r w:rsidRPr="00A00B4B">
              <w:t>Invloed van maatschappen</w:t>
            </w:r>
          </w:p>
        </w:tc>
        <w:tc>
          <w:tcPr>
            <w:tcW w:w="2048" w:type="dxa"/>
          </w:tcPr>
          <w:p w14:paraId="5D55420B" w14:textId="77777777" w:rsidR="00A1332E" w:rsidRPr="003F7FF6" w:rsidRDefault="00A1332E" w:rsidP="00D178AB">
            <w:pPr>
              <w:spacing w:line="360" w:lineRule="auto"/>
              <w:rPr>
                <w:b/>
                <w:bCs/>
              </w:rPr>
            </w:pPr>
          </w:p>
        </w:tc>
        <w:tc>
          <w:tcPr>
            <w:tcW w:w="1791" w:type="dxa"/>
          </w:tcPr>
          <w:p w14:paraId="5E0A0A43" w14:textId="77777777" w:rsidR="00A1332E" w:rsidRPr="003F7FF6" w:rsidRDefault="00A1332E" w:rsidP="00D178AB">
            <w:pPr>
              <w:spacing w:line="360" w:lineRule="auto"/>
              <w:rPr>
                <w:b/>
                <w:bCs/>
              </w:rPr>
            </w:pPr>
          </w:p>
        </w:tc>
      </w:tr>
      <w:tr w:rsidR="00A1332E" w:rsidRPr="00A00B4B" w14:paraId="37BC6305" w14:textId="42389D68" w:rsidTr="00991BCD">
        <w:tc>
          <w:tcPr>
            <w:tcW w:w="279" w:type="dxa"/>
          </w:tcPr>
          <w:p w14:paraId="0F9F4547" w14:textId="77777777" w:rsidR="00A1332E" w:rsidRPr="00A00B4B" w:rsidRDefault="00A1332E" w:rsidP="00D178AB">
            <w:pPr>
              <w:spacing w:line="360" w:lineRule="auto"/>
            </w:pPr>
            <w:r w:rsidRPr="00A00B4B">
              <w:t>8.</w:t>
            </w:r>
          </w:p>
        </w:tc>
        <w:tc>
          <w:tcPr>
            <w:tcW w:w="4944" w:type="dxa"/>
          </w:tcPr>
          <w:p w14:paraId="6C316BB7" w14:textId="08034ECE" w:rsidR="00A1332E" w:rsidRPr="00A00B4B" w:rsidRDefault="007A461F" w:rsidP="00D178AB">
            <w:pPr>
              <w:spacing w:line="360" w:lineRule="auto"/>
            </w:pPr>
            <w:r>
              <w:t>Bezetting</w:t>
            </w:r>
          </w:p>
        </w:tc>
        <w:tc>
          <w:tcPr>
            <w:tcW w:w="2048" w:type="dxa"/>
          </w:tcPr>
          <w:p w14:paraId="3EFE2ACA" w14:textId="7107464C" w:rsidR="00A1332E" w:rsidRPr="003F7FF6" w:rsidRDefault="007A461F" w:rsidP="00D178AB">
            <w:pPr>
              <w:spacing w:line="360" w:lineRule="auto"/>
              <w:rPr>
                <w:b/>
                <w:bCs/>
              </w:rPr>
            </w:pPr>
            <w:r>
              <w:rPr>
                <w:b/>
                <w:bCs/>
              </w:rPr>
              <w:t>X</w:t>
            </w:r>
          </w:p>
        </w:tc>
        <w:tc>
          <w:tcPr>
            <w:tcW w:w="1791" w:type="dxa"/>
          </w:tcPr>
          <w:p w14:paraId="10FB7C4C" w14:textId="3F20CF90" w:rsidR="00A1332E" w:rsidRPr="003F7FF6" w:rsidRDefault="007A461F" w:rsidP="00D178AB">
            <w:pPr>
              <w:spacing w:line="360" w:lineRule="auto"/>
              <w:rPr>
                <w:b/>
                <w:bCs/>
              </w:rPr>
            </w:pPr>
            <w:r>
              <w:rPr>
                <w:b/>
                <w:bCs/>
              </w:rPr>
              <w:t>X</w:t>
            </w:r>
          </w:p>
        </w:tc>
      </w:tr>
      <w:tr w:rsidR="00A1332E" w:rsidRPr="00A00B4B" w14:paraId="26F1CE17" w14:textId="1ADC1719" w:rsidTr="00991BCD">
        <w:tc>
          <w:tcPr>
            <w:tcW w:w="279" w:type="dxa"/>
          </w:tcPr>
          <w:p w14:paraId="512F9646" w14:textId="77777777" w:rsidR="00A1332E" w:rsidRPr="00A00B4B" w:rsidRDefault="00A1332E" w:rsidP="00D178AB">
            <w:pPr>
              <w:spacing w:line="360" w:lineRule="auto"/>
            </w:pPr>
            <w:r w:rsidRPr="00A00B4B">
              <w:t xml:space="preserve">9. </w:t>
            </w:r>
          </w:p>
        </w:tc>
        <w:tc>
          <w:tcPr>
            <w:tcW w:w="4944" w:type="dxa"/>
          </w:tcPr>
          <w:p w14:paraId="29A4E501" w14:textId="55C6E995" w:rsidR="00A1332E" w:rsidRPr="00A00B4B" w:rsidRDefault="007A461F" w:rsidP="00D178AB">
            <w:pPr>
              <w:spacing w:line="360" w:lineRule="auto"/>
            </w:pPr>
            <w:r w:rsidRPr="00A00B4B">
              <w:t>Personeel</w:t>
            </w:r>
            <w:r>
              <w:t>sproblemen</w:t>
            </w:r>
          </w:p>
        </w:tc>
        <w:tc>
          <w:tcPr>
            <w:tcW w:w="2048" w:type="dxa"/>
          </w:tcPr>
          <w:p w14:paraId="35F22E95" w14:textId="3D517DCE" w:rsidR="00A1332E" w:rsidRPr="003F7FF6" w:rsidRDefault="00A1332E" w:rsidP="00D178AB">
            <w:pPr>
              <w:spacing w:line="360" w:lineRule="auto"/>
              <w:rPr>
                <w:b/>
                <w:bCs/>
              </w:rPr>
            </w:pPr>
          </w:p>
        </w:tc>
        <w:tc>
          <w:tcPr>
            <w:tcW w:w="1791" w:type="dxa"/>
          </w:tcPr>
          <w:p w14:paraId="086EE95C" w14:textId="4AFBEA1F" w:rsidR="00A1332E" w:rsidRPr="003F7FF6" w:rsidRDefault="00A1332E" w:rsidP="00D178AB">
            <w:pPr>
              <w:spacing w:line="360" w:lineRule="auto"/>
              <w:rPr>
                <w:b/>
                <w:bCs/>
              </w:rPr>
            </w:pPr>
          </w:p>
        </w:tc>
      </w:tr>
      <w:tr w:rsidR="00A1332E" w:rsidRPr="00A00B4B" w14:paraId="6A128C6B" w14:textId="21FB28A5" w:rsidTr="00991BCD">
        <w:tc>
          <w:tcPr>
            <w:tcW w:w="279" w:type="dxa"/>
          </w:tcPr>
          <w:p w14:paraId="257C1888" w14:textId="77777777" w:rsidR="00A1332E" w:rsidRPr="00A00B4B" w:rsidRDefault="00A1332E" w:rsidP="00D178AB">
            <w:pPr>
              <w:spacing w:line="360" w:lineRule="auto"/>
            </w:pPr>
            <w:r w:rsidRPr="00A00B4B">
              <w:t>10.</w:t>
            </w:r>
          </w:p>
        </w:tc>
        <w:tc>
          <w:tcPr>
            <w:tcW w:w="4944" w:type="dxa"/>
          </w:tcPr>
          <w:p w14:paraId="24C5DA85" w14:textId="7101EDFA" w:rsidR="00A1332E" w:rsidRPr="00A00B4B" w:rsidRDefault="006A5966" w:rsidP="00D178AB">
            <w:pPr>
              <w:spacing w:line="360" w:lineRule="auto"/>
            </w:pPr>
            <w:r>
              <w:t>Medische aansprakelijkheid</w:t>
            </w:r>
          </w:p>
        </w:tc>
        <w:tc>
          <w:tcPr>
            <w:tcW w:w="2048" w:type="dxa"/>
          </w:tcPr>
          <w:p w14:paraId="555CF43C" w14:textId="77777777" w:rsidR="00A1332E" w:rsidRPr="003F7FF6" w:rsidRDefault="00A1332E" w:rsidP="00D178AB">
            <w:pPr>
              <w:spacing w:line="360" w:lineRule="auto"/>
              <w:rPr>
                <w:b/>
                <w:bCs/>
              </w:rPr>
            </w:pPr>
          </w:p>
        </w:tc>
        <w:tc>
          <w:tcPr>
            <w:tcW w:w="1791" w:type="dxa"/>
          </w:tcPr>
          <w:p w14:paraId="3B52FA96" w14:textId="77777777" w:rsidR="00A1332E" w:rsidRPr="003F7FF6" w:rsidRDefault="00A1332E" w:rsidP="00D178AB">
            <w:pPr>
              <w:spacing w:line="360" w:lineRule="auto"/>
              <w:rPr>
                <w:b/>
                <w:bCs/>
              </w:rPr>
            </w:pPr>
          </w:p>
        </w:tc>
      </w:tr>
      <w:tr w:rsidR="00A1332E" w:rsidRPr="00A00B4B" w14:paraId="03C6466E" w14:textId="7964329E" w:rsidTr="00991BCD">
        <w:tc>
          <w:tcPr>
            <w:tcW w:w="279" w:type="dxa"/>
          </w:tcPr>
          <w:p w14:paraId="64A1D0EA" w14:textId="77777777" w:rsidR="00A1332E" w:rsidRPr="00A00B4B" w:rsidRDefault="00A1332E" w:rsidP="00D178AB">
            <w:pPr>
              <w:spacing w:line="360" w:lineRule="auto"/>
            </w:pPr>
            <w:r w:rsidRPr="00A00B4B">
              <w:t>11.</w:t>
            </w:r>
          </w:p>
        </w:tc>
        <w:tc>
          <w:tcPr>
            <w:tcW w:w="4944" w:type="dxa"/>
          </w:tcPr>
          <w:p w14:paraId="2ED89E5D" w14:textId="2A0E7D80" w:rsidR="00A1332E" w:rsidRPr="00A00B4B" w:rsidRDefault="00A1332E" w:rsidP="00D178AB">
            <w:pPr>
              <w:spacing w:line="360" w:lineRule="auto"/>
            </w:pPr>
            <w:r w:rsidRPr="00A00B4B">
              <w:t>Kwaliteit</w:t>
            </w:r>
          </w:p>
        </w:tc>
        <w:tc>
          <w:tcPr>
            <w:tcW w:w="2048" w:type="dxa"/>
          </w:tcPr>
          <w:p w14:paraId="47402B34" w14:textId="3FA5C941" w:rsidR="00A1332E" w:rsidRPr="003F7FF6" w:rsidRDefault="00A1332E" w:rsidP="00D178AB">
            <w:pPr>
              <w:spacing w:line="360" w:lineRule="auto"/>
              <w:rPr>
                <w:b/>
                <w:bCs/>
              </w:rPr>
            </w:pPr>
            <w:r w:rsidRPr="003F7FF6">
              <w:rPr>
                <w:b/>
                <w:bCs/>
              </w:rPr>
              <w:t>X</w:t>
            </w:r>
          </w:p>
        </w:tc>
        <w:tc>
          <w:tcPr>
            <w:tcW w:w="1791" w:type="dxa"/>
          </w:tcPr>
          <w:p w14:paraId="13F6C758" w14:textId="1F6159AB" w:rsidR="00A1332E" w:rsidRPr="003F7FF6" w:rsidRDefault="00A1332E" w:rsidP="00D178AB">
            <w:pPr>
              <w:spacing w:line="360" w:lineRule="auto"/>
              <w:rPr>
                <w:b/>
                <w:bCs/>
              </w:rPr>
            </w:pPr>
            <w:r>
              <w:rPr>
                <w:b/>
                <w:bCs/>
              </w:rPr>
              <w:t>X</w:t>
            </w:r>
          </w:p>
        </w:tc>
      </w:tr>
      <w:tr w:rsidR="00A1332E" w:rsidRPr="00A00B4B" w14:paraId="45F020A6" w14:textId="7D4A3CD4" w:rsidTr="00991BCD">
        <w:tc>
          <w:tcPr>
            <w:tcW w:w="279" w:type="dxa"/>
          </w:tcPr>
          <w:p w14:paraId="6888A9F3" w14:textId="77777777" w:rsidR="00A1332E" w:rsidRPr="00A00B4B" w:rsidRDefault="00A1332E" w:rsidP="00D178AB">
            <w:pPr>
              <w:spacing w:line="360" w:lineRule="auto"/>
            </w:pPr>
            <w:r w:rsidRPr="00A00B4B">
              <w:t>12.</w:t>
            </w:r>
          </w:p>
        </w:tc>
        <w:tc>
          <w:tcPr>
            <w:tcW w:w="4944" w:type="dxa"/>
          </w:tcPr>
          <w:p w14:paraId="5DECADC3" w14:textId="52C95516" w:rsidR="00A1332E" w:rsidRPr="00A00B4B" w:rsidRDefault="00A1332E" w:rsidP="00D178AB">
            <w:pPr>
              <w:spacing w:line="360" w:lineRule="auto"/>
            </w:pPr>
            <w:r w:rsidRPr="00A00B4B">
              <w:t>Demografische ontwikkelingen</w:t>
            </w:r>
          </w:p>
        </w:tc>
        <w:tc>
          <w:tcPr>
            <w:tcW w:w="2048" w:type="dxa"/>
          </w:tcPr>
          <w:p w14:paraId="5BD2ED8D" w14:textId="77777777" w:rsidR="00A1332E" w:rsidRPr="00A00B4B" w:rsidRDefault="00A1332E" w:rsidP="00D178AB">
            <w:pPr>
              <w:spacing w:line="360" w:lineRule="auto"/>
            </w:pPr>
          </w:p>
        </w:tc>
        <w:tc>
          <w:tcPr>
            <w:tcW w:w="1791" w:type="dxa"/>
          </w:tcPr>
          <w:p w14:paraId="240C8442" w14:textId="77777777" w:rsidR="00A1332E" w:rsidRPr="00A00B4B" w:rsidRDefault="00A1332E" w:rsidP="00D178AB">
            <w:pPr>
              <w:keepNext/>
              <w:spacing w:line="360" w:lineRule="auto"/>
            </w:pPr>
          </w:p>
        </w:tc>
      </w:tr>
    </w:tbl>
    <w:p w14:paraId="2071A499" w14:textId="77777777" w:rsidR="00A05E36" w:rsidRDefault="00A05E36" w:rsidP="00D178AB">
      <w:pPr>
        <w:pStyle w:val="Kop3"/>
        <w:spacing w:line="360" w:lineRule="auto"/>
      </w:pPr>
    </w:p>
    <w:p w14:paraId="3AF1DED8" w14:textId="3A711CFB" w:rsidR="00DD430A" w:rsidRPr="00BB4C1E" w:rsidRDefault="00AA2BD2" w:rsidP="00D178AB">
      <w:pPr>
        <w:pStyle w:val="Kop3"/>
        <w:spacing w:line="360" w:lineRule="auto"/>
      </w:pPr>
      <w:bookmarkStart w:id="19" w:name="_Toc63635488"/>
      <w:r w:rsidRPr="007C1F40">
        <w:t xml:space="preserve">2.5 </w:t>
      </w:r>
      <w:r w:rsidR="00677E44">
        <w:t>F</w:t>
      </w:r>
      <w:r w:rsidRPr="007C1F40">
        <w:t>usies</w:t>
      </w:r>
      <w:bookmarkEnd w:id="19"/>
      <w:r w:rsidRPr="007C1F40">
        <w:t xml:space="preserve"> </w:t>
      </w:r>
    </w:p>
    <w:p w14:paraId="2A83DB4E" w14:textId="17A1631B" w:rsidR="00DD430A" w:rsidRDefault="007C1F40" w:rsidP="00D178AB">
      <w:pPr>
        <w:spacing w:line="360" w:lineRule="auto"/>
        <w:rPr>
          <w:rFonts w:ascii="Calibri" w:hAnsi="Calibri" w:cs="Calibri"/>
        </w:rPr>
      </w:pPr>
      <w:r>
        <w:rPr>
          <w:rFonts w:ascii="Calibri" w:hAnsi="Calibri" w:cs="Calibri"/>
        </w:rPr>
        <w:t>Op basis van het voorgaande lijk</w:t>
      </w:r>
      <w:r w:rsidR="00964C69">
        <w:rPr>
          <w:rFonts w:ascii="Calibri" w:hAnsi="Calibri" w:cs="Calibri"/>
        </w:rPr>
        <w:t xml:space="preserve">t een </w:t>
      </w:r>
      <w:r>
        <w:rPr>
          <w:rFonts w:ascii="Calibri" w:hAnsi="Calibri" w:cs="Calibri"/>
        </w:rPr>
        <w:t>fusie</w:t>
      </w:r>
      <w:r w:rsidR="00964C69">
        <w:rPr>
          <w:rFonts w:ascii="Calibri" w:hAnsi="Calibri" w:cs="Calibri"/>
        </w:rPr>
        <w:t xml:space="preserve"> met een nabijgelegen ziekenhuis</w:t>
      </w:r>
      <w:r>
        <w:rPr>
          <w:rFonts w:ascii="Calibri" w:hAnsi="Calibri" w:cs="Calibri"/>
        </w:rPr>
        <w:t xml:space="preserve"> een </w:t>
      </w:r>
      <w:r w:rsidR="00964C69">
        <w:rPr>
          <w:rFonts w:ascii="Calibri" w:hAnsi="Calibri" w:cs="Calibri"/>
        </w:rPr>
        <w:t>uitstekend</w:t>
      </w:r>
      <w:r>
        <w:rPr>
          <w:rFonts w:ascii="Calibri" w:hAnsi="Calibri" w:cs="Calibri"/>
        </w:rPr>
        <w:t xml:space="preserve"> middel om enerzijds de concurrentie om patiënten te reduceren: </w:t>
      </w:r>
      <w:r w:rsidR="005F7D44">
        <w:rPr>
          <w:rFonts w:ascii="Calibri" w:hAnsi="Calibri" w:cs="Calibri"/>
        </w:rPr>
        <w:t>het ziekenhuis</w:t>
      </w:r>
      <w:r>
        <w:rPr>
          <w:rFonts w:ascii="Calibri" w:hAnsi="Calibri" w:cs="Calibri"/>
        </w:rPr>
        <w:t xml:space="preserve"> krijgt immers een groter verzorgingsgebied en </w:t>
      </w:r>
      <w:r w:rsidR="00964C69">
        <w:rPr>
          <w:rFonts w:ascii="Calibri" w:hAnsi="Calibri" w:cs="Calibri"/>
        </w:rPr>
        <w:t>er verdwijnt een concurrent.</w:t>
      </w:r>
      <w:r w:rsidR="00F130F9">
        <w:rPr>
          <w:rFonts w:ascii="Calibri" w:hAnsi="Calibri" w:cs="Calibri"/>
        </w:rPr>
        <w:t xml:space="preserve"> </w:t>
      </w:r>
      <w:r w:rsidR="009C5E26">
        <w:rPr>
          <w:rFonts w:ascii="Calibri" w:hAnsi="Calibri" w:cs="Calibri"/>
        </w:rPr>
        <w:t xml:space="preserve">Het verzorgingsgebied wordt groter </w:t>
      </w:r>
      <w:r w:rsidR="005F7D44">
        <w:rPr>
          <w:rFonts w:ascii="Calibri" w:hAnsi="Calibri" w:cs="Calibri"/>
        </w:rPr>
        <w:t>uitgaande</w:t>
      </w:r>
      <w:r w:rsidR="009C5E26">
        <w:rPr>
          <w:rFonts w:ascii="Calibri" w:hAnsi="Calibri" w:cs="Calibri"/>
        </w:rPr>
        <w:t xml:space="preserve"> van maximaal 45 minuten reistijd en </w:t>
      </w:r>
      <w:r w:rsidR="005F7D44">
        <w:rPr>
          <w:rFonts w:ascii="Calibri" w:hAnsi="Calibri" w:cs="Calibri"/>
        </w:rPr>
        <w:t xml:space="preserve">er geen </w:t>
      </w:r>
      <w:r w:rsidR="009C5E26">
        <w:rPr>
          <w:rFonts w:ascii="Calibri" w:hAnsi="Calibri" w:cs="Calibri"/>
        </w:rPr>
        <w:t>faciliteiten</w:t>
      </w:r>
      <w:r w:rsidR="005F7D44">
        <w:rPr>
          <w:rFonts w:ascii="Calibri" w:hAnsi="Calibri" w:cs="Calibri"/>
        </w:rPr>
        <w:t xml:space="preserve"> gesloten worden</w:t>
      </w:r>
      <w:r w:rsidR="009C5E26">
        <w:rPr>
          <w:rFonts w:ascii="Calibri" w:hAnsi="Calibri" w:cs="Calibri"/>
        </w:rPr>
        <w:t>.</w:t>
      </w:r>
      <w:r w:rsidR="00272AC2">
        <w:rPr>
          <w:rFonts w:ascii="Calibri" w:hAnsi="Calibri" w:cs="Calibri"/>
        </w:rPr>
        <w:t xml:space="preserve"> </w:t>
      </w:r>
      <w:r w:rsidR="00F130F9">
        <w:rPr>
          <w:rFonts w:ascii="Calibri" w:hAnsi="Calibri" w:cs="Calibri"/>
        </w:rPr>
        <w:t xml:space="preserve">Daarnaast wordt </w:t>
      </w:r>
      <w:r w:rsidR="005F7D44">
        <w:rPr>
          <w:rFonts w:ascii="Calibri" w:hAnsi="Calibri" w:cs="Calibri"/>
        </w:rPr>
        <w:t>de</w:t>
      </w:r>
      <w:r w:rsidR="00F130F9">
        <w:rPr>
          <w:rFonts w:ascii="Calibri" w:hAnsi="Calibri" w:cs="Calibri"/>
        </w:rPr>
        <w:t xml:space="preserve"> onderhandelingspositie ten opzichte van een zorgverzekeraar sterker, zij kunnen minder zorgaanbieders tegen elkaar ui</w:t>
      </w:r>
      <w:r w:rsidR="00A745CE">
        <w:rPr>
          <w:rFonts w:ascii="Calibri" w:hAnsi="Calibri" w:cs="Calibri"/>
        </w:rPr>
        <w:t>tonderhandelen</w:t>
      </w:r>
      <w:r w:rsidR="00F130F9">
        <w:rPr>
          <w:rFonts w:ascii="Calibri" w:hAnsi="Calibri" w:cs="Calibri"/>
        </w:rPr>
        <w:t>. In potentie kunnen gefuseerde ziekenhuizen</w:t>
      </w:r>
      <w:r w:rsidR="00A745CE">
        <w:rPr>
          <w:rFonts w:ascii="Calibri" w:hAnsi="Calibri" w:cs="Calibri"/>
        </w:rPr>
        <w:t xml:space="preserve">, </w:t>
      </w:r>
      <w:r w:rsidR="0052534E">
        <w:rPr>
          <w:rFonts w:ascii="Calibri" w:hAnsi="Calibri" w:cs="Calibri"/>
        </w:rPr>
        <w:t>op</w:t>
      </w:r>
      <w:r w:rsidR="00272AC2">
        <w:rPr>
          <w:rFonts w:ascii="Calibri" w:hAnsi="Calibri" w:cs="Calibri"/>
        </w:rPr>
        <w:t xml:space="preserve"> die manier bekeken,</w:t>
      </w:r>
      <w:r w:rsidR="00F130F9">
        <w:rPr>
          <w:rFonts w:ascii="Calibri" w:hAnsi="Calibri" w:cs="Calibri"/>
        </w:rPr>
        <w:t xml:space="preserve"> dus</w:t>
      </w:r>
      <w:r w:rsidR="008B3FD6">
        <w:rPr>
          <w:rFonts w:ascii="Calibri" w:hAnsi="Calibri" w:cs="Calibri"/>
        </w:rPr>
        <w:t xml:space="preserve"> beter hun continuïteit waarborge</w:t>
      </w:r>
      <w:r w:rsidR="00A745CE">
        <w:rPr>
          <w:rFonts w:ascii="Calibri" w:hAnsi="Calibri" w:cs="Calibri"/>
        </w:rPr>
        <w:t>n</w:t>
      </w:r>
      <w:r w:rsidR="008B3FD6">
        <w:rPr>
          <w:rFonts w:ascii="Calibri" w:hAnsi="Calibri" w:cs="Calibri"/>
        </w:rPr>
        <w:t>. In de literatuur zijn echter ook negatieve geluiden over fusies tussen ziekenhuizen te vinden. In deze paragraaf worden zowel de vermeende voor- als nadelen, die in de literatuur te vinden zijn, be</w:t>
      </w:r>
      <w:r w:rsidR="00A5044F">
        <w:rPr>
          <w:rFonts w:ascii="Calibri" w:hAnsi="Calibri" w:cs="Calibri"/>
        </w:rPr>
        <w:t>schreven.</w:t>
      </w:r>
    </w:p>
    <w:p w14:paraId="7AF4F92F" w14:textId="51ECEA0F" w:rsidR="00E23713" w:rsidRDefault="000F69B0" w:rsidP="00D178AB">
      <w:pPr>
        <w:spacing w:line="360" w:lineRule="auto"/>
        <w:ind w:firstLine="708"/>
        <w:rPr>
          <w:rFonts w:ascii="Calibri" w:hAnsi="Calibri" w:cs="Calibri"/>
        </w:rPr>
      </w:pPr>
      <w:r>
        <w:rPr>
          <w:rFonts w:ascii="Calibri" w:hAnsi="Calibri" w:cs="Calibri"/>
        </w:rPr>
        <w:t xml:space="preserve">KPMG brengt het rapport </w:t>
      </w:r>
      <w:r>
        <w:rPr>
          <w:rFonts w:ascii="Calibri" w:hAnsi="Calibri" w:cs="Calibri"/>
          <w:i/>
          <w:iCs/>
        </w:rPr>
        <w:t>wie doet het met wie</w:t>
      </w:r>
      <w:r>
        <w:rPr>
          <w:rFonts w:ascii="Calibri" w:hAnsi="Calibri" w:cs="Calibri"/>
        </w:rPr>
        <w:t xml:space="preserve"> uit. Dit rapport gaat over</w:t>
      </w:r>
      <w:r w:rsidR="00C071F2">
        <w:rPr>
          <w:rFonts w:ascii="Calibri" w:hAnsi="Calibri" w:cs="Calibri"/>
        </w:rPr>
        <w:t xml:space="preserve"> </w:t>
      </w:r>
      <w:r>
        <w:rPr>
          <w:rFonts w:ascii="Calibri" w:hAnsi="Calibri" w:cs="Calibri"/>
        </w:rPr>
        <w:t>samenwerkingen en fusies tussen ziekenhuizen.</w:t>
      </w:r>
      <w:r w:rsidR="00260024">
        <w:rPr>
          <w:rFonts w:ascii="Calibri" w:hAnsi="Calibri" w:cs="Calibri"/>
        </w:rPr>
        <w:t xml:space="preserve"> </w:t>
      </w:r>
      <w:r w:rsidR="003E4C86">
        <w:rPr>
          <w:rFonts w:ascii="Calibri" w:hAnsi="Calibri" w:cs="Calibri"/>
        </w:rPr>
        <w:t>KPMG brengt dit rapport uit</w:t>
      </w:r>
      <w:r w:rsidR="00260024">
        <w:rPr>
          <w:rFonts w:ascii="Calibri" w:hAnsi="Calibri" w:cs="Calibri"/>
        </w:rPr>
        <w:t xml:space="preserve"> om een duidelijk beeld te geven van de samenwerkingsagenda van de ziekenhuizen.</w:t>
      </w:r>
      <w:r w:rsidR="00955E2F">
        <w:rPr>
          <w:rFonts w:ascii="Calibri" w:hAnsi="Calibri" w:cs="Calibri"/>
        </w:rPr>
        <w:t xml:space="preserve"> </w:t>
      </w:r>
      <w:r w:rsidR="00333061">
        <w:rPr>
          <w:rFonts w:ascii="Calibri" w:hAnsi="Calibri" w:cs="Calibri"/>
        </w:rPr>
        <w:t>Er zijn</w:t>
      </w:r>
      <w:r w:rsidR="00E81F6D">
        <w:rPr>
          <w:rFonts w:ascii="Calibri" w:hAnsi="Calibri" w:cs="Calibri"/>
        </w:rPr>
        <w:t xml:space="preserve"> drie</w:t>
      </w:r>
      <w:r w:rsidR="005928EB">
        <w:rPr>
          <w:rFonts w:ascii="Calibri" w:hAnsi="Calibri" w:cs="Calibri"/>
        </w:rPr>
        <w:t xml:space="preserve"> </w:t>
      </w:r>
      <w:r w:rsidR="00E81F6D">
        <w:rPr>
          <w:rFonts w:ascii="Calibri" w:hAnsi="Calibri" w:cs="Calibri"/>
        </w:rPr>
        <w:t>hoofdvarianten van fusies te onderscheiden</w:t>
      </w:r>
      <w:r w:rsidR="002D6F01">
        <w:rPr>
          <w:rFonts w:ascii="Calibri" w:hAnsi="Calibri" w:cs="Calibri"/>
        </w:rPr>
        <w:t xml:space="preserve"> die regelmatig</w:t>
      </w:r>
      <w:r w:rsidR="005928EB">
        <w:rPr>
          <w:rFonts w:ascii="Calibri" w:hAnsi="Calibri" w:cs="Calibri"/>
        </w:rPr>
        <w:t xml:space="preserve"> voorkomen bij </w:t>
      </w:r>
      <w:r w:rsidR="002D6F01">
        <w:rPr>
          <w:rFonts w:ascii="Calibri" w:hAnsi="Calibri" w:cs="Calibri"/>
        </w:rPr>
        <w:t>Nederlandse ziekenhuizen</w:t>
      </w:r>
      <w:r w:rsidR="00E81F6D">
        <w:rPr>
          <w:rFonts w:ascii="Calibri" w:hAnsi="Calibri" w:cs="Calibri"/>
        </w:rPr>
        <w:t xml:space="preserve">: </w:t>
      </w:r>
      <w:r w:rsidR="00657041" w:rsidRPr="009C5E26">
        <w:rPr>
          <w:rFonts w:ascii="Calibri" w:hAnsi="Calibri" w:cs="Calibri"/>
          <w:b/>
          <w:bCs/>
        </w:rPr>
        <w:t>(i)</w:t>
      </w:r>
      <w:r w:rsidR="00657041">
        <w:rPr>
          <w:rFonts w:ascii="Calibri" w:hAnsi="Calibri" w:cs="Calibri"/>
        </w:rPr>
        <w:t xml:space="preserve"> </w:t>
      </w:r>
      <w:r w:rsidR="00E81F6D">
        <w:rPr>
          <w:rFonts w:ascii="Calibri" w:hAnsi="Calibri" w:cs="Calibri"/>
        </w:rPr>
        <w:t xml:space="preserve">bestuurlijke fusie, </w:t>
      </w:r>
      <w:r w:rsidR="00657041" w:rsidRPr="009C5E26">
        <w:rPr>
          <w:rFonts w:ascii="Calibri" w:hAnsi="Calibri" w:cs="Calibri"/>
          <w:b/>
          <w:bCs/>
        </w:rPr>
        <w:t>(ii)</w:t>
      </w:r>
      <w:r w:rsidR="00657041">
        <w:rPr>
          <w:rFonts w:ascii="Calibri" w:hAnsi="Calibri" w:cs="Calibri"/>
        </w:rPr>
        <w:t xml:space="preserve"> </w:t>
      </w:r>
      <w:r w:rsidR="00E81F6D">
        <w:rPr>
          <w:rFonts w:ascii="Calibri" w:hAnsi="Calibri" w:cs="Calibri"/>
        </w:rPr>
        <w:t>juridische fusie en</w:t>
      </w:r>
      <w:r w:rsidR="00657041">
        <w:rPr>
          <w:rFonts w:ascii="Calibri" w:hAnsi="Calibri" w:cs="Calibri"/>
        </w:rPr>
        <w:t xml:space="preserve"> </w:t>
      </w:r>
      <w:r w:rsidR="00657041" w:rsidRPr="009C5E26">
        <w:rPr>
          <w:rFonts w:ascii="Calibri" w:hAnsi="Calibri" w:cs="Calibri"/>
          <w:b/>
          <w:bCs/>
        </w:rPr>
        <w:t>(iii)</w:t>
      </w:r>
      <w:r w:rsidR="00E81F6D">
        <w:rPr>
          <w:rFonts w:ascii="Calibri" w:hAnsi="Calibri" w:cs="Calibri"/>
        </w:rPr>
        <w:t xml:space="preserve"> joint venture (KPMG, 2016, p. 9).</w:t>
      </w:r>
      <w:r w:rsidR="003E4C86">
        <w:rPr>
          <w:rFonts w:ascii="Calibri" w:hAnsi="Calibri" w:cs="Calibri"/>
        </w:rPr>
        <w:t xml:space="preserve"> De laatste variant is echter meer een samenwerking dan een fusie</w:t>
      </w:r>
      <w:r w:rsidR="00E81F6D">
        <w:rPr>
          <w:rFonts w:ascii="Calibri" w:hAnsi="Calibri" w:cs="Calibri"/>
        </w:rPr>
        <w:t>.</w:t>
      </w:r>
      <w:r w:rsidR="00551112">
        <w:rPr>
          <w:rFonts w:ascii="Calibri" w:hAnsi="Calibri" w:cs="Calibri"/>
        </w:rPr>
        <w:t xml:space="preserve"> Een joint venture is een vorm van samenwerking waarbij de samenwerkende organisaties een deel van hun vermogen inbrengen in een nieuw bedrijf, dat voor gezamenlijke rekening en risico een project tot ontwikkeling brengt (KPMG, 2016, p. 9)</w:t>
      </w:r>
      <w:r w:rsidR="008C0144">
        <w:rPr>
          <w:rFonts w:ascii="Calibri" w:hAnsi="Calibri" w:cs="Calibri"/>
        </w:rPr>
        <w:t>.</w:t>
      </w:r>
      <w:r w:rsidR="001D648D">
        <w:rPr>
          <w:rFonts w:ascii="Calibri" w:hAnsi="Calibri" w:cs="Calibri"/>
        </w:rPr>
        <w:t xml:space="preserve"> Het grote verschil met de fusies is dat in deze constructie de partners geheel zelfstandig blijven bestaan (KPMG, 2016, p. 9).</w:t>
      </w:r>
    </w:p>
    <w:p w14:paraId="2458D7A1" w14:textId="5395670B" w:rsidR="00AF767E" w:rsidRDefault="00AF767E" w:rsidP="00D178AB">
      <w:pPr>
        <w:spacing w:line="360" w:lineRule="auto"/>
        <w:ind w:firstLine="708"/>
        <w:rPr>
          <w:rFonts w:ascii="Calibri" w:hAnsi="Calibri" w:cs="Calibri"/>
        </w:rPr>
      </w:pPr>
      <w:r>
        <w:rPr>
          <w:rFonts w:ascii="Calibri" w:hAnsi="Calibri" w:cs="Calibri"/>
        </w:rPr>
        <w:t xml:space="preserve">Daarnaast zijn er twee varianten van </w:t>
      </w:r>
      <w:r w:rsidR="00D6688C">
        <w:rPr>
          <w:rFonts w:ascii="Calibri" w:hAnsi="Calibri" w:cs="Calibri"/>
        </w:rPr>
        <w:t xml:space="preserve">(daadwerkelijke) </w:t>
      </w:r>
      <w:r>
        <w:rPr>
          <w:rFonts w:ascii="Calibri" w:hAnsi="Calibri" w:cs="Calibri"/>
        </w:rPr>
        <w:t xml:space="preserve">fusies gebruikelijk: de bestuurlijke fusie en een juridische fusie. </w:t>
      </w:r>
      <w:r w:rsidR="00F65E15">
        <w:rPr>
          <w:rFonts w:ascii="Calibri" w:hAnsi="Calibri" w:cs="Calibri"/>
        </w:rPr>
        <w:t>“</w:t>
      </w:r>
      <w:r>
        <w:rPr>
          <w:rFonts w:ascii="Calibri" w:hAnsi="Calibri" w:cs="Calibri"/>
        </w:rPr>
        <w:t>Bij een bestuurlijke fusie blijven de fusiepartners als afzonderlijke rechtspersonen voortbestaan, maar komen zij onder een gemeenschappelijk bestuur en een (deels) gemeenschappelijke raad van toezicht</w:t>
      </w:r>
      <w:r w:rsidR="00A910BF">
        <w:rPr>
          <w:rFonts w:ascii="Calibri" w:hAnsi="Calibri" w:cs="Calibri"/>
        </w:rPr>
        <w:t>.</w:t>
      </w:r>
      <w:r>
        <w:rPr>
          <w:rFonts w:ascii="Calibri" w:hAnsi="Calibri" w:cs="Calibri"/>
        </w:rPr>
        <w:t>” (KPMG, 2016, p. 9)</w:t>
      </w:r>
      <w:r w:rsidR="000C457E">
        <w:rPr>
          <w:rFonts w:ascii="Calibri" w:hAnsi="Calibri" w:cs="Calibri"/>
        </w:rPr>
        <w:t>.</w:t>
      </w:r>
      <w:r w:rsidR="004779D3">
        <w:rPr>
          <w:rFonts w:ascii="Calibri" w:hAnsi="Calibri" w:cs="Calibri"/>
        </w:rPr>
        <w:t xml:space="preserve"> Een juridische fusie gaat verder dan een bestuurlijke fusie: “</w:t>
      </w:r>
      <w:r w:rsidR="005928EB">
        <w:rPr>
          <w:rFonts w:ascii="Calibri" w:hAnsi="Calibri" w:cs="Calibri"/>
        </w:rPr>
        <w:t>I</w:t>
      </w:r>
      <w:r w:rsidR="004779D3">
        <w:rPr>
          <w:rFonts w:ascii="Calibri" w:hAnsi="Calibri" w:cs="Calibri"/>
        </w:rPr>
        <w:t>n de meest gangbare variant gaan beide partners op in een nieuw op te richten rechtspersoon” (KPMG, 2016, p. 9).</w:t>
      </w:r>
      <w:r w:rsidR="00D24FB2">
        <w:rPr>
          <w:rFonts w:ascii="Calibri" w:hAnsi="Calibri" w:cs="Calibri"/>
        </w:rPr>
        <w:t xml:space="preserve"> Bij deze laatste variant verdwijnt er dus één licentie, er verdwijnt één rechtspersoon die medische behandelingen mag verrichten.</w:t>
      </w:r>
      <w:r w:rsidR="00936CDE">
        <w:rPr>
          <w:rFonts w:ascii="Calibri" w:hAnsi="Calibri" w:cs="Calibri"/>
        </w:rPr>
        <w:t xml:space="preserve"> Er verdwijnt dus een</w:t>
      </w:r>
      <w:r w:rsidR="007F0FD0">
        <w:rPr>
          <w:rFonts w:ascii="Calibri" w:hAnsi="Calibri" w:cs="Calibri"/>
        </w:rPr>
        <w:t xml:space="preserve"> </w:t>
      </w:r>
      <w:r w:rsidR="00936CDE">
        <w:rPr>
          <w:rFonts w:ascii="Calibri" w:hAnsi="Calibri" w:cs="Calibri"/>
        </w:rPr>
        <w:t>concurrent e</w:t>
      </w:r>
      <w:r w:rsidR="00F241C7">
        <w:rPr>
          <w:rFonts w:ascii="Calibri" w:hAnsi="Calibri" w:cs="Calibri"/>
        </w:rPr>
        <w:t xml:space="preserve">n het </w:t>
      </w:r>
      <w:r w:rsidR="005E064D">
        <w:rPr>
          <w:rFonts w:ascii="Calibri" w:hAnsi="Calibri" w:cs="Calibri"/>
        </w:rPr>
        <w:t>cliëntenbestand</w:t>
      </w:r>
      <w:r w:rsidR="00F241C7">
        <w:rPr>
          <w:rFonts w:ascii="Calibri" w:hAnsi="Calibri" w:cs="Calibri"/>
        </w:rPr>
        <w:t xml:space="preserve"> wordt </w:t>
      </w:r>
      <w:r w:rsidR="003F0E32">
        <w:rPr>
          <w:rFonts w:ascii="Calibri" w:hAnsi="Calibri" w:cs="Calibri"/>
        </w:rPr>
        <w:t xml:space="preserve">mogelijk </w:t>
      </w:r>
      <w:r w:rsidR="00F241C7">
        <w:rPr>
          <w:rFonts w:ascii="Calibri" w:hAnsi="Calibri" w:cs="Calibri"/>
        </w:rPr>
        <w:t>uitgebreid.</w:t>
      </w:r>
      <w:r w:rsidR="00453DDD">
        <w:rPr>
          <w:rFonts w:ascii="Calibri" w:hAnsi="Calibri" w:cs="Calibri"/>
        </w:rPr>
        <w:t xml:space="preserve"> Als er geen reorganisatie bij het nieuwe ziekenhuis plaatsvindt, dan blijven de verschillende chirurgische teams elkaar in zekere zin beconcurreren. D</w:t>
      </w:r>
      <w:r w:rsidR="00074E98">
        <w:rPr>
          <w:rFonts w:ascii="Calibri" w:hAnsi="Calibri" w:cs="Calibri"/>
        </w:rPr>
        <w:t xml:space="preserve">e onderhandelingspositie </w:t>
      </w:r>
      <w:r w:rsidR="00453DDD">
        <w:rPr>
          <w:rFonts w:ascii="Calibri" w:hAnsi="Calibri" w:cs="Calibri"/>
        </w:rPr>
        <w:t xml:space="preserve">van het ziekenhuis </w:t>
      </w:r>
      <w:r w:rsidR="00074E98">
        <w:rPr>
          <w:rFonts w:ascii="Calibri" w:hAnsi="Calibri" w:cs="Calibri"/>
        </w:rPr>
        <w:t xml:space="preserve">tegenover de zorgverzekeraars </w:t>
      </w:r>
      <w:r w:rsidR="00453DDD">
        <w:rPr>
          <w:rFonts w:ascii="Calibri" w:hAnsi="Calibri" w:cs="Calibri"/>
        </w:rPr>
        <w:t xml:space="preserve">wordt </w:t>
      </w:r>
      <w:r w:rsidR="00074E98">
        <w:rPr>
          <w:rFonts w:ascii="Calibri" w:hAnsi="Calibri" w:cs="Calibri"/>
        </w:rPr>
        <w:t>sterker omdat er minder partijen overblijven waar zij zorg kunnen inkopen.</w:t>
      </w:r>
    </w:p>
    <w:p w14:paraId="27DA691E" w14:textId="77777777" w:rsidR="00DD430A" w:rsidRPr="000F69B0" w:rsidRDefault="00DD430A" w:rsidP="00D178AB">
      <w:pPr>
        <w:spacing w:line="360" w:lineRule="auto"/>
        <w:rPr>
          <w:rFonts w:ascii="Calibri" w:hAnsi="Calibri" w:cs="Calibri"/>
        </w:rPr>
      </w:pPr>
    </w:p>
    <w:p w14:paraId="6229089E" w14:textId="0DBAED82" w:rsidR="00DD430A" w:rsidRPr="00272AC2" w:rsidRDefault="00A92401" w:rsidP="00D178AB">
      <w:pPr>
        <w:pStyle w:val="Kop3"/>
        <w:spacing w:line="360" w:lineRule="auto"/>
      </w:pPr>
      <w:bookmarkStart w:id="20" w:name="_Toc63635489"/>
      <w:r w:rsidRPr="00EF5F6F">
        <w:t>2.5.1</w:t>
      </w:r>
      <w:r w:rsidR="00C23578" w:rsidRPr="00EF5F6F">
        <w:t xml:space="preserve"> </w:t>
      </w:r>
      <w:r w:rsidR="00360547">
        <w:t xml:space="preserve">Uitwerkingen van </w:t>
      </w:r>
      <w:r w:rsidR="00B33D77">
        <w:t>fusies in de praktijk</w:t>
      </w:r>
      <w:bookmarkEnd w:id="20"/>
      <w:r w:rsidR="00B33D77">
        <w:t xml:space="preserve"> </w:t>
      </w:r>
    </w:p>
    <w:p w14:paraId="3C4748F9" w14:textId="4AEF2376" w:rsidR="00DD430A" w:rsidRDefault="009B61E1" w:rsidP="00D178AB">
      <w:pPr>
        <w:spacing w:line="360" w:lineRule="auto"/>
      </w:pPr>
      <w:r>
        <w:t>De verwachte voordelen van fusies zijn groot: het zou goed zijn voor de kwaliteit, de toegankelijkheid van de zorg verbeter</w:t>
      </w:r>
      <w:r w:rsidR="003E4C86">
        <w:t>en</w:t>
      </w:r>
      <w:r>
        <w:t xml:space="preserve"> en de kosten drukken (Weil, 2010, p. 251).</w:t>
      </w:r>
      <w:r w:rsidR="00B33D77">
        <w:t xml:space="preserve"> </w:t>
      </w:r>
      <w:r w:rsidR="00B33D77" w:rsidRPr="00570BC9">
        <w:rPr>
          <w:lang w:val="en-US"/>
        </w:rPr>
        <w:t>Echter, in de literatuur zijn voornamelijk veel tegengeluiden te horen: “Almost all consolidations fall short, since those in leadership positions lack the necessary understanding and appreciation of the differences in culture, values and goals of the existing facilities”(Weil, 2010, p. 251)</w:t>
      </w:r>
      <w:r w:rsidR="00570BC9" w:rsidRPr="00570BC9">
        <w:rPr>
          <w:lang w:val="en-US"/>
        </w:rPr>
        <w:t>.</w:t>
      </w:r>
      <w:r w:rsidR="008045F2" w:rsidRPr="00570BC9">
        <w:rPr>
          <w:lang w:val="en-US"/>
        </w:rPr>
        <w:t xml:space="preserve"> </w:t>
      </w:r>
      <w:r w:rsidR="00605972">
        <w:t>‘</w:t>
      </w:r>
      <w:r w:rsidR="003E4C86">
        <w:t>C</w:t>
      </w:r>
      <w:r w:rsidR="008045F2">
        <w:t>onsolidation</w:t>
      </w:r>
      <w:r w:rsidR="00605972">
        <w:t>’</w:t>
      </w:r>
      <w:r w:rsidR="008045F2">
        <w:t xml:space="preserve"> doet misschien vermoeden dat het in Nederland over consolidatie zou gaan, maar dit is niet het geval: het Engelse </w:t>
      </w:r>
      <w:r w:rsidR="00605972">
        <w:t>‘</w:t>
      </w:r>
      <w:r w:rsidR="008045F2">
        <w:t>consolidation</w:t>
      </w:r>
      <w:r w:rsidR="00605972">
        <w:t>’</w:t>
      </w:r>
      <w:r w:rsidR="008045F2">
        <w:t xml:space="preserve"> ligt dichter bij een Nederlandse fusie</w:t>
      </w:r>
      <w:r w:rsidR="00D87348">
        <w:t xml:space="preserve"> (Bakerfirm, 2018)</w:t>
      </w:r>
      <w:r w:rsidR="008045F2">
        <w:t>.</w:t>
      </w:r>
      <w:r w:rsidR="009F4C5C" w:rsidRPr="009F4C5C">
        <w:t xml:space="preserve"> De geluiden zijn wisselend: zo</w:t>
      </w:r>
      <w:r w:rsidR="009F4C5C">
        <w:t xml:space="preserve"> zijn er bestuurders die zeggen dat het voor een grote efficiëntieslag zorgt, maar er zijn ook bestuurders die sceptisch zijn (Dranove &amp; Lindrooth, 2003, p. 983).</w:t>
      </w:r>
    </w:p>
    <w:p w14:paraId="197C4CFE" w14:textId="4796BEF5" w:rsidR="00DD430A" w:rsidRDefault="003B3A24" w:rsidP="00D178AB">
      <w:pPr>
        <w:spacing w:line="360" w:lineRule="auto"/>
        <w:ind w:firstLine="708"/>
      </w:pPr>
      <w:r>
        <w:t xml:space="preserve">De verzekeraars wijzen er vooral op dat ziekenhuizen, in het geval van verregaande samenwerking (en/of fusies), veel macht krijgen (Dranove &amp; Lindrooth, 2003, p. 983). </w:t>
      </w:r>
      <w:r w:rsidR="00D67392">
        <w:t>Deze macht uit zich op verschillende manier</w:t>
      </w:r>
      <w:r w:rsidR="003E4C86">
        <w:t>en</w:t>
      </w:r>
      <w:r w:rsidR="00D67392">
        <w:t>: de marktpositie van een ziekenhuis verbeter</w:t>
      </w:r>
      <w:r w:rsidR="00587A35">
        <w:t>t</w:t>
      </w:r>
      <w:r w:rsidR="00D67392">
        <w:t xml:space="preserve"> en de tarieven voor behandelingen in deze ziekenhuizen zullen stijgen (Dranove &amp; </w:t>
      </w:r>
      <w:r w:rsidR="007049D1">
        <w:t>L</w:t>
      </w:r>
      <w:r w:rsidR="00D67392">
        <w:t>indrooth, 2003, p. 983). De geraamde besparingen zullen hierdoor niet behaald worden</w:t>
      </w:r>
      <w:r w:rsidR="00814A7E">
        <w:t>. Zorgverzekeraars zijn bezorgd over hun onderhandelingspositie ten opzichte van de nieuwe en grotere ziekenhuizen</w:t>
      </w:r>
      <w:r w:rsidR="00D33FF0">
        <w:t>.</w:t>
      </w:r>
      <w:r w:rsidR="00814A7E">
        <w:t xml:space="preserve"> </w:t>
      </w:r>
      <w:r w:rsidR="00D33FF0">
        <w:t>De grote vraag voor hen is:</w:t>
      </w:r>
      <w:r w:rsidR="00814A7E">
        <w:t xml:space="preserve"> welke uitwerkingen dit heeft op de </w:t>
      </w:r>
      <w:r w:rsidR="00D33FF0">
        <w:t>door hun te vergoede</w:t>
      </w:r>
      <w:r w:rsidR="003E4C86">
        <w:t>n</w:t>
      </w:r>
      <w:r w:rsidR="00D33FF0">
        <w:t xml:space="preserve"> </w:t>
      </w:r>
      <w:r w:rsidR="00814A7E">
        <w:t>tarieven.</w:t>
      </w:r>
      <w:r w:rsidR="0054403A">
        <w:t xml:space="preserve"> Deze verwachtingen zijn meerdere keren getoetst</w:t>
      </w:r>
      <w:r w:rsidR="000519F9">
        <w:t xml:space="preserve"> in de literatuur</w:t>
      </w:r>
      <w:r w:rsidR="0078680E">
        <w:t xml:space="preserve"> (Weil, 2010; Dranove &amp; Lindrooth, 2003)</w:t>
      </w:r>
      <w:r w:rsidR="000519F9">
        <w:t>.</w:t>
      </w:r>
    </w:p>
    <w:p w14:paraId="02680198" w14:textId="55E5FA79" w:rsidR="00DD430A" w:rsidRDefault="000519F9" w:rsidP="00D178AB">
      <w:pPr>
        <w:spacing w:line="360" w:lineRule="auto"/>
        <w:ind w:firstLine="708"/>
      </w:pPr>
      <w:r>
        <w:t>De literatuur is niet louter positief over fusies en verregaande vormen van samenwerking.</w:t>
      </w:r>
      <w:r w:rsidR="00444BA1">
        <w:t xml:space="preserve"> Zo wordt de kwaliteit (technische effectiviteit) niet significant hoger, maar gaan de kosten wel omhoog </w:t>
      </w:r>
      <w:r w:rsidR="00E652B0">
        <w:t xml:space="preserve">na een fusie van algemene ziekenhuizen </w:t>
      </w:r>
      <w:r w:rsidR="00444BA1">
        <w:t>(Weil, 2010, p. 251)</w:t>
      </w:r>
      <w:r w:rsidR="00C21375">
        <w:t>. Medewerkers zijn ook niet overtuigd: in Zweden ervaart slecht</w:t>
      </w:r>
      <w:r w:rsidR="00A910BF">
        <w:t>s</w:t>
      </w:r>
      <w:r w:rsidR="00C21375">
        <w:t xml:space="preserve"> 10% een substantiële kwaliteitsverbetering of een reductie van kosten (Weil, 2010, p. 251). In het Zweedse voorbeeld zijn twee bestaande ziekenhuizen samengevoegd, zij zaten al in één pand voor de fusie.</w:t>
      </w:r>
      <w:r w:rsidR="00F85132">
        <w:t xml:space="preserve"> De concrete manier van werken is hier dus </w:t>
      </w:r>
      <w:r w:rsidR="00867133">
        <w:t>minder ingrijpend</w:t>
      </w:r>
      <w:r w:rsidR="00F85132">
        <w:t xml:space="preserve"> veranderd</w:t>
      </w:r>
      <w:r w:rsidR="00867133">
        <w:t xml:space="preserve"> dan wanneer ze uit twee verschillende faciliteiten zouden komen.</w:t>
      </w:r>
      <w:r w:rsidR="00F85132">
        <w:t xml:space="preserve"> </w:t>
      </w:r>
      <w:r w:rsidR="00867133">
        <w:t>Dit</w:t>
      </w:r>
      <w:r w:rsidR="00F85132">
        <w:t xml:space="preserve"> </w:t>
      </w:r>
      <w:r w:rsidR="00867133">
        <w:t>is</w:t>
      </w:r>
      <w:r w:rsidR="00F85132">
        <w:t xml:space="preserve"> een </w:t>
      </w:r>
      <w:r w:rsidR="00867133">
        <w:t xml:space="preserve">mogelijke </w:t>
      </w:r>
      <w:r w:rsidR="00F85132">
        <w:t xml:space="preserve">verklaring voor het niet ervaren van </w:t>
      </w:r>
      <w:r w:rsidR="00867133">
        <w:t xml:space="preserve">een </w:t>
      </w:r>
      <w:r w:rsidR="00F85132">
        <w:t>substantiële verandering</w:t>
      </w:r>
      <w:r w:rsidR="00867133">
        <w:t xml:space="preserve"> </w:t>
      </w:r>
      <w:r w:rsidR="005A5ACA">
        <w:t>door de medewerkers</w:t>
      </w:r>
      <w:r w:rsidR="00F85132">
        <w:t>.</w:t>
      </w:r>
    </w:p>
    <w:p w14:paraId="28A34149" w14:textId="13FDFA34" w:rsidR="00DD430A" w:rsidRDefault="00E33C59" w:rsidP="00D178AB">
      <w:pPr>
        <w:spacing w:line="360" w:lineRule="auto"/>
        <w:ind w:firstLine="708"/>
      </w:pPr>
      <w:r>
        <w:t xml:space="preserve">In de praktijk wordt volgens de literatuur een belangrijke zaak over het hoofd gezien: de managementkosten gaan </w:t>
      </w:r>
      <w:r w:rsidR="00AA3705">
        <w:t>nauwelijks</w:t>
      </w:r>
      <w:r>
        <w:t xml:space="preserve"> omlaag (Weil, 2010, p. 251)</w:t>
      </w:r>
      <w:r w:rsidR="00711AAE">
        <w:t>.</w:t>
      </w:r>
      <w:r w:rsidR="00AA3705">
        <w:t xml:space="preserve"> Dit komt voornamelijk omdat</w:t>
      </w:r>
      <w:r w:rsidR="00D921AB">
        <w:t xml:space="preserve"> een succesvolle implementatie van een </w:t>
      </w:r>
      <w:r w:rsidR="00870A5D">
        <w:t>fusie</w:t>
      </w:r>
      <w:r w:rsidR="00D921AB">
        <w:t xml:space="preserve"> veel meer “hands-on management” vergt dan </w:t>
      </w:r>
      <w:r w:rsidR="004532B4">
        <w:t xml:space="preserve">algemeen </w:t>
      </w:r>
      <w:r w:rsidR="00D921AB">
        <w:t>erken</w:t>
      </w:r>
      <w:r w:rsidR="00691639">
        <w:t>d</w:t>
      </w:r>
      <w:r w:rsidR="00D921AB">
        <w:t xml:space="preserve"> wordt (Weil, 2010, p. 251).</w:t>
      </w:r>
      <w:r w:rsidR="00870A5D">
        <w:t xml:space="preserve"> </w:t>
      </w:r>
      <w:r w:rsidR="0016126F">
        <w:t>A</w:t>
      </w:r>
      <w:r w:rsidR="004619BA">
        <w:t xml:space="preserve">lgemeen </w:t>
      </w:r>
      <w:r w:rsidR="00870A5D">
        <w:t>management is juist één van de factoren die een rol speelt bij faillissementen van ziekenhuizen</w:t>
      </w:r>
      <w:r w:rsidR="00E80F57">
        <w:t xml:space="preserve"> </w:t>
      </w:r>
      <w:r w:rsidR="00E80F57" w:rsidRPr="00E80F57">
        <w:rPr>
          <w:b/>
          <w:bCs/>
        </w:rPr>
        <w:t>(III)</w:t>
      </w:r>
      <w:r w:rsidR="00870A5D">
        <w:t>.</w:t>
      </w:r>
      <w:r w:rsidR="00EA7357">
        <w:t xml:space="preserve"> Deze miskenning van wat er nodig is om een fusie of samenwerking goed te laten verlopen zorgt voor (veel) hogere kosten dan vooraf beraamd</w:t>
      </w:r>
      <w:r w:rsidR="00691639">
        <w:t>.</w:t>
      </w:r>
      <w:r w:rsidR="00EA7357">
        <w:t xml:space="preserve"> </w:t>
      </w:r>
      <w:r w:rsidR="00691639">
        <w:t>D</w:t>
      </w:r>
      <w:r w:rsidR="00EA7357">
        <w:t>it ondergraaft een van de belangrijkste redenen om te fuseren: namelijk het reduceren van de kosten.</w:t>
      </w:r>
      <w:r w:rsidR="00F558D1">
        <w:t xml:space="preserve"> Daarnaast lukt het mensen in leidinggevende posities vaak niet om te anticiperen op de weerstand die ontstaat als er afdelingen geïntegreerd worden (Weil, 2010, p. 251)</w:t>
      </w:r>
      <w:r w:rsidR="00783D10">
        <w:t>. De managers slagen er in geen enkele laag van de organisatie in: niet bij de klinische staf, niet binnen het managementteam en ook niet bij de andere medewerkers in de nieuwe organisatie (Weil, 2010, p. 251).</w:t>
      </w:r>
    </w:p>
    <w:p w14:paraId="66A71FF5" w14:textId="2514CE1B" w:rsidR="00DD430A" w:rsidRDefault="00A6219B" w:rsidP="00D178AB">
      <w:pPr>
        <w:spacing w:line="360" w:lineRule="auto"/>
        <w:ind w:firstLine="708"/>
      </w:pPr>
      <w:r>
        <w:t>Koste</w:t>
      </w:r>
      <w:r w:rsidR="00393EB2">
        <w:t>n</w:t>
      </w:r>
      <w:r>
        <w:t>reductie</w:t>
      </w:r>
      <w:r w:rsidR="001344C0">
        <w:t xml:space="preserve"> is </w:t>
      </w:r>
      <w:r w:rsidR="009D10FD">
        <w:t xml:space="preserve">in sommige gevallen </w:t>
      </w:r>
      <w:r>
        <w:t xml:space="preserve">wel </w:t>
      </w:r>
      <w:r w:rsidR="001344C0">
        <w:t>te behalen, namelijk</w:t>
      </w:r>
      <w:r>
        <w:t xml:space="preserve"> als twee ziekenhuizen, met allebei eigen faciliteit</w:t>
      </w:r>
      <w:r w:rsidR="002E0583">
        <w:t>en</w:t>
      </w:r>
      <w:r>
        <w:t>,</w:t>
      </w:r>
      <w:r w:rsidR="009D10FD">
        <w:t xml:space="preserve"> samen verder gaan in één faciliteit</w:t>
      </w:r>
      <w:r w:rsidR="00393EB2">
        <w:t xml:space="preserve"> (Weil, 2010, p. 252; Dranove &amp; Lindrooth, 2003, p. 983)</w:t>
      </w:r>
      <w:r w:rsidR="00C558A4">
        <w:t xml:space="preserve">. </w:t>
      </w:r>
      <w:r w:rsidR="00393EB2">
        <w:t>De besparing vindt alleen plaats als twee partijen verder gaan als één rechtspersoon</w:t>
      </w:r>
      <w:r w:rsidR="00A910BF">
        <w:t>. Als het</w:t>
      </w:r>
      <w:r w:rsidR="00393EB2">
        <w:t xml:space="preserve"> </w:t>
      </w:r>
      <w:r w:rsidR="00A910BF">
        <w:t xml:space="preserve">vastgoed daadwerkelijk kan worden afgestoten, kan de kostenbesparing oplopen tot 14% </w:t>
      </w:r>
      <w:r w:rsidR="00393EB2">
        <w:t>(Dranove &amp; Lindrooth, 2003, p. 990).</w:t>
      </w:r>
      <w:r w:rsidR="00D43A78">
        <w:t xml:space="preserve"> Hieruit volgt dan ook dat een bestuurlijke fusie niet voor de gewenste besparing zorgt, het kan eventueel wel het marktaandeel van de stichting</w:t>
      </w:r>
      <w:r w:rsidR="00FB6368">
        <w:t xml:space="preserve"> waarin ze gaan samenwerken</w:t>
      </w:r>
      <w:r w:rsidR="00D43A78">
        <w:t xml:space="preserve"> vergro</w:t>
      </w:r>
      <w:r w:rsidR="00055B4A">
        <w:t>ten.</w:t>
      </w:r>
      <w:r w:rsidR="00F765E4">
        <w:t xml:space="preserve"> Een bestuurlijke fusie verbeter</w:t>
      </w:r>
      <w:r w:rsidR="0083275C">
        <w:t>t</w:t>
      </w:r>
      <w:r w:rsidR="00F765E4">
        <w:t xml:space="preserve"> wel </w:t>
      </w:r>
      <w:r w:rsidR="005F7D44">
        <w:t>de</w:t>
      </w:r>
      <w:r w:rsidR="00F765E4">
        <w:t xml:space="preserve"> onderhandelingspositie ten opzichte van zorgverzekeraars, met name als de fusiepartners in dezelfde regio actief zijn met relatief weinig concurrentie.</w:t>
      </w:r>
      <w:r w:rsidR="0048430B">
        <w:t xml:space="preserve"> Daarbij zullen patiënten eerder kiezen voor </w:t>
      </w:r>
      <w:r w:rsidR="00B75859">
        <w:t>een</w:t>
      </w:r>
      <w:r w:rsidR="0048430B">
        <w:t xml:space="preserve"> ziekenhuis</w:t>
      </w:r>
      <w:r w:rsidR="00B75859">
        <w:t xml:space="preserve"> in de regio</w:t>
      </w:r>
      <w:r w:rsidR="0048430B">
        <w:t xml:space="preserve"> dan dat zij </w:t>
      </w:r>
      <w:r w:rsidR="008906B5">
        <w:t>kiezen voor een ziekenhuis relatief ver weg van familie en vrienden</w:t>
      </w:r>
      <w:r w:rsidR="00FB6368">
        <w:t xml:space="preserve"> (Weil, 2010)</w:t>
      </w:r>
      <w:r w:rsidR="008906B5">
        <w:t>.</w:t>
      </w:r>
    </w:p>
    <w:p w14:paraId="1E0830FD" w14:textId="43A49F1D" w:rsidR="001E7CB1" w:rsidRDefault="001E7CB1" w:rsidP="00D178AB">
      <w:pPr>
        <w:spacing w:line="360" w:lineRule="auto"/>
      </w:pPr>
    </w:p>
    <w:p w14:paraId="1D78F347" w14:textId="4419B92B" w:rsidR="00794B99" w:rsidRDefault="00794B99" w:rsidP="00D178AB">
      <w:pPr>
        <w:spacing w:line="360" w:lineRule="auto"/>
      </w:pPr>
    </w:p>
    <w:p w14:paraId="5396877F" w14:textId="38805917" w:rsidR="00A05E36" w:rsidRPr="00A05E36" w:rsidRDefault="00A05E36" w:rsidP="00D178AB">
      <w:pPr>
        <w:spacing w:line="360" w:lineRule="auto"/>
        <w:rPr>
          <w:b/>
          <w:bCs/>
        </w:rPr>
      </w:pPr>
      <w:r>
        <w:rPr>
          <w:b/>
          <w:bCs/>
        </w:rPr>
        <w:t>Tabel 4 Invloed van fusies op de factoren</w:t>
      </w:r>
    </w:p>
    <w:tbl>
      <w:tblPr>
        <w:tblStyle w:val="Tabelraster"/>
        <w:tblW w:w="4957" w:type="dxa"/>
        <w:tblLook w:val="04A0" w:firstRow="1" w:lastRow="0" w:firstColumn="1" w:lastColumn="0" w:noHBand="0" w:noVBand="1"/>
      </w:tblPr>
      <w:tblGrid>
        <w:gridCol w:w="521"/>
        <w:gridCol w:w="3443"/>
        <w:gridCol w:w="993"/>
      </w:tblGrid>
      <w:tr w:rsidR="00C80CE8" w:rsidRPr="00A00B4B" w14:paraId="19F0DE67" w14:textId="77777777" w:rsidTr="00981E67">
        <w:tc>
          <w:tcPr>
            <w:tcW w:w="521" w:type="dxa"/>
          </w:tcPr>
          <w:p w14:paraId="4FD57B6B" w14:textId="77777777" w:rsidR="00C80CE8" w:rsidRPr="00A00B4B" w:rsidRDefault="00C80CE8" w:rsidP="00D178AB">
            <w:pPr>
              <w:spacing w:line="360" w:lineRule="auto"/>
            </w:pPr>
          </w:p>
        </w:tc>
        <w:tc>
          <w:tcPr>
            <w:tcW w:w="3443" w:type="dxa"/>
          </w:tcPr>
          <w:p w14:paraId="4BEC94B5" w14:textId="77777777" w:rsidR="00C80CE8" w:rsidRPr="003F7FF6" w:rsidRDefault="00C80CE8" w:rsidP="00D178AB">
            <w:pPr>
              <w:spacing w:line="360" w:lineRule="auto"/>
              <w:rPr>
                <w:b/>
                <w:bCs/>
              </w:rPr>
            </w:pPr>
            <w:r>
              <w:rPr>
                <w:b/>
                <w:bCs/>
              </w:rPr>
              <w:t>Factor</w:t>
            </w:r>
          </w:p>
        </w:tc>
        <w:tc>
          <w:tcPr>
            <w:tcW w:w="993" w:type="dxa"/>
          </w:tcPr>
          <w:p w14:paraId="4E11BF9E" w14:textId="08D8C5FF" w:rsidR="00C80CE8" w:rsidRPr="003F7FF6" w:rsidRDefault="00C80CE8" w:rsidP="00D178AB">
            <w:pPr>
              <w:spacing w:line="360" w:lineRule="auto"/>
              <w:rPr>
                <w:b/>
                <w:bCs/>
              </w:rPr>
            </w:pPr>
            <w:r>
              <w:rPr>
                <w:b/>
                <w:bCs/>
              </w:rPr>
              <w:t>Fusies</w:t>
            </w:r>
          </w:p>
        </w:tc>
      </w:tr>
      <w:tr w:rsidR="00C80CE8" w:rsidRPr="00A00B4B" w14:paraId="431D2959" w14:textId="77777777" w:rsidTr="00981E67">
        <w:tc>
          <w:tcPr>
            <w:tcW w:w="521" w:type="dxa"/>
          </w:tcPr>
          <w:p w14:paraId="4890CC44" w14:textId="77777777" w:rsidR="00C80CE8" w:rsidRPr="00A00B4B" w:rsidRDefault="00C80CE8" w:rsidP="00D178AB">
            <w:pPr>
              <w:spacing w:line="360" w:lineRule="auto"/>
            </w:pPr>
            <w:r w:rsidRPr="00A00B4B">
              <w:t>1.</w:t>
            </w:r>
          </w:p>
        </w:tc>
        <w:tc>
          <w:tcPr>
            <w:tcW w:w="3443" w:type="dxa"/>
          </w:tcPr>
          <w:p w14:paraId="75F9250A" w14:textId="52E3C5DF" w:rsidR="00C80CE8" w:rsidRPr="00A00B4B" w:rsidRDefault="00A51C76" w:rsidP="00D178AB">
            <w:pPr>
              <w:spacing w:line="360" w:lineRule="auto"/>
            </w:pPr>
            <w:r>
              <w:t>F</w:t>
            </w:r>
            <w:r w:rsidR="00C80CE8" w:rsidRPr="00A00B4B">
              <w:t>inancieel management</w:t>
            </w:r>
          </w:p>
        </w:tc>
        <w:tc>
          <w:tcPr>
            <w:tcW w:w="993" w:type="dxa"/>
          </w:tcPr>
          <w:p w14:paraId="720EF6C0" w14:textId="742995C2" w:rsidR="00C80CE8" w:rsidRPr="003F7FF6" w:rsidRDefault="00C80CE8" w:rsidP="00D178AB">
            <w:pPr>
              <w:spacing w:line="360" w:lineRule="auto"/>
              <w:rPr>
                <w:b/>
                <w:bCs/>
              </w:rPr>
            </w:pPr>
            <w:r>
              <w:rPr>
                <w:b/>
                <w:bCs/>
              </w:rPr>
              <w:t>X</w:t>
            </w:r>
          </w:p>
        </w:tc>
      </w:tr>
      <w:tr w:rsidR="00C80CE8" w:rsidRPr="00A00B4B" w14:paraId="5D9EB7AB" w14:textId="77777777" w:rsidTr="00981E67">
        <w:tc>
          <w:tcPr>
            <w:tcW w:w="521" w:type="dxa"/>
          </w:tcPr>
          <w:p w14:paraId="50C81013" w14:textId="77777777" w:rsidR="00C80CE8" w:rsidRPr="00A00B4B" w:rsidRDefault="00C80CE8" w:rsidP="00D178AB">
            <w:pPr>
              <w:spacing w:line="360" w:lineRule="auto"/>
            </w:pPr>
            <w:r w:rsidRPr="00A00B4B">
              <w:t>2.</w:t>
            </w:r>
          </w:p>
        </w:tc>
        <w:tc>
          <w:tcPr>
            <w:tcW w:w="3443" w:type="dxa"/>
          </w:tcPr>
          <w:p w14:paraId="261D9374" w14:textId="7E490501" w:rsidR="00C80CE8" w:rsidRPr="00A00B4B" w:rsidRDefault="00C80CE8" w:rsidP="00D178AB">
            <w:pPr>
              <w:spacing w:line="360" w:lineRule="auto"/>
            </w:pPr>
            <w:r w:rsidRPr="00A00B4B">
              <w:t>Diversiteit van betalende partijen</w:t>
            </w:r>
          </w:p>
        </w:tc>
        <w:tc>
          <w:tcPr>
            <w:tcW w:w="993" w:type="dxa"/>
          </w:tcPr>
          <w:p w14:paraId="57AE87DB" w14:textId="77777777" w:rsidR="00C80CE8" w:rsidRPr="00A00B4B" w:rsidRDefault="00C80CE8" w:rsidP="00D178AB">
            <w:pPr>
              <w:spacing w:line="360" w:lineRule="auto"/>
            </w:pPr>
          </w:p>
        </w:tc>
      </w:tr>
      <w:tr w:rsidR="00C80CE8" w:rsidRPr="00A00B4B" w14:paraId="6AB88F51" w14:textId="77777777" w:rsidTr="00981E67">
        <w:tc>
          <w:tcPr>
            <w:tcW w:w="521" w:type="dxa"/>
          </w:tcPr>
          <w:p w14:paraId="2CF91688" w14:textId="77777777" w:rsidR="00C80CE8" w:rsidRPr="00A00B4B" w:rsidRDefault="00C80CE8" w:rsidP="00D178AB">
            <w:pPr>
              <w:spacing w:line="360" w:lineRule="auto"/>
            </w:pPr>
            <w:r w:rsidRPr="00A00B4B">
              <w:t>3.</w:t>
            </w:r>
          </w:p>
        </w:tc>
        <w:tc>
          <w:tcPr>
            <w:tcW w:w="3443" w:type="dxa"/>
          </w:tcPr>
          <w:p w14:paraId="6AE21919" w14:textId="1A6C182E" w:rsidR="00C80CE8" w:rsidRPr="00A00B4B" w:rsidRDefault="00A51C76" w:rsidP="00D178AB">
            <w:pPr>
              <w:spacing w:line="360" w:lineRule="auto"/>
            </w:pPr>
            <w:r>
              <w:t>A</w:t>
            </w:r>
            <w:r w:rsidR="00C80CE8" w:rsidRPr="00A00B4B">
              <w:t>lgemeen management</w:t>
            </w:r>
          </w:p>
        </w:tc>
        <w:tc>
          <w:tcPr>
            <w:tcW w:w="993" w:type="dxa"/>
          </w:tcPr>
          <w:p w14:paraId="7EE9CF09" w14:textId="77777777" w:rsidR="00C80CE8" w:rsidRPr="00C72CBD" w:rsidRDefault="00C80CE8" w:rsidP="00D178AB">
            <w:pPr>
              <w:spacing w:line="360" w:lineRule="auto"/>
              <w:rPr>
                <w:b/>
                <w:bCs/>
              </w:rPr>
            </w:pPr>
            <w:r w:rsidRPr="00C72CBD">
              <w:rPr>
                <w:b/>
                <w:bCs/>
              </w:rPr>
              <w:t xml:space="preserve">X </w:t>
            </w:r>
          </w:p>
        </w:tc>
      </w:tr>
      <w:tr w:rsidR="00C80CE8" w:rsidRPr="00A00B4B" w14:paraId="244FF4B6" w14:textId="77777777" w:rsidTr="00981E67">
        <w:tc>
          <w:tcPr>
            <w:tcW w:w="521" w:type="dxa"/>
          </w:tcPr>
          <w:p w14:paraId="455F0ACA" w14:textId="77777777" w:rsidR="00C80CE8" w:rsidRPr="00A00B4B" w:rsidRDefault="00C80CE8" w:rsidP="00D178AB">
            <w:pPr>
              <w:spacing w:line="360" w:lineRule="auto"/>
            </w:pPr>
            <w:r w:rsidRPr="00A00B4B">
              <w:t>4.</w:t>
            </w:r>
          </w:p>
        </w:tc>
        <w:tc>
          <w:tcPr>
            <w:tcW w:w="3443" w:type="dxa"/>
          </w:tcPr>
          <w:p w14:paraId="6A2DC497" w14:textId="735BB1CF" w:rsidR="00C80CE8" w:rsidRPr="00A00B4B" w:rsidRDefault="00C80CE8" w:rsidP="00D178AB">
            <w:pPr>
              <w:spacing w:line="360" w:lineRule="auto"/>
            </w:pPr>
            <w:r w:rsidRPr="00A00B4B">
              <w:t>Beschuldigingen van fraude</w:t>
            </w:r>
          </w:p>
        </w:tc>
        <w:tc>
          <w:tcPr>
            <w:tcW w:w="993" w:type="dxa"/>
          </w:tcPr>
          <w:p w14:paraId="78DBD38E" w14:textId="77777777" w:rsidR="00C80CE8" w:rsidRPr="00A00B4B" w:rsidRDefault="00C80CE8" w:rsidP="00D178AB">
            <w:pPr>
              <w:spacing w:line="360" w:lineRule="auto"/>
            </w:pPr>
          </w:p>
        </w:tc>
      </w:tr>
      <w:tr w:rsidR="00C80CE8" w:rsidRPr="00A00B4B" w14:paraId="2F249E3F" w14:textId="77777777" w:rsidTr="00981E67">
        <w:tc>
          <w:tcPr>
            <w:tcW w:w="521" w:type="dxa"/>
          </w:tcPr>
          <w:p w14:paraId="2A6BA2FD" w14:textId="77777777" w:rsidR="00C80CE8" w:rsidRPr="00A00B4B" w:rsidRDefault="00C80CE8" w:rsidP="00D178AB">
            <w:pPr>
              <w:spacing w:line="360" w:lineRule="auto"/>
            </w:pPr>
            <w:r w:rsidRPr="00A00B4B">
              <w:t>5.</w:t>
            </w:r>
          </w:p>
        </w:tc>
        <w:tc>
          <w:tcPr>
            <w:tcW w:w="3443" w:type="dxa"/>
          </w:tcPr>
          <w:p w14:paraId="7E589893" w14:textId="2732F77C" w:rsidR="00C80CE8" w:rsidRPr="00A00B4B" w:rsidRDefault="00C80CE8" w:rsidP="00D178AB">
            <w:pPr>
              <w:spacing w:line="360" w:lineRule="auto"/>
            </w:pPr>
            <w:r w:rsidRPr="00A00B4B">
              <w:t>Financiële strategie</w:t>
            </w:r>
          </w:p>
        </w:tc>
        <w:tc>
          <w:tcPr>
            <w:tcW w:w="993" w:type="dxa"/>
          </w:tcPr>
          <w:p w14:paraId="27E24959" w14:textId="77777777" w:rsidR="00C80CE8" w:rsidRPr="00A00B4B" w:rsidRDefault="00C80CE8" w:rsidP="00D178AB">
            <w:pPr>
              <w:spacing w:line="360" w:lineRule="auto"/>
            </w:pPr>
          </w:p>
        </w:tc>
      </w:tr>
      <w:tr w:rsidR="00C80CE8" w:rsidRPr="00A00B4B" w14:paraId="516F7CB5" w14:textId="77777777" w:rsidTr="00981E67">
        <w:tc>
          <w:tcPr>
            <w:tcW w:w="521" w:type="dxa"/>
          </w:tcPr>
          <w:p w14:paraId="2AD7923B" w14:textId="77777777" w:rsidR="00C80CE8" w:rsidRPr="00A00B4B" w:rsidRDefault="00C80CE8" w:rsidP="00D178AB">
            <w:pPr>
              <w:spacing w:line="360" w:lineRule="auto"/>
            </w:pPr>
            <w:r w:rsidRPr="00A00B4B">
              <w:t xml:space="preserve">6. </w:t>
            </w:r>
          </w:p>
        </w:tc>
        <w:tc>
          <w:tcPr>
            <w:tcW w:w="3443" w:type="dxa"/>
          </w:tcPr>
          <w:p w14:paraId="2B11B5E1" w14:textId="0098FEDC" w:rsidR="00C80CE8" w:rsidRPr="00A00B4B" w:rsidRDefault="00C80CE8" w:rsidP="00D178AB">
            <w:pPr>
              <w:spacing w:line="360" w:lineRule="auto"/>
            </w:pPr>
            <w:r w:rsidRPr="00A00B4B">
              <w:t>Concurrentie</w:t>
            </w:r>
          </w:p>
        </w:tc>
        <w:tc>
          <w:tcPr>
            <w:tcW w:w="993" w:type="dxa"/>
          </w:tcPr>
          <w:p w14:paraId="617B4769" w14:textId="77777777" w:rsidR="00C80CE8" w:rsidRPr="003F7FF6" w:rsidRDefault="00C80CE8" w:rsidP="00D178AB">
            <w:pPr>
              <w:spacing w:line="360" w:lineRule="auto"/>
              <w:rPr>
                <w:b/>
                <w:bCs/>
              </w:rPr>
            </w:pPr>
            <w:r w:rsidRPr="003F7FF6">
              <w:rPr>
                <w:b/>
                <w:bCs/>
              </w:rPr>
              <w:t>X</w:t>
            </w:r>
          </w:p>
        </w:tc>
      </w:tr>
      <w:tr w:rsidR="00C80CE8" w:rsidRPr="00A00B4B" w14:paraId="3E3F26F6" w14:textId="77777777" w:rsidTr="00981E67">
        <w:tc>
          <w:tcPr>
            <w:tcW w:w="521" w:type="dxa"/>
          </w:tcPr>
          <w:p w14:paraId="3D10055E" w14:textId="77777777" w:rsidR="00C80CE8" w:rsidRPr="00A00B4B" w:rsidRDefault="00C80CE8" w:rsidP="00D178AB">
            <w:pPr>
              <w:spacing w:line="360" w:lineRule="auto"/>
            </w:pPr>
            <w:r w:rsidRPr="00A00B4B">
              <w:t>7.</w:t>
            </w:r>
          </w:p>
        </w:tc>
        <w:tc>
          <w:tcPr>
            <w:tcW w:w="3443" w:type="dxa"/>
          </w:tcPr>
          <w:p w14:paraId="2AAACA48" w14:textId="620CC56A" w:rsidR="00C80CE8" w:rsidRPr="00A00B4B" w:rsidRDefault="00C80CE8" w:rsidP="00D178AB">
            <w:pPr>
              <w:spacing w:line="360" w:lineRule="auto"/>
            </w:pPr>
            <w:r w:rsidRPr="00A00B4B">
              <w:t>Invloed van maatschappen</w:t>
            </w:r>
          </w:p>
        </w:tc>
        <w:tc>
          <w:tcPr>
            <w:tcW w:w="993" w:type="dxa"/>
          </w:tcPr>
          <w:p w14:paraId="751EEB8B" w14:textId="7F307B42" w:rsidR="00C80CE8" w:rsidRPr="003F7FF6" w:rsidRDefault="00C80CE8" w:rsidP="00D178AB">
            <w:pPr>
              <w:spacing w:line="360" w:lineRule="auto"/>
              <w:rPr>
                <w:b/>
                <w:bCs/>
              </w:rPr>
            </w:pPr>
          </w:p>
        </w:tc>
      </w:tr>
      <w:tr w:rsidR="00C80CE8" w:rsidRPr="00A00B4B" w14:paraId="1417D450" w14:textId="77777777" w:rsidTr="00981E67">
        <w:tc>
          <w:tcPr>
            <w:tcW w:w="521" w:type="dxa"/>
          </w:tcPr>
          <w:p w14:paraId="17C681C3" w14:textId="77777777" w:rsidR="00C80CE8" w:rsidRPr="00A00B4B" w:rsidRDefault="00C80CE8" w:rsidP="00D178AB">
            <w:pPr>
              <w:spacing w:line="360" w:lineRule="auto"/>
            </w:pPr>
            <w:r w:rsidRPr="00A00B4B">
              <w:t>8.</w:t>
            </w:r>
          </w:p>
        </w:tc>
        <w:tc>
          <w:tcPr>
            <w:tcW w:w="3443" w:type="dxa"/>
          </w:tcPr>
          <w:p w14:paraId="356CD9E0" w14:textId="32EA2486" w:rsidR="00C80CE8" w:rsidRPr="00A00B4B" w:rsidRDefault="007A461F" w:rsidP="00D178AB">
            <w:pPr>
              <w:spacing w:line="360" w:lineRule="auto"/>
            </w:pPr>
            <w:r>
              <w:t>Bezetting</w:t>
            </w:r>
          </w:p>
        </w:tc>
        <w:tc>
          <w:tcPr>
            <w:tcW w:w="993" w:type="dxa"/>
          </w:tcPr>
          <w:p w14:paraId="2BEF3D85" w14:textId="77777777" w:rsidR="00C80CE8" w:rsidRPr="003F7FF6" w:rsidRDefault="00C80CE8" w:rsidP="00D178AB">
            <w:pPr>
              <w:spacing w:line="360" w:lineRule="auto"/>
              <w:rPr>
                <w:b/>
                <w:bCs/>
              </w:rPr>
            </w:pPr>
            <w:r>
              <w:rPr>
                <w:b/>
                <w:bCs/>
              </w:rPr>
              <w:t>X</w:t>
            </w:r>
          </w:p>
        </w:tc>
      </w:tr>
      <w:tr w:rsidR="00C80CE8" w:rsidRPr="00A00B4B" w14:paraId="2B03634B" w14:textId="77777777" w:rsidTr="00981E67">
        <w:tc>
          <w:tcPr>
            <w:tcW w:w="521" w:type="dxa"/>
          </w:tcPr>
          <w:p w14:paraId="7138AEFE" w14:textId="77777777" w:rsidR="00C80CE8" w:rsidRPr="00A00B4B" w:rsidRDefault="00C80CE8" w:rsidP="00D178AB">
            <w:pPr>
              <w:spacing w:line="360" w:lineRule="auto"/>
            </w:pPr>
            <w:r w:rsidRPr="00A00B4B">
              <w:t xml:space="preserve">9. </w:t>
            </w:r>
          </w:p>
        </w:tc>
        <w:tc>
          <w:tcPr>
            <w:tcW w:w="3443" w:type="dxa"/>
          </w:tcPr>
          <w:p w14:paraId="269E2D60" w14:textId="0A62C1AE" w:rsidR="00C80CE8" w:rsidRPr="00A00B4B" w:rsidRDefault="007A461F" w:rsidP="00D178AB">
            <w:pPr>
              <w:spacing w:line="360" w:lineRule="auto"/>
            </w:pPr>
            <w:r w:rsidRPr="00A00B4B">
              <w:t>Personeel</w:t>
            </w:r>
            <w:r>
              <w:t>sproblemen</w:t>
            </w:r>
          </w:p>
        </w:tc>
        <w:tc>
          <w:tcPr>
            <w:tcW w:w="993" w:type="dxa"/>
          </w:tcPr>
          <w:p w14:paraId="1D3F9352" w14:textId="77777777" w:rsidR="00C80CE8" w:rsidRPr="003F7FF6" w:rsidRDefault="00C80CE8" w:rsidP="00D178AB">
            <w:pPr>
              <w:spacing w:line="360" w:lineRule="auto"/>
              <w:rPr>
                <w:b/>
                <w:bCs/>
              </w:rPr>
            </w:pPr>
            <w:r w:rsidRPr="003F7FF6">
              <w:rPr>
                <w:b/>
                <w:bCs/>
              </w:rPr>
              <w:t>X</w:t>
            </w:r>
          </w:p>
        </w:tc>
      </w:tr>
      <w:tr w:rsidR="00C80CE8" w:rsidRPr="00A00B4B" w14:paraId="4FC5966A" w14:textId="77777777" w:rsidTr="00981E67">
        <w:tc>
          <w:tcPr>
            <w:tcW w:w="521" w:type="dxa"/>
          </w:tcPr>
          <w:p w14:paraId="3C04F80F" w14:textId="77777777" w:rsidR="00C80CE8" w:rsidRPr="00A00B4B" w:rsidRDefault="00C80CE8" w:rsidP="00D178AB">
            <w:pPr>
              <w:spacing w:line="360" w:lineRule="auto"/>
            </w:pPr>
            <w:r w:rsidRPr="00A00B4B">
              <w:t>10.</w:t>
            </w:r>
          </w:p>
        </w:tc>
        <w:tc>
          <w:tcPr>
            <w:tcW w:w="3443" w:type="dxa"/>
          </w:tcPr>
          <w:p w14:paraId="25AD19B0" w14:textId="2C011519" w:rsidR="00C80CE8" w:rsidRPr="00A00B4B" w:rsidRDefault="000E5E2A" w:rsidP="00D178AB">
            <w:pPr>
              <w:spacing w:line="360" w:lineRule="auto"/>
            </w:pPr>
            <w:r>
              <w:t>Medische aansprakelijkheid</w:t>
            </w:r>
          </w:p>
        </w:tc>
        <w:tc>
          <w:tcPr>
            <w:tcW w:w="993" w:type="dxa"/>
          </w:tcPr>
          <w:p w14:paraId="7CBF3E4A" w14:textId="77777777" w:rsidR="00C80CE8" w:rsidRPr="003F7FF6" w:rsidRDefault="00C80CE8" w:rsidP="00D178AB">
            <w:pPr>
              <w:spacing w:line="360" w:lineRule="auto"/>
              <w:rPr>
                <w:b/>
                <w:bCs/>
              </w:rPr>
            </w:pPr>
          </w:p>
        </w:tc>
      </w:tr>
      <w:tr w:rsidR="00C80CE8" w:rsidRPr="00A00B4B" w14:paraId="394B2839" w14:textId="77777777" w:rsidTr="00981E67">
        <w:tc>
          <w:tcPr>
            <w:tcW w:w="521" w:type="dxa"/>
          </w:tcPr>
          <w:p w14:paraId="6A285252" w14:textId="77777777" w:rsidR="00C80CE8" w:rsidRPr="00A00B4B" w:rsidRDefault="00C80CE8" w:rsidP="00D178AB">
            <w:pPr>
              <w:spacing w:line="360" w:lineRule="auto"/>
            </w:pPr>
            <w:r w:rsidRPr="00A00B4B">
              <w:t>11.</w:t>
            </w:r>
          </w:p>
        </w:tc>
        <w:tc>
          <w:tcPr>
            <w:tcW w:w="3443" w:type="dxa"/>
          </w:tcPr>
          <w:p w14:paraId="27EB109F" w14:textId="69CA34DC" w:rsidR="00C80CE8" w:rsidRPr="00A00B4B" w:rsidRDefault="00C80CE8" w:rsidP="00D178AB">
            <w:pPr>
              <w:spacing w:line="360" w:lineRule="auto"/>
            </w:pPr>
            <w:r w:rsidRPr="00A00B4B">
              <w:t>Kwaliteit</w:t>
            </w:r>
          </w:p>
        </w:tc>
        <w:tc>
          <w:tcPr>
            <w:tcW w:w="993" w:type="dxa"/>
          </w:tcPr>
          <w:p w14:paraId="7FE96EC3" w14:textId="77777777" w:rsidR="00C80CE8" w:rsidRPr="003F7FF6" w:rsidRDefault="00C80CE8" w:rsidP="00D178AB">
            <w:pPr>
              <w:spacing w:line="360" w:lineRule="auto"/>
              <w:rPr>
                <w:b/>
                <w:bCs/>
              </w:rPr>
            </w:pPr>
            <w:r w:rsidRPr="003F7FF6">
              <w:rPr>
                <w:b/>
                <w:bCs/>
              </w:rPr>
              <w:t>X</w:t>
            </w:r>
          </w:p>
        </w:tc>
      </w:tr>
      <w:tr w:rsidR="00C80CE8" w:rsidRPr="00A00B4B" w14:paraId="3A56952D" w14:textId="77777777" w:rsidTr="00981E67">
        <w:tc>
          <w:tcPr>
            <w:tcW w:w="521" w:type="dxa"/>
          </w:tcPr>
          <w:p w14:paraId="1352F671" w14:textId="77777777" w:rsidR="00C80CE8" w:rsidRPr="00A00B4B" w:rsidRDefault="00C80CE8" w:rsidP="00D178AB">
            <w:pPr>
              <w:spacing w:line="360" w:lineRule="auto"/>
            </w:pPr>
            <w:r w:rsidRPr="00A00B4B">
              <w:t>12.</w:t>
            </w:r>
          </w:p>
        </w:tc>
        <w:tc>
          <w:tcPr>
            <w:tcW w:w="3443" w:type="dxa"/>
          </w:tcPr>
          <w:p w14:paraId="70C4F775" w14:textId="144285B1" w:rsidR="00C80CE8" w:rsidRPr="00A00B4B" w:rsidRDefault="00C80CE8" w:rsidP="00D178AB">
            <w:pPr>
              <w:spacing w:line="360" w:lineRule="auto"/>
            </w:pPr>
            <w:r w:rsidRPr="00A00B4B">
              <w:t>Demografische ontwikkelingen</w:t>
            </w:r>
          </w:p>
        </w:tc>
        <w:tc>
          <w:tcPr>
            <w:tcW w:w="993" w:type="dxa"/>
          </w:tcPr>
          <w:p w14:paraId="4F563C5D" w14:textId="77777777" w:rsidR="00C80CE8" w:rsidRPr="00A00B4B" w:rsidRDefault="00C80CE8" w:rsidP="00D178AB">
            <w:pPr>
              <w:keepNext/>
              <w:spacing w:line="360" w:lineRule="auto"/>
            </w:pPr>
          </w:p>
        </w:tc>
      </w:tr>
    </w:tbl>
    <w:p w14:paraId="7FA9AA49" w14:textId="77777777" w:rsidR="00A05E36" w:rsidRDefault="00A05E36" w:rsidP="00D178AB">
      <w:pPr>
        <w:spacing w:line="360" w:lineRule="auto"/>
      </w:pPr>
    </w:p>
    <w:p w14:paraId="21ED6525" w14:textId="18AADAEB" w:rsidR="00DD430A" w:rsidRDefault="00691639" w:rsidP="00D178AB">
      <w:pPr>
        <w:spacing w:line="360" w:lineRule="auto"/>
      </w:pPr>
      <w:r>
        <w:t xml:space="preserve">De factoren die door een fusie beïnvloed worden staan in </w:t>
      </w:r>
      <w:r>
        <w:rPr>
          <w:i/>
          <w:iCs/>
        </w:rPr>
        <w:t xml:space="preserve">Tabel </w:t>
      </w:r>
      <w:r w:rsidRPr="002A7F8A">
        <w:rPr>
          <w:i/>
          <w:iCs/>
        </w:rPr>
        <w:t>4</w:t>
      </w:r>
      <w:r w:rsidR="002A7F8A">
        <w:t>.</w:t>
      </w:r>
      <w:r>
        <w:t xml:space="preserve"> </w:t>
      </w:r>
      <w:r w:rsidR="009B7002" w:rsidRPr="00691639">
        <w:t>De</w:t>
      </w:r>
      <w:r w:rsidR="009B7002">
        <w:t xml:space="preserve"> teruglopende bezetting zwakt af omdat er een ziekenhuis verdwijnt in de regio, waarbij</w:t>
      </w:r>
      <w:r w:rsidR="005F7D44">
        <w:t xml:space="preserve"> er</w:t>
      </w:r>
      <w:r w:rsidR="009B7002">
        <w:t xml:space="preserve"> </w:t>
      </w:r>
      <w:r w:rsidR="009B0594">
        <w:t>v</w:t>
      </w:r>
      <w:r w:rsidR="009B7002">
        <w:t xml:space="preserve">oor een fusieziekenhuis </w:t>
      </w:r>
      <w:r w:rsidR="005F7D44">
        <w:t>wel</w:t>
      </w:r>
      <w:r w:rsidR="009B7002">
        <w:t xml:space="preserve"> een groter verzorgingsgebied </w:t>
      </w:r>
      <w:r w:rsidR="005F7D44">
        <w:t>ontstaat</w:t>
      </w:r>
      <w:r w:rsidR="007A1468">
        <w:t xml:space="preserve"> terwijl er een concurrent verdwijnt. Twee ziekenhuizen gaan bij een fusie immers samen verder als één ziekenhuis.</w:t>
      </w:r>
      <w:r w:rsidR="00592D17">
        <w:t xml:space="preserve"> Daardoor wordt het mogelijk om meer medische ingrepen per chirurgisch team te verrichten</w:t>
      </w:r>
      <w:r w:rsidR="00DA082F">
        <w:t>, op voorwaarde dat minder teams die behandeling gaan verrichten</w:t>
      </w:r>
      <w:r w:rsidR="00592D17">
        <w:t xml:space="preserve">. Daardoor verbetert de kwaliteit van </w:t>
      </w:r>
      <w:r w:rsidR="007E20DA">
        <w:t>die ingreep volgens die maatstaf</w:t>
      </w:r>
      <w:r w:rsidR="00592D17">
        <w:t>.</w:t>
      </w:r>
      <w:r w:rsidR="002C248F">
        <w:t xml:space="preserve"> </w:t>
      </w:r>
    </w:p>
    <w:p w14:paraId="68027BA7" w14:textId="4530961B" w:rsidR="00DD430A" w:rsidRDefault="002F2FE5" w:rsidP="00D178AB">
      <w:pPr>
        <w:spacing w:line="360" w:lineRule="auto"/>
        <w:ind w:firstLine="708"/>
      </w:pPr>
      <w:r>
        <w:t>Kortom, het credo: ‘bigger is better’ wordt in de literatuur niet onomstotelijk aangetoond</w:t>
      </w:r>
      <w:r w:rsidR="006F0F71">
        <w:t xml:space="preserve"> (Canadian Health Services Research Foundation, 2004)</w:t>
      </w:r>
      <w:r>
        <w:t>. Dit idee is wel vaak leidend als het gaat over fusies tussen ziekenhuizen (Weil, 2010, p. 252).</w:t>
      </w:r>
      <w:r w:rsidR="00831DDE">
        <w:t xml:space="preserve"> Uit onderzoek blijkt</w:t>
      </w:r>
      <w:r w:rsidR="00EB4FF6">
        <w:t xml:space="preserve"> dat de tarieven voor</w:t>
      </w:r>
      <w:r w:rsidR="000C1DF2">
        <w:t xml:space="preserve"> </w:t>
      </w:r>
      <w:r w:rsidR="00EB4FF6">
        <w:t>gezondheidszorg stijgen in regio’s waar weinig concurrentie overblijft (Weil, 2010, p. 252). Dit hoeft niet negatief te zijn voor de continuïteit van het ziekenhuis</w:t>
      </w:r>
      <w:r w:rsidR="00374A9D">
        <w:t>.</w:t>
      </w:r>
      <w:r w:rsidR="00EB4FF6">
        <w:t xml:space="preserve"> </w:t>
      </w:r>
      <w:r w:rsidR="00374A9D">
        <w:t>A</w:t>
      </w:r>
      <w:r w:rsidR="00EB4FF6">
        <w:t>ls de zorgverzekeraar niet zonder dit ziekenhuis kan vanuit zijn zorgplicht</w:t>
      </w:r>
      <w:r w:rsidR="004619BA">
        <w:t xml:space="preserve">, dan is zij </w:t>
      </w:r>
      <w:r w:rsidR="00BC41DF">
        <w:t xml:space="preserve">namelijk </w:t>
      </w:r>
      <w:r w:rsidR="004619BA">
        <w:t>genoodzaakt om ook het</w:t>
      </w:r>
      <w:r w:rsidR="00374A9D">
        <w:t xml:space="preserve"> nieuwe</w:t>
      </w:r>
      <w:r w:rsidR="004619BA">
        <w:t xml:space="preserve"> hogere tarief </w:t>
      </w:r>
      <w:r w:rsidR="009B0594">
        <w:t xml:space="preserve">te </w:t>
      </w:r>
      <w:r w:rsidR="004619BA">
        <w:t>vergoeden</w:t>
      </w:r>
      <w:r w:rsidR="00EB4FF6">
        <w:t>.</w:t>
      </w:r>
      <w:r w:rsidR="002229DB">
        <w:t xml:space="preserve"> Er zijn aanwijzingen dat de tarieven na een fusie altijd stijgen: 23</w:t>
      </w:r>
      <w:r w:rsidR="00246F3E">
        <w:t>%</w:t>
      </w:r>
      <w:r w:rsidR="002229DB">
        <w:t xml:space="preserve"> bij gefuseerde ziekenhuizen en 17</w:t>
      </w:r>
      <w:r w:rsidR="004B5486">
        <w:t>%</w:t>
      </w:r>
      <w:r w:rsidR="002229DB">
        <w:t xml:space="preserve"> bij ziekenhuizen in de buurt van fusieziekenhuizen (Weil, 2010, p. 252</w:t>
      </w:r>
      <w:r w:rsidR="00101659">
        <w:t>; Vita &amp; Sacher, 2001</w:t>
      </w:r>
      <w:r w:rsidR="002229DB">
        <w:t>). De ziekenhuizen in de buurt van een fusieziekenhuis volgen dus de prijsverhoging van het fusieziekenhuis.</w:t>
      </w:r>
      <w:r w:rsidR="00AA6852">
        <w:t xml:space="preserve"> </w:t>
      </w:r>
    </w:p>
    <w:p w14:paraId="5B461744" w14:textId="4355E147" w:rsidR="002F2FE5" w:rsidRDefault="00AA6852" w:rsidP="001A167C">
      <w:pPr>
        <w:spacing w:line="360" w:lineRule="auto"/>
        <w:ind w:firstLine="708"/>
      </w:pPr>
      <w:r>
        <w:t>Een sign</w:t>
      </w:r>
      <w:r w:rsidR="00D87A77">
        <w:t>i</w:t>
      </w:r>
      <w:r>
        <w:t>ficante kostenbesparing wordt</w:t>
      </w:r>
      <w:r w:rsidR="008B5074">
        <w:t>, zoals eerder genoemd,</w:t>
      </w:r>
      <w:r>
        <w:t xml:space="preserve"> </w:t>
      </w:r>
      <w:r w:rsidR="006B5BCB">
        <w:t xml:space="preserve">enkel behaald als ziekenhuizen één of meerdere faciliteiten sluit. Dit komt </w:t>
      </w:r>
      <w:r w:rsidR="006B5BCB" w:rsidRPr="004412C2">
        <w:t>omdat een acute as bijvoorbeeld hoge</w:t>
      </w:r>
      <w:r w:rsidR="006B5BCB">
        <w:t xml:space="preserve"> vaste kosten heeft en relatief lage variabele kosten</w:t>
      </w:r>
      <w:r w:rsidR="008B2043">
        <w:t xml:space="preserve"> (Weil, 2010, p. 252)</w:t>
      </w:r>
      <w:r w:rsidR="006B5BCB">
        <w:t>.</w:t>
      </w:r>
      <w:r w:rsidR="004412C2">
        <w:t xml:space="preserve"> Bij IJsselmeerziekenhuizen is het juist een winstgevende tak, die van groot belang is voor de omzet van het ziekenhuis (</w:t>
      </w:r>
      <w:r w:rsidR="000C0BC3">
        <w:t>van Manen, Meurs &amp; van Twist,</w:t>
      </w:r>
      <w:r w:rsidR="004412C2">
        <w:t xml:space="preserve"> 2020).</w:t>
      </w:r>
      <w:r w:rsidR="006A13C5">
        <w:t xml:space="preserve"> </w:t>
      </w:r>
      <w:r w:rsidR="004412C2">
        <w:t>In Nederland staat er namelijk een beschikbaarheid</w:t>
      </w:r>
      <w:r w:rsidR="00A060AE">
        <w:t>s</w:t>
      </w:r>
      <w:r w:rsidR="004412C2">
        <w:t>bijdrage tegenover, dit zorgt ervoor dat de kosten niet in zijn geheel gedekt hoeven te worden door inkomsten uit behandelingen</w:t>
      </w:r>
      <w:r w:rsidR="007C0BD4">
        <w:t xml:space="preserve"> (Nederlandse Zorgautoriteit, 2017)</w:t>
      </w:r>
      <w:r w:rsidR="004412C2">
        <w:t>.</w:t>
      </w:r>
      <w:r w:rsidR="00906592">
        <w:t xml:space="preserve"> Deze beschikbaarheidsbijdrage wordt echter alleen uitgekeerd als de zorg anders niet in de regio geleverd wordt</w:t>
      </w:r>
      <w:r w:rsidR="00A97D8E">
        <w:t xml:space="preserve"> en als de zorg anders niet rendabel is</w:t>
      </w:r>
      <w:r w:rsidR="00906592">
        <w:t>.</w:t>
      </w:r>
      <w:r w:rsidR="004412C2">
        <w:t xml:space="preserve"> </w:t>
      </w:r>
      <w:r w:rsidR="006A13C5">
        <w:t>In de literatuur wordt gesuggereerd dat de kwaliteit juist vermindert door een fusie</w:t>
      </w:r>
      <w:r w:rsidR="000C1DF2">
        <w:t>.</w:t>
      </w:r>
      <w:r w:rsidR="006A13C5">
        <w:t xml:space="preserve"> </w:t>
      </w:r>
      <w:r w:rsidR="000C1DF2">
        <w:t>D</w:t>
      </w:r>
      <w:r w:rsidR="006A13C5">
        <w:t>it zou komen omdat door het verminderen van de concurrenti</w:t>
      </w:r>
      <w:r w:rsidR="005F7D44">
        <w:t>e kwaliteit minder effect heeft op het</w:t>
      </w:r>
      <w:r w:rsidR="006A13C5">
        <w:t xml:space="preserve"> marktaandeel</w:t>
      </w:r>
      <w:r w:rsidR="005F7D44">
        <w:t xml:space="preserve"> </w:t>
      </w:r>
      <w:r w:rsidR="006A13C5">
        <w:t>(Weil, 2010, p. 252).</w:t>
      </w:r>
      <w:r w:rsidR="004D39DE">
        <w:t xml:space="preserve"> Kortom, fusies zijn niet zonder meer een oplossing, maar</w:t>
      </w:r>
      <w:r w:rsidR="00964F8E">
        <w:t xml:space="preserve"> kunnen (in sommige gevallen) wel helpen om de continuïteit te verbeteren.</w:t>
      </w:r>
    </w:p>
    <w:p w14:paraId="46A06E48" w14:textId="77777777" w:rsidR="00DD430A" w:rsidRPr="00BC083C" w:rsidRDefault="00DD430A" w:rsidP="001A167C">
      <w:pPr>
        <w:spacing w:line="360" w:lineRule="auto"/>
        <w:ind w:firstLine="708"/>
        <w:rPr>
          <w:b/>
          <w:bCs/>
        </w:rPr>
      </w:pPr>
    </w:p>
    <w:p w14:paraId="5EB873CC" w14:textId="785EBB35" w:rsidR="00DD430A" w:rsidRPr="00677E44" w:rsidRDefault="0004339D" w:rsidP="001A167C">
      <w:pPr>
        <w:pStyle w:val="Kop2"/>
        <w:spacing w:line="360" w:lineRule="auto"/>
      </w:pPr>
      <w:bookmarkStart w:id="21" w:name="_Toc63635490"/>
      <w:r w:rsidRPr="00677E44">
        <w:t xml:space="preserve">2.6 </w:t>
      </w:r>
      <w:r w:rsidR="006244D6" w:rsidRPr="00677E44">
        <w:t>Het concentreren van zorg</w:t>
      </w:r>
      <w:bookmarkEnd w:id="21"/>
    </w:p>
    <w:p w14:paraId="222E066D" w14:textId="11746413" w:rsidR="0004339D" w:rsidRDefault="0083255B" w:rsidP="00D178AB">
      <w:pPr>
        <w:spacing w:line="360" w:lineRule="auto"/>
      </w:pPr>
      <w:r>
        <w:t xml:space="preserve">Bij een fusie wordt er, zoals hierboven beschreven, vaak gezocht naar een manier om schaalvoordelen te bewerkstelligen. </w:t>
      </w:r>
      <w:r w:rsidR="00561E1D">
        <w:t>H</w:t>
      </w:r>
      <w:r>
        <w:t xml:space="preserve">et tegenovergestelde kan ook een oplossing zijn voor mogelijke continuïteitsproblemen: het laten krimpen van de organisatie. Intuïtief kan gesteld worden dat als verlieslijdende afdelingen sluiten, er een netto besparing optreedt en </w:t>
      </w:r>
      <w:r w:rsidR="005631BD">
        <w:t>het</w:t>
      </w:r>
      <w:r>
        <w:t xml:space="preserve"> financiële resultaat verbetert.</w:t>
      </w:r>
      <w:r w:rsidR="0049038C">
        <w:t xml:space="preserve"> In het vervolg van deze paragraaf wordt gekeken of dit volgens de literatuur een reële mogelijkheid is gelet op de uitwerkingen van krimp op </w:t>
      </w:r>
      <w:r w:rsidR="005A1260">
        <w:t xml:space="preserve">onder andere </w:t>
      </w:r>
      <w:r w:rsidR="0049038C">
        <w:t xml:space="preserve">de kwaliteit </w:t>
      </w:r>
      <w:r w:rsidR="00334659">
        <w:t xml:space="preserve">en </w:t>
      </w:r>
      <w:r w:rsidR="0049038C">
        <w:t xml:space="preserve">beschikbaarheid van </w:t>
      </w:r>
      <w:r w:rsidR="00334659">
        <w:t xml:space="preserve">de </w:t>
      </w:r>
      <w:r w:rsidR="0049038C">
        <w:t>zorg.</w:t>
      </w:r>
      <w:r w:rsidR="00334659">
        <w:t xml:space="preserve"> Daarnaast wordt ook gekeken of de besparing volgens de literatuur wel gerealiseerd wordt, hierboven is immers aangetoond dat de verwachte besparing bij fusies niet in alle gevallen wordt gerealiseerd.</w:t>
      </w:r>
      <w:r w:rsidR="00561E1D">
        <w:t xml:space="preserve"> Daarbij moet de zorg in Nederland wel toegankelijk (lees: beschikbaar én betaalbaar) blijven</w:t>
      </w:r>
      <w:r w:rsidR="000A7B93">
        <w:t>, daarom wordt er ook gekeken of het concentreren van zorg bij enkele zorgaanbieders mogelijkheden biedt om de continuïteit te waarborgen.</w:t>
      </w:r>
    </w:p>
    <w:p w14:paraId="5A7C0DB2" w14:textId="77777777" w:rsidR="00067B5C" w:rsidRDefault="00067B5C" w:rsidP="00D178AB">
      <w:pPr>
        <w:spacing w:line="360" w:lineRule="auto"/>
      </w:pPr>
    </w:p>
    <w:p w14:paraId="6E0D6773" w14:textId="0BCDFC8F" w:rsidR="00DD430A" w:rsidRPr="00BB4C1E" w:rsidRDefault="002A3372" w:rsidP="00D178AB">
      <w:pPr>
        <w:pStyle w:val="Kop3"/>
        <w:spacing w:line="360" w:lineRule="auto"/>
      </w:pPr>
      <w:bookmarkStart w:id="22" w:name="_Toc63635491"/>
      <w:r>
        <w:t xml:space="preserve">2.6.1 </w:t>
      </w:r>
      <w:r w:rsidR="008A62A5">
        <w:t>Sluiten van afdelingen</w:t>
      </w:r>
      <w:bookmarkEnd w:id="22"/>
      <w:r w:rsidR="008A62A5">
        <w:t xml:space="preserve"> </w:t>
      </w:r>
    </w:p>
    <w:p w14:paraId="178C6800" w14:textId="77D017B2" w:rsidR="00DD430A" w:rsidRDefault="008A62A5" w:rsidP="00D178AB">
      <w:pPr>
        <w:spacing w:line="360" w:lineRule="auto"/>
      </w:pPr>
      <w:r>
        <w:t xml:space="preserve">Eerder is </w:t>
      </w:r>
      <w:r w:rsidR="000C1DF2">
        <w:t xml:space="preserve">er </w:t>
      </w:r>
      <w:r>
        <w:t>al stilgestaan bij de wens van Zilveren Kruis om de acute as van de MC</w:t>
      </w:r>
      <w:r w:rsidR="00D87A77">
        <w:t xml:space="preserve"> </w:t>
      </w:r>
      <w:r>
        <w:t>IJsselmeerziekenhuizen te sluiten om zo de nodige kosten te besparen.</w:t>
      </w:r>
      <w:r w:rsidR="00D87A77">
        <w:t xml:space="preserve"> H</w:t>
      </w:r>
      <w:r w:rsidR="005915B9">
        <w:t xml:space="preserve">et ziekenhuis </w:t>
      </w:r>
      <w:r w:rsidR="00D87A77">
        <w:t xml:space="preserve">geeft aan </w:t>
      </w:r>
      <w:r w:rsidR="005915B9">
        <w:t>dat</w:t>
      </w:r>
      <w:r w:rsidR="00D87A77">
        <w:t xml:space="preserve"> de acute as v</w:t>
      </w:r>
      <w:r w:rsidR="005915B9">
        <w:t>an cruciaal belang is voor de omzet van het ziekenhuis</w:t>
      </w:r>
      <w:r w:rsidR="00E6650C">
        <w:t xml:space="preserve"> (</w:t>
      </w:r>
      <w:r w:rsidR="000C0BC3">
        <w:t>van Manen, Meurs &amp; van Twist,</w:t>
      </w:r>
      <w:r w:rsidR="00E6650C">
        <w:t xml:space="preserve"> 2020</w:t>
      </w:r>
      <w:r w:rsidR="00712B06">
        <w:t>, p. 20</w:t>
      </w:r>
      <w:r w:rsidR="00E6650C">
        <w:t>)</w:t>
      </w:r>
      <w:r w:rsidR="005915B9">
        <w:t>.</w:t>
      </w:r>
      <w:r w:rsidR="00712B06">
        <w:t xml:space="preserve"> </w:t>
      </w:r>
      <w:r w:rsidR="005915B9">
        <w:t xml:space="preserve">Hier </w:t>
      </w:r>
      <w:r w:rsidR="005F7D44">
        <w:t xml:space="preserve">is </w:t>
      </w:r>
      <w:r w:rsidR="005915B9">
        <w:t xml:space="preserve">al meteen spanning </w:t>
      </w:r>
      <w:r w:rsidR="005F7D44">
        <w:t>te zien</w:t>
      </w:r>
      <w:r w:rsidR="005915B9">
        <w:t xml:space="preserve"> tussen de twee partijen</w:t>
      </w:r>
      <w:r w:rsidR="00B73BA5">
        <w:t>.</w:t>
      </w:r>
      <w:r w:rsidR="005915B9">
        <w:t xml:space="preserve"> </w:t>
      </w:r>
      <w:r w:rsidR="00D87A77">
        <w:t>E</w:t>
      </w:r>
      <w:r w:rsidR="005915B9">
        <w:t>en belangrijke vraag</w:t>
      </w:r>
      <w:r w:rsidR="00B73BA5">
        <w:t xml:space="preserve"> hierbij</w:t>
      </w:r>
      <w:r w:rsidR="005915B9">
        <w:t xml:space="preserve"> is of het sluiten van de acute as een </w:t>
      </w:r>
      <w:r w:rsidR="00B73BA5">
        <w:t xml:space="preserve">financiële </w:t>
      </w:r>
      <w:r w:rsidR="005915B9">
        <w:t>besparing oplevert</w:t>
      </w:r>
      <w:r w:rsidR="00B73BA5">
        <w:t>, zonder dat het ten koste gaat van de kwaliteit van de zorg in de regio</w:t>
      </w:r>
      <w:r w:rsidR="005915B9">
        <w:t xml:space="preserve">. </w:t>
      </w:r>
      <w:r w:rsidR="00F65E3E">
        <w:t xml:space="preserve">Er wordt vooral gekeken naar het sluiten van de acute as omdat hier, zoals </w:t>
      </w:r>
      <w:r w:rsidR="007F0FD0">
        <w:t>eerder genoemd</w:t>
      </w:r>
      <w:r w:rsidR="00F65E3E">
        <w:t xml:space="preserve">, de grootste besparing te behalen is. </w:t>
      </w:r>
      <w:r w:rsidR="00B73BA5" w:rsidRPr="00EE6880">
        <w:t>Hiervoor word</w:t>
      </w:r>
      <w:r w:rsidR="00EE6880" w:rsidRPr="00EE6880">
        <w:t xml:space="preserve">t na de situatie in verschillende landen gekeken om een zo compleet mogelijk beeld te </w:t>
      </w:r>
      <w:r w:rsidR="007F0FD0">
        <w:t>krijgen</w:t>
      </w:r>
      <w:r w:rsidR="00EE6880" w:rsidRPr="00EE6880">
        <w:t>.</w:t>
      </w:r>
    </w:p>
    <w:p w14:paraId="1219C90D" w14:textId="7E634FFF" w:rsidR="00DD430A" w:rsidRDefault="00F801CA" w:rsidP="00D178AB">
      <w:pPr>
        <w:spacing w:line="360" w:lineRule="auto"/>
        <w:ind w:firstLine="708"/>
      </w:pPr>
      <w:r>
        <w:t>Het sluiten van een acute as leidt bijna altijd tot veel onrust en weerstand in de regio van het ziekenhuis</w:t>
      </w:r>
      <w:r w:rsidR="0095748F">
        <w:t>,</w:t>
      </w:r>
      <w:r>
        <w:t xml:space="preserve"> omdat men vaak denkt dat de kwaliteit van de geleverde zorg terugloopt (</w:t>
      </w:r>
      <w:r w:rsidR="00BE2B6E">
        <w:t>Visser</w:t>
      </w:r>
      <w:r>
        <w:t>, 201</w:t>
      </w:r>
      <w:r w:rsidR="00CB0413">
        <w:t>9</w:t>
      </w:r>
      <w:r>
        <w:t>).</w:t>
      </w:r>
      <w:r w:rsidR="007650D2">
        <w:t xml:space="preserve"> Deze onrust komt vaak voort uit de gedachten dat mensen veel langer onderweg zijn naar een spoedeisende hulp</w:t>
      </w:r>
      <w:r w:rsidR="006B4135">
        <w:t xml:space="preserve"> (SEH)</w:t>
      </w:r>
      <w:r w:rsidR="007650D2">
        <w:t xml:space="preserve"> dan nu gebruikelijk is en dus veel langer in een ambulance liggen</w:t>
      </w:r>
      <w:r w:rsidR="00CD3184">
        <w:t xml:space="preserve"> (</w:t>
      </w:r>
      <w:r w:rsidR="00BE2B6E">
        <w:t>Visser</w:t>
      </w:r>
      <w:r w:rsidR="00CD3184">
        <w:t>, 201</w:t>
      </w:r>
      <w:r w:rsidR="00CB0413">
        <w:t>9</w:t>
      </w:r>
      <w:r w:rsidR="00CD3184">
        <w:t>)</w:t>
      </w:r>
      <w:r w:rsidR="007650D2">
        <w:t>.</w:t>
      </w:r>
      <w:r w:rsidR="009176AA">
        <w:t xml:space="preserve"> Dit is voor de Nederlandse situatie niet helemaal het geval</w:t>
      </w:r>
      <w:r w:rsidR="0095748F">
        <w:t>,</w:t>
      </w:r>
      <w:r w:rsidR="009176AA">
        <w:t xml:space="preserve"> omdat ambulances, met enige regelmaat, naar een verder gelegen ziekenhuis rijden omdat daar de zorg beter is (</w:t>
      </w:r>
      <w:r w:rsidR="00BE2B6E">
        <w:t>Visser</w:t>
      </w:r>
      <w:r w:rsidR="009176AA">
        <w:t>, 201</w:t>
      </w:r>
      <w:r w:rsidR="00CB0413">
        <w:t>9</w:t>
      </w:r>
      <w:r w:rsidR="009176AA">
        <w:t>)</w:t>
      </w:r>
      <w:r w:rsidR="001A5C73">
        <w:t>.</w:t>
      </w:r>
      <w:r w:rsidR="009176AA">
        <w:t xml:space="preserve"> </w:t>
      </w:r>
      <w:r w:rsidR="0057719B">
        <w:t>Er verandert</w:t>
      </w:r>
      <w:r w:rsidR="000C1DF2">
        <w:t xml:space="preserve"> dus</w:t>
      </w:r>
      <w:r w:rsidR="0057719B">
        <w:t xml:space="preserve"> niet</w:t>
      </w:r>
      <w:r w:rsidR="005131EE">
        <w:t xml:space="preserve"> per definitie veel aan de reistijd </w:t>
      </w:r>
      <w:r w:rsidR="00A83550">
        <w:t>bij het sluiten van een S</w:t>
      </w:r>
      <w:r w:rsidR="00FC4A6D">
        <w:t>EH-</w:t>
      </w:r>
      <w:r w:rsidR="000207DD">
        <w:t>locatie</w:t>
      </w:r>
      <w:r w:rsidR="00A83550">
        <w:t>.</w:t>
      </w:r>
      <w:r w:rsidR="00FC4A6D">
        <w:t xml:space="preserve"> In de dunnerbevolkte delen van Nederland gebeurt dit ook: “Al is een ambulance met een ernstig zieke patiënt dichter bij Heerenveen, dan kan hij alsnog naar Groningen rijden” (Visser, 2019)</w:t>
      </w:r>
      <w:r w:rsidR="00E6620E">
        <w:t>.</w:t>
      </w:r>
      <w:r w:rsidR="004D30A7">
        <w:t xml:space="preserve"> Complexere ingrepen, waaronder hartaandoeningen, waarbij haast geboden is gebeurt al langer niet meer in het dichtstbijzijnde ziekenhuis, ook in de dunnerbevolkte gebieden in Nederland</w:t>
      </w:r>
      <w:r w:rsidR="0095748F">
        <w:t xml:space="preserve"> (Visser, 2019)</w:t>
      </w:r>
      <w:r w:rsidR="004D30A7">
        <w:t>.</w:t>
      </w:r>
    </w:p>
    <w:p w14:paraId="541C0F00" w14:textId="1D604647" w:rsidR="00523C0E" w:rsidRDefault="00523C0E" w:rsidP="00D178AB">
      <w:pPr>
        <w:spacing w:line="360" w:lineRule="auto"/>
        <w:ind w:firstLine="708"/>
      </w:pPr>
      <w:r>
        <w:t>De extra reistijd bij het sluiten van een</w:t>
      </w:r>
      <w:r w:rsidR="00F46EEB">
        <w:t xml:space="preserve"> </w:t>
      </w:r>
      <w:r>
        <w:t>SEH valt in de Nederlandse situatie dus te overzien, dit was ook het geval in het Verenigd Koninkrijk</w:t>
      </w:r>
      <w:r w:rsidR="008E3529">
        <w:t xml:space="preserve"> en </w:t>
      </w:r>
      <w:r w:rsidR="003D7FBB">
        <w:t>in</w:t>
      </w:r>
      <w:r w:rsidR="008E3529">
        <w:t xml:space="preserve"> Denemarken</w:t>
      </w:r>
      <w:r>
        <w:t xml:space="preserve"> (Knowles</w:t>
      </w:r>
      <w:r w:rsidR="008F6448">
        <w:t xml:space="preserve"> et al.</w:t>
      </w:r>
      <w:r>
        <w:t>, 2019, p. 647</w:t>
      </w:r>
      <w:r w:rsidR="008E3529">
        <w:t>; KPMG, 2016, p. 44</w:t>
      </w:r>
      <w:r>
        <w:t xml:space="preserve">). </w:t>
      </w:r>
      <w:r w:rsidR="0095748F">
        <w:t>In het Verenigd Koninkrijk</w:t>
      </w:r>
      <w:r>
        <w:t xml:space="preserve"> bedroeg de extra reistijd door het sluiten van SEH-locaties tussen de 0 en 25 minuten (Knowles</w:t>
      </w:r>
      <w:r w:rsidR="008F6448">
        <w:t xml:space="preserve"> et al.</w:t>
      </w:r>
      <w:r>
        <w:t>, 2019, p. 647). De extra reistijd hoeft medisch gezien geen probleem te zijn volgens Annemarie van der Velden (</w:t>
      </w:r>
      <w:r w:rsidR="003D7FBB">
        <w:t>Visser</w:t>
      </w:r>
      <w:r>
        <w:t>, 201</w:t>
      </w:r>
      <w:r w:rsidR="00CB0413">
        <w:t>9</w:t>
      </w:r>
      <w:r>
        <w:t>). Van der Velden is voorzitter van de Nederlandse Vereniging van Spoedeisende Hulp Artsen (NVSHA) en geeft aan dat de</w:t>
      </w:r>
      <w:r w:rsidR="00464828">
        <w:t xml:space="preserve"> Nederlandse</w:t>
      </w:r>
      <w:r>
        <w:t xml:space="preserve"> 45</w:t>
      </w:r>
      <w:r w:rsidR="00CC78C2">
        <w:t xml:space="preserve"> </w:t>
      </w:r>
      <w:r>
        <w:t>minuten-norm willekeurig gekozen is</w:t>
      </w:r>
      <w:r w:rsidR="00F734E6">
        <w:t xml:space="preserve"> en dat zij dus niet op medische gegevens gebaseerd is (</w:t>
      </w:r>
      <w:r w:rsidR="003D7FBB">
        <w:t>Visser</w:t>
      </w:r>
      <w:r w:rsidR="00F734E6">
        <w:t>, 201</w:t>
      </w:r>
      <w:r w:rsidR="00CB0413">
        <w:t>9</w:t>
      </w:r>
      <w:r w:rsidR="00556CF7">
        <w:t>; Ministerie van Volksgezondheid, Welzijn en Sport, 2020b</w:t>
      </w:r>
      <w:r w:rsidR="00F734E6">
        <w:t>). De stijging van de reistijd heeft in het Verenigd Koninkrijk ook niet gezorgd voor significant meer patiënten</w:t>
      </w:r>
      <w:r w:rsidR="003D7FBB">
        <w:t xml:space="preserve"> die komen te overlijden</w:t>
      </w:r>
      <w:r w:rsidR="00F734E6">
        <w:t xml:space="preserve"> (Knowles</w:t>
      </w:r>
      <w:r w:rsidR="008F6448">
        <w:t xml:space="preserve"> et al.</w:t>
      </w:r>
      <w:r w:rsidR="00F734E6">
        <w:t>, 2019, p. 649)</w:t>
      </w:r>
      <w:r w:rsidR="00AF7798">
        <w:t xml:space="preserve">. In het onderzoek is niet </w:t>
      </w:r>
      <w:r w:rsidR="004447A0">
        <w:t>slechts</w:t>
      </w:r>
      <w:r w:rsidR="00AF7798">
        <w:t xml:space="preserve"> gekeken naar mensen die overlijden in het ziekenhuis: er is gekeken vanaf het moment dat er een melding binnen kwam tot zeven dagen na het ongeluk (Knowles</w:t>
      </w:r>
      <w:r w:rsidR="008F6448">
        <w:t xml:space="preserve"> et al.</w:t>
      </w:r>
      <w:r w:rsidR="00AF7798">
        <w:t>, 2019, p. 649).</w:t>
      </w:r>
      <w:r w:rsidR="004447A0">
        <w:t xml:space="preserve"> Op die manier is er een completer beeld gekregen van de uitwerkingen van het sluiten van een spoedeisende hulp locatie.</w:t>
      </w:r>
    </w:p>
    <w:p w14:paraId="554C6291" w14:textId="77777777" w:rsidR="00DD430A" w:rsidRDefault="00DD430A" w:rsidP="00D178AB">
      <w:pPr>
        <w:spacing w:line="360" w:lineRule="auto"/>
        <w:ind w:firstLine="708"/>
      </w:pPr>
    </w:p>
    <w:p w14:paraId="15F10007" w14:textId="72D53B5D" w:rsidR="00DD430A" w:rsidRPr="00A541F1" w:rsidRDefault="002A3372" w:rsidP="00D178AB">
      <w:pPr>
        <w:pStyle w:val="Kop3"/>
        <w:spacing w:line="360" w:lineRule="auto"/>
      </w:pPr>
      <w:bookmarkStart w:id="23" w:name="_Toc63635492"/>
      <w:r>
        <w:t>2.6.2 Wachttijden</w:t>
      </w:r>
      <w:bookmarkEnd w:id="23"/>
      <w:r>
        <w:t xml:space="preserve"> </w:t>
      </w:r>
    </w:p>
    <w:p w14:paraId="204C96EC" w14:textId="16D81AAE" w:rsidR="00DD430A" w:rsidRDefault="00B221AF" w:rsidP="00D178AB">
      <w:pPr>
        <w:spacing w:line="360" w:lineRule="auto"/>
      </w:pPr>
      <w:r>
        <w:t>Het sluiten van afdelingen heeft mogelijk een negatief effect op de wachttijden voordat men geopereerd kan worden.</w:t>
      </w:r>
      <w:r w:rsidR="00105794">
        <w:t xml:space="preserve"> Als de zorg concentreert in één ziekenhuis, dan is de kans dat het effect heeft op de wachttijd reëel (Knowles</w:t>
      </w:r>
      <w:r w:rsidR="008F6448">
        <w:t xml:space="preserve"> et al.</w:t>
      </w:r>
      <w:r w:rsidR="00105794">
        <w:t>, 2019, p. 650).</w:t>
      </w:r>
      <w:r w:rsidR="00A00FF1">
        <w:t xml:space="preserve"> Een mogelijke oplossing om dit te ondervangen is een reorganisatie van de zorg op de spoedeisende hulp.</w:t>
      </w:r>
      <w:r w:rsidR="00033E7E">
        <w:t xml:space="preserve"> In het Erasmus Medisch Centrum</w:t>
      </w:r>
      <w:r w:rsidR="009C4C99">
        <w:t xml:space="preserve"> is onderzocht wat de effecten zijn van het niet langer reserveren van vaste operatiekamers voor spoedoperaties.</w:t>
      </w:r>
      <w:r w:rsidR="00361C7C">
        <w:t xml:space="preserve"> In principe zijn er twee standaard opties om capaciteit voor spoedoperaties te reserveren in operatiekamers</w:t>
      </w:r>
      <w:r w:rsidR="00CD355E">
        <w:t xml:space="preserve">: (1) </w:t>
      </w:r>
      <w:r w:rsidR="000C1DF2">
        <w:t>e</w:t>
      </w:r>
      <w:r w:rsidR="00CD355E">
        <w:t>r worden speciale spoedoperatiekamers aangewezen of (2) in alle operatiekamers wordt tijd gereserveerd voor spoedoperaties (</w:t>
      </w:r>
      <w:r w:rsidR="005B43BC">
        <w:t>W</w:t>
      </w:r>
      <w:r w:rsidR="00CD355E">
        <w:t>ullink</w:t>
      </w:r>
      <w:r w:rsidR="008A2793">
        <w:t xml:space="preserve"> et al.</w:t>
      </w:r>
      <w:r w:rsidR="00CD355E">
        <w:t>, 2007, p. 543).</w:t>
      </w:r>
      <w:r w:rsidR="00C922CD">
        <w:t xml:space="preserve"> </w:t>
      </w:r>
    </w:p>
    <w:p w14:paraId="71D0BB2E" w14:textId="2B0F3D93" w:rsidR="00DD430A" w:rsidRDefault="00C922CD" w:rsidP="00D178AB">
      <w:pPr>
        <w:spacing w:line="360" w:lineRule="auto"/>
      </w:pPr>
      <w:r>
        <w:tab/>
        <w:t xml:space="preserve">De opties hebben allebei voor- en nadelen: als </w:t>
      </w:r>
      <w:r w:rsidR="00B47518">
        <w:t xml:space="preserve">een ziekenhuis </w:t>
      </w:r>
      <w:r>
        <w:t>speciale spoedoperatiekamers aanwijst, dan is er altijd een operatiekamer beschikbaar voor spoedoperaties. De verwachting is dat dit zorgt voor lage</w:t>
      </w:r>
      <w:r w:rsidR="00B47518">
        <w:t>re</w:t>
      </w:r>
      <w:r>
        <w:t xml:space="preserve"> wachttijden, de </w:t>
      </w:r>
      <w:r w:rsidR="0095748F">
        <w:t>operatiekamer</w:t>
      </w:r>
      <w:r>
        <w:t xml:space="preserve"> is immers alleen bezet als er een spoedoperatie plaatsvindt. Dit laatste zorgt voor een lage bezettingsgraad van een relatief dure operatiekamer</w:t>
      </w:r>
      <w:r w:rsidR="00987D17">
        <w:t xml:space="preserve"> (Wullink</w:t>
      </w:r>
      <w:r w:rsidR="008A2793">
        <w:t xml:space="preserve"> et al.</w:t>
      </w:r>
      <w:r w:rsidR="00987D17">
        <w:t>, 2007, p. 543)</w:t>
      </w:r>
      <w:r>
        <w:t>.</w:t>
      </w:r>
      <w:r w:rsidR="004F49CE">
        <w:t xml:space="preserve"> Daarbij is er alleen geen wachtrij als de toegewezen operatiekamers niet bezet zijn voor spoedoperaties, de patiënten voor een spoedoperatie die daarna binnenkomen zullen wel moeten wachten tot de operatiekamer weer beschikbaar is</w:t>
      </w:r>
      <w:r w:rsidR="00016426">
        <w:t xml:space="preserve"> (Wullink</w:t>
      </w:r>
      <w:r w:rsidR="008A2793">
        <w:t xml:space="preserve"> et al.</w:t>
      </w:r>
      <w:r w:rsidR="00016426">
        <w:t>, 2007, p. 543)</w:t>
      </w:r>
      <w:r w:rsidR="004F49CE">
        <w:t xml:space="preserve">. </w:t>
      </w:r>
      <w:r w:rsidR="00266722">
        <w:t xml:space="preserve">Als alle operatiekamers geschikt moeten zijn voor spoedoperaties moeten deze kamers ook als zodanig worden ingericht, er moet specialistische apparatuur </w:t>
      </w:r>
      <w:r w:rsidR="00CE06E3">
        <w:t>beschikbaar zijn.</w:t>
      </w:r>
      <w:r w:rsidR="002426B4">
        <w:t xml:space="preserve"> Niet in alle kamers hoeft alle apparatuur te staan volgens artsen, nu is ook niet alle apparatuur altijd </w:t>
      </w:r>
      <w:r w:rsidR="007A746D">
        <w:t>beschikbaar</w:t>
      </w:r>
      <w:r w:rsidR="002426B4">
        <w:t xml:space="preserve"> (Wullink</w:t>
      </w:r>
      <w:r w:rsidR="008A2793">
        <w:t xml:space="preserve"> et al.</w:t>
      </w:r>
      <w:r w:rsidR="002426B4">
        <w:t xml:space="preserve">, 2007, p. </w:t>
      </w:r>
      <w:r w:rsidR="007A746D">
        <w:t>543).</w:t>
      </w:r>
      <w:r w:rsidR="00AC2B59">
        <w:t xml:space="preserve"> Daarnaast gaat het bij spoedoperaties vaak over een fractuur en hiervoor </w:t>
      </w:r>
      <w:r w:rsidR="005F7D44">
        <w:t>zijn</w:t>
      </w:r>
      <w:r w:rsidR="00AC2B59">
        <w:t xml:space="preserve"> geen machines in de operatiekamer nodig waarmee een andere, </w:t>
      </w:r>
      <w:r w:rsidR="00B47518">
        <w:t>complexere</w:t>
      </w:r>
      <w:r w:rsidR="00AC2B59">
        <w:t>, ingreep kan worden verricht (</w:t>
      </w:r>
      <w:r w:rsidR="00BE2B6E">
        <w:t>Visser</w:t>
      </w:r>
      <w:r w:rsidR="00AC2B59">
        <w:t>, 201</w:t>
      </w:r>
      <w:r w:rsidR="00CB0413">
        <w:t>9</w:t>
      </w:r>
      <w:r w:rsidR="00AC2B59">
        <w:t>)</w:t>
      </w:r>
      <w:r w:rsidR="006D7F0B">
        <w:t>.</w:t>
      </w:r>
    </w:p>
    <w:p w14:paraId="15D60E4F" w14:textId="1E2E96EA" w:rsidR="006D7F0B" w:rsidRDefault="006D7F0B" w:rsidP="00D178AB">
      <w:pPr>
        <w:spacing w:line="360" w:lineRule="auto"/>
      </w:pPr>
      <w:r>
        <w:tab/>
        <w:t>De tweede manier voor het reserveren van operatiekamers is volgens</w:t>
      </w:r>
      <w:r w:rsidR="0095748F">
        <w:t xml:space="preserve"> het onderzoek </w:t>
      </w:r>
      <w:r w:rsidR="000C1DF2">
        <w:t xml:space="preserve">beter </w:t>
      </w:r>
      <w:r>
        <w:t>op alle gemeten indicatoren (Wullink</w:t>
      </w:r>
      <w:r w:rsidR="008A2793">
        <w:t xml:space="preserve"> et al.</w:t>
      </w:r>
      <w:r>
        <w:t>, 2007, p. 543).</w:t>
      </w:r>
      <w:r w:rsidR="00B855B7">
        <w:t xml:space="preserve"> De indicatoren in dit on</w:t>
      </w:r>
      <w:r w:rsidR="003452FE">
        <w:t>der</w:t>
      </w:r>
      <w:r w:rsidR="00B855B7">
        <w:t>zoek waren wachttijd, overwerk (staff overtime) en de bezetting van operatiekamers</w:t>
      </w:r>
      <w:r w:rsidR="00EF6918">
        <w:t xml:space="preserve"> (Wullink</w:t>
      </w:r>
      <w:r w:rsidR="008A2793">
        <w:t xml:space="preserve"> et al.</w:t>
      </w:r>
      <w:r w:rsidR="00EF6918">
        <w:t>, 2007, p. 543).</w:t>
      </w:r>
      <w:r w:rsidR="00FF1616">
        <w:t xml:space="preserve"> Op deze factoren scoort de tweede manier beter dan de eerste optie: de gemiddelde wachttijd voor een spoedoperatie loopt terug van 74 minuten naar </w:t>
      </w:r>
      <w:r w:rsidR="000C1DF2">
        <w:t>acht</w:t>
      </w:r>
      <w:r w:rsidR="00FF1616">
        <w:t xml:space="preserve"> minuten (Wullink</w:t>
      </w:r>
      <w:r w:rsidR="008A2793">
        <w:t xml:space="preserve"> et al.</w:t>
      </w:r>
      <w:r w:rsidR="00FF1616">
        <w:t>, 2007, pp. 544 - 545).</w:t>
      </w:r>
      <w:r w:rsidR="00FF0254">
        <w:t xml:space="preserve"> De bezettingsgraad stijgt van 74</w:t>
      </w:r>
      <w:r w:rsidR="0095748F">
        <w:t>%</w:t>
      </w:r>
      <w:r w:rsidR="00FF0254">
        <w:t xml:space="preserve"> naar 77</w:t>
      </w:r>
      <w:r w:rsidR="0095748F">
        <w:t>%</w:t>
      </w:r>
      <w:r w:rsidR="00FF0254">
        <w:t xml:space="preserve"> en de ‘overtime’ neemt af van 10,6 uur per dag naar</w:t>
      </w:r>
      <w:r w:rsidR="00B855B7">
        <w:t xml:space="preserve"> </w:t>
      </w:r>
      <w:r w:rsidR="00FF0254">
        <w:t>8,4 uur per dag (Wullink</w:t>
      </w:r>
      <w:r w:rsidR="008A2793">
        <w:t xml:space="preserve"> et al.</w:t>
      </w:r>
      <w:r w:rsidR="00FF0254">
        <w:t>, 2007, p. 545).</w:t>
      </w:r>
      <w:r w:rsidR="009244D3">
        <w:t xml:space="preserve"> </w:t>
      </w:r>
      <w:r w:rsidR="0095748F">
        <w:t xml:space="preserve">Het Erasmus </w:t>
      </w:r>
      <w:r w:rsidR="009244D3">
        <w:t>Medisch Centrum</w:t>
      </w:r>
      <w:r w:rsidR="0095748F">
        <w:t>, waar dit onderzoek is uitgevoerd, heeft de beschikking over twaalf operatiekamers.</w:t>
      </w:r>
      <w:r w:rsidR="009244D3">
        <w:t xml:space="preserve"> Het is belangrijk om deze cijfers in perspectief te zien: dit is een van de grootste ziekenhuizen van Nederland. Lang niet ieder (regionaal) ziekenhuis heeft de beschikking over twaalf operatiekamers.</w:t>
      </w:r>
      <w:r w:rsidR="005D6B7B">
        <w:t xml:space="preserve"> Kortom, als het sluiten van een spoedeisende hulp op de ene locatie samengaat met een reorganisatie op de andere locatie hoeft het niet te zorgen voor langere wachttijden. Zeker niet nu duidelijk is geworden dat het niet ongebruikelijk is om niet naar het dichtstbijzijnde ziekenhuis te rijden.</w:t>
      </w:r>
    </w:p>
    <w:p w14:paraId="5E426BA3" w14:textId="77777777" w:rsidR="00DD430A" w:rsidRDefault="00DD430A" w:rsidP="00D178AB">
      <w:pPr>
        <w:spacing w:line="360" w:lineRule="auto"/>
      </w:pPr>
    </w:p>
    <w:p w14:paraId="621A63CE" w14:textId="460CF2A6" w:rsidR="00DD430A" w:rsidRPr="00BB4C1E" w:rsidRDefault="00A973FB" w:rsidP="00D178AB">
      <w:pPr>
        <w:pStyle w:val="Kop3"/>
        <w:spacing w:line="360" w:lineRule="auto"/>
      </w:pPr>
      <w:bookmarkStart w:id="24" w:name="_Toc63635493"/>
      <w:r>
        <w:t xml:space="preserve">2.6.3 </w:t>
      </w:r>
      <w:r w:rsidR="00D03481">
        <w:t>Kanttekeningen</w:t>
      </w:r>
      <w:bookmarkEnd w:id="24"/>
    </w:p>
    <w:p w14:paraId="24F097D3" w14:textId="238026DF" w:rsidR="00CC525B" w:rsidRDefault="006B1580" w:rsidP="00D178AB">
      <w:pPr>
        <w:spacing w:line="360" w:lineRule="auto"/>
      </w:pPr>
      <w:r>
        <w:t xml:space="preserve">Uit het beschreven onderzoek blijkt dat </w:t>
      </w:r>
      <w:r w:rsidR="00CC525B">
        <w:t xml:space="preserve">er geen rekening </w:t>
      </w:r>
      <w:r>
        <w:t xml:space="preserve">is </w:t>
      </w:r>
      <w:r w:rsidR="00CC525B">
        <w:t>gehouden met geplande operaties die niet door kunnen gaan</w:t>
      </w:r>
      <w:r w:rsidR="00E3111E">
        <w:t xml:space="preserve"> (Wullink</w:t>
      </w:r>
      <w:r w:rsidR="008A2793">
        <w:t xml:space="preserve"> et al.</w:t>
      </w:r>
      <w:r w:rsidR="00E3111E">
        <w:t>, 2007, p. 545). Dit heeft namelijk wel effect op de patiënttevredenheid die weer van invloed kan zijn op de zorgkeuze</w:t>
      </w:r>
      <w:r>
        <w:t>.</w:t>
      </w:r>
      <w:r w:rsidR="00E3111E">
        <w:t xml:space="preserve"> </w:t>
      </w:r>
      <w:r>
        <w:t>D</w:t>
      </w:r>
      <w:r w:rsidR="00E3111E">
        <w:t>aarnaast is er niet gekeken naar mogelijke medische complicaties als een patiënt langer onder verdoving is geweest (Wullink</w:t>
      </w:r>
      <w:r w:rsidR="008A2793">
        <w:t xml:space="preserve"> et al.</w:t>
      </w:r>
      <w:r w:rsidR="00E3111E">
        <w:t>, 2007, p</w:t>
      </w:r>
      <w:r w:rsidR="008A2793">
        <w:t>p</w:t>
      </w:r>
      <w:r w:rsidR="00E3111E">
        <w:t>. 545 – 546).</w:t>
      </w:r>
      <w:r w:rsidR="002E1BE3">
        <w:t xml:space="preserve"> Daarbij is er vanuit gegaan dat er altijd voldoende personeel voorhanden is, er is in de modellen geen rekening gehouden met OK-</w:t>
      </w:r>
      <w:r>
        <w:t xml:space="preserve">personeel dat nog moet arriveren. </w:t>
      </w:r>
      <w:r w:rsidR="002E1BE3">
        <w:t>(Wullink</w:t>
      </w:r>
      <w:r w:rsidR="008A2793">
        <w:t xml:space="preserve"> et al.</w:t>
      </w:r>
      <w:r w:rsidR="002E1BE3">
        <w:t>, 2007, p. 545 -546. D</w:t>
      </w:r>
      <w:r w:rsidR="00A0583F">
        <w:t>eze aanname</w:t>
      </w:r>
      <w:r w:rsidR="002E1BE3">
        <w:t xml:space="preserve"> geeft mogelijk een vertekend beeld</w:t>
      </w:r>
      <w:r w:rsidR="00A0583F">
        <w:t xml:space="preserve"> omdat (1) de artsen niet staan te wachten in de operatiekamer en (2) een arts maar op een plek tegelijk kan zijn. Het is namelijk gebruikelijk dat er één specialist beschikbaar is voor spoedoperaties per specialisme</w:t>
      </w:r>
      <w:r w:rsidR="00996B02">
        <w:t>:</w:t>
      </w:r>
      <w:r w:rsidR="002C1441">
        <w:t xml:space="preserve"> bijvoorbeeld één </w:t>
      </w:r>
      <w:r w:rsidR="004B669A">
        <w:t>thoraxchirurg</w:t>
      </w:r>
      <w:r w:rsidR="00996B02">
        <w:t>,</w:t>
      </w:r>
      <w:r w:rsidR="002C1441">
        <w:t xml:space="preserve"> maar stel dat er twee </w:t>
      </w:r>
      <w:r w:rsidR="004B669A">
        <w:t>thoraxchirurgen</w:t>
      </w:r>
      <w:r w:rsidR="002C1441">
        <w:t xml:space="preserve"> nodig</w:t>
      </w:r>
      <w:r w:rsidR="001F7FD9">
        <w:t xml:space="preserve"> </w:t>
      </w:r>
      <w:r w:rsidR="002C1441">
        <w:t>zijn</w:t>
      </w:r>
      <w:r w:rsidR="001F7FD9">
        <w:t xml:space="preserve"> op hetzelfde moment</w:t>
      </w:r>
      <w:r w:rsidR="002C1441">
        <w:t xml:space="preserve"> in verschillende operatiekamers. </w:t>
      </w:r>
      <w:r w:rsidR="002C1441" w:rsidRPr="00FD0698">
        <w:t xml:space="preserve">Daar is in de rekensom </w:t>
      </w:r>
      <w:r>
        <w:t xml:space="preserve">in het onderzoek </w:t>
      </w:r>
      <w:r w:rsidR="002C1441" w:rsidRPr="00FD0698">
        <w:t>geen rekening mee</w:t>
      </w:r>
      <w:r w:rsidR="006964C8">
        <w:t xml:space="preserve"> </w:t>
      </w:r>
      <w:r w:rsidR="002C1441" w:rsidRPr="00FD0698">
        <w:t>gehouden.</w:t>
      </w:r>
    </w:p>
    <w:p w14:paraId="5985AAB8" w14:textId="77777777" w:rsidR="00DD430A" w:rsidRPr="00FD0698" w:rsidRDefault="00DD430A" w:rsidP="00D178AB">
      <w:pPr>
        <w:spacing w:line="360" w:lineRule="auto"/>
      </w:pPr>
    </w:p>
    <w:p w14:paraId="4BB3CECF" w14:textId="27411710" w:rsidR="00DD430A" w:rsidRPr="00BB4C1E" w:rsidRDefault="00A973FB" w:rsidP="00D178AB">
      <w:pPr>
        <w:pStyle w:val="Kop3"/>
        <w:spacing w:line="360" w:lineRule="auto"/>
      </w:pPr>
      <w:bookmarkStart w:id="25" w:name="_Toc63635494"/>
      <w:r>
        <w:t xml:space="preserve">2.6.4 </w:t>
      </w:r>
      <w:r w:rsidR="0095458F" w:rsidRPr="006964C8">
        <w:t>Zorg</w:t>
      </w:r>
      <w:r w:rsidR="001673EB" w:rsidRPr="006964C8">
        <w:t xml:space="preserve"> conce</w:t>
      </w:r>
      <w:r w:rsidR="00D874F2">
        <w:t>ntratie internationaal</w:t>
      </w:r>
      <w:bookmarkEnd w:id="25"/>
      <w:r w:rsidR="001673EB" w:rsidRPr="006964C8">
        <w:t xml:space="preserve"> </w:t>
      </w:r>
    </w:p>
    <w:p w14:paraId="5EE50C18" w14:textId="577B8DCC" w:rsidR="00DD430A" w:rsidRPr="001673EB" w:rsidRDefault="001673EB" w:rsidP="00D178AB">
      <w:pPr>
        <w:spacing w:line="360" w:lineRule="auto"/>
      </w:pPr>
      <w:r w:rsidRPr="001673EB">
        <w:t>In de literatuur zijn d</w:t>
      </w:r>
      <w:r>
        <w:t xml:space="preserve">us aanwijzingen gevonden dat de kwaliteit van de geleverde zorg niet per </w:t>
      </w:r>
      <w:r w:rsidR="00D874F2">
        <w:t>definitie</w:t>
      </w:r>
      <w:r>
        <w:t xml:space="preserve"> slechter wordt als er een ziekenhuis of afdeling sluit in een regio en daarmee de reistijd toeneemt. Dit leek </w:t>
      </w:r>
      <w:r w:rsidR="00032210">
        <w:t>op voorhand</w:t>
      </w:r>
      <w:r>
        <w:t xml:space="preserve"> vooral het geval te zijn </w:t>
      </w:r>
      <w:r w:rsidR="00032210">
        <w:t xml:space="preserve">bij </w:t>
      </w:r>
      <w:r w:rsidR="004C0EBC">
        <w:t>het sluiten van een</w:t>
      </w:r>
      <w:r w:rsidR="0078182F">
        <w:t xml:space="preserve"> acute as in een ziekenhuis</w:t>
      </w:r>
      <w:r w:rsidR="004C0EBC">
        <w:t>.</w:t>
      </w:r>
      <w:r w:rsidR="003A435D">
        <w:t xml:space="preserve"> E</w:t>
      </w:r>
      <w:r w:rsidR="003F36E7">
        <w:t>en ontwikkeling die dit onderstreept is de ontwikkeling in Denemarken: “Terwijl het algemene gezondhei</w:t>
      </w:r>
      <w:r w:rsidR="000E5C42">
        <w:t>d</w:t>
      </w:r>
      <w:r w:rsidR="003F36E7">
        <w:t xml:space="preserve">sniveau van de </w:t>
      </w:r>
      <w:r w:rsidR="000E5C42">
        <w:t>bevolking</w:t>
      </w:r>
      <w:r w:rsidR="003F36E7">
        <w:t xml:space="preserve"> toenam, is sinds 1946 het aantal ziekenhuizen in Denemarken sterk afgenomen</w:t>
      </w:r>
      <w:r w:rsidR="00EC3F50">
        <w:t>”</w:t>
      </w:r>
      <w:r w:rsidR="003F36E7">
        <w:t xml:space="preserve"> (KPMG, 2016, p. 44)</w:t>
      </w:r>
      <w:r w:rsidR="0060090E">
        <w:t>. De situatie in Denemarken kan als voorbeeld dienen voor de Nederlandse situatie, daarom vraagt de Deense situatie enige uitleg en toelichting in dit stuk</w:t>
      </w:r>
      <w:r w:rsidR="00893319">
        <w:t>.</w:t>
      </w:r>
    </w:p>
    <w:p w14:paraId="75829E86" w14:textId="2428EEB6" w:rsidR="00DD430A" w:rsidRDefault="004D693C" w:rsidP="00D178AB">
      <w:pPr>
        <w:spacing w:line="360" w:lineRule="auto"/>
      </w:pPr>
      <w:r>
        <w:tab/>
      </w:r>
      <w:r w:rsidR="004125EE">
        <w:t>In de afgelopen zeventig jaar is in Denemarken het aantal ziekenhuizen gereduceerd van 166 naar 54 (KPMG, 2016, p. 44)</w:t>
      </w:r>
      <w:r w:rsidR="00B0191A">
        <w:t>.</w:t>
      </w:r>
      <w:r w:rsidR="00CE1372">
        <w:t xml:space="preserve"> Er zijn inmiddels nog </w:t>
      </w:r>
      <w:r w:rsidR="00996B02">
        <w:t>veertig</w:t>
      </w:r>
      <w:r w:rsidR="00CE1372">
        <w:t xml:space="preserve"> ziekenhuizen over met een spoedeisende hulp, maar het streven is om het </w:t>
      </w:r>
      <w:r w:rsidR="00B12493">
        <w:t xml:space="preserve">aantal </w:t>
      </w:r>
      <w:r w:rsidR="00CE1372">
        <w:t>terug te brengen tot ‘slechts’ 21 ziekenhuizen met een spoedeisende hulp (KPMG, 2016, p. 44)</w:t>
      </w:r>
      <w:r w:rsidR="00B64C2A">
        <w:t>.</w:t>
      </w:r>
      <w:r w:rsidR="00FF1906">
        <w:t xml:space="preserve"> Het streven van de Deense politiek was juist om de beschikbaarheid van spoedeisende hulp te versterken door deze te concentreren op minder locaties (KPMG, 2016, p. 44).</w:t>
      </w:r>
      <w:r w:rsidR="00B4618E">
        <w:t xml:space="preserve"> De achterliggende doelen zijn: hogere kwaliteit</w:t>
      </w:r>
      <w:r w:rsidR="008B2035">
        <w:t xml:space="preserve"> bieden</w:t>
      </w:r>
      <w:r w:rsidR="00B4618E">
        <w:t>, meer specialisatie en betere voorzieningen (KPMG, 2016, p. 44).</w:t>
      </w:r>
      <w:r w:rsidR="0027561F">
        <w:t xml:space="preserve"> In Denemarken zijn </w:t>
      </w:r>
      <w:r w:rsidR="00CD5883">
        <w:t>vijf</w:t>
      </w:r>
      <w:r w:rsidR="0027561F">
        <w:t xml:space="preserve"> regio’s verantwoordelijk voor het realiseren van het beleid</w:t>
      </w:r>
      <w:r w:rsidR="00CD5883">
        <w:t>.</w:t>
      </w:r>
      <w:r w:rsidR="0027561F">
        <w:t xml:space="preserve"> </w:t>
      </w:r>
      <w:r w:rsidR="00CD5883">
        <w:t>I</w:t>
      </w:r>
      <w:r w:rsidR="0027561F">
        <w:t>n grote lijnen ziet de uitvoering er zo uit: een aantal ziekenhuizen wordt gesloten, een aantal breidt uit en er worden zes nieuwe ‘superziekenhuizen’ gebouwd (KPMG, 2016, p. 44).</w:t>
      </w:r>
    </w:p>
    <w:p w14:paraId="2E78F394" w14:textId="73031DB7" w:rsidR="00DD430A" w:rsidRDefault="00D614A9" w:rsidP="00D178AB">
      <w:pPr>
        <w:spacing w:line="360" w:lineRule="auto"/>
      </w:pPr>
      <w:r>
        <w:tab/>
        <w:t xml:space="preserve">Het sluiten van een aantal ziekenhuizen om de zorg te concentreren </w:t>
      </w:r>
      <w:r w:rsidR="0097463A">
        <w:t>leidt</w:t>
      </w:r>
      <w:r>
        <w:t xml:space="preserve"> ook in Denemarken </w:t>
      </w:r>
      <w:r w:rsidR="0097463A">
        <w:t>tot</w:t>
      </w:r>
      <w:r>
        <w:t xml:space="preserve"> publiekdebat, vooral omdat voor sommige inwoners de reisafstand </w:t>
      </w:r>
      <w:r w:rsidR="0097463A">
        <w:t>toeneemt</w:t>
      </w:r>
      <w:r>
        <w:t xml:space="preserve"> (KPMG, 2016, p. 44).</w:t>
      </w:r>
      <w:r w:rsidR="006D2098">
        <w:t xml:space="preserve"> In Denemarken is gekozen voor een maximum afstand </w:t>
      </w:r>
      <w:r w:rsidR="00996B02">
        <w:t>van 88</w:t>
      </w:r>
      <w:r w:rsidR="006D2098">
        <w:t xml:space="preserve"> kilometer ten opzichte van een spoedeisende hulp, in Nederland is gekozen voor een maximumreistijd</w:t>
      </w:r>
      <w:r w:rsidR="00253F1C">
        <w:t xml:space="preserve"> (van 45 minuten)</w:t>
      </w:r>
      <w:r w:rsidR="006D2098">
        <w:t xml:space="preserve"> naar de dichtstbijzijnde </w:t>
      </w:r>
      <w:r w:rsidR="00F135D9">
        <w:t>SEH.</w:t>
      </w:r>
      <w:r w:rsidR="009B1B91">
        <w:t xml:space="preserve"> Een andere omstreden ontwikkeling in Denemarken is dat </w:t>
      </w:r>
      <w:r w:rsidR="00E5589C">
        <w:t>sommige ziekenhuizen al gesloten worden voordat de nieuwe afdeling op een andere locatie geopend is (KPMG, 2016, p. 44)</w:t>
      </w:r>
      <w:r w:rsidR="005430F6">
        <w:t>.</w:t>
      </w:r>
      <w:r w:rsidR="00855D51">
        <w:t xml:space="preserve"> Voor het bouwen van de ‘superziekenhuizen’ vragen regio’s aanvullende financiering (KPMG, 2016, p. 45).</w:t>
      </w:r>
      <w:r w:rsidR="004152C3">
        <w:t xml:space="preserve"> De</w:t>
      </w:r>
      <w:r w:rsidR="005323F3">
        <w:t xml:space="preserve"> precieze</w:t>
      </w:r>
      <w:r w:rsidR="004152C3">
        <w:t xml:space="preserve"> financiering van de Deense ‘superziekenhuizen’ valt buiten het onderzoeksgebied van dit onderzoek, maar het laat zien dat er bij concentratie in de Nederlandse situatie wel over nagedacht moet worden. In de Deense situatie wordt er vaak voor gekozen om de constructiekosten te reduceren door bijvoorbeeld het aantal bedden te beperken of geplande keukenfaciliteiten te schrappen (KPMG, 2016, p. 45).</w:t>
      </w:r>
      <w:r w:rsidR="0070706A">
        <w:t xml:space="preserve"> Vergelijkbare keuzes </w:t>
      </w:r>
      <w:r w:rsidR="00086D25">
        <w:t>kunnen</w:t>
      </w:r>
      <w:r w:rsidR="0070706A">
        <w:t xml:space="preserve"> in Nederland ook gemaakt worden omdat ziekenhuizen zelf verantwoordelijk zijn voor het financieren van nieuwbouw.</w:t>
      </w:r>
      <w:r w:rsidR="00086D25">
        <w:t xml:space="preserve"> </w:t>
      </w:r>
    </w:p>
    <w:p w14:paraId="60D92056" w14:textId="77777777" w:rsidR="007F0FD0" w:rsidRDefault="007F0FD0" w:rsidP="00D178AB">
      <w:pPr>
        <w:spacing w:line="360" w:lineRule="auto"/>
      </w:pPr>
    </w:p>
    <w:p w14:paraId="3B93AC87" w14:textId="6C10D06A" w:rsidR="00DD430A" w:rsidRPr="00BB4C1E" w:rsidRDefault="00A973FB" w:rsidP="00D178AB">
      <w:pPr>
        <w:pStyle w:val="Kop3"/>
        <w:spacing w:line="360" w:lineRule="auto"/>
      </w:pPr>
      <w:bookmarkStart w:id="26" w:name="_Toc63635495"/>
      <w:r w:rsidRPr="00BC083C">
        <w:t xml:space="preserve">2.6.5 </w:t>
      </w:r>
      <w:r w:rsidR="002434C4" w:rsidRPr="00BC083C">
        <w:t>Zorg concentreren en</w:t>
      </w:r>
      <w:r w:rsidR="000B58F6" w:rsidRPr="00BC083C">
        <w:t xml:space="preserve"> de</w:t>
      </w:r>
      <w:r w:rsidR="002434C4" w:rsidRPr="00BC083C">
        <w:t xml:space="preserve"> continuïteit</w:t>
      </w:r>
      <w:r w:rsidR="000B58F6" w:rsidRPr="00BC083C">
        <w:t xml:space="preserve"> van een ziekenhuis</w:t>
      </w:r>
      <w:bookmarkEnd w:id="26"/>
    </w:p>
    <w:p w14:paraId="0201A9CB" w14:textId="03C9ACB2" w:rsidR="00DD430A" w:rsidRDefault="007C0614" w:rsidP="00D178AB">
      <w:pPr>
        <w:spacing w:line="360" w:lineRule="auto"/>
      </w:pPr>
      <w:r>
        <w:t>Nu het concentreren van zorg in Nederland nog niet ver</w:t>
      </w:r>
      <w:r w:rsidR="00BD79A6">
        <w:t>gevorderd</w:t>
      </w:r>
      <w:r>
        <w:t xml:space="preserve"> is, is het nog mogelijk voor ziekenhuizen om hier op in te spelen.</w:t>
      </w:r>
      <w:r w:rsidR="00A05B08">
        <w:t xml:space="preserve"> Als de zorg wordt geconcentreerd in een ziekenhuis is dat goed voor de continuïteit van het ziekenhuis waarin het geconcentreerd wordt. Er zitten, zoals hierboven genoemd, een aantal voorwaarden aan het concentreren van zorg in een ziekenhuis.</w:t>
      </w:r>
      <w:r w:rsidR="00633337">
        <w:t xml:space="preserve"> Zilveren Kruis geeft aan dat zij de zorg willen concentreren in de ziekenhuizen die kwalitatief gezien de beste zorg leveren</w:t>
      </w:r>
      <w:r w:rsidR="00865D17">
        <w:t xml:space="preserve"> </w:t>
      </w:r>
      <w:r w:rsidR="00865D17" w:rsidRPr="00865D17">
        <w:rPr>
          <w:b/>
          <w:bCs/>
        </w:rPr>
        <w:t>(XI</w:t>
      </w:r>
      <w:r w:rsidR="00865D17">
        <w:rPr>
          <w:b/>
          <w:bCs/>
        </w:rPr>
        <w:t xml:space="preserve"> &amp; III</w:t>
      </w:r>
      <w:r w:rsidR="00865D17" w:rsidRPr="00865D17">
        <w:rPr>
          <w:b/>
          <w:bCs/>
        </w:rPr>
        <w:t>)</w:t>
      </w:r>
      <w:r w:rsidR="00633337">
        <w:t>.</w:t>
      </w:r>
      <w:r w:rsidR="00201BF9">
        <w:t xml:space="preserve"> Uit het Deense voorbeeld blijkt dat de faciliteiten geschikt moeten zijn om de </w:t>
      </w:r>
      <w:r w:rsidR="003500C9">
        <w:t>nieuwe geconcentreerde zorg te kunnen leveren, hiervoor moeten faciliteiten mogelijk verbouwd worden</w:t>
      </w:r>
      <w:r w:rsidR="00865D17">
        <w:t xml:space="preserve"> </w:t>
      </w:r>
      <w:r w:rsidR="00865D17" w:rsidRPr="00865D17">
        <w:rPr>
          <w:b/>
          <w:bCs/>
        </w:rPr>
        <w:t>(III)</w:t>
      </w:r>
      <w:r w:rsidR="003500C9">
        <w:t>.</w:t>
      </w:r>
      <w:r w:rsidR="00ED2AA8">
        <w:t xml:space="preserve"> Hiervoor moet het ziekenhuis wel zelf de financiering regelen, maar er is nog een andere mogelijkheid: een ziekenhuis kan andere afdelingen afstoten of laten slinken om zo ruimte te maken voor een specialisatie. Op deze manier kan zij mogelijk alsnog de concentratie van zorg, van één of meerdere specialismen, aan zonder daarvoor het bestaande gebouw uit te breiden</w:t>
      </w:r>
      <w:r w:rsidR="00072DEB">
        <w:t xml:space="preserve"> of een nieuwe locatie te openen</w:t>
      </w:r>
      <w:r w:rsidR="00865D17">
        <w:t xml:space="preserve"> </w:t>
      </w:r>
      <w:r w:rsidR="00865D17" w:rsidRPr="00865D17">
        <w:rPr>
          <w:b/>
          <w:bCs/>
        </w:rPr>
        <w:t>(I</w:t>
      </w:r>
      <w:r w:rsidR="00044EC8">
        <w:rPr>
          <w:b/>
          <w:bCs/>
        </w:rPr>
        <w:t>II</w:t>
      </w:r>
      <w:r w:rsidR="00865D17" w:rsidRPr="00865D17">
        <w:rPr>
          <w:b/>
          <w:bCs/>
        </w:rPr>
        <w:t>)</w:t>
      </w:r>
      <w:r w:rsidR="00ED2AA8">
        <w:t>.</w:t>
      </w:r>
    </w:p>
    <w:p w14:paraId="01A3A5DD" w14:textId="5997F66E" w:rsidR="009376F3" w:rsidRDefault="00F82E6E" w:rsidP="00D178AB">
      <w:pPr>
        <w:spacing w:line="360" w:lineRule="auto"/>
        <w:ind w:firstLine="708"/>
      </w:pPr>
      <w:r>
        <w:t xml:space="preserve">Het ziekenhuis </w:t>
      </w:r>
      <w:r w:rsidR="00FF45A2">
        <w:t>moe</w:t>
      </w:r>
      <w:r w:rsidR="004A41EB">
        <w:t>t</w:t>
      </w:r>
      <w:r w:rsidR="00FF45A2">
        <w:t xml:space="preserve"> beschikken over voldoende gekwalificeerd personeel om de concentratie van zorg aan te kunnen</w:t>
      </w:r>
      <w:r w:rsidR="00044EC8">
        <w:t xml:space="preserve"> </w:t>
      </w:r>
      <w:r w:rsidR="00044EC8" w:rsidRPr="00044EC8">
        <w:rPr>
          <w:b/>
          <w:bCs/>
        </w:rPr>
        <w:t>(IX)</w:t>
      </w:r>
      <w:r w:rsidR="00FF45A2">
        <w:t>.</w:t>
      </w:r>
      <w:r w:rsidR="00380040">
        <w:t xml:space="preserve"> </w:t>
      </w:r>
      <w:r w:rsidR="00B47518">
        <w:t>H</w:t>
      </w:r>
      <w:r w:rsidR="00380040">
        <w:t xml:space="preserve">et toegenomen aantal medische ingrepen </w:t>
      </w:r>
      <w:r w:rsidR="00B47518">
        <w:t xml:space="preserve">moet </w:t>
      </w:r>
      <w:r w:rsidR="00380040">
        <w:t>namelijk wel</w:t>
      </w:r>
      <w:r w:rsidR="00B47518">
        <w:t xml:space="preserve"> </w:t>
      </w:r>
      <w:r w:rsidR="00380040">
        <w:t>uit</w:t>
      </w:r>
      <w:r w:rsidR="00B47518">
        <w:t>gevoerd kunnen worden</w:t>
      </w:r>
      <w:r w:rsidR="00380040">
        <w:t xml:space="preserve"> zonder dat dit ten koste gaat van de kwaliteit van de ingrepen</w:t>
      </w:r>
      <w:r w:rsidR="00592129">
        <w:t xml:space="preserve"> </w:t>
      </w:r>
      <w:r w:rsidR="00592129" w:rsidRPr="00592129">
        <w:rPr>
          <w:b/>
          <w:bCs/>
        </w:rPr>
        <w:t>(XI)</w:t>
      </w:r>
      <w:r w:rsidR="00380040">
        <w:t>.</w:t>
      </w:r>
      <w:r w:rsidR="004C6C79">
        <w:t xml:space="preserve"> Een relatief grote staf van een specialisme waarvan het ziekenhuis in grote mate afhankelijk is zorgt ervoor dat de medisch specialisten, met name in dit vakgebied, veel macht krijgen ten opzichte van het ziekenhuisbestuur</w:t>
      </w:r>
      <w:r w:rsidR="0010695A">
        <w:t xml:space="preserve"> </w:t>
      </w:r>
      <w:r w:rsidR="0010695A" w:rsidRPr="0010695A">
        <w:rPr>
          <w:b/>
          <w:bCs/>
        </w:rPr>
        <w:t>(VII)</w:t>
      </w:r>
      <w:r w:rsidR="004C6C79">
        <w:t xml:space="preserve">. </w:t>
      </w:r>
      <w:r w:rsidR="001C4D82">
        <w:t xml:space="preserve">Door de zorg te </w:t>
      </w:r>
      <w:r w:rsidR="00B12493">
        <w:t xml:space="preserve">laten </w:t>
      </w:r>
      <w:r w:rsidR="001C4D82">
        <w:t>concentreren in een ziekenhuis vervalt vanaf dat moment een zekere mate van concurrentie, er blijven minder concurrenten over. Er vindt mogelijk wel concurrentie plaats tussen ziekenhuizen om de zorg daar te laten concentreren</w:t>
      </w:r>
      <w:r w:rsidR="0010695A">
        <w:t xml:space="preserve"> </w:t>
      </w:r>
      <w:r w:rsidR="0010695A" w:rsidRPr="0010695A">
        <w:rPr>
          <w:b/>
          <w:bCs/>
        </w:rPr>
        <w:t>(VI)</w:t>
      </w:r>
      <w:r w:rsidR="001C4D82">
        <w:t xml:space="preserve">. De concentratie van zorg in het ene ziekenhuis zorgt daar voor een hogere bezetting, maar het zorgt ook voor een teruglopende bezetting in </w:t>
      </w:r>
      <w:r w:rsidR="00853FF6">
        <w:t xml:space="preserve">het </w:t>
      </w:r>
      <w:r w:rsidR="001C4D82">
        <w:t>ziekenhuis waar de zorg niet wordt geconcentreerd</w:t>
      </w:r>
      <w:r w:rsidR="00592129">
        <w:t xml:space="preserve"> </w:t>
      </w:r>
      <w:r w:rsidR="00592129" w:rsidRPr="00592129">
        <w:rPr>
          <w:b/>
          <w:bCs/>
        </w:rPr>
        <w:t>(</w:t>
      </w:r>
      <w:r w:rsidR="000B0C2D">
        <w:rPr>
          <w:b/>
          <w:bCs/>
        </w:rPr>
        <w:t>VIII</w:t>
      </w:r>
      <w:r w:rsidR="00592129" w:rsidRPr="00592129">
        <w:rPr>
          <w:b/>
          <w:bCs/>
        </w:rPr>
        <w:t>)</w:t>
      </w:r>
      <w:r w:rsidR="001C4D82">
        <w:t>.</w:t>
      </w:r>
      <w:r w:rsidR="00C77A54">
        <w:t xml:space="preserve"> Ziekenhuizen waar het ene specialisme niet wordt geconcentreerd kunnen zich toeleggen op andere specialismen om zo de vrijgekomen ruimte op de ene afdeling te benutten door de andere afdeling uit te breiden.</w:t>
      </w:r>
    </w:p>
    <w:p w14:paraId="0EF3FD8B" w14:textId="2F1DBD76" w:rsidR="001E7CB1" w:rsidRDefault="001E7CB1" w:rsidP="00D178AB">
      <w:pPr>
        <w:spacing w:line="360" w:lineRule="auto"/>
        <w:rPr>
          <w:b/>
          <w:bCs/>
        </w:rPr>
      </w:pPr>
    </w:p>
    <w:p w14:paraId="22FA3754" w14:textId="22F5D8EA" w:rsidR="00E42A8D" w:rsidRDefault="00E42A8D" w:rsidP="00D178AB">
      <w:pPr>
        <w:spacing w:line="360" w:lineRule="auto"/>
        <w:rPr>
          <w:b/>
          <w:bCs/>
        </w:rPr>
      </w:pPr>
    </w:p>
    <w:p w14:paraId="4C8F4600" w14:textId="77777777" w:rsidR="001A167C" w:rsidRDefault="001A167C" w:rsidP="00D178AB">
      <w:pPr>
        <w:spacing w:line="360" w:lineRule="auto"/>
        <w:rPr>
          <w:b/>
          <w:bCs/>
        </w:rPr>
      </w:pPr>
    </w:p>
    <w:p w14:paraId="5CBBDA5B" w14:textId="2B19919D" w:rsidR="00A05E36" w:rsidRPr="00A05E36" w:rsidRDefault="00A05E36" w:rsidP="00D178AB">
      <w:pPr>
        <w:spacing w:line="360" w:lineRule="auto"/>
        <w:rPr>
          <w:b/>
          <w:bCs/>
        </w:rPr>
      </w:pPr>
      <w:r>
        <w:rPr>
          <w:b/>
          <w:bCs/>
        </w:rPr>
        <w:t>Tabel 5 Invloed van het concentreren van zorg op de factoren</w:t>
      </w:r>
    </w:p>
    <w:tbl>
      <w:tblPr>
        <w:tblStyle w:val="Tabelraster"/>
        <w:tblW w:w="0" w:type="auto"/>
        <w:tblLook w:val="04A0" w:firstRow="1" w:lastRow="0" w:firstColumn="1" w:lastColumn="0" w:noHBand="0" w:noVBand="1"/>
      </w:tblPr>
      <w:tblGrid>
        <w:gridCol w:w="521"/>
        <w:gridCol w:w="6278"/>
        <w:gridCol w:w="2127"/>
      </w:tblGrid>
      <w:tr w:rsidR="00C72CBD" w:rsidRPr="00A00B4B" w14:paraId="603C5450" w14:textId="77777777" w:rsidTr="00067B9F">
        <w:tc>
          <w:tcPr>
            <w:tcW w:w="521" w:type="dxa"/>
          </w:tcPr>
          <w:p w14:paraId="35F7005A" w14:textId="77777777" w:rsidR="00C72CBD" w:rsidRPr="00A00B4B" w:rsidRDefault="00C72CBD" w:rsidP="00D178AB">
            <w:pPr>
              <w:spacing w:line="360" w:lineRule="auto"/>
            </w:pPr>
          </w:p>
        </w:tc>
        <w:tc>
          <w:tcPr>
            <w:tcW w:w="6278" w:type="dxa"/>
          </w:tcPr>
          <w:p w14:paraId="5FD555EF" w14:textId="77777777" w:rsidR="00C72CBD" w:rsidRPr="003F7FF6" w:rsidRDefault="00C72CBD" w:rsidP="00D178AB">
            <w:pPr>
              <w:spacing w:line="360" w:lineRule="auto"/>
              <w:rPr>
                <w:b/>
                <w:bCs/>
              </w:rPr>
            </w:pPr>
            <w:r>
              <w:rPr>
                <w:b/>
                <w:bCs/>
              </w:rPr>
              <w:t>Factor</w:t>
            </w:r>
          </w:p>
        </w:tc>
        <w:tc>
          <w:tcPr>
            <w:tcW w:w="2127" w:type="dxa"/>
          </w:tcPr>
          <w:p w14:paraId="164E987B" w14:textId="0FB2E79F" w:rsidR="00C72CBD" w:rsidRPr="003F7FF6" w:rsidRDefault="00C72CBD" w:rsidP="00D178AB">
            <w:pPr>
              <w:spacing w:line="360" w:lineRule="auto"/>
              <w:rPr>
                <w:b/>
                <w:bCs/>
              </w:rPr>
            </w:pPr>
            <w:r>
              <w:rPr>
                <w:b/>
                <w:bCs/>
              </w:rPr>
              <w:t>Zorg concentreren</w:t>
            </w:r>
          </w:p>
        </w:tc>
      </w:tr>
      <w:tr w:rsidR="00C72CBD" w:rsidRPr="00A00B4B" w14:paraId="267ECA8A" w14:textId="77777777" w:rsidTr="00067B9F">
        <w:tc>
          <w:tcPr>
            <w:tcW w:w="521" w:type="dxa"/>
          </w:tcPr>
          <w:p w14:paraId="057B72A8" w14:textId="77777777" w:rsidR="00C72CBD" w:rsidRPr="00A00B4B" w:rsidRDefault="00C72CBD" w:rsidP="00D178AB">
            <w:pPr>
              <w:spacing w:line="360" w:lineRule="auto"/>
            </w:pPr>
            <w:r w:rsidRPr="00A00B4B">
              <w:t>1.</w:t>
            </w:r>
          </w:p>
        </w:tc>
        <w:tc>
          <w:tcPr>
            <w:tcW w:w="6278" w:type="dxa"/>
          </w:tcPr>
          <w:p w14:paraId="6BEA5897" w14:textId="1B6835FE" w:rsidR="00C72CBD" w:rsidRPr="00E55508" w:rsidRDefault="00E55508" w:rsidP="00D178AB">
            <w:pPr>
              <w:spacing w:line="360" w:lineRule="auto"/>
              <w:rPr>
                <w:lang w:val="en-US"/>
              </w:rPr>
            </w:pPr>
            <w:r w:rsidRPr="00E55508">
              <w:rPr>
                <w:lang w:val="en-US"/>
              </w:rPr>
              <w:t>F</w:t>
            </w:r>
            <w:r w:rsidR="00C72CBD" w:rsidRPr="00E55508">
              <w:rPr>
                <w:lang w:val="en-US"/>
              </w:rPr>
              <w:t xml:space="preserve">inancieel management </w:t>
            </w:r>
          </w:p>
        </w:tc>
        <w:tc>
          <w:tcPr>
            <w:tcW w:w="2127" w:type="dxa"/>
          </w:tcPr>
          <w:p w14:paraId="18559697" w14:textId="5B1DF09D" w:rsidR="00C72CBD" w:rsidRPr="003F7FF6" w:rsidRDefault="00C72CBD" w:rsidP="00D178AB">
            <w:pPr>
              <w:spacing w:line="360" w:lineRule="auto"/>
              <w:rPr>
                <w:b/>
                <w:bCs/>
              </w:rPr>
            </w:pPr>
            <w:r>
              <w:rPr>
                <w:b/>
                <w:bCs/>
              </w:rPr>
              <w:t>X</w:t>
            </w:r>
          </w:p>
        </w:tc>
      </w:tr>
      <w:tr w:rsidR="00C72CBD" w:rsidRPr="00A00B4B" w14:paraId="5046BAB7" w14:textId="77777777" w:rsidTr="00067B9F">
        <w:tc>
          <w:tcPr>
            <w:tcW w:w="521" w:type="dxa"/>
          </w:tcPr>
          <w:p w14:paraId="692CE600" w14:textId="77777777" w:rsidR="00C72CBD" w:rsidRPr="00A00B4B" w:rsidRDefault="00C72CBD" w:rsidP="00D178AB">
            <w:pPr>
              <w:spacing w:line="360" w:lineRule="auto"/>
            </w:pPr>
            <w:r w:rsidRPr="00A00B4B">
              <w:t>2.</w:t>
            </w:r>
          </w:p>
        </w:tc>
        <w:tc>
          <w:tcPr>
            <w:tcW w:w="6278" w:type="dxa"/>
          </w:tcPr>
          <w:p w14:paraId="7A806DFB" w14:textId="79943045" w:rsidR="00C72CBD" w:rsidRPr="00A00B4B" w:rsidRDefault="00C72CBD" w:rsidP="00D178AB">
            <w:pPr>
              <w:spacing w:line="360" w:lineRule="auto"/>
            </w:pPr>
            <w:r w:rsidRPr="00A00B4B">
              <w:t>Diversiteit van betalende partijen / verlagen van de vergoeding</w:t>
            </w:r>
          </w:p>
        </w:tc>
        <w:tc>
          <w:tcPr>
            <w:tcW w:w="2127" w:type="dxa"/>
          </w:tcPr>
          <w:p w14:paraId="2C082A2D" w14:textId="77777777" w:rsidR="00C72CBD" w:rsidRPr="00A00B4B" w:rsidRDefault="00C72CBD" w:rsidP="00D178AB">
            <w:pPr>
              <w:spacing w:line="360" w:lineRule="auto"/>
            </w:pPr>
          </w:p>
        </w:tc>
      </w:tr>
      <w:tr w:rsidR="00C72CBD" w:rsidRPr="00A00B4B" w14:paraId="2A1468E9" w14:textId="77777777" w:rsidTr="00067B9F">
        <w:tc>
          <w:tcPr>
            <w:tcW w:w="521" w:type="dxa"/>
          </w:tcPr>
          <w:p w14:paraId="4475EB6D" w14:textId="77777777" w:rsidR="00C72CBD" w:rsidRPr="00A00B4B" w:rsidRDefault="00C72CBD" w:rsidP="00D178AB">
            <w:pPr>
              <w:spacing w:line="360" w:lineRule="auto"/>
            </w:pPr>
            <w:r w:rsidRPr="00A00B4B">
              <w:t>3.</w:t>
            </w:r>
          </w:p>
        </w:tc>
        <w:tc>
          <w:tcPr>
            <w:tcW w:w="6278" w:type="dxa"/>
          </w:tcPr>
          <w:p w14:paraId="7AD5927B" w14:textId="44A6BE05" w:rsidR="00C72CBD" w:rsidRPr="00A00B4B" w:rsidRDefault="00E55508" w:rsidP="00D178AB">
            <w:pPr>
              <w:spacing w:line="360" w:lineRule="auto"/>
            </w:pPr>
            <w:r>
              <w:t>A</w:t>
            </w:r>
            <w:r w:rsidR="00C72CBD" w:rsidRPr="00A00B4B">
              <w:t>lgemeen management</w:t>
            </w:r>
          </w:p>
        </w:tc>
        <w:tc>
          <w:tcPr>
            <w:tcW w:w="2127" w:type="dxa"/>
          </w:tcPr>
          <w:p w14:paraId="6E616960" w14:textId="08E277FA" w:rsidR="00C72CBD" w:rsidRPr="00C72CBD" w:rsidRDefault="00C72CBD" w:rsidP="00D178AB">
            <w:pPr>
              <w:spacing w:line="360" w:lineRule="auto"/>
              <w:rPr>
                <w:b/>
                <w:bCs/>
              </w:rPr>
            </w:pPr>
            <w:r w:rsidRPr="00C72CBD">
              <w:rPr>
                <w:b/>
                <w:bCs/>
              </w:rPr>
              <w:t xml:space="preserve">X </w:t>
            </w:r>
          </w:p>
        </w:tc>
      </w:tr>
      <w:tr w:rsidR="00C72CBD" w:rsidRPr="00A00B4B" w14:paraId="684B8977" w14:textId="77777777" w:rsidTr="00067B9F">
        <w:tc>
          <w:tcPr>
            <w:tcW w:w="521" w:type="dxa"/>
          </w:tcPr>
          <w:p w14:paraId="6C096ECF" w14:textId="77777777" w:rsidR="00C72CBD" w:rsidRPr="00A00B4B" w:rsidRDefault="00C72CBD" w:rsidP="00D178AB">
            <w:pPr>
              <w:spacing w:line="360" w:lineRule="auto"/>
            </w:pPr>
            <w:r w:rsidRPr="00A00B4B">
              <w:t>4.</w:t>
            </w:r>
          </w:p>
        </w:tc>
        <w:tc>
          <w:tcPr>
            <w:tcW w:w="6278" w:type="dxa"/>
          </w:tcPr>
          <w:p w14:paraId="40ECF5EF" w14:textId="7FECD7F6" w:rsidR="00C72CBD" w:rsidRPr="00A00B4B" w:rsidRDefault="00C72CBD" w:rsidP="00D178AB">
            <w:pPr>
              <w:spacing w:line="360" w:lineRule="auto"/>
            </w:pPr>
            <w:r w:rsidRPr="00A00B4B">
              <w:t>Beschuldigingen van fraude</w:t>
            </w:r>
          </w:p>
        </w:tc>
        <w:tc>
          <w:tcPr>
            <w:tcW w:w="2127" w:type="dxa"/>
          </w:tcPr>
          <w:p w14:paraId="5DA399AE" w14:textId="77777777" w:rsidR="00C72CBD" w:rsidRPr="00A00B4B" w:rsidRDefault="00C72CBD" w:rsidP="00D178AB">
            <w:pPr>
              <w:spacing w:line="360" w:lineRule="auto"/>
            </w:pPr>
          </w:p>
        </w:tc>
      </w:tr>
      <w:tr w:rsidR="00C72CBD" w:rsidRPr="00A00B4B" w14:paraId="379FFFD8" w14:textId="77777777" w:rsidTr="00067B9F">
        <w:tc>
          <w:tcPr>
            <w:tcW w:w="521" w:type="dxa"/>
          </w:tcPr>
          <w:p w14:paraId="34E59198" w14:textId="77777777" w:rsidR="00C72CBD" w:rsidRPr="00A00B4B" w:rsidRDefault="00C72CBD" w:rsidP="00D178AB">
            <w:pPr>
              <w:spacing w:line="360" w:lineRule="auto"/>
            </w:pPr>
            <w:r w:rsidRPr="00A00B4B">
              <w:t>5.</w:t>
            </w:r>
          </w:p>
        </w:tc>
        <w:tc>
          <w:tcPr>
            <w:tcW w:w="6278" w:type="dxa"/>
          </w:tcPr>
          <w:p w14:paraId="660F3541" w14:textId="613DDE54" w:rsidR="00C72CBD" w:rsidRPr="00A00B4B" w:rsidRDefault="00C72CBD" w:rsidP="00D178AB">
            <w:pPr>
              <w:spacing w:line="360" w:lineRule="auto"/>
            </w:pPr>
            <w:r w:rsidRPr="00A00B4B">
              <w:t>Financiële strategie</w:t>
            </w:r>
          </w:p>
        </w:tc>
        <w:tc>
          <w:tcPr>
            <w:tcW w:w="2127" w:type="dxa"/>
          </w:tcPr>
          <w:p w14:paraId="707AF1ED" w14:textId="77777777" w:rsidR="00C72CBD" w:rsidRPr="00A00B4B" w:rsidRDefault="00C72CBD" w:rsidP="00D178AB">
            <w:pPr>
              <w:spacing w:line="360" w:lineRule="auto"/>
            </w:pPr>
          </w:p>
        </w:tc>
      </w:tr>
      <w:tr w:rsidR="00C72CBD" w:rsidRPr="00A00B4B" w14:paraId="774D04FD" w14:textId="77777777" w:rsidTr="00067B9F">
        <w:tc>
          <w:tcPr>
            <w:tcW w:w="521" w:type="dxa"/>
          </w:tcPr>
          <w:p w14:paraId="1026C6EE" w14:textId="77777777" w:rsidR="00C72CBD" w:rsidRPr="00A00B4B" w:rsidRDefault="00C72CBD" w:rsidP="00D178AB">
            <w:pPr>
              <w:spacing w:line="360" w:lineRule="auto"/>
            </w:pPr>
            <w:r w:rsidRPr="00A00B4B">
              <w:t xml:space="preserve">6. </w:t>
            </w:r>
          </w:p>
        </w:tc>
        <w:tc>
          <w:tcPr>
            <w:tcW w:w="6278" w:type="dxa"/>
          </w:tcPr>
          <w:p w14:paraId="3AAA5A8C" w14:textId="0D538340" w:rsidR="00C72CBD" w:rsidRPr="00A00B4B" w:rsidRDefault="00C72CBD" w:rsidP="00D178AB">
            <w:pPr>
              <w:spacing w:line="360" w:lineRule="auto"/>
            </w:pPr>
            <w:r w:rsidRPr="00A00B4B">
              <w:t>Concurrentie</w:t>
            </w:r>
          </w:p>
        </w:tc>
        <w:tc>
          <w:tcPr>
            <w:tcW w:w="2127" w:type="dxa"/>
          </w:tcPr>
          <w:p w14:paraId="34608EA4" w14:textId="77777777" w:rsidR="00C72CBD" w:rsidRPr="003F7FF6" w:rsidRDefault="00C72CBD" w:rsidP="00D178AB">
            <w:pPr>
              <w:spacing w:line="360" w:lineRule="auto"/>
              <w:rPr>
                <w:b/>
                <w:bCs/>
              </w:rPr>
            </w:pPr>
            <w:r w:rsidRPr="003F7FF6">
              <w:rPr>
                <w:b/>
                <w:bCs/>
              </w:rPr>
              <w:t>X</w:t>
            </w:r>
          </w:p>
        </w:tc>
      </w:tr>
      <w:tr w:rsidR="00C72CBD" w:rsidRPr="00A00B4B" w14:paraId="26EC3AB2" w14:textId="77777777" w:rsidTr="00067B9F">
        <w:tc>
          <w:tcPr>
            <w:tcW w:w="521" w:type="dxa"/>
          </w:tcPr>
          <w:p w14:paraId="60C54ED3" w14:textId="77777777" w:rsidR="00C72CBD" w:rsidRPr="00A00B4B" w:rsidRDefault="00C72CBD" w:rsidP="00D178AB">
            <w:pPr>
              <w:spacing w:line="360" w:lineRule="auto"/>
            </w:pPr>
            <w:r w:rsidRPr="00A00B4B">
              <w:t>7.</w:t>
            </w:r>
          </w:p>
        </w:tc>
        <w:tc>
          <w:tcPr>
            <w:tcW w:w="6278" w:type="dxa"/>
          </w:tcPr>
          <w:p w14:paraId="0C6DEAAB" w14:textId="1E7735AE" w:rsidR="00C72CBD" w:rsidRPr="00A00B4B" w:rsidRDefault="00C72CBD" w:rsidP="00D178AB">
            <w:pPr>
              <w:spacing w:line="360" w:lineRule="auto"/>
            </w:pPr>
            <w:r w:rsidRPr="00A00B4B">
              <w:t>Invloed van maatschappen</w:t>
            </w:r>
          </w:p>
        </w:tc>
        <w:tc>
          <w:tcPr>
            <w:tcW w:w="2127" w:type="dxa"/>
          </w:tcPr>
          <w:p w14:paraId="6FD058D1" w14:textId="73215B8D" w:rsidR="00C72CBD" w:rsidRPr="003F7FF6" w:rsidRDefault="00C72CBD" w:rsidP="00D178AB">
            <w:pPr>
              <w:spacing w:line="360" w:lineRule="auto"/>
              <w:rPr>
                <w:b/>
                <w:bCs/>
              </w:rPr>
            </w:pPr>
            <w:r>
              <w:rPr>
                <w:b/>
                <w:bCs/>
              </w:rPr>
              <w:t>X</w:t>
            </w:r>
          </w:p>
        </w:tc>
      </w:tr>
      <w:tr w:rsidR="00C72CBD" w:rsidRPr="00A00B4B" w14:paraId="138F1CD5" w14:textId="77777777" w:rsidTr="00067B9F">
        <w:tc>
          <w:tcPr>
            <w:tcW w:w="521" w:type="dxa"/>
          </w:tcPr>
          <w:p w14:paraId="4F948060" w14:textId="77777777" w:rsidR="00C72CBD" w:rsidRPr="00A00B4B" w:rsidRDefault="00C72CBD" w:rsidP="00D178AB">
            <w:pPr>
              <w:spacing w:line="360" w:lineRule="auto"/>
            </w:pPr>
            <w:r w:rsidRPr="00A00B4B">
              <w:t>8.</w:t>
            </w:r>
          </w:p>
        </w:tc>
        <w:tc>
          <w:tcPr>
            <w:tcW w:w="6278" w:type="dxa"/>
          </w:tcPr>
          <w:p w14:paraId="0F0DC82E" w14:textId="4E35F9C5" w:rsidR="00C72CBD" w:rsidRPr="00A00B4B" w:rsidRDefault="007A461F" w:rsidP="00D178AB">
            <w:pPr>
              <w:spacing w:line="360" w:lineRule="auto"/>
            </w:pPr>
            <w:r>
              <w:t>Bezetting</w:t>
            </w:r>
          </w:p>
        </w:tc>
        <w:tc>
          <w:tcPr>
            <w:tcW w:w="2127" w:type="dxa"/>
          </w:tcPr>
          <w:p w14:paraId="1EC5565E" w14:textId="61C23718" w:rsidR="00C72CBD" w:rsidRPr="003F7FF6" w:rsidRDefault="00C72CBD" w:rsidP="00D178AB">
            <w:pPr>
              <w:spacing w:line="360" w:lineRule="auto"/>
              <w:rPr>
                <w:b/>
                <w:bCs/>
              </w:rPr>
            </w:pPr>
            <w:r>
              <w:rPr>
                <w:b/>
                <w:bCs/>
              </w:rPr>
              <w:t>X</w:t>
            </w:r>
          </w:p>
        </w:tc>
      </w:tr>
      <w:tr w:rsidR="00C72CBD" w:rsidRPr="00A00B4B" w14:paraId="3BF8FDC0" w14:textId="77777777" w:rsidTr="00067B9F">
        <w:tc>
          <w:tcPr>
            <w:tcW w:w="521" w:type="dxa"/>
          </w:tcPr>
          <w:p w14:paraId="7451D232" w14:textId="77777777" w:rsidR="00C72CBD" w:rsidRPr="00A00B4B" w:rsidRDefault="00C72CBD" w:rsidP="00D178AB">
            <w:pPr>
              <w:spacing w:line="360" w:lineRule="auto"/>
            </w:pPr>
            <w:r w:rsidRPr="00A00B4B">
              <w:t xml:space="preserve">9. </w:t>
            </w:r>
          </w:p>
        </w:tc>
        <w:tc>
          <w:tcPr>
            <w:tcW w:w="6278" w:type="dxa"/>
          </w:tcPr>
          <w:p w14:paraId="01F9B890" w14:textId="429AAECC" w:rsidR="00C72CBD" w:rsidRPr="00A00B4B" w:rsidRDefault="007A461F" w:rsidP="00D178AB">
            <w:pPr>
              <w:spacing w:line="360" w:lineRule="auto"/>
            </w:pPr>
            <w:r w:rsidRPr="00A00B4B">
              <w:t>Personeel</w:t>
            </w:r>
            <w:r>
              <w:t>sproblemen</w:t>
            </w:r>
          </w:p>
        </w:tc>
        <w:tc>
          <w:tcPr>
            <w:tcW w:w="2127" w:type="dxa"/>
          </w:tcPr>
          <w:p w14:paraId="642A0B1B" w14:textId="77777777" w:rsidR="00C72CBD" w:rsidRPr="003F7FF6" w:rsidRDefault="00C72CBD" w:rsidP="00D178AB">
            <w:pPr>
              <w:spacing w:line="360" w:lineRule="auto"/>
              <w:rPr>
                <w:b/>
                <w:bCs/>
              </w:rPr>
            </w:pPr>
            <w:r w:rsidRPr="003F7FF6">
              <w:rPr>
                <w:b/>
                <w:bCs/>
              </w:rPr>
              <w:t>X</w:t>
            </w:r>
          </w:p>
        </w:tc>
      </w:tr>
      <w:tr w:rsidR="00C72CBD" w:rsidRPr="00A00B4B" w14:paraId="5343C715" w14:textId="77777777" w:rsidTr="00067B9F">
        <w:tc>
          <w:tcPr>
            <w:tcW w:w="521" w:type="dxa"/>
          </w:tcPr>
          <w:p w14:paraId="5A2B91A7" w14:textId="77777777" w:rsidR="00C72CBD" w:rsidRPr="00A00B4B" w:rsidRDefault="00C72CBD" w:rsidP="00D178AB">
            <w:pPr>
              <w:spacing w:line="360" w:lineRule="auto"/>
            </w:pPr>
            <w:r w:rsidRPr="00A00B4B">
              <w:t>10.</w:t>
            </w:r>
          </w:p>
        </w:tc>
        <w:tc>
          <w:tcPr>
            <w:tcW w:w="6278" w:type="dxa"/>
          </w:tcPr>
          <w:p w14:paraId="547FAAE1" w14:textId="19A59EDE" w:rsidR="00C72CBD" w:rsidRPr="00A00B4B" w:rsidRDefault="00472ECF" w:rsidP="00D178AB">
            <w:pPr>
              <w:spacing w:line="360" w:lineRule="auto"/>
            </w:pPr>
            <w:r>
              <w:t>Medische aansprakelijkheid</w:t>
            </w:r>
          </w:p>
        </w:tc>
        <w:tc>
          <w:tcPr>
            <w:tcW w:w="2127" w:type="dxa"/>
          </w:tcPr>
          <w:p w14:paraId="40CB5334" w14:textId="77777777" w:rsidR="00C72CBD" w:rsidRPr="003F7FF6" w:rsidRDefault="00C72CBD" w:rsidP="00D178AB">
            <w:pPr>
              <w:spacing w:line="360" w:lineRule="auto"/>
              <w:rPr>
                <w:b/>
                <w:bCs/>
              </w:rPr>
            </w:pPr>
          </w:p>
        </w:tc>
      </w:tr>
      <w:tr w:rsidR="00C72CBD" w:rsidRPr="00A00B4B" w14:paraId="2391B67D" w14:textId="77777777" w:rsidTr="00067B9F">
        <w:tc>
          <w:tcPr>
            <w:tcW w:w="521" w:type="dxa"/>
          </w:tcPr>
          <w:p w14:paraId="6A395E9F" w14:textId="77777777" w:rsidR="00C72CBD" w:rsidRPr="00A00B4B" w:rsidRDefault="00C72CBD" w:rsidP="00D178AB">
            <w:pPr>
              <w:spacing w:line="360" w:lineRule="auto"/>
            </w:pPr>
            <w:r w:rsidRPr="00A00B4B">
              <w:t>11.</w:t>
            </w:r>
          </w:p>
        </w:tc>
        <w:tc>
          <w:tcPr>
            <w:tcW w:w="6278" w:type="dxa"/>
          </w:tcPr>
          <w:p w14:paraId="35EFEC7A" w14:textId="471073D4" w:rsidR="00C72CBD" w:rsidRPr="00A00B4B" w:rsidRDefault="00C72CBD" w:rsidP="00D178AB">
            <w:pPr>
              <w:spacing w:line="360" w:lineRule="auto"/>
            </w:pPr>
            <w:r w:rsidRPr="00A00B4B">
              <w:t>Kwaliteit</w:t>
            </w:r>
          </w:p>
        </w:tc>
        <w:tc>
          <w:tcPr>
            <w:tcW w:w="2127" w:type="dxa"/>
          </w:tcPr>
          <w:p w14:paraId="504FE1AE" w14:textId="77777777" w:rsidR="00C72CBD" w:rsidRPr="003F7FF6" w:rsidRDefault="00C72CBD" w:rsidP="00D178AB">
            <w:pPr>
              <w:spacing w:line="360" w:lineRule="auto"/>
              <w:rPr>
                <w:b/>
                <w:bCs/>
              </w:rPr>
            </w:pPr>
            <w:r w:rsidRPr="003F7FF6">
              <w:rPr>
                <w:b/>
                <w:bCs/>
              </w:rPr>
              <w:t>X</w:t>
            </w:r>
          </w:p>
        </w:tc>
      </w:tr>
      <w:tr w:rsidR="00C72CBD" w:rsidRPr="00A00B4B" w14:paraId="121705B8" w14:textId="77777777" w:rsidTr="00067B9F">
        <w:tc>
          <w:tcPr>
            <w:tcW w:w="521" w:type="dxa"/>
          </w:tcPr>
          <w:p w14:paraId="2812B0EE" w14:textId="77777777" w:rsidR="00C72CBD" w:rsidRPr="00A00B4B" w:rsidRDefault="00C72CBD" w:rsidP="00D178AB">
            <w:pPr>
              <w:spacing w:line="360" w:lineRule="auto"/>
            </w:pPr>
            <w:r w:rsidRPr="00A00B4B">
              <w:t>12.</w:t>
            </w:r>
          </w:p>
        </w:tc>
        <w:tc>
          <w:tcPr>
            <w:tcW w:w="6278" w:type="dxa"/>
          </w:tcPr>
          <w:p w14:paraId="701A53EE" w14:textId="750E9121" w:rsidR="00C72CBD" w:rsidRPr="00A00B4B" w:rsidRDefault="00C72CBD" w:rsidP="00D178AB">
            <w:pPr>
              <w:spacing w:line="360" w:lineRule="auto"/>
            </w:pPr>
            <w:r w:rsidRPr="00A00B4B">
              <w:t>Demografische ontwikkelingen</w:t>
            </w:r>
          </w:p>
        </w:tc>
        <w:tc>
          <w:tcPr>
            <w:tcW w:w="2127" w:type="dxa"/>
          </w:tcPr>
          <w:p w14:paraId="3D12B784" w14:textId="77777777" w:rsidR="00C72CBD" w:rsidRPr="00A00B4B" w:rsidRDefault="00C72CBD" w:rsidP="00D178AB">
            <w:pPr>
              <w:keepNext/>
              <w:spacing w:line="360" w:lineRule="auto"/>
            </w:pPr>
          </w:p>
        </w:tc>
      </w:tr>
    </w:tbl>
    <w:p w14:paraId="3AAB08A6" w14:textId="77777777" w:rsidR="00EA2EA1" w:rsidRDefault="00EA2EA1" w:rsidP="00D178AB">
      <w:pPr>
        <w:spacing w:line="360" w:lineRule="auto"/>
      </w:pPr>
    </w:p>
    <w:p w14:paraId="5D8B7E0B" w14:textId="1268FACA" w:rsidR="001E0390" w:rsidRDefault="001E0390" w:rsidP="00D178AB">
      <w:pPr>
        <w:spacing w:line="360" w:lineRule="auto"/>
      </w:pPr>
      <w:r>
        <w:t xml:space="preserve">Het concentreren van zorg raakt, zoals hierboven in </w:t>
      </w:r>
      <w:r w:rsidR="00556CC7" w:rsidRPr="00556CC7">
        <w:rPr>
          <w:i/>
          <w:iCs/>
        </w:rPr>
        <w:t>T</w:t>
      </w:r>
      <w:r w:rsidRPr="00556CC7">
        <w:rPr>
          <w:i/>
          <w:iCs/>
        </w:rPr>
        <w:t xml:space="preserve">abel </w:t>
      </w:r>
      <w:r w:rsidR="009D41E0" w:rsidRPr="00556CC7">
        <w:rPr>
          <w:i/>
          <w:iCs/>
        </w:rPr>
        <w:t>5</w:t>
      </w:r>
      <w:r>
        <w:t xml:space="preserve"> weergegeven, aan zeven van de gevonden factoren die een belangrijke rol spelen </w:t>
      </w:r>
      <w:r w:rsidR="00565B1E">
        <w:t>in</w:t>
      </w:r>
      <w:r>
        <w:t xml:space="preserve"> de continuïteit van ziekenhuizen.</w:t>
      </w:r>
      <w:r w:rsidR="00B87656">
        <w:t xml:space="preserve"> Daarom moet deze optie meegenomen worden in dit onderzoek naar de continuïteit van ziekenhuizen.</w:t>
      </w:r>
      <w:r w:rsidR="00D16FF9">
        <w:t xml:space="preserve"> Kortom, op basis van de hierboven genoemde bevindingen biedt het concentreren van zorg mogelijkheden om de continuïteit van ziekenhuizen te waarborgen. Er </w:t>
      </w:r>
      <w:r w:rsidR="00996B02">
        <w:t>is</w:t>
      </w:r>
      <w:r w:rsidR="00D16FF9">
        <w:t xml:space="preserve"> wel een aantal risico’s waar rekening mee gehouden moet worden.</w:t>
      </w:r>
      <w:r w:rsidR="00391634">
        <w:t xml:space="preserve"> Als er</w:t>
      </w:r>
      <w:r w:rsidR="000E7127">
        <w:t xml:space="preserve"> voldoende</w:t>
      </w:r>
      <w:r w:rsidR="00391634">
        <w:t xml:space="preserve"> rekening </w:t>
      </w:r>
      <w:r w:rsidR="000E7127">
        <w:t xml:space="preserve">wordt </w:t>
      </w:r>
      <w:r w:rsidR="00391634">
        <w:t xml:space="preserve">gehouden met de risico’s die verbonden zijn aan het concentreren van de zorg, dan </w:t>
      </w:r>
      <w:r w:rsidR="00D230F7">
        <w:t>biedt het grote kansen in de Nederlandse situatie om de continuïteit van ziekenhuizen te waarborgen.</w:t>
      </w:r>
      <w:r w:rsidR="00BE7995">
        <w:t xml:space="preserve"> Aan de ene kant kunnen verlieslijdende afdelingen worden afgestoten en aan de andere kant kunnen winstgevende afdelingen nog efficiënter ter werk gaan.</w:t>
      </w:r>
    </w:p>
    <w:p w14:paraId="13D96503" w14:textId="77777777" w:rsidR="00DD430A" w:rsidRDefault="00DD430A" w:rsidP="00D178AB">
      <w:pPr>
        <w:spacing w:line="360" w:lineRule="auto"/>
      </w:pPr>
    </w:p>
    <w:p w14:paraId="63E01F7F" w14:textId="26A49ED0" w:rsidR="0037607E" w:rsidRDefault="002938CB" w:rsidP="00D178AB">
      <w:pPr>
        <w:pStyle w:val="Kop2"/>
        <w:spacing w:line="360" w:lineRule="auto"/>
      </w:pPr>
      <w:bookmarkStart w:id="27" w:name="_Toc63635496"/>
      <w:r w:rsidRPr="00677E44">
        <w:t xml:space="preserve">2.7 Samenvatting </w:t>
      </w:r>
      <w:r w:rsidR="007D7FB4" w:rsidRPr="00677E44">
        <w:t>theoretisch kader</w:t>
      </w:r>
      <w:bookmarkEnd w:id="27"/>
    </w:p>
    <w:p w14:paraId="382FECA4" w14:textId="6069D725" w:rsidR="0037607E" w:rsidRDefault="0037607E" w:rsidP="00D178AB">
      <w:pPr>
        <w:spacing w:line="360" w:lineRule="auto"/>
      </w:pPr>
      <w:r>
        <w:t>Op basis van de Amerikaanse literatuur zijn er twaalf factoren gevonden voor in het analysekader. Vervolgens zijn er twee kenmerkende eigenschappen van het Nederlandse zorgsysteem besproken die invloed hebben op de continuïteit van ziekenhuizen: de vrije zorgkeuze en de zorgverzekeraars. Tot slot zijn er twee mogelijke oplossingen besproken voor continuïteitsproblemen bij ziekenhuizen: fusies en concentratie.</w:t>
      </w:r>
      <w:r w:rsidR="006E0DDD">
        <w:t xml:space="preserve"> De factoren zijn de rode draad door het gehele theoretisch kader, dit bevestigt de toepasbaarheid van de factoren. </w:t>
      </w:r>
      <w:r w:rsidR="006E0DDD">
        <w:rPr>
          <w:i/>
          <w:iCs/>
        </w:rPr>
        <w:t>Tabel 6</w:t>
      </w:r>
      <w:r w:rsidR="006E0DDD">
        <w:t xml:space="preserve"> is een samenvoeging van de voorgaande vijf tabellen. Op basis van deze tabel kan in zekere zin het hele theoretisch</w:t>
      </w:r>
      <w:r w:rsidR="00044EC8">
        <w:t xml:space="preserve"> kader</w:t>
      </w:r>
      <w:r w:rsidR="006E0DDD">
        <w:t xml:space="preserve"> worden samengevat. </w:t>
      </w:r>
    </w:p>
    <w:p w14:paraId="698EC7FE" w14:textId="6EE915AD" w:rsidR="00DD430A" w:rsidRPr="00A05E36" w:rsidRDefault="00A05E36" w:rsidP="00D178AB">
      <w:pPr>
        <w:spacing w:line="360" w:lineRule="auto"/>
        <w:rPr>
          <w:b/>
          <w:bCs/>
        </w:rPr>
      </w:pPr>
      <w:r>
        <w:rPr>
          <w:b/>
          <w:bCs/>
        </w:rPr>
        <w:t xml:space="preserve">Tabel 6 </w:t>
      </w:r>
      <w:r w:rsidR="00996B02">
        <w:rPr>
          <w:b/>
          <w:bCs/>
        </w:rPr>
        <w:t>S</w:t>
      </w:r>
      <w:r>
        <w:rPr>
          <w:b/>
          <w:bCs/>
        </w:rPr>
        <w:t xml:space="preserve">amengevoegde tabellen invloed van/op factoren </w:t>
      </w:r>
    </w:p>
    <w:tbl>
      <w:tblPr>
        <w:tblStyle w:val="Tabelraster"/>
        <w:tblW w:w="9067" w:type="dxa"/>
        <w:tblLook w:val="04A0" w:firstRow="1" w:lastRow="0" w:firstColumn="1" w:lastColumn="0" w:noHBand="0" w:noVBand="1"/>
      </w:tblPr>
      <w:tblGrid>
        <w:gridCol w:w="495"/>
        <w:gridCol w:w="2653"/>
        <w:gridCol w:w="1537"/>
        <w:gridCol w:w="1791"/>
        <w:gridCol w:w="1153"/>
        <w:gridCol w:w="1438"/>
      </w:tblGrid>
      <w:tr w:rsidR="009C1D31" w:rsidRPr="00A00B4B" w14:paraId="7561A0C8" w14:textId="0AB8BD4B" w:rsidTr="007A5D11">
        <w:tc>
          <w:tcPr>
            <w:tcW w:w="495" w:type="dxa"/>
          </w:tcPr>
          <w:p w14:paraId="327BD70B" w14:textId="77777777" w:rsidR="009C1D31" w:rsidRPr="00A00B4B" w:rsidRDefault="009C1D31" w:rsidP="00D178AB">
            <w:pPr>
              <w:spacing w:line="360" w:lineRule="auto"/>
            </w:pPr>
          </w:p>
        </w:tc>
        <w:tc>
          <w:tcPr>
            <w:tcW w:w="2867" w:type="dxa"/>
          </w:tcPr>
          <w:p w14:paraId="53F5A061" w14:textId="77777777" w:rsidR="009C1D31" w:rsidRPr="003F7FF6" w:rsidRDefault="009C1D31" w:rsidP="00D178AB">
            <w:pPr>
              <w:spacing w:line="360" w:lineRule="auto"/>
              <w:rPr>
                <w:b/>
                <w:bCs/>
              </w:rPr>
            </w:pPr>
            <w:r>
              <w:rPr>
                <w:b/>
                <w:bCs/>
              </w:rPr>
              <w:t>Factor</w:t>
            </w:r>
          </w:p>
        </w:tc>
        <w:tc>
          <w:tcPr>
            <w:tcW w:w="1714" w:type="dxa"/>
          </w:tcPr>
          <w:p w14:paraId="11168BD9" w14:textId="6E6BBBC1" w:rsidR="009C1D31" w:rsidRPr="003F7FF6" w:rsidRDefault="009C1D31" w:rsidP="00D178AB">
            <w:pPr>
              <w:spacing w:line="360" w:lineRule="auto"/>
              <w:rPr>
                <w:b/>
                <w:bCs/>
              </w:rPr>
            </w:pPr>
            <w:r>
              <w:rPr>
                <w:b/>
                <w:bCs/>
              </w:rPr>
              <w:t>Invloed vrije zorgkeuze</w:t>
            </w:r>
          </w:p>
        </w:tc>
        <w:tc>
          <w:tcPr>
            <w:tcW w:w="1791" w:type="dxa"/>
          </w:tcPr>
          <w:p w14:paraId="28FFB8CF" w14:textId="5005004B" w:rsidR="009C1D31" w:rsidRDefault="009C1D31" w:rsidP="00D178AB">
            <w:pPr>
              <w:spacing w:line="360" w:lineRule="auto"/>
              <w:rPr>
                <w:b/>
                <w:bCs/>
              </w:rPr>
            </w:pPr>
            <w:r>
              <w:rPr>
                <w:b/>
                <w:bCs/>
              </w:rPr>
              <w:t>Invloed</w:t>
            </w:r>
            <w:r w:rsidR="001F3100">
              <w:rPr>
                <w:b/>
                <w:bCs/>
              </w:rPr>
              <w:t xml:space="preserve"> </w:t>
            </w:r>
            <w:r>
              <w:rPr>
                <w:b/>
                <w:bCs/>
              </w:rPr>
              <w:t>Zorgverzekeraars</w:t>
            </w:r>
          </w:p>
        </w:tc>
        <w:tc>
          <w:tcPr>
            <w:tcW w:w="1320" w:type="dxa"/>
            <w:shd w:val="clear" w:color="auto" w:fill="auto"/>
          </w:tcPr>
          <w:p w14:paraId="64F7E8F9" w14:textId="65B4B538" w:rsidR="009C1D31" w:rsidRPr="009C1D31" w:rsidRDefault="009C1D31" w:rsidP="00D178AB">
            <w:pPr>
              <w:spacing w:after="160" w:line="360" w:lineRule="auto"/>
              <w:rPr>
                <w:b/>
                <w:bCs/>
              </w:rPr>
            </w:pPr>
            <w:r>
              <w:rPr>
                <w:b/>
                <w:bCs/>
              </w:rPr>
              <w:t>Fusies</w:t>
            </w:r>
          </w:p>
        </w:tc>
        <w:tc>
          <w:tcPr>
            <w:tcW w:w="880" w:type="dxa"/>
            <w:shd w:val="clear" w:color="auto" w:fill="auto"/>
          </w:tcPr>
          <w:p w14:paraId="6C4299F2" w14:textId="5634B7A3" w:rsidR="009C1D31" w:rsidRPr="009C1D31" w:rsidRDefault="009C1D31" w:rsidP="00D178AB">
            <w:pPr>
              <w:spacing w:after="160" w:line="360" w:lineRule="auto"/>
              <w:rPr>
                <w:b/>
                <w:bCs/>
              </w:rPr>
            </w:pPr>
            <w:r w:rsidRPr="009C1D31">
              <w:rPr>
                <w:b/>
                <w:bCs/>
              </w:rPr>
              <w:t>Zorg concentreren</w:t>
            </w:r>
          </w:p>
        </w:tc>
      </w:tr>
      <w:tr w:rsidR="009C1D31" w:rsidRPr="00A00B4B" w14:paraId="42B27254" w14:textId="3AB1E913" w:rsidTr="007A5D11">
        <w:tc>
          <w:tcPr>
            <w:tcW w:w="495" w:type="dxa"/>
          </w:tcPr>
          <w:p w14:paraId="3D6212B7" w14:textId="77777777" w:rsidR="009C1D31" w:rsidRPr="00A00B4B" w:rsidRDefault="009C1D31" w:rsidP="00D178AB">
            <w:pPr>
              <w:spacing w:line="360" w:lineRule="auto"/>
            </w:pPr>
            <w:r w:rsidRPr="00A00B4B">
              <w:t>1.</w:t>
            </w:r>
          </w:p>
        </w:tc>
        <w:tc>
          <w:tcPr>
            <w:tcW w:w="2867" w:type="dxa"/>
          </w:tcPr>
          <w:p w14:paraId="7674CC45" w14:textId="11508013" w:rsidR="009C1D31" w:rsidRPr="00772D24" w:rsidRDefault="00772D24" w:rsidP="00D178AB">
            <w:pPr>
              <w:spacing w:line="360" w:lineRule="auto"/>
              <w:rPr>
                <w:lang w:val="en-US"/>
              </w:rPr>
            </w:pPr>
            <w:r w:rsidRPr="00E43AE4">
              <w:t>F</w:t>
            </w:r>
            <w:r w:rsidR="009C1D31" w:rsidRPr="00E43AE4">
              <w:t xml:space="preserve">inancieel </w:t>
            </w:r>
            <w:r w:rsidR="009C1D31" w:rsidRPr="00772D24">
              <w:rPr>
                <w:lang w:val="en-US"/>
              </w:rPr>
              <w:t xml:space="preserve">management </w:t>
            </w:r>
          </w:p>
        </w:tc>
        <w:tc>
          <w:tcPr>
            <w:tcW w:w="1714" w:type="dxa"/>
          </w:tcPr>
          <w:p w14:paraId="79CD7271" w14:textId="77777777" w:rsidR="009C1D31" w:rsidRPr="003F7FF6" w:rsidRDefault="009C1D31" w:rsidP="00D178AB">
            <w:pPr>
              <w:spacing w:line="360" w:lineRule="auto"/>
              <w:rPr>
                <w:b/>
                <w:bCs/>
              </w:rPr>
            </w:pPr>
            <w:r w:rsidRPr="00772D24">
              <w:rPr>
                <w:b/>
                <w:bCs/>
                <w:lang w:val="en-US"/>
              </w:rPr>
              <w:t xml:space="preserve"> </w:t>
            </w:r>
            <w:r>
              <w:rPr>
                <w:b/>
                <w:bCs/>
              </w:rPr>
              <w:t>X</w:t>
            </w:r>
          </w:p>
        </w:tc>
        <w:tc>
          <w:tcPr>
            <w:tcW w:w="1791" w:type="dxa"/>
          </w:tcPr>
          <w:p w14:paraId="59AC5129" w14:textId="77777777" w:rsidR="009C1D31" w:rsidRDefault="009C1D31" w:rsidP="00D178AB">
            <w:pPr>
              <w:spacing w:line="360" w:lineRule="auto"/>
              <w:rPr>
                <w:b/>
                <w:bCs/>
              </w:rPr>
            </w:pPr>
            <w:r>
              <w:rPr>
                <w:b/>
                <w:bCs/>
              </w:rPr>
              <w:t>X</w:t>
            </w:r>
          </w:p>
        </w:tc>
        <w:tc>
          <w:tcPr>
            <w:tcW w:w="1320" w:type="dxa"/>
            <w:shd w:val="clear" w:color="auto" w:fill="auto"/>
          </w:tcPr>
          <w:p w14:paraId="559CC6B5" w14:textId="72A99B17" w:rsidR="009C1D31" w:rsidRPr="00052C6E" w:rsidRDefault="00052C6E" w:rsidP="00D178AB">
            <w:pPr>
              <w:spacing w:after="160" w:line="360" w:lineRule="auto"/>
              <w:rPr>
                <w:b/>
                <w:bCs/>
              </w:rPr>
            </w:pPr>
            <w:r w:rsidRPr="00052C6E">
              <w:rPr>
                <w:b/>
                <w:bCs/>
              </w:rPr>
              <w:t>X</w:t>
            </w:r>
          </w:p>
        </w:tc>
        <w:tc>
          <w:tcPr>
            <w:tcW w:w="880" w:type="dxa"/>
            <w:shd w:val="clear" w:color="auto" w:fill="auto"/>
          </w:tcPr>
          <w:p w14:paraId="56475C9C" w14:textId="4D33A674" w:rsidR="009C1D31" w:rsidRPr="00052C6E" w:rsidRDefault="00052C6E" w:rsidP="00D178AB">
            <w:pPr>
              <w:spacing w:after="160" w:line="360" w:lineRule="auto"/>
              <w:rPr>
                <w:b/>
                <w:bCs/>
              </w:rPr>
            </w:pPr>
            <w:r w:rsidRPr="00052C6E">
              <w:rPr>
                <w:b/>
                <w:bCs/>
              </w:rPr>
              <w:t>X</w:t>
            </w:r>
          </w:p>
        </w:tc>
      </w:tr>
      <w:tr w:rsidR="009C1D31" w:rsidRPr="00A00B4B" w14:paraId="7C96C1D1" w14:textId="355B29B7" w:rsidTr="007A5D11">
        <w:tc>
          <w:tcPr>
            <w:tcW w:w="495" w:type="dxa"/>
          </w:tcPr>
          <w:p w14:paraId="52D8D196" w14:textId="77777777" w:rsidR="009C1D31" w:rsidRPr="00A00B4B" w:rsidRDefault="009C1D31" w:rsidP="00D178AB">
            <w:pPr>
              <w:spacing w:line="360" w:lineRule="auto"/>
            </w:pPr>
            <w:r w:rsidRPr="00A00B4B">
              <w:t>2.</w:t>
            </w:r>
          </w:p>
        </w:tc>
        <w:tc>
          <w:tcPr>
            <w:tcW w:w="2867" w:type="dxa"/>
          </w:tcPr>
          <w:p w14:paraId="62ED55DC" w14:textId="4C530360" w:rsidR="009C1D31" w:rsidRPr="00A00B4B" w:rsidRDefault="009C1D31" w:rsidP="00D178AB">
            <w:pPr>
              <w:spacing w:line="360" w:lineRule="auto"/>
            </w:pPr>
            <w:r w:rsidRPr="00A00B4B">
              <w:t>Diversiteit van betalende partijen</w:t>
            </w:r>
          </w:p>
        </w:tc>
        <w:tc>
          <w:tcPr>
            <w:tcW w:w="1714" w:type="dxa"/>
          </w:tcPr>
          <w:p w14:paraId="4603C81E" w14:textId="6119A31A" w:rsidR="009C1D31" w:rsidRPr="00A00B4B" w:rsidRDefault="009C1D31" w:rsidP="00D178AB">
            <w:pPr>
              <w:spacing w:line="360" w:lineRule="auto"/>
            </w:pPr>
          </w:p>
        </w:tc>
        <w:tc>
          <w:tcPr>
            <w:tcW w:w="1791" w:type="dxa"/>
          </w:tcPr>
          <w:p w14:paraId="1A20EFA8" w14:textId="77777777" w:rsidR="009C1D31" w:rsidRPr="002178E1" w:rsidRDefault="009C1D31" w:rsidP="00D178AB">
            <w:pPr>
              <w:spacing w:line="360" w:lineRule="auto"/>
              <w:rPr>
                <w:b/>
                <w:bCs/>
              </w:rPr>
            </w:pPr>
            <w:r w:rsidRPr="002178E1">
              <w:rPr>
                <w:b/>
                <w:bCs/>
              </w:rPr>
              <w:t>X</w:t>
            </w:r>
          </w:p>
        </w:tc>
        <w:tc>
          <w:tcPr>
            <w:tcW w:w="1320" w:type="dxa"/>
            <w:shd w:val="clear" w:color="auto" w:fill="auto"/>
          </w:tcPr>
          <w:p w14:paraId="1B375D9D" w14:textId="77777777" w:rsidR="009C1D31" w:rsidRPr="00052C6E" w:rsidRDefault="009C1D31" w:rsidP="00D178AB">
            <w:pPr>
              <w:spacing w:after="160" w:line="360" w:lineRule="auto"/>
              <w:rPr>
                <w:b/>
                <w:bCs/>
              </w:rPr>
            </w:pPr>
          </w:p>
        </w:tc>
        <w:tc>
          <w:tcPr>
            <w:tcW w:w="880" w:type="dxa"/>
            <w:shd w:val="clear" w:color="auto" w:fill="auto"/>
          </w:tcPr>
          <w:p w14:paraId="055C22DB" w14:textId="77777777" w:rsidR="009C1D31" w:rsidRPr="00052C6E" w:rsidRDefault="009C1D31" w:rsidP="00D178AB">
            <w:pPr>
              <w:spacing w:after="160" w:line="360" w:lineRule="auto"/>
              <w:rPr>
                <w:b/>
                <w:bCs/>
              </w:rPr>
            </w:pPr>
          </w:p>
        </w:tc>
      </w:tr>
      <w:tr w:rsidR="009C1D31" w:rsidRPr="00A00B4B" w14:paraId="6CA7D7B0" w14:textId="4E618B05" w:rsidTr="007A5D11">
        <w:tc>
          <w:tcPr>
            <w:tcW w:w="495" w:type="dxa"/>
          </w:tcPr>
          <w:p w14:paraId="3E965B33" w14:textId="77777777" w:rsidR="009C1D31" w:rsidRPr="00A00B4B" w:rsidRDefault="009C1D31" w:rsidP="00D178AB">
            <w:pPr>
              <w:spacing w:line="360" w:lineRule="auto"/>
            </w:pPr>
            <w:r w:rsidRPr="00A00B4B">
              <w:t>3.</w:t>
            </w:r>
          </w:p>
        </w:tc>
        <w:tc>
          <w:tcPr>
            <w:tcW w:w="2867" w:type="dxa"/>
          </w:tcPr>
          <w:p w14:paraId="29357923" w14:textId="4900AB96" w:rsidR="009C1D31" w:rsidRPr="00A00B4B" w:rsidRDefault="00772D24" w:rsidP="00D178AB">
            <w:pPr>
              <w:spacing w:line="360" w:lineRule="auto"/>
            </w:pPr>
            <w:r>
              <w:t>A</w:t>
            </w:r>
            <w:r w:rsidR="009C1D31" w:rsidRPr="00A00B4B">
              <w:t xml:space="preserve">lgemeen management </w:t>
            </w:r>
          </w:p>
        </w:tc>
        <w:tc>
          <w:tcPr>
            <w:tcW w:w="1714" w:type="dxa"/>
          </w:tcPr>
          <w:p w14:paraId="037503BE" w14:textId="2F93081E" w:rsidR="009C1D31" w:rsidRPr="00A00B4B" w:rsidRDefault="009C1D31" w:rsidP="00D178AB">
            <w:pPr>
              <w:spacing w:line="360" w:lineRule="auto"/>
            </w:pPr>
          </w:p>
        </w:tc>
        <w:tc>
          <w:tcPr>
            <w:tcW w:w="1791" w:type="dxa"/>
          </w:tcPr>
          <w:p w14:paraId="3B1D4333" w14:textId="77777777" w:rsidR="009C1D31" w:rsidRPr="002178E1" w:rsidRDefault="009C1D31" w:rsidP="00D178AB">
            <w:pPr>
              <w:spacing w:line="360" w:lineRule="auto"/>
              <w:rPr>
                <w:b/>
                <w:bCs/>
              </w:rPr>
            </w:pPr>
            <w:r w:rsidRPr="002178E1">
              <w:rPr>
                <w:b/>
                <w:bCs/>
              </w:rPr>
              <w:t>X</w:t>
            </w:r>
          </w:p>
        </w:tc>
        <w:tc>
          <w:tcPr>
            <w:tcW w:w="1320" w:type="dxa"/>
            <w:shd w:val="clear" w:color="auto" w:fill="auto"/>
          </w:tcPr>
          <w:p w14:paraId="7A25FD53" w14:textId="2C88B7EA" w:rsidR="009C1D31" w:rsidRPr="00052C6E" w:rsidRDefault="00052C6E" w:rsidP="00D178AB">
            <w:pPr>
              <w:spacing w:after="160" w:line="360" w:lineRule="auto"/>
              <w:rPr>
                <w:b/>
                <w:bCs/>
              </w:rPr>
            </w:pPr>
            <w:r w:rsidRPr="00052C6E">
              <w:rPr>
                <w:b/>
                <w:bCs/>
              </w:rPr>
              <w:t>X</w:t>
            </w:r>
          </w:p>
        </w:tc>
        <w:tc>
          <w:tcPr>
            <w:tcW w:w="880" w:type="dxa"/>
            <w:shd w:val="clear" w:color="auto" w:fill="auto"/>
          </w:tcPr>
          <w:p w14:paraId="0F1F0DA5" w14:textId="0109F69F" w:rsidR="009C1D31" w:rsidRPr="00052C6E" w:rsidRDefault="00052C6E" w:rsidP="00D178AB">
            <w:pPr>
              <w:spacing w:after="160" w:line="360" w:lineRule="auto"/>
              <w:rPr>
                <w:b/>
                <w:bCs/>
              </w:rPr>
            </w:pPr>
            <w:r w:rsidRPr="00052C6E">
              <w:rPr>
                <w:b/>
                <w:bCs/>
              </w:rPr>
              <w:t>X</w:t>
            </w:r>
          </w:p>
        </w:tc>
      </w:tr>
      <w:tr w:rsidR="009C1D31" w:rsidRPr="00A00B4B" w14:paraId="4F493917" w14:textId="00228E82" w:rsidTr="007A5D11">
        <w:tc>
          <w:tcPr>
            <w:tcW w:w="495" w:type="dxa"/>
          </w:tcPr>
          <w:p w14:paraId="7E0A64CF" w14:textId="77777777" w:rsidR="009C1D31" w:rsidRPr="00A00B4B" w:rsidRDefault="009C1D31" w:rsidP="00D178AB">
            <w:pPr>
              <w:spacing w:line="360" w:lineRule="auto"/>
            </w:pPr>
            <w:r w:rsidRPr="00A00B4B">
              <w:t>4.</w:t>
            </w:r>
          </w:p>
        </w:tc>
        <w:tc>
          <w:tcPr>
            <w:tcW w:w="2867" w:type="dxa"/>
          </w:tcPr>
          <w:p w14:paraId="6FCA4C5D" w14:textId="39C37368" w:rsidR="009C1D31" w:rsidRPr="00A00B4B" w:rsidRDefault="009C1D31" w:rsidP="00D178AB">
            <w:pPr>
              <w:spacing w:line="360" w:lineRule="auto"/>
            </w:pPr>
            <w:r w:rsidRPr="00A00B4B">
              <w:t xml:space="preserve">Beschuldigingen van fraude </w:t>
            </w:r>
          </w:p>
        </w:tc>
        <w:tc>
          <w:tcPr>
            <w:tcW w:w="1714" w:type="dxa"/>
          </w:tcPr>
          <w:p w14:paraId="3EE06CAB" w14:textId="77777777" w:rsidR="009C1D31" w:rsidRPr="00A00B4B" w:rsidRDefault="009C1D31" w:rsidP="00D178AB">
            <w:pPr>
              <w:spacing w:line="360" w:lineRule="auto"/>
            </w:pPr>
          </w:p>
        </w:tc>
        <w:tc>
          <w:tcPr>
            <w:tcW w:w="1791" w:type="dxa"/>
          </w:tcPr>
          <w:p w14:paraId="42B5B0B7" w14:textId="77777777" w:rsidR="009C1D31" w:rsidRPr="002178E1" w:rsidRDefault="009C1D31" w:rsidP="00D178AB">
            <w:pPr>
              <w:spacing w:line="360" w:lineRule="auto"/>
              <w:rPr>
                <w:b/>
                <w:bCs/>
              </w:rPr>
            </w:pPr>
          </w:p>
        </w:tc>
        <w:tc>
          <w:tcPr>
            <w:tcW w:w="1320" w:type="dxa"/>
            <w:shd w:val="clear" w:color="auto" w:fill="auto"/>
          </w:tcPr>
          <w:p w14:paraId="71FEF982" w14:textId="77777777" w:rsidR="009C1D31" w:rsidRPr="00052C6E" w:rsidRDefault="009C1D31" w:rsidP="00D178AB">
            <w:pPr>
              <w:spacing w:after="160" w:line="360" w:lineRule="auto"/>
              <w:rPr>
                <w:b/>
                <w:bCs/>
              </w:rPr>
            </w:pPr>
          </w:p>
        </w:tc>
        <w:tc>
          <w:tcPr>
            <w:tcW w:w="880" w:type="dxa"/>
            <w:shd w:val="clear" w:color="auto" w:fill="auto"/>
          </w:tcPr>
          <w:p w14:paraId="48C1D051" w14:textId="77777777" w:rsidR="009C1D31" w:rsidRPr="00052C6E" w:rsidRDefault="009C1D31" w:rsidP="00D178AB">
            <w:pPr>
              <w:spacing w:after="160" w:line="360" w:lineRule="auto"/>
              <w:rPr>
                <w:b/>
                <w:bCs/>
              </w:rPr>
            </w:pPr>
          </w:p>
        </w:tc>
      </w:tr>
      <w:tr w:rsidR="009C1D31" w:rsidRPr="00A00B4B" w14:paraId="3C8B2275" w14:textId="7BF29C67" w:rsidTr="007A5D11">
        <w:tc>
          <w:tcPr>
            <w:tcW w:w="495" w:type="dxa"/>
          </w:tcPr>
          <w:p w14:paraId="472014AD" w14:textId="77777777" w:rsidR="009C1D31" w:rsidRPr="00A00B4B" w:rsidRDefault="009C1D31" w:rsidP="00D178AB">
            <w:pPr>
              <w:spacing w:line="360" w:lineRule="auto"/>
            </w:pPr>
            <w:r w:rsidRPr="00A00B4B">
              <w:t>5.</w:t>
            </w:r>
          </w:p>
        </w:tc>
        <w:tc>
          <w:tcPr>
            <w:tcW w:w="2867" w:type="dxa"/>
          </w:tcPr>
          <w:p w14:paraId="34C60B36" w14:textId="20214581" w:rsidR="009C1D31" w:rsidRPr="00A00B4B" w:rsidRDefault="009C1D31" w:rsidP="00D178AB">
            <w:pPr>
              <w:spacing w:line="360" w:lineRule="auto"/>
            </w:pPr>
            <w:r w:rsidRPr="00A00B4B">
              <w:t>Financiële strategie</w:t>
            </w:r>
          </w:p>
        </w:tc>
        <w:tc>
          <w:tcPr>
            <w:tcW w:w="1714" w:type="dxa"/>
          </w:tcPr>
          <w:p w14:paraId="2CA8F2B5" w14:textId="77777777" w:rsidR="009C1D31" w:rsidRPr="00A00B4B" w:rsidRDefault="009C1D31" w:rsidP="00D178AB">
            <w:pPr>
              <w:spacing w:line="360" w:lineRule="auto"/>
            </w:pPr>
          </w:p>
        </w:tc>
        <w:tc>
          <w:tcPr>
            <w:tcW w:w="1791" w:type="dxa"/>
          </w:tcPr>
          <w:p w14:paraId="6873C64B" w14:textId="77777777" w:rsidR="009C1D31" w:rsidRPr="00A00B4B" w:rsidRDefault="009C1D31" w:rsidP="00D178AB">
            <w:pPr>
              <w:spacing w:line="360" w:lineRule="auto"/>
            </w:pPr>
          </w:p>
        </w:tc>
        <w:tc>
          <w:tcPr>
            <w:tcW w:w="1320" w:type="dxa"/>
            <w:shd w:val="clear" w:color="auto" w:fill="auto"/>
          </w:tcPr>
          <w:p w14:paraId="4C18F5D1" w14:textId="77777777" w:rsidR="009C1D31" w:rsidRPr="00052C6E" w:rsidRDefault="009C1D31" w:rsidP="00D178AB">
            <w:pPr>
              <w:spacing w:after="160" w:line="360" w:lineRule="auto"/>
              <w:rPr>
                <w:b/>
                <w:bCs/>
              </w:rPr>
            </w:pPr>
          </w:p>
        </w:tc>
        <w:tc>
          <w:tcPr>
            <w:tcW w:w="880" w:type="dxa"/>
            <w:shd w:val="clear" w:color="auto" w:fill="auto"/>
          </w:tcPr>
          <w:p w14:paraId="25671F25" w14:textId="77777777" w:rsidR="009C1D31" w:rsidRPr="00052C6E" w:rsidRDefault="009C1D31" w:rsidP="00D178AB">
            <w:pPr>
              <w:spacing w:after="160" w:line="360" w:lineRule="auto"/>
              <w:rPr>
                <w:b/>
                <w:bCs/>
              </w:rPr>
            </w:pPr>
          </w:p>
        </w:tc>
      </w:tr>
      <w:tr w:rsidR="009C1D31" w:rsidRPr="00A00B4B" w14:paraId="695645B2" w14:textId="7E9074B5" w:rsidTr="007A5D11">
        <w:tc>
          <w:tcPr>
            <w:tcW w:w="495" w:type="dxa"/>
          </w:tcPr>
          <w:p w14:paraId="40B5BBF8" w14:textId="77777777" w:rsidR="009C1D31" w:rsidRPr="00A00B4B" w:rsidRDefault="009C1D31" w:rsidP="00D178AB">
            <w:pPr>
              <w:spacing w:line="360" w:lineRule="auto"/>
            </w:pPr>
            <w:r w:rsidRPr="00A00B4B">
              <w:t xml:space="preserve">6. </w:t>
            </w:r>
          </w:p>
        </w:tc>
        <w:tc>
          <w:tcPr>
            <w:tcW w:w="2867" w:type="dxa"/>
          </w:tcPr>
          <w:p w14:paraId="16F8EE4A" w14:textId="10869ECB" w:rsidR="009C1D31" w:rsidRPr="00A00B4B" w:rsidRDefault="009C1D31" w:rsidP="00D178AB">
            <w:pPr>
              <w:spacing w:line="360" w:lineRule="auto"/>
            </w:pPr>
            <w:r w:rsidRPr="00A00B4B">
              <w:t>Concurren</w:t>
            </w:r>
            <w:r w:rsidR="00DD430A">
              <w:t>tie</w:t>
            </w:r>
          </w:p>
        </w:tc>
        <w:tc>
          <w:tcPr>
            <w:tcW w:w="1714" w:type="dxa"/>
          </w:tcPr>
          <w:p w14:paraId="66DA5483" w14:textId="77777777" w:rsidR="009C1D31" w:rsidRPr="003F7FF6" w:rsidRDefault="009C1D31" w:rsidP="00D178AB">
            <w:pPr>
              <w:spacing w:line="360" w:lineRule="auto"/>
              <w:rPr>
                <w:b/>
                <w:bCs/>
              </w:rPr>
            </w:pPr>
            <w:r>
              <w:rPr>
                <w:b/>
                <w:bCs/>
              </w:rPr>
              <w:t>X</w:t>
            </w:r>
          </w:p>
        </w:tc>
        <w:tc>
          <w:tcPr>
            <w:tcW w:w="1791" w:type="dxa"/>
          </w:tcPr>
          <w:p w14:paraId="60E9184E" w14:textId="77777777" w:rsidR="009C1D31" w:rsidRPr="003F7FF6" w:rsidRDefault="009C1D31" w:rsidP="00D178AB">
            <w:pPr>
              <w:spacing w:line="360" w:lineRule="auto"/>
              <w:rPr>
                <w:b/>
                <w:bCs/>
              </w:rPr>
            </w:pPr>
            <w:r>
              <w:rPr>
                <w:b/>
                <w:bCs/>
              </w:rPr>
              <w:t>X</w:t>
            </w:r>
          </w:p>
        </w:tc>
        <w:tc>
          <w:tcPr>
            <w:tcW w:w="1320" w:type="dxa"/>
            <w:shd w:val="clear" w:color="auto" w:fill="auto"/>
          </w:tcPr>
          <w:p w14:paraId="008147D6" w14:textId="7EE4461A" w:rsidR="009C1D31" w:rsidRPr="00052C6E" w:rsidRDefault="00052C6E" w:rsidP="00D178AB">
            <w:pPr>
              <w:spacing w:after="160" w:line="360" w:lineRule="auto"/>
              <w:rPr>
                <w:b/>
                <w:bCs/>
              </w:rPr>
            </w:pPr>
            <w:r w:rsidRPr="00052C6E">
              <w:rPr>
                <w:b/>
                <w:bCs/>
              </w:rPr>
              <w:t>X</w:t>
            </w:r>
          </w:p>
        </w:tc>
        <w:tc>
          <w:tcPr>
            <w:tcW w:w="880" w:type="dxa"/>
            <w:shd w:val="clear" w:color="auto" w:fill="auto"/>
          </w:tcPr>
          <w:p w14:paraId="06DA3367" w14:textId="2A8D20A0" w:rsidR="009C1D31" w:rsidRPr="00052C6E" w:rsidRDefault="00052C6E" w:rsidP="00D178AB">
            <w:pPr>
              <w:spacing w:after="160" w:line="360" w:lineRule="auto"/>
              <w:rPr>
                <w:b/>
                <w:bCs/>
              </w:rPr>
            </w:pPr>
            <w:r w:rsidRPr="00052C6E">
              <w:rPr>
                <w:b/>
                <w:bCs/>
              </w:rPr>
              <w:t>X</w:t>
            </w:r>
          </w:p>
        </w:tc>
      </w:tr>
      <w:tr w:rsidR="009C1D31" w:rsidRPr="00A00B4B" w14:paraId="6D2C8D44" w14:textId="737172BA" w:rsidTr="007A5D11">
        <w:tc>
          <w:tcPr>
            <w:tcW w:w="495" w:type="dxa"/>
          </w:tcPr>
          <w:p w14:paraId="2DBCA3F1" w14:textId="77777777" w:rsidR="009C1D31" w:rsidRPr="00A00B4B" w:rsidRDefault="009C1D31" w:rsidP="00D178AB">
            <w:pPr>
              <w:spacing w:line="360" w:lineRule="auto"/>
            </w:pPr>
            <w:r w:rsidRPr="00A00B4B">
              <w:t>7.</w:t>
            </w:r>
          </w:p>
        </w:tc>
        <w:tc>
          <w:tcPr>
            <w:tcW w:w="2867" w:type="dxa"/>
          </w:tcPr>
          <w:p w14:paraId="38EA2C11" w14:textId="6F8DB8A5" w:rsidR="009C1D31" w:rsidRPr="00A00B4B" w:rsidRDefault="009C1D31" w:rsidP="00D178AB">
            <w:pPr>
              <w:spacing w:line="360" w:lineRule="auto"/>
            </w:pPr>
            <w:r w:rsidRPr="00A00B4B">
              <w:t>Invloed van maatschappen</w:t>
            </w:r>
          </w:p>
        </w:tc>
        <w:tc>
          <w:tcPr>
            <w:tcW w:w="1714" w:type="dxa"/>
          </w:tcPr>
          <w:p w14:paraId="0AA96803" w14:textId="77777777" w:rsidR="009C1D31" w:rsidRPr="003F7FF6" w:rsidRDefault="009C1D31" w:rsidP="00D178AB">
            <w:pPr>
              <w:spacing w:line="360" w:lineRule="auto"/>
              <w:rPr>
                <w:b/>
                <w:bCs/>
              </w:rPr>
            </w:pPr>
          </w:p>
        </w:tc>
        <w:tc>
          <w:tcPr>
            <w:tcW w:w="1791" w:type="dxa"/>
          </w:tcPr>
          <w:p w14:paraId="2007FAC8" w14:textId="77777777" w:rsidR="009C1D31" w:rsidRPr="003F7FF6" w:rsidRDefault="009C1D31" w:rsidP="00D178AB">
            <w:pPr>
              <w:spacing w:line="360" w:lineRule="auto"/>
              <w:rPr>
                <w:b/>
                <w:bCs/>
              </w:rPr>
            </w:pPr>
          </w:p>
        </w:tc>
        <w:tc>
          <w:tcPr>
            <w:tcW w:w="1320" w:type="dxa"/>
            <w:shd w:val="clear" w:color="auto" w:fill="auto"/>
          </w:tcPr>
          <w:p w14:paraId="6E5D5335" w14:textId="77777777" w:rsidR="009C1D31" w:rsidRPr="00052C6E" w:rsidRDefault="009C1D31" w:rsidP="00D178AB">
            <w:pPr>
              <w:spacing w:after="160" w:line="360" w:lineRule="auto"/>
              <w:rPr>
                <w:b/>
                <w:bCs/>
              </w:rPr>
            </w:pPr>
          </w:p>
        </w:tc>
        <w:tc>
          <w:tcPr>
            <w:tcW w:w="880" w:type="dxa"/>
            <w:shd w:val="clear" w:color="auto" w:fill="auto"/>
          </w:tcPr>
          <w:p w14:paraId="624B51DD" w14:textId="6A7AD0D7" w:rsidR="009C1D31" w:rsidRPr="00052C6E" w:rsidRDefault="00052C6E" w:rsidP="00D178AB">
            <w:pPr>
              <w:spacing w:after="160" w:line="360" w:lineRule="auto"/>
              <w:rPr>
                <w:b/>
                <w:bCs/>
              </w:rPr>
            </w:pPr>
            <w:r w:rsidRPr="00052C6E">
              <w:rPr>
                <w:b/>
                <w:bCs/>
              </w:rPr>
              <w:t>X</w:t>
            </w:r>
          </w:p>
        </w:tc>
      </w:tr>
      <w:tr w:rsidR="009C1D31" w:rsidRPr="00A00B4B" w14:paraId="19FA7D96" w14:textId="4692DCFB" w:rsidTr="007A5D11">
        <w:tc>
          <w:tcPr>
            <w:tcW w:w="495" w:type="dxa"/>
          </w:tcPr>
          <w:p w14:paraId="613455E6" w14:textId="77777777" w:rsidR="009C1D31" w:rsidRPr="00A00B4B" w:rsidRDefault="009C1D31" w:rsidP="00D178AB">
            <w:pPr>
              <w:spacing w:line="360" w:lineRule="auto"/>
            </w:pPr>
            <w:r w:rsidRPr="00A00B4B">
              <w:t>8.</w:t>
            </w:r>
          </w:p>
        </w:tc>
        <w:tc>
          <w:tcPr>
            <w:tcW w:w="2867" w:type="dxa"/>
          </w:tcPr>
          <w:p w14:paraId="2FD03D7C" w14:textId="22FCEC93" w:rsidR="009C1D31" w:rsidRPr="00A00B4B" w:rsidRDefault="007A461F" w:rsidP="00D178AB">
            <w:pPr>
              <w:spacing w:line="360" w:lineRule="auto"/>
            </w:pPr>
            <w:r>
              <w:t>Bezetting</w:t>
            </w:r>
          </w:p>
        </w:tc>
        <w:tc>
          <w:tcPr>
            <w:tcW w:w="1714" w:type="dxa"/>
          </w:tcPr>
          <w:p w14:paraId="62D38B39" w14:textId="19CAEECF" w:rsidR="009C1D31" w:rsidRPr="003F7FF6" w:rsidRDefault="007A461F" w:rsidP="00D178AB">
            <w:pPr>
              <w:spacing w:line="360" w:lineRule="auto"/>
              <w:rPr>
                <w:b/>
                <w:bCs/>
              </w:rPr>
            </w:pPr>
            <w:r>
              <w:rPr>
                <w:b/>
                <w:bCs/>
              </w:rPr>
              <w:t>X</w:t>
            </w:r>
          </w:p>
        </w:tc>
        <w:tc>
          <w:tcPr>
            <w:tcW w:w="1791" w:type="dxa"/>
          </w:tcPr>
          <w:p w14:paraId="6890E6FE" w14:textId="48BCD25C" w:rsidR="009C1D31" w:rsidRPr="003F7FF6" w:rsidRDefault="007A461F" w:rsidP="00D178AB">
            <w:pPr>
              <w:spacing w:line="360" w:lineRule="auto"/>
              <w:rPr>
                <w:b/>
                <w:bCs/>
              </w:rPr>
            </w:pPr>
            <w:r>
              <w:rPr>
                <w:b/>
                <w:bCs/>
              </w:rPr>
              <w:t>X</w:t>
            </w:r>
          </w:p>
        </w:tc>
        <w:tc>
          <w:tcPr>
            <w:tcW w:w="1320" w:type="dxa"/>
            <w:shd w:val="clear" w:color="auto" w:fill="auto"/>
          </w:tcPr>
          <w:p w14:paraId="03B7842D" w14:textId="573DDB53" w:rsidR="009C1D31" w:rsidRPr="00052C6E" w:rsidRDefault="00052C6E" w:rsidP="00D178AB">
            <w:pPr>
              <w:spacing w:after="160" w:line="360" w:lineRule="auto"/>
              <w:rPr>
                <w:b/>
                <w:bCs/>
              </w:rPr>
            </w:pPr>
            <w:r w:rsidRPr="00052C6E">
              <w:rPr>
                <w:b/>
                <w:bCs/>
              </w:rPr>
              <w:t>X</w:t>
            </w:r>
          </w:p>
        </w:tc>
        <w:tc>
          <w:tcPr>
            <w:tcW w:w="880" w:type="dxa"/>
            <w:shd w:val="clear" w:color="auto" w:fill="auto"/>
          </w:tcPr>
          <w:p w14:paraId="0B3460C7" w14:textId="730CA97E" w:rsidR="009C1D31" w:rsidRPr="00052C6E" w:rsidRDefault="00052C6E" w:rsidP="00D178AB">
            <w:pPr>
              <w:spacing w:after="160" w:line="360" w:lineRule="auto"/>
              <w:rPr>
                <w:b/>
                <w:bCs/>
              </w:rPr>
            </w:pPr>
            <w:r w:rsidRPr="00052C6E">
              <w:rPr>
                <w:b/>
                <w:bCs/>
              </w:rPr>
              <w:t>X</w:t>
            </w:r>
          </w:p>
        </w:tc>
      </w:tr>
      <w:tr w:rsidR="009C1D31" w:rsidRPr="00A00B4B" w14:paraId="00518807" w14:textId="4426D37E" w:rsidTr="007A5D11">
        <w:tc>
          <w:tcPr>
            <w:tcW w:w="495" w:type="dxa"/>
          </w:tcPr>
          <w:p w14:paraId="39B098C4" w14:textId="77777777" w:rsidR="009C1D31" w:rsidRPr="00A00B4B" w:rsidRDefault="009C1D31" w:rsidP="00D178AB">
            <w:pPr>
              <w:spacing w:line="360" w:lineRule="auto"/>
            </w:pPr>
            <w:r w:rsidRPr="00A00B4B">
              <w:t xml:space="preserve">9. </w:t>
            </w:r>
          </w:p>
        </w:tc>
        <w:tc>
          <w:tcPr>
            <w:tcW w:w="2867" w:type="dxa"/>
          </w:tcPr>
          <w:p w14:paraId="46E176A9" w14:textId="179F34FC" w:rsidR="009C1D31" w:rsidRPr="00A00B4B" w:rsidRDefault="007A461F" w:rsidP="00D178AB">
            <w:pPr>
              <w:spacing w:line="360" w:lineRule="auto"/>
            </w:pPr>
            <w:r w:rsidRPr="00A00B4B">
              <w:t>Personeel</w:t>
            </w:r>
            <w:r>
              <w:t>sproblemen</w:t>
            </w:r>
          </w:p>
        </w:tc>
        <w:tc>
          <w:tcPr>
            <w:tcW w:w="1714" w:type="dxa"/>
          </w:tcPr>
          <w:p w14:paraId="52921AF8" w14:textId="1938283C" w:rsidR="009C1D31" w:rsidRPr="003F7FF6" w:rsidRDefault="009C1D31" w:rsidP="00D178AB">
            <w:pPr>
              <w:spacing w:line="360" w:lineRule="auto"/>
              <w:rPr>
                <w:b/>
                <w:bCs/>
              </w:rPr>
            </w:pPr>
          </w:p>
        </w:tc>
        <w:tc>
          <w:tcPr>
            <w:tcW w:w="1791" w:type="dxa"/>
          </w:tcPr>
          <w:p w14:paraId="4A21734F" w14:textId="1A6C3FA5" w:rsidR="009C1D31" w:rsidRPr="003F7FF6" w:rsidRDefault="009C1D31" w:rsidP="00D178AB">
            <w:pPr>
              <w:spacing w:line="360" w:lineRule="auto"/>
              <w:rPr>
                <w:b/>
                <w:bCs/>
              </w:rPr>
            </w:pPr>
          </w:p>
        </w:tc>
        <w:tc>
          <w:tcPr>
            <w:tcW w:w="1320" w:type="dxa"/>
            <w:shd w:val="clear" w:color="auto" w:fill="auto"/>
          </w:tcPr>
          <w:p w14:paraId="35739982" w14:textId="0CF82586" w:rsidR="009C1D31" w:rsidRPr="00052C6E" w:rsidRDefault="00052C6E" w:rsidP="00D178AB">
            <w:pPr>
              <w:spacing w:after="160" w:line="360" w:lineRule="auto"/>
              <w:rPr>
                <w:b/>
                <w:bCs/>
              </w:rPr>
            </w:pPr>
            <w:r w:rsidRPr="00052C6E">
              <w:rPr>
                <w:b/>
                <w:bCs/>
              </w:rPr>
              <w:t>X</w:t>
            </w:r>
          </w:p>
        </w:tc>
        <w:tc>
          <w:tcPr>
            <w:tcW w:w="880" w:type="dxa"/>
            <w:shd w:val="clear" w:color="auto" w:fill="auto"/>
          </w:tcPr>
          <w:p w14:paraId="208C6F34" w14:textId="60B34E06" w:rsidR="009C1D31" w:rsidRPr="00052C6E" w:rsidRDefault="00052C6E" w:rsidP="00D178AB">
            <w:pPr>
              <w:spacing w:after="160" w:line="360" w:lineRule="auto"/>
              <w:rPr>
                <w:b/>
                <w:bCs/>
              </w:rPr>
            </w:pPr>
            <w:r w:rsidRPr="00052C6E">
              <w:rPr>
                <w:b/>
                <w:bCs/>
              </w:rPr>
              <w:t>X</w:t>
            </w:r>
          </w:p>
        </w:tc>
      </w:tr>
      <w:tr w:rsidR="009C1D31" w:rsidRPr="00A00B4B" w14:paraId="330DE230" w14:textId="0241E013" w:rsidTr="007A5D11">
        <w:tc>
          <w:tcPr>
            <w:tcW w:w="495" w:type="dxa"/>
          </w:tcPr>
          <w:p w14:paraId="52DC1E5A" w14:textId="77777777" w:rsidR="009C1D31" w:rsidRPr="00A00B4B" w:rsidRDefault="009C1D31" w:rsidP="00D178AB">
            <w:pPr>
              <w:spacing w:line="360" w:lineRule="auto"/>
            </w:pPr>
            <w:r w:rsidRPr="00A00B4B">
              <w:t>10.</w:t>
            </w:r>
          </w:p>
        </w:tc>
        <w:tc>
          <w:tcPr>
            <w:tcW w:w="2867" w:type="dxa"/>
          </w:tcPr>
          <w:p w14:paraId="61854A2C" w14:textId="0C669DB2" w:rsidR="009C1D31" w:rsidRPr="00A00B4B" w:rsidRDefault="00772D24" w:rsidP="00D178AB">
            <w:pPr>
              <w:spacing w:line="360" w:lineRule="auto"/>
            </w:pPr>
            <w:r>
              <w:t>Medische aansprakelijkheid</w:t>
            </w:r>
          </w:p>
        </w:tc>
        <w:tc>
          <w:tcPr>
            <w:tcW w:w="1714" w:type="dxa"/>
          </w:tcPr>
          <w:p w14:paraId="517B5C4A" w14:textId="77777777" w:rsidR="009C1D31" w:rsidRPr="003F7FF6" w:rsidRDefault="009C1D31" w:rsidP="00D178AB">
            <w:pPr>
              <w:spacing w:line="360" w:lineRule="auto"/>
              <w:rPr>
                <w:b/>
                <w:bCs/>
              </w:rPr>
            </w:pPr>
          </w:p>
        </w:tc>
        <w:tc>
          <w:tcPr>
            <w:tcW w:w="1791" w:type="dxa"/>
          </w:tcPr>
          <w:p w14:paraId="049068B7" w14:textId="77777777" w:rsidR="009C1D31" w:rsidRPr="003F7FF6" w:rsidRDefault="009C1D31" w:rsidP="00D178AB">
            <w:pPr>
              <w:spacing w:line="360" w:lineRule="auto"/>
              <w:rPr>
                <w:b/>
                <w:bCs/>
              </w:rPr>
            </w:pPr>
          </w:p>
        </w:tc>
        <w:tc>
          <w:tcPr>
            <w:tcW w:w="1320" w:type="dxa"/>
            <w:shd w:val="clear" w:color="auto" w:fill="auto"/>
          </w:tcPr>
          <w:p w14:paraId="39947ACE" w14:textId="77777777" w:rsidR="009C1D31" w:rsidRPr="00052C6E" w:rsidRDefault="009C1D31" w:rsidP="00D178AB">
            <w:pPr>
              <w:spacing w:after="160" w:line="360" w:lineRule="auto"/>
              <w:rPr>
                <w:b/>
                <w:bCs/>
              </w:rPr>
            </w:pPr>
          </w:p>
        </w:tc>
        <w:tc>
          <w:tcPr>
            <w:tcW w:w="880" w:type="dxa"/>
            <w:shd w:val="clear" w:color="auto" w:fill="auto"/>
          </w:tcPr>
          <w:p w14:paraId="343DDBD2" w14:textId="77777777" w:rsidR="009C1D31" w:rsidRPr="00052C6E" w:rsidRDefault="009C1D31" w:rsidP="00D178AB">
            <w:pPr>
              <w:spacing w:after="160" w:line="360" w:lineRule="auto"/>
              <w:rPr>
                <w:b/>
                <w:bCs/>
              </w:rPr>
            </w:pPr>
          </w:p>
        </w:tc>
      </w:tr>
      <w:tr w:rsidR="009C1D31" w:rsidRPr="00A00B4B" w14:paraId="6E577F06" w14:textId="247C0390" w:rsidTr="00D20EC2">
        <w:trPr>
          <w:trHeight w:val="258"/>
        </w:trPr>
        <w:tc>
          <w:tcPr>
            <w:tcW w:w="495" w:type="dxa"/>
          </w:tcPr>
          <w:p w14:paraId="36AB1DA2" w14:textId="77777777" w:rsidR="009C1D31" w:rsidRPr="00A00B4B" w:rsidRDefault="009C1D31" w:rsidP="00D178AB">
            <w:pPr>
              <w:spacing w:line="360" w:lineRule="auto"/>
            </w:pPr>
            <w:r w:rsidRPr="00A00B4B">
              <w:t>11.</w:t>
            </w:r>
          </w:p>
        </w:tc>
        <w:tc>
          <w:tcPr>
            <w:tcW w:w="2867" w:type="dxa"/>
          </w:tcPr>
          <w:p w14:paraId="5D9CB3A8" w14:textId="2370F6A9" w:rsidR="009C1D31" w:rsidRPr="00A00B4B" w:rsidRDefault="009C1D31" w:rsidP="00D178AB">
            <w:pPr>
              <w:spacing w:line="360" w:lineRule="auto"/>
            </w:pPr>
            <w:r w:rsidRPr="00A00B4B">
              <w:t>Kwaliteit</w:t>
            </w:r>
          </w:p>
        </w:tc>
        <w:tc>
          <w:tcPr>
            <w:tcW w:w="1714" w:type="dxa"/>
          </w:tcPr>
          <w:p w14:paraId="5FA50BC5" w14:textId="77777777" w:rsidR="009C1D31" w:rsidRPr="003F7FF6" w:rsidRDefault="009C1D31" w:rsidP="00D178AB">
            <w:pPr>
              <w:spacing w:line="360" w:lineRule="auto"/>
              <w:rPr>
                <w:b/>
                <w:bCs/>
              </w:rPr>
            </w:pPr>
            <w:r w:rsidRPr="003F7FF6">
              <w:rPr>
                <w:b/>
                <w:bCs/>
              </w:rPr>
              <w:t>X</w:t>
            </w:r>
          </w:p>
        </w:tc>
        <w:tc>
          <w:tcPr>
            <w:tcW w:w="1791" w:type="dxa"/>
          </w:tcPr>
          <w:p w14:paraId="59C1794E" w14:textId="77777777" w:rsidR="009C1D31" w:rsidRPr="003F7FF6" w:rsidRDefault="009C1D31" w:rsidP="00D178AB">
            <w:pPr>
              <w:spacing w:line="360" w:lineRule="auto"/>
              <w:rPr>
                <w:b/>
                <w:bCs/>
              </w:rPr>
            </w:pPr>
            <w:r>
              <w:rPr>
                <w:b/>
                <w:bCs/>
              </w:rPr>
              <w:t>X</w:t>
            </w:r>
          </w:p>
        </w:tc>
        <w:tc>
          <w:tcPr>
            <w:tcW w:w="1320" w:type="dxa"/>
            <w:shd w:val="clear" w:color="auto" w:fill="auto"/>
          </w:tcPr>
          <w:p w14:paraId="4FD64DD7" w14:textId="325D2054" w:rsidR="009C1D31" w:rsidRPr="00052C6E" w:rsidRDefault="00052C6E" w:rsidP="00D178AB">
            <w:pPr>
              <w:spacing w:after="160" w:line="360" w:lineRule="auto"/>
              <w:rPr>
                <w:b/>
                <w:bCs/>
              </w:rPr>
            </w:pPr>
            <w:r w:rsidRPr="00052C6E">
              <w:rPr>
                <w:b/>
                <w:bCs/>
              </w:rPr>
              <w:t>X</w:t>
            </w:r>
          </w:p>
        </w:tc>
        <w:tc>
          <w:tcPr>
            <w:tcW w:w="880" w:type="dxa"/>
            <w:shd w:val="clear" w:color="auto" w:fill="auto"/>
          </w:tcPr>
          <w:p w14:paraId="44A17CE9" w14:textId="5EC7BF90" w:rsidR="009C1D31" w:rsidRPr="00052C6E" w:rsidRDefault="00052C6E" w:rsidP="00D178AB">
            <w:pPr>
              <w:spacing w:after="160" w:line="360" w:lineRule="auto"/>
              <w:rPr>
                <w:b/>
                <w:bCs/>
              </w:rPr>
            </w:pPr>
            <w:r w:rsidRPr="00052C6E">
              <w:rPr>
                <w:b/>
                <w:bCs/>
              </w:rPr>
              <w:t>X</w:t>
            </w:r>
          </w:p>
        </w:tc>
      </w:tr>
      <w:tr w:rsidR="009C1D31" w:rsidRPr="00A00B4B" w14:paraId="1290F799" w14:textId="35F136F9" w:rsidTr="007A5D11">
        <w:tc>
          <w:tcPr>
            <w:tcW w:w="495" w:type="dxa"/>
          </w:tcPr>
          <w:p w14:paraId="2DB0F348" w14:textId="77777777" w:rsidR="009C1D31" w:rsidRPr="00A00B4B" w:rsidRDefault="009C1D31" w:rsidP="00D178AB">
            <w:pPr>
              <w:spacing w:line="360" w:lineRule="auto"/>
            </w:pPr>
            <w:r w:rsidRPr="00A00B4B">
              <w:t>12.</w:t>
            </w:r>
          </w:p>
        </w:tc>
        <w:tc>
          <w:tcPr>
            <w:tcW w:w="2867" w:type="dxa"/>
          </w:tcPr>
          <w:p w14:paraId="7871CC6C" w14:textId="69FDFE31" w:rsidR="009C1D31" w:rsidRPr="00A00B4B" w:rsidRDefault="009C1D31" w:rsidP="00D178AB">
            <w:pPr>
              <w:spacing w:line="360" w:lineRule="auto"/>
            </w:pPr>
            <w:r w:rsidRPr="00A00B4B">
              <w:t>Demografische ontwikkelingen</w:t>
            </w:r>
          </w:p>
        </w:tc>
        <w:tc>
          <w:tcPr>
            <w:tcW w:w="1714" w:type="dxa"/>
          </w:tcPr>
          <w:p w14:paraId="40BC3F13" w14:textId="77777777" w:rsidR="009C1D31" w:rsidRPr="00A00B4B" w:rsidRDefault="009C1D31" w:rsidP="00D178AB">
            <w:pPr>
              <w:spacing w:line="360" w:lineRule="auto"/>
            </w:pPr>
          </w:p>
        </w:tc>
        <w:tc>
          <w:tcPr>
            <w:tcW w:w="1791" w:type="dxa"/>
          </w:tcPr>
          <w:p w14:paraId="10CC8EDA" w14:textId="77777777" w:rsidR="009C1D31" w:rsidRPr="00A00B4B" w:rsidRDefault="009C1D31" w:rsidP="00D178AB">
            <w:pPr>
              <w:spacing w:line="360" w:lineRule="auto"/>
            </w:pPr>
          </w:p>
        </w:tc>
        <w:tc>
          <w:tcPr>
            <w:tcW w:w="1320" w:type="dxa"/>
            <w:shd w:val="clear" w:color="auto" w:fill="auto"/>
          </w:tcPr>
          <w:p w14:paraId="047F5419" w14:textId="77777777" w:rsidR="009C1D31" w:rsidRPr="00A00B4B" w:rsidRDefault="009C1D31" w:rsidP="00D178AB">
            <w:pPr>
              <w:spacing w:after="160" w:line="360" w:lineRule="auto"/>
            </w:pPr>
          </w:p>
        </w:tc>
        <w:tc>
          <w:tcPr>
            <w:tcW w:w="880" w:type="dxa"/>
            <w:shd w:val="clear" w:color="auto" w:fill="auto"/>
          </w:tcPr>
          <w:p w14:paraId="01D6B21F" w14:textId="77777777" w:rsidR="009C1D31" w:rsidRPr="00052C6E" w:rsidRDefault="009C1D31" w:rsidP="00D178AB">
            <w:pPr>
              <w:keepNext/>
              <w:spacing w:after="160" w:line="360" w:lineRule="auto"/>
              <w:rPr>
                <w:b/>
                <w:bCs/>
              </w:rPr>
            </w:pPr>
          </w:p>
        </w:tc>
      </w:tr>
    </w:tbl>
    <w:p w14:paraId="6C408948" w14:textId="77777777" w:rsidR="00A05E36" w:rsidRDefault="00A05E36" w:rsidP="00D178AB">
      <w:pPr>
        <w:pStyle w:val="Kop3"/>
        <w:spacing w:line="360" w:lineRule="auto"/>
      </w:pPr>
    </w:p>
    <w:p w14:paraId="7559EB58" w14:textId="2587F7F7" w:rsidR="007A5D11" w:rsidRPr="00BB4C1E" w:rsidRDefault="007E1C51" w:rsidP="00D178AB">
      <w:pPr>
        <w:pStyle w:val="Kop3"/>
        <w:spacing w:line="360" w:lineRule="auto"/>
      </w:pPr>
      <w:bookmarkStart w:id="28" w:name="_Toc63635497"/>
      <w:r>
        <w:t>2.7.1 factoren die niet genoemd zijn</w:t>
      </w:r>
      <w:bookmarkEnd w:id="28"/>
    </w:p>
    <w:p w14:paraId="00210719" w14:textId="1D0E3F93" w:rsidR="00E41C0F" w:rsidRDefault="00373BCC" w:rsidP="00D178AB">
      <w:pPr>
        <w:spacing w:line="360" w:lineRule="auto"/>
      </w:pPr>
      <w:r>
        <w:t xml:space="preserve">In </w:t>
      </w:r>
      <w:r w:rsidR="007A5D11">
        <w:rPr>
          <w:i/>
          <w:iCs/>
        </w:rPr>
        <w:t>T</w:t>
      </w:r>
      <w:r>
        <w:rPr>
          <w:i/>
          <w:iCs/>
        </w:rPr>
        <w:t>abel 6</w:t>
      </w:r>
      <w:r>
        <w:t xml:space="preserve"> valt op dat er vier factoren helemaal niet worden aangevinkt in de tabel, namelijk: </w:t>
      </w:r>
      <w:r w:rsidR="00492173">
        <w:rPr>
          <w:b/>
          <w:bCs/>
        </w:rPr>
        <w:t>(</w:t>
      </w:r>
      <w:r w:rsidR="00DC3F21">
        <w:rPr>
          <w:b/>
          <w:bCs/>
        </w:rPr>
        <w:t>IV</w:t>
      </w:r>
      <w:r w:rsidR="00492173">
        <w:rPr>
          <w:b/>
          <w:bCs/>
        </w:rPr>
        <w:t xml:space="preserve">) </w:t>
      </w:r>
      <w:r w:rsidR="00996B02">
        <w:t>b</w:t>
      </w:r>
      <w:r>
        <w:t xml:space="preserve">eschuldigingen van fraude, </w:t>
      </w:r>
      <w:r w:rsidR="00492173" w:rsidRPr="00492173">
        <w:rPr>
          <w:b/>
          <w:bCs/>
        </w:rPr>
        <w:t>(V)</w:t>
      </w:r>
      <w:r w:rsidR="00492173">
        <w:t xml:space="preserve"> </w:t>
      </w:r>
      <w:r w:rsidR="00044EC8">
        <w:t>f</w:t>
      </w:r>
      <w:r>
        <w:t xml:space="preserve">aillissementen als financiële strategie, </w:t>
      </w:r>
      <w:r w:rsidR="00492173" w:rsidRPr="00492173">
        <w:rPr>
          <w:b/>
          <w:bCs/>
        </w:rPr>
        <w:t>(X)</w:t>
      </w:r>
      <w:r w:rsidR="00492173">
        <w:rPr>
          <w:b/>
          <w:bCs/>
        </w:rPr>
        <w:t xml:space="preserve"> </w:t>
      </w:r>
      <w:r w:rsidR="00B47518">
        <w:t>medische aansprakelijkheid</w:t>
      </w:r>
      <w:r>
        <w:t xml:space="preserve"> en</w:t>
      </w:r>
      <w:r w:rsidR="00492173">
        <w:t xml:space="preserve"> </w:t>
      </w:r>
      <w:r w:rsidR="00492173" w:rsidRPr="00492173">
        <w:rPr>
          <w:b/>
          <w:bCs/>
        </w:rPr>
        <w:t>(XI</w:t>
      </w:r>
      <w:r w:rsidR="000F2E47">
        <w:rPr>
          <w:b/>
          <w:bCs/>
        </w:rPr>
        <w:t>I</w:t>
      </w:r>
      <w:r w:rsidR="00492173" w:rsidRPr="00492173">
        <w:rPr>
          <w:b/>
          <w:bCs/>
        </w:rPr>
        <w:t>)</w:t>
      </w:r>
      <w:r>
        <w:t xml:space="preserve"> demografische ontwikkelingen. </w:t>
      </w:r>
      <w:r w:rsidR="00710DE0">
        <w:t>Dat deze factoren niet worden gevonden heeft verschillende mogelijke verklaringen</w:t>
      </w:r>
      <w:r w:rsidR="00555AEE">
        <w:t xml:space="preserve">: door de gekozen </w:t>
      </w:r>
      <w:r w:rsidR="0016697F">
        <w:t>invalshoek</w:t>
      </w:r>
      <w:r w:rsidR="00555AEE">
        <w:t xml:space="preserve"> is het bijvoorbeeld niet waarschijnlijk om beschuldigingen van fraude te vinden, ziekenhuizen willen dit namelijk voorkomen en de bestuurders die hierop betrapt worden, worden meteen ontslagen.</w:t>
      </w:r>
      <w:r w:rsidR="00A2184D">
        <w:t xml:space="preserve"> Het verkondigen dat een faillissement als financiële strategie is/wordt gebruikt ondermijnt de veronderstelde voordelen en is daarnaast </w:t>
      </w:r>
      <w:r w:rsidR="00523B6D">
        <w:t xml:space="preserve">ook nog </w:t>
      </w:r>
      <w:r w:rsidR="00A2184D">
        <w:t>strafbaar.</w:t>
      </w:r>
      <w:r w:rsidR="001E2204">
        <w:t xml:space="preserve"> Daarbij geldt in het algemeen dat de genoemde oplossingen juist een faillissement afwenden / continuïteitsproblemen oplossen</w:t>
      </w:r>
      <w:r w:rsidR="00996B02">
        <w:t>.</w:t>
      </w:r>
      <w:r w:rsidR="001E2204">
        <w:t xml:space="preserve"> </w:t>
      </w:r>
      <w:r w:rsidR="00996B02">
        <w:t>H</w:t>
      </w:r>
      <w:r w:rsidR="001E2204">
        <w:t xml:space="preserve">ierdoor is het onwaarschijnlijk om bijvoorbeeld </w:t>
      </w:r>
      <w:r w:rsidR="001E2204">
        <w:rPr>
          <w:b/>
          <w:bCs/>
        </w:rPr>
        <w:t xml:space="preserve">(V) </w:t>
      </w:r>
      <w:r w:rsidR="001E2204">
        <w:t>faillissementen als financiële strategie te vinden.</w:t>
      </w:r>
      <w:r w:rsidR="00FD02D0">
        <w:t xml:space="preserve"> Want in dat geval worden de continuïteitsproblemen juist niet opgelost</w:t>
      </w:r>
      <w:r w:rsidR="0065031B">
        <w:t>.</w:t>
      </w:r>
      <w:r w:rsidR="00DC3F21">
        <w:t xml:space="preserve"> Het valt dan ook buiten de factoren die in de mogelijke oplossingen van dit onderzoek zijn gevonden, maar dat is geen reden om </w:t>
      </w:r>
      <w:r w:rsidR="00C30E2D">
        <w:t>de factoren</w:t>
      </w:r>
      <w:r w:rsidR="00DC3F21">
        <w:t xml:space="preserve"> niet in het analyse kader op te nemen</w:t>
      </w:r>
      <w:r w:rsidR="00C30E2D">
        <w:t>.</w:t>
      </w:r>
      <w:r w:rsidR="00B47518">
        <w:t xml:space="preserve"> </w:t>
      </w:r>
      <w:r w:rsidR="00C30E2D">
        <w:t>F</w:t>
      </w:r>
      <w:r w:rsidR="00B47518">
        <w:t>actoren</w:t>
      </w:r>
      <w:r w:rsidR="00C30E2D">
        <w:t xml:space="preserve"> kunnen</w:t>
      </w:r>
      <w:r w:rsidR="00DC3F21">
        <w:t xml:space="preserve"> (i) nog steeds in de cases </w:t>
      </w:r>
      <w:r w:rsidR="00B47518">
        <w:t>voor</w:t>
      </w:r>
      <w:r w:rsidR="00DC3F21">
        <w:t>komen en (ii) omdat de set van gevonden factoren op deze manier completer en universeler is dan wanneer de niet gevonden factoren, op dit moment, worden verwijderd.</w:t>
      </w:r>
    </w:p>
    <w:p w14:paraId="46336CF6" w14:textId="75E328B0" w:rsidR="004E6DEE" w:rsidRDefault="00966651" w:rsidP="00D178AB">
      <w:pPr>
        <w:spacing w:line="360" w:lineRule="auto"/>
        <w:ind w:firstLine="708"/>
      </w:pPr>
      <w:r>
        <w:t xml:space="preserve">De factor </w:t>
      </w:r>
      <w:r w:rsidR="00044EC8" w:rsidRPr="00966651">
        <w:rPr>
          <w:b/>
          <w:bCs/>
        </w:rPr>
        <w:t>(XI</w:t>
      </w:r>
      <w:r w:rsidR="00044EC8">
        <w:rPr>
          <w:b/>
          <w:bCs/>
        </w:rPr>
        <w:t>I</w:t>
      </w:r>
      <w:r w:rsidR="00044EC8" w:rsidRPr="00966651">
        <w:rPr>
          <w:b/>
          <w:bCs/>
        </w:rPr>
        <w:t>)</w:t>
      </w:r>
      <w:r w:rsidR="00044EC8">
        <w:rPr>
          <w:b/>
          <w:bCs/>
        </w:rPr>
        <w:t xml:space="preserve"> </w:t>
      </w:r>
      <w:r>
        <w:t>demografische ontwikkelingen is ook niet teruggevonden, maar dit is te verklaren omdat geen van de onderzochte eigenschappen en/of oplossingen hier invloed op kan hebben. Een ziekenhuis heeft geen invloed op de demografische ontwikkelingen in haar regio, zij bevindt zich nu eenmaal in een krimpregio of een vergrijzend verzorgingsgebied en kan hier zelf niet veel invloed op uitoefenen.</w:t>
      </w:r>
      <w:r w:rsidR="001F3A62">
        <w:t xml:space="preserve"> De bedragen van de </w:t>
      </w:r>
      <w:r w:rsidR="00044EC8" w:rsidRPr="001F3A62">
        <w:rPr>
          <w:b/>
          <w:bCs/>
        </w:rPr>
        <w:t>(X)</w:t>
      </w:r>
      <w:r w:rsidR="00044EC8">
        <w:rPr>
          <w:b/>
          <w:bCs/>
        </w:rPr>
        <w:t xml:space="preserve"> </w:t>
      </w:r>
      <w:r w:rsidR="00044EC8">
        <w:t xml:space="preserve">medische </w:t>
      </w:r>
      <w:r w:rsidR="001F3A62">
        <w:t>aansprakelijkheid zijn in Nederland, naar alle waarschijnlijkheid, niet hoog genoeg om voor acute continuïteitsproblemen te zorgen. Het is waarschijnlijker dat de inspectie dan ingrijpt. In dat geval komt een ziekenhuis niet in de problemen door de hoge verzekeringskosten, maar door</w:t>
      </w:r>
      <w:r w:rsidR="00EC3DAE">
        <w:t xml:space="preserve"> de factor</w:t>
      </w:r>
      <w:r w:rsidR="001F3A62">
        <w:t xml:space="preserve"> </w:t>
      </w:r>
      <w:r w:rsidR="000F2E47" w:rsidRPr="000F2E47">
        <w:rPr>
          <w:b/>
          <w:bCs/>
        </w:rPr>
        <w:t>(XI)</w:t>
      </w:r>
      <w:r w:rsidR="000F2E47">
        <w:t xml:space="preserve"> </w:t>
      </w:r>
      <w:r w:rsidR="001F3A62">
        <w:t>kwaliteit.</w:t>
      </w:r>
    </w:p>
    <w:p w14:paraId="453832DF" w14:textId="77777777" w:rsidR="00677E44" w:rsidRDefault="00677E44" w:rsidP="00D178AB">
      <w:pPr>
        <w:spacing w:line="360" w:lineRule="auto"/>
        <w:ind w:firstLine="708"/>
      </w:pPr>
    </w:p>
    <w:p w14:paraId="08DFA49C" w14:textId="5B5A84D0" w:rsidR="004E6DEE" w:rsidRPr="00BB4C1E" w:rsidRDefault="007E1C51" w:rsidP="00D178AB">
      <w:pPr>
        <w:pStyle w:val="Kop3"/>
        <w:spacing w:line="360" w:lineRule="auto"/>
      </w:pPr>
      <w:bookmarkStart w:id="29" w:name="_Toc63635498"/>
      <w:r w:rsidRPr="007E1C51">
        <w:t>2.7.2 factoren die wel genoemd zijn</w:t>
      </w:r>
      <w:bookmarkEnd w:id="29"/>
    </w:p>
    <w:p w14:paraId="431EFC7A" w14:textId="46A9AB37" w:rsidR="004E6DEE" w:rsidRDefault="00B67B8F" w:rsidP="00D178AB">
      <w:pPr>
        <w:spacing w:line="360" w:lineRule="auto"/>
      </w:pPr>
      <w:r>
        <w:t xml:space="preserve">De factoren die bij zowel beide kenmerken als oplossingen gevonden zijn, zijn: </w:t>
      </w:r>
      <w:r w:rsidRPr="00481E61">
        <w:rPr>
          <w:b/>
          <w:bCs/>
        </w:rPr>
        <w:t>(I)</w:t>
      </w:r>
      <w:r>
        <w:t xml:space="preserve"> </w:t>
      </w:r>
      <w:r w:rsidR="0016126F">
        <w:t>f</w:t>
      </w:r>
      <w:r>
        <w:t>inancieel management,</w:t>
      </w:r>
      <w:r w:rsidR="00CF26D6">
        <w:t xml:space="preserve"> </w:t>
      </w:r>
      <w:r w:rsidR="00CF26D6" w:rsidRPr="00481E61">
        <w:rPr>
          <w:b/>
          <w:bCs/>
        </w:rPr>
        <w:t>(III)</w:t>
      </w:r>
      <w:r w:rsidR="00CF26D6">
        <w:t xml:space="preserve"> algemeen management, </w:t>
      </w:r>
      <w:r w:rsidR="00CF26D6" w:rsidRPr="00481E61">
        <w:rPr>
          <w:b/>
          <w:bCs/>
        </w:rPr>
        <w:t>(VI)</w:t>
      </w:r>
      <w:r w:rsidR="00CF26D6">
        <w:t xml:space="preserve"> concurrentie, </w:t>
      </w:r>
      <w:r w:rsidR="00CF26D6" w:rsidRPr="00481E61">
        <w:rPr>
          <w:b/>
          <w:bCs/>
        </w:rPr>
        <w:t>(</w:t>
      </w:r>
      <w:r w:rsidR="007A461F">
        <w:rPr>
          <w:b/>
          <w:bCs/>
        </w:rPr>
        <w:t>VIII</w:t>
      </w:r>
      <w:r w:rsidR="00CF26D6" w:rsidRPr="00481E61">
        <w:rPr>
          <w:b/>
          <w:bCs/>
        </w:rPr>
        <w:t>)</w:t>
      </w:r>
      <w:r w:rsidR="00CF26D6">
        <w:t xml:space="preserve"> bezetting en </w:t>
      </w:r>
      <w:r w:rsidR="00CF26D6" w:rsidRPr="00481E61">
        <w:rPr>
          <w:b/>
          <w:bCs/>
        </w:rPr>
        <w:t>(XI)</w:t>
      </w:r>
      <w:r w:rsidR="00CF26D6">
        <w:t xml:space="preserve"> kwaliteit.</w:t>
      </w:r>
      <w:r w:rsidR="00972D5C">
        <w:t xml:space="preserve"> Op basis van de theorie is de verwachting dat deze factoren de grootste rol spelen in dit onderzoek</w:t>
      </w:r>
      <w:r w:rsidR="0082752E">
        <w:t xml:space="preserve"> over continuïteitsproblemen bij ziekenhuizen.</w:t>
      </w:r>
      <w:r w:rsidR="003E6805">
        <w:t xml:space="preserve"> De factoren die </w:t>
      </w:r>
      <w:r w:rsidR="00C30E2D">
        <w:t xml:space="preserve">niet of </w:t>
      </w:r>
      <w:r w:rsidR="003E6805">
        <w:t>minder vaak genoemd zijn kunnen evengoed wel een rol spelen bij continuïteitsproblemen of het oplossen daarvan. Om die reden worden alle twaalf factoren nog steeds onderzocht</w:t>
      </w:r>
      <w:r w:rsidR="00557CE1">
        <w:t xml:space="preserve"> en niet op voorhand afgeschreven.</w:t>
      </w:r>
      <w:r w:rsidR="005049CB">
        <w:t xml:space="preserve"> Deze factoren kunnen namelijk nog steeds in de onderzochte cases voorkomen en daarbij is het mogelijk dat deze factoren een belangrijke rol spelen in de aanbeveling </w:t>
      </w:r>
      <w:r w:rsidR="00B12493">
        <w:t>voor</w:t>
      </w:r>
      <w:r w:rsidR="005049CB">
        <w:t xml:space="preserve"> aanvullend </w:t>
      </w:r>
      <w:r w:rsidR="00C30E2D">
        <w:t>en</w:t>
      </w:r>
      <w:r w:rsidR="005049CB">
        <w:t>/</w:t>
      </w:r>
      <w:r w:rsidR="00C30E2D">
        <w:t>of</w:t>
      </w:r>
      <w:r w:rsidR="005049CB">
        <w:t xml:space="preserve"> toekomstig onderzoek.</w:t>
      </w:r>
      <w:r w:rsidR="00481E61">
        <w:t xml:space="preserve"> De factoren die wel zijn teruggevonden in de voorgaande parag</w:t>
      </w:r>
      <w:r w:rsidR="00C30E2D">
        <w:t>r</w:t>
      </w:r>
      <w:r w:rsidR="00481E61">
        <w:t>a</w:t>
      </w:r>
      <w:r w:rsidR="00C30E2D">
        <w:t>f</w:t>
      </w:r>
      <w:r w:rsidR="00481E61">
        <w:t>en</w:t>
      </w:r>
      <w:r w:rsidR="00C30E2D">
        <w:t xml:space="preserve"> zijn</w:t>
      </w:r>
      <w:r w:rsidR="00481E61">
        <w:t xml:space="preserve"> zorgvuldig behandeld. </w:t>
      </w:r>
    </w:p>
    <w:p w14:paraId="6412BEEC" w14:textId="7D2C43A4" w:rsidR="002F660D" w:rsidRPr="002F660D" w:rsidRDefault="001A3286" w:rsidP="00D178AB">
      <w:pPr>
        <w:spacing w:line="360" w:lineRule="auto"/>
        <w:ind w:firstLine="708"/>
      </w:pPr>
      <w:r>
        <w:t>In het volgende hoofdstuk wordt het methodologisch kader</w:t>
      </w:r>
      <w:r w:rsidR="00DF53FD">
        <w:t xml:space="preserve"> behandeld</w:t>
      </w:r>
      <w:r>
        <w:t xml:space="preserve"> waarin onder andere de caseselectie wordt verantwoord die op basis van het theoretisch kader wordt gemaakt.</w:t>
      </w:r>
      <w:r w:rsidR="00271F66">
        <w:t xml:space="preserve"> </w:t>
      </w:r>
      <w:r w:rsidR="00C30E2D">
        <w:t>E</w:t>
      </w:r>
      <w:r w:rsidR="007C00BD">
        <w:t>erst</w:t>
      </w:r>
      <w:r w:rsidR="00C30E2D">
        <w:t xml:space="preserve"> wordt</w:t>
      </w:r>
      <w:r w:rsidR="00271F66">
        <w:t xml:space="preserve"> de keuze voor het soort onderzoek toegelicht. Deze toelichting bestaat zowel uit het soort onderzoek (kwalitatief of kwantitatief) als het soort benadering (deductief of inductief).</w:t>
      </w:r>
      <w:r w:rsidR="007C00BD">
        <w:t xml:space="preserve"> Vervolgens </w:t>
      </w:r>
      <w:r w:rsidR="00E23713">
        <w:t>is</w:t>
      </w:r>
      <w:r w:rsidR="007C00BD">
        <w:t xml:space="preserve"> uitgelegd en verantwoord waarom er in dit onderzoek is gekozen voor een casestud</w:t>
      </w:r>
      <w:r w:rsidR="006F501D">
        <w:t>ie</w:t>
      </w:r>
      <w:r w:rsidR="007C00BD">
        <w:t>.</w:t>
      </w:r>
      <w:r w:rsidR="008F6E55">
        <w:t xml:space="preserve"> Daarna worden de validiteit en betrouwbaarheid toegelicht voor uiteindelijk de caseselectie bekend wordt gemaakt en verantwoord.</w:t>
      </w:r>
      <w:r w:rsidR="002F660D">
        <w:rPr>
          <w:b/>
          <w:bCs/>
        </w:rPr>
        <w:br w:type="page"/>
      </w:r>
    </w:p>
    <w:p w14:paraId="29168BDD" w14:textId="7576A7DD" w:rsidR="004E6DEE" w:rsidRPr="00677E44" w:rsidRDefault="002E109B" w:rsidP="00D178AB">
      <w:pPr>
        <w:pStyle w:val="Kop1"/>
        <w:spacing w:line="360" w:lineRule="auto"/>
      </w:pPr>
      <w:bookmarkStart w:id="30" w:name="_Toc63635499"/>
      <w:r w:rsidRPr="00677E44">
        <w:t xml:space="preserve">Hoofdstuk 3: </w:t>
      </w:r>
      <w:r w:rsidR="00E85356" w:rsidRPr="00677E44">
        <w:t>Methodologisch Kader</w:t>
      </w:r>
      <w:bookmarkEnd w:id="30"/>
    </w:p>
    <w:p w14:paraId="69CFD954" w14:textId="3E71A30B" w:rsidR="004E6DEE" w:rsidRPr="00677E44" w:rsidRDefault="002633CB" w:rsidP="00D178AB">
      <w:pPr>
        <w:pStyle w:val="Kop2"/>
        <w:spacing w:line="360" w:lineRule="auto"/>
      </w:pPr>
      <w:bookmarkStart w:id="31" w:name="_Toc63635500"/>
      <w:r w:rsidRPr="00677E44">
        <w:t xml:space="preserve">3.1 </w:t>
      </w:r>
      <w:r w:rsidR="00E85356" w:rsidRPr="00677E44">
        <w:t>Kwalitatief onderzoek</w:t>
      </w:r>
      <w:bookmarkEnd w:id="31"/>
    </w:p>
    <w:p w14:paraId="2D3E0D9B" w14:textId="761A3B63" w:rsidR="004E6DEE" w:rsidRDefault="00E85356" w:rsidP="00D178AB">
      <w:pPr>
        <w:spacing w:line="360" w:lineRule="auto"/>
      </w:pPr>
      <w:r>
        <w:t xml:space="preserve">In dit onderzoek wordt er gebruik gemaakt van een kwalitatieve onderzoeksbenadering om de hoofdvraag te beantwoorden. </w:t>
      </w:r>
      <w:r w:rsidR="00B12493">
        <w:t>V</w:t>
      </w:r>
      <w:r w:rsidR="009F55A7">
        <w:t xml:space="preserve">oor dit onderzoek </w:t>
      </w:r>
      <w:r w:rsidR="00B12493">
        <w:t xml:space="preserve">worden </w:t>
      </w:r>
      <w:r w:rsidR="009F55A7">
        <w:t xml:space="preserve">drie soorten bronnen gebruikt: jaarrekeningen, Jaardocumenten Maatschappelijke Verantwoording en interviews. </w:t>
      </w:r>
      <w:r>
        <w:t xml:space="preserve">De keuze voor een kwalitatieve opzet van het onderzoek is </w:t>
      </w:r>
      <w:r w:rsidR="00E62944">
        <w:t>gemaakt,</w:t>
      </w:r>
      <w:r>
        <w:t xml:space="preserve"> omdat kwalitatief onderzoek het mogelijk maakt om op basis van een relatief klein aantal waarnemingseenheden uitspraken te doen over een specifiek verschijnsel in de werkelijkheid (Bleijenbergh, 2016, p. 12). Kwalitatief onderzoek i</w:t>
      </w:r>
      <w:r w:rsidR="00DA16EB">
        <w:t>s tevens</w:t>
      </w:r>
      <w:r>
        <w:t xml:space="preserve"> bij uitstek geschikt</w:t>
      </w:r>
      <w:r w:rsidR="00D74085">
        <w:t>,</w:t>
      </w:r>
      <w:r>
        <w:t xml:space="preserve"> omdat </w:t>
      </w:r>
      <w:r w:rsidR="00D74085">
        <w:t>het mogelijk</w:t>
      </w:r>
      <w:r>
        <w:t xml:space="preserve"> is om uitspraken te doen over de context van een bepaald verschijnsel (Bleijenbergh, 2016, p. 13). In dit </w:t>
      </w:r>
      <w:r w:rsidR="00C6593F">
        <w:t xml:space="preserve">onderzoek </w:t>
      </w:r>
      <w:r>
        <w:t xml:space="preserve">wordt gekeken naar de </w:t>
      </w:r>
      <w:r w:rsidR="00C6593F">
        <w:t>factoren die invloed hebben op de continuïteit van ziekenhuizen</w:t>
      </w:r>
      <w:r w:rsidR="00D74085">
        <w:t>, o</w:t>
      </w:r>
      <w:r w:rsidR="00C6593F">
        <w:t xml:space="preserve">m </w:t>
      </w:r>
      <w:r w:rsidR="00E62944">
        <w:t>aan de hand daarvan</w:t>
      </w:r>
      <w:r w:rsidR="00C6593F">
        <w:t xml:space="preserve"> continuïteitsproblemen te voorspellen en af te wenden.</w:t>
      </w:r>
      <w:r>
        <w:t xml:space="preserve"> Uit de op basis van de in de literatuur gevonden factoren </w:t>
      </w:r>
      <w:r w:rsidR="003051FB">
        <w:t xml:space="preserve">kan </w:t>
      </w:r>
      <w:r>
        <w:t>op</w:t>
      </w:r>
      <w:r w:rsidR="003051FB">
        <w:t>ge</w:t>
      </w:r>
      <w:r>
        <w:t>ma</w:t>
      </w:r>
      <w:r w:rsidR="003051FB">
        <w:t>akt worden</w:t>
      </w:r>
      <w:r>
        <w:t xml:space="preserve"> dat er patronen zijn in de context waarin een ziekenhuis failliet gaat.</w:t>
      </w:r>
    </w:p>
    <w:p w14:paraId="2E830EB1" w14:textId="32F97A04" w:rsidR="00E85356" w:rsidRDefault="00D74085" w:rsidP="00D178AB">
      <w:pPr>
        <w:spacing w:line="360" w:lineRule="auto"/>
        <w:ind w:firstLine="708"/>
      </w:pPr>
      <w:r w:rsidRPr="00D74085">
        <w:t>Het derde argument om te kie</w:t>
      </w:r>
      <w:r>
        <w:t>z</w:t>
      </w:r>
      <w:r w:rsidRPr="00D74085">
        <w:t>en voor kwalitatief onderzoek is het kunnen bestuderen van een groot aantal (causale) relaties tussen variabelen</w:t>
      </w:r>
      <w:r w:rsidR="00E85356">
        <w:t xml:space="preserve"> (Bleijenbergh, 2016, p. 14). </w:t>
      </w:r>
      <w:r w:rsidR="00722DE4">
        <w:t>Uit</w:t>
      </w:r>
      <w:r w:rsidR="00E85356">
        <w:t xml:space="preserve"> het hierboven </w:t>
      </w:r>
      <w:r w:rsidR="00722DE4">
        <w:t>g</w:t>
      </w:r>
      <w:r w:rsidR="00E85356">
        <w:t xml:space="preserve">eschreven theoretisch kader </w:t>
      </w:r>
      <w:r w:rsidR="00722DE4">
        <w:t>wordt</w:t>
      </w:r>
      <w:r w:rsidR="00E85356">
        <w:t xml:space="preserve"> duidelijk dat er veel factoren (</w:t>
      </w:r>
      <w:r w:rsidR="00C6593F">
        <w:t xml:space="preserve">onafhankelijke </w:t>
      </w:r>
      <w:r w:rsidR="00E85356">
        <w:t xml:space="preserve">variabelen) een rol spelen bij </w:t>
      </w:r>
      <w:r w:rsidR="00722DE4">
        <w:t xml:space="preserve">het </w:t>
      </w:r>
      <w:r w:rsidR="00E85356">
        <w:t>faillissement van</w:t>
      </w:r>
      <w:r w:rsidR="00722DE4">
        <w:t xml:space="preserve"> een</w:t>
      </w:r>
      <w:r w:rsidR="00E85356">
        <w:t xml:space="preserve"> ziekenhui</w:t>
      </w:r>
      <w:r w:rsidR="00722DE4">
        <w:t>s</w:t>
      </w:r>
      <w:r w:rsidR="00E85356">
        <w:t>. Dit onderzoek is er niet op gericht om de exacte afstand en verhouding te bepalen tussen de verschillende variabelen</w:t>
      </w:r>
      <w:r>
        <w:t>. Daar is de methode namelijk minder geschikt voor</w:t>
      </w:r>
      <w:r w:rsidR="00E85356">
        <w:t xml:space="preserve"> (Bleijenbergh, 2016). </w:t>
      </w:r>
      <w:r w:rsidR="00C6593F">
        <w:t xml:space="preserve">Het onderzoek heeft een </w:t>
      </w:r>
      <w:r w:rsidR="005A56BA">
        <w:t>verkennend</w:t>
      </w:r>
      <w:r w:rsidR="00C6593F">
        <w:t xml:space="preserve"> karakter.</w:t>
      </w:r>
    </w:p>
    <w:p w14:paraId="56D3A661" w14:textId="77777777" w:rsidR="004E6DEE" w:rsidRDefault="004E6DEE" w:rsidP="00D178AB">
      <w:pPr>
        <w:spacing w:line="360" w:lineRule="auto"/>
        <w:ind w:firstLine="708"/>
      </w:pPr>
    </w:p>
    <w:p w14:paraId="4B3F6BA5" w14:textId="2888C094" w:rsidR="004E6DEE" w:rsidRPr="00677E44" w:rsidRDefault="002633CB" w:rsidP="00D178AB">
      <w:pPr>
        <w:pStyle w:val="Kop2"/>
        <w:spacing w:line="360" w:lineRule="auto"/>
      </w:pPr>
      <w:bookmarkStart w:id="32" w:name="_Toc63635501"/>
      <w:r w:rsidRPr="00677E44">
        <w:t xml:space="preserve">3.2 </w:t>
      </w:r>
      <w:r w:rsidR="00E85356" w:rsidRPr="00677E44">
        <w:t>Deductieve benadering</w:t>
      </w:r>
      <w:bookmarkEnd w:id="32"/>
    </w:p>
    <w:p w14:paraId="2E9C836B" w14:textId="77777777" w:rsidR="00996B02" w:rsidRDefault="00E85356" w:rsidP="00996B02">
      <w:pPr>
        <w:spacing w:line="360" w:lineRule="auto"/>
      </w:pPr>
      <w:r>
        <w:t xml:space="preserve">Voor het analyseren van de bronnen wordt gebruik gemaakt van een deductieve benadering van de inhoudsanalyse. Kenmerkend voor deze benadering is dat de onderzoeker zich laat leiden door heersende en duidelijke theoretische verwachtingen die voorafgaan aan het verzamelen van de data en het doen van de analyse (Bleijenbergh, 2016, p. 102). Voor dit onderzoek betekent dit dat </w:t>
      </w:r>
      <w:r w:rsidR="00722DE4">
        <w:t>er</w:t>
      </w:r>
      <w:r>
        <w:t xml:space="preserve"> </w:t>
      </w:r>
      <w:r w:rsidR="00722DE4">
        <w:t>bij</w:t>
      </w:r>
      <w:r>
        <w:t xml:space="preserve"> het onderzoek</w:t>
      </w:r>
      <w:r w:rsidR="00722DE4">
        <w:t>en</w:t>
      </w:r>
      <w:r>
        <w:t xml:space="preserve"> van de cases </w:t>
      </w:r>
      <w:r w:rsidR="009502AC">
        <w:t>wordt gekeken of</w:t>
      </w:r>
      <w:r>
        <w:t xml:space="preserve"> de op basis van de in de theorie gevonden verwachte factoren </w:t>
      </w:r>
      <w:r w:rsidR="007D3884">
        <w:t>voorkomen</w:t>
      </w:r>
      <w:r>
        <w:t xml:space="preserve">. Belangrijk hierbij is dat, als het onderzochte materiaal daar aanleiding toe geeft, het codeerschema nog bijgesteld </w:t>
      </w:r>
      <w:r w:rsidR="005E0C02">
        <w:t xml:space="preserve">kan </w:t>
      </w:r>
      <w:r>
        <w:t>worden (Bleijenbergh, 2016, p. 103).</w:t>
      </w:r>
      <w:r w:rsidR="008D08E8">
        <w:t xml:space="preserve"> </w:t>
      </w:r>
      <w:r w:rsidR="007D7FB4">
        <w:t>Concreet betekent dit dat er gedurende het onderzoek</w:t>
      </w:r>
      <w:r w:rsidR="00A16A84">
        <w:t xml:space="preserve">, op basis van de documenten </w:t>
      </w:r>
      <w:r w:rsidR="00D74085">
        <w:t>en</w:t>
      </w:r>
      <w:r w:rsidR="00A16A84">
        <w:t xml:space="preserve"> interviews,</w:t>
      </w:r>
      <w:r w:rsidR="007D7FB4">
        <w:t xml:space="preserve"> eventueel nog extra factoren kunnen worden toegevoeg</w:t>
      </w:r>
      <w:r w:rsidR="004E6DEE">
        <w:t>d</w:t>
      </w:r>
      <w:r w:rsidR="007D7FB4">
        <w:t>.</w:t>
      </w:r>
      <w:r>
        <w:t xml:space="preserve"> </w:t>
      </w:r>
      <w:r w:rsidR="007D7FB4">
        <w:t>Voor dit onderzoek is dat een belangrijke voorwaarde</w:t>
      </w:r>
      <w:r w:rsidR="00D74085">
        <w:t>,</w:t>
      </w:r>
      <w:r w:rsidR="007D7FB4">
        <w:t xml:space="preserve"> </w:t>
      </w:r>
      <w:r>
        <w:t>omdat</w:t>
      </w:r>
      <w:r w:rsidR="007D7FB4">
        <w:t xml:space="preserve"> er een verschil is tussen de situaties</w:t>
      </w:r>
      <w:r>
        <w:t xml:space="preserve"> waarin </w:t>
      </w:r>
      <w:r w:rsidR="007D7FB4">
        <w:t xml:space="preserve">Nederlandse en Amerikaanse </w:t>
      </w:r>
      <w:r>
        <w:t xml:space="preserve">ziekenhuizen opereren. </w:t>
      </w:r>
    </w:p>
    <w:p w14:paraId="2E9DE12C" w14:textId="4C492EFD" w:rsidR="00700F41" w:rsidRDefault="00E85356" w:rsidP="00996B02">
      <w:pPr>
        <w:spacing w:line="360" w:lineRule="auto"/>
        <w:ind w:firstLine="708"/>
      </w:pPr>
      <w:r>
        <w:t xml:space="preserve">In de literatuur is er overwegend onderzoek gedaan naar faillissementen van Amerikaanse ziekenhuizen. Deze bevindingen zijn zo zorgvuldig mogelijk geprobeerd te vertalen naar de Nederlandse situatie. </w:t>
      </w:r>
      <w:r w:rsidR="00437443">
        <w:t>Mocht</w:t>
      </w:r>
      <w:r>
        <w:t xml:space="preserve"> tijdens </w:t>
      </w:r>
      <w:r w:rsidR="00437443">
        <w:t>het</w:t>
      </w:r>
      <w:r>
        <w:t xml:space="preserve"> analyse</w:t>
      </w:r>
      <w:r w:rsidR="00437443">
        <w:t>ren</w:t>
      </w:r>
      <w:r>
        <w:t xml:space="preserve"> van</w:t>
      </w:r>
      <w:r w:rsidR="00437443">
        <w:t xml:space="preserve"> de</w:t>
      </w:r>
      <w:r>
        <w:t xml:space="preserve"> </w:t>
      </w:r>
      <w:r w:rsidR="008075DC">
        <w:t>bronnen</w:t>
      </w:r>
      <w:r>
        <w:t xml:space="preserve"> blijk</w:t>
      </w:r>
      <w:r w:rsidR="00437443">
        <w:t>en</w:t>
      </w:r>
      <w:r>
        <w:t xml:space="preserve"> dat er een factor moet worden toegevoegd of verwijderd, dan wordt dit gedaan. In het geval van een wijziging van het aantal factoren wordt dit expliciet beschreven. </w:t>
      </w:r>
      <w:r w:rsidR="00D74085">
        <w:t>Kortom, h</w:t>
      </w:r>
      <w:r>
        <w:t>et</w:t>
      </w:r>
      <w:r w:rsidR="004D2109">
        <w:t xml:space="preserve"> onderzoek</w:t>
      </w:r>
      <w:r>
        <w:t xml:space="preserve"> is deductief omdat er vanuit de literatuur een codeerschema wordt opgesteld en niet vanuit een empirische analyse van de bronnen, dan zou het namelijk inductief zijn (Bleijenbergh, 2016, p. 105).</w:t>
      </w:r>
      <w:r w:rsidR="00540A77">
        <w:t xml:space="preserve"> </w:t>
      </w:r>
    </w:p>
    <w:p w14:paraId="05979663" w14:textId="77777777" w:rsidR="00F135D9" w:rsidRDefault="00F135D9" w:rsidP="00D178AB">
      <w:pPr>
        <w:spacing w:line="360" w:lineRule="auto"/>
      </w:pPr>
    </w:p>
    <w:p w14:paraId="22561BA3" w14:textId="2150B09B" w:rsidR="00A24B5A" w:rsidRPr="00677E44" w:rsidRDefault="002633CB" w:rsidP="00D178AB">
      <w:pPr>
        <w:pStyle w:val="Kop2"/>
        <w:spacing w:line="360" w:lineRule="auto"/>
      </w:pPr>
      <w:bookmarkStart w:id="33" w:name="_Toc63635502"/>
      <w:r w:rsidRPr="00677E44">
        <w:t xml:space="preserve">3.3 </w:t>
      </w:r>
      <w:r w:rsidR="00A24B5A" w:rsidRPr="00677E44">
        <w:t>Casestudy</w:t>
      </w:r>
      <w:bookmarkEnd w:id="33"/>
    </w:p>
    <w:p w14:paraId="3EAA3073" w14:textId="4B3ABDD0" w:rsidR="00700F41" w:rsidRDefault="002E1085" w:rsidP="00D178AB">
      <w:pPr>
        <w:spacing w:line="360" w:lineRule="auto"/>
      </w:pPr>
      <w:r>
        <w:t xml:space="preserve">Er is gekozen voor een </w:t>
      </w:r>
      <w:r w:rsidR="00271629">
        <w:t xml:space="preserve">meervoudige </w:t>
      </w:r>
      <w:r>
        <w:t>casestudy</w:t>
      </w:r>
      <w:r w:rsidR="00D74085">
        <w:t>,</w:t>
      </w:r>
      <w:r>
        <w:t xml:space="preserve"> omdat het op basis van zijn kenmerken het beste aansluit bij het doel van het onderzoek. Het is </w:t>
      </w:r>
      <w:r w:rsidR="00786F70">
        <w:t>een</w:t>
      </w:r>
      <w:r>
        <w:t xml:space="preserve"> belang</w:t>
      </w:r>
      <w:r w:rsidR="00786F70">
        <w:t xml:space="preserve">rijk kenmerk van een casestudy dat fenomenen in hun eigen context onderzocht worden </w:t>
      </w:r>
      <w:r>
        <w:t>(Swanborn, 1996, p. 22).</w:t>
      </w:r>
      <w:r w:rsidR="006622F9">
        <w:t xml:space="preserve"> De context waarin het </w:t>
      </w:r>
      <w:r w:rsidR="00092A42">
        <w:t>continuïteitsvraagstuk</w:t>
      </w:r>
      <w:r w:rsidR="006622F9">
        <w:t xml:space="preserve"> plaatsvindt is belangrijk om mee te nemen</w:t>
      </w:r>
      <w:r w:rsidR="00E62944">
        <w:t>,</w:t>
      </w:r>
      <w:r w:rsidR="006622F9">
        <w:t xml:space="preserve"> omdat hier de specifieke factoren </w:t>
      </w:r>
      <w:r w:rsidR="00092A42">
        <w:t>die een rol</w:t>
      </w:r>
      <w:r w:rsidR="00786F70">
        <w:t xml:space="preserve"> </w:t>
      </w:r>
      <w:r w:rsidR="00092A42">
        <w:t xml:space="preserve">spelen bij continuïteitsvraagstukken </w:t>
      </w:r>
      <w:r w:rsidR="006622F9">
        <w:t xml:space="preserve">van ziekenhuizen het beste </w:t>
      </w:r>
      <w:r w:rsidR="00CE1FD5">
        <w:t>onderzocht kunnen worden</w:t>
      </w:r>
      <w:r w:rsidR="006622F9">
        <w:t>.</w:t>
      </w:r>
      <w:r w:rsidR="003C44D8">
        <w:t xml:space="preserve"> Het is bij een casestudy ook mogelijk om achteraf informatie over ontwikkelingen in die periode te verzamelen (Swanborn, 1996, p. 22). </w:t>
      </w:r>
    </w:p>
    <w:p w14:paraId="163CC4B1" w14:textId="766DE0D8" w:rsidR="00700F41" w:rsidRPr="00E42A8D" w:rsidRDefault="003C44D8" w:rsidP="00E42A8D">
      <w:pPr>
        <w:spacing w:line="360" w:lineRule="auto"/>
        <w:ind w:firstLine="708"/>
      </w:pPr>
      <w:r>
        <w:t xml:space="preserve">Er kan dus met terugwerkende kracht informatie worden vergaard over beslissingen die genomen zijn en </w:t>
      </w:r>
      <w:r w:rsidR="00310827">
        <w:t>factoren die invloed hebben</w:t>
      </w:r>
      <w:r>
        <w:t xml:space="preserve"> </w:t>
      </w:r>
      <w:r w:rsidR="00310827">
        <w:t xml:space="preserve">op de continuïteit kunnen worden </w:t>
      </w:r>
      <w:r w:rsidR="006F5284">
        <w:t>geïdentificeerd</w:t>
      </w:r>
      <w:r>
        <w:t>.</w:t>
      </w:r>
      <w:r w:rsidR="00A03953">
        <w:t xml:space="preserve"> Daarbij maakt een casestudy het mogelijk om de theorie te toetsen in de concrete (Nederlandse) praktijk. Dit is v</w:t>
      </w:r>
      <w:r w:rsidR="00603E75">
        <w:t xml:space="preserve">oor </w:t>
      </w:r>
      <w:r w:rsidR="005D407E">
        <w:t>het</w:t>
      </w:r>
      <w:r w:rsidR="00603E75">
        <w:t xml:space="preserve"> onderzoek van belang</w:t>
      </w:r>
      <w:r w:rsidR="005530E0">
        <w:t>,</w:t>
      </w:r>
      <w:r w:rsidR="00603E75">
        <w:t xml:space="preserve"> om</w:t>
      </w:r>
      <w:r w:rsidR="0090544D">
        <w:t xml:space="preserve">dat de </w:t>
      </w:r>
      <w:r w:rsidR="001C5884">
        <w:t>factoren</w:t>
      </w:r>
      <w:r w:rsidR="0090544D">
        <w:t xml:space="preserve"> in de Verenigde Staten gevonden zijn en dus </w:t>
      </w:r>
      <w:r w:rsidR="001C5884">
        <w:t xml:space="preserve">kritisch </w:t>
      </w:r>
      <w:r w:rsidR="0090544D">
        <w:t>getoetst moeten worden in de Nederlandse situatie.</w:t>
      </w:r>
      <w:r w:rsidR="00A54E9B">
        <w:t xml:space="preserve"> Het onderzoeken va</w:t>
      </w:r>
      <w:r w:rsidR="00091341">
        <w:t>n continuïteitsvraagstukken bij algemene Nederlandse ziekenhuizen</w:t>
      </w:r>
      <w:r w:rsidR="00092A42">
        <w:t xml:space="preserve"> in</w:t>
      </w:r>
      <w:r w:rsidR="00A54E9B">
        <w:t xml:space="preserve"> hun </w:t>
      </w:r>
      <w:r w:rsidR="00092A42">
        <w:t>‘</w:t>
      </w:r>
      <w:r w:rsidR="00A54E9B">
        <w:t>natuurlijke</w:t>
      </w:r>
      <w:r w:rsidR="00092A42">
        <w:t>’</w:t>
      </w:r>
      <w:r w:rsidR="00A54E9B">
        <w:t xml:space="preserve"> omgeving is het zwaarstwegende argument om te kiezen voor een casestudy in dit onderzoek (Vennix, 2011, p. 104</w:t>
      </w:r>
      <w:r w:rsidR="009000FE">
        <w:t>; Myers, 2013</w:t>
      </w:r>
      <w:r w:rsidR="00A54E9B">
        <w:t>).</w:t>
      </w:r>
      <w:r w:rsidR="00E33BA9">
        <w:t xml:space="preserve"> De geselecteerde cases worden onderzocht op basis van</w:t>
      </w:r>
      <w:r w:rsidR="006F5284">
        <w:t xml:space="preserve"> dossieronderzoek en interviews. Dit gebeurt aan de hand van</w:t>
      </w:r>
      <w:r w:rsidR="00E33BA9">
        <w:t xml:space="preserve"> </w:t>
      </w:r>
      <w:r w:rsidR="007D07B9">
        <w:t>jaarrekeningen</w:t>
      </w:r>
      <w:r w:rsidR="000D55B6">
        <w:t>,</w:t>
      </w:r>
      <w:r w:rsidR="007D07B9">
        <w:t xml:space="preserve"> </w:t>
      </w:r>
      <w:r w:rsidR="00D55CF0">
        <w:t>J</w:t>
      </w:r>
      <w:r w:rsidR="007D07B9">
        <w:t xml:space="preserve">aardocumenten </w:t>
      </w:r>
      <w:r w:rsidR="00D55CF0">
        <w:t>M</w:t>
      </w:r>
      <w:r w:rsidR="007D07B9">
        <w:t xml:space="preserve">aatschappelijke </w:t>
      </w:r>
      <w:r w:rsidR="00D55CF0">
        <w:t>V</w:t>
      </w:r>
      <w:r w:rsidR="007D07B9">
        <w:t>erantwoording (JMV) e</w:t>
      </w:r>
      <w:r w:rsidR="00E62944">
        <w:t>n</w:t>
      </w:r>
      <w:r w:rsidR="000D55B6">
        <w:t xml:space="preserve"> daarnaast</w:t>
      </w:r>
      <w:r w:rsidR="00044EC8">
        <w:t xml:space="preserve"> zijn</w:t>
      </w:r>
      <w:r w:rsidR="000D55B6">
        <w:t xml:space="preserve"> </w:t>
      </w:r>
      <w:r w:rsidR="00F17A61">
        <w:t xml:space="preserve">er </w:t>
      </w:r>
      <w:r w:rsidR="000D55B6">
        <w:t>interviews</w:t>
      </w:r>
      <w:r w:rsidR="00F17A61">
        <w:t xml:space="preserve"> bij een ziekenhuis</w:t>
      </w:r>
      <w:r w:rsidR="000D55B6">
        <w:t xml:space="preserve"> afgenomen.</w:t>
      </w:r>
      <w:r w:rsidR="00271629">
        <w:t xml:space="preserve"> Interviews worden ook afgenomen bij andere relevante stakeholders om de factoren die een rol spelen bij continuïteitsvraagstukken goed in kaart te kunnen brengen.</w:t>
      </w:r>
      <w:r w:rsidR="00DA16EB">
        <w:t xml:space="preserve"> Voor dit onderzoek zijn twaalf respondenten geïnterviewd.</w:t>
      </w:r>
      <w:r w:rsidR="00E9172C">
        <w:t xml:space="preserve"> Vijf respondenten zijn werkzaam bij een ziekenhuis, drie respondenten werken bij de NZ</w:t>
      </w:r>
      <w:r w:rsidR="00044EC8">
        <w:t>a</w:t>
      </w:r>
      <w:r w:rsidR="00E9172C">
        <w:t>, twee respondenten werken bij VWS, één respondent is werkzaam bij een zorgverzekeraar en één respondent is een oud-medewerker van het Waarborgfonds voor de Zorgsector</w:t>
      </w:r>
      <w:r w:rsidR="00001641">
        <w:t xml:space="preserve"> (Bijlage B)</w:t>
      </w:r>
      <w:r w:rsidR="00E9172C">
        <w:t>.</w:t>
      </w:r>
      <w:r w:rsidR="006F5284">
        <w:t xml:space="preserve"> In de volgende paragraaf wordt eerst de methodologische kwaliteit besproken om vervolgens de casusselectie toe te lichten.</w:t>
      </w:r>
    </w:p>
    <w:p w14:paraId="15A58E30" w14:textId="2371100F" w:rsidR="00E41C0F" w:rsidRPr="00677E44" w:rsidRDefault="002633CB" w:rsidP="00D178AB">
      <w:pPr>
        <w:pStyle w:val="Kop2"/>
        <w:spacing w:line="360" w:lineRule="auto"/>
      </w:pPr>
      <w:bookmarkStart w:id="34" w:name="_Toc63635503"/>
      <w:r w:rsidRPr="00677E44">
        <w:t xml:space="preserve">3.4 </w:t>
      </w:r>
      <w:r w:rsidR="00E85356" w:rsidRPr="00677E44">
        <w:t>Validiteit &amp; betrouwbaarheid</w:t>
      </w:r>
      <w:bookmarkEnd w:id="34"/>
    </w:p>
    <w:p w14:paraId="5C5DD987" w14:textId="18B52291" w:rsidR="00700F41" w:rsidRPr="00700F41" w:rsidRDefault="002633CB" w:rsidP="00D178AB">
      <w:pPr>
        <w:pStyle w:val="Kop3"/>
        <w:spacing w:line="360" w:lineRule="auto"/>
      </w:pPr>
      <w:bookmarkStart w:id="35" w:name="_Toc63635504"/>
      <w:r>
        <w:t xml:space="preserve">3.4.1 </w:t>
      </w:r>
      <w:r w:rsidR="00E85356">
        <w:t>Interne validiteit</w:t>
      </w:r>
      <w:bookmarkEnd w:id="35"/>
    </w:p>
    <w:p w14:paraId="183FB00C" w14:textId="3D649237" w:rsidR="00700F41" w:rsidRDefault="00E85356" w:rsidP="00D178AB">
      <w:pPr>
        <w:spacing w:line="360" w:lineRule="auto"/>
      </w:pPr>
      <w:r>
        <w:t xml:space="preserve">De interne validiteit van een kwalitatief onderzoek is het belangrijkste criterium om </w:t>
      </w:r>
      <w:r w:rsidR="00CE1FD5">
        <w:t xml:space="preserve">een </w:t>
      </w:r>
      <w:r>
        <w:t xml:space="preserve">onderzoek te beoordelen (Bleijenbergh, 2016, p. 120). De interne validiteit is gericht op het meten wat </w:t>
      </w:r>
      <w:r w:rsidR="00CE1FD5">
        <w:t>een onderzoek probeert</w:t>
      </w:r>
      <w:r>
        <w:t xml:space="preserve"> </w:t>
      </w:r>
      <w:r w:rsidR="00CE1FD5">
        <w:t>te</w:t>
      </w:r>
      <w:r>
        <w:t xml:space="preserve"> meten</w:t>
      </w:r>
      <w:r w:rsidR="005530E0">
        <w:t xml:space="preserve"> (Bleijenbergh, 2016)</w:t>
      </w:r>
      <w:r>
        <w:t>. Doordat de beschreven factoren bij meerdere ziekenhuizen</w:t>
      </w:r>
      <w:r w:rsidR="000F308A">
        <w:t xml:space="preserve"> in de literatuur</w:t>
      </w:r>
      <w:r>
        <w:t xml:space="preserve"> terug</w:t>
      </w:r>
      <w:r w:rsidR="000F308A">
        <w:t>komen</w:t>
      </w:r>
      <w:r>
        <w:t xml:space="preserve"> zijn </w:t>
      </w:r>
      <w:r w:rsidR="000F308A">
        <w:t>het</w:t>
      </w:r>
      <w:r>
        <w:t xml:space="preserve"> factoren die</w:t>
      </w:r>
      <w:r w:rsidR="005530E0">
        <w:t xml:space="preserve"> </w:t>
      </w:r>
      <w:r>
        <w:t>ee</w:t>
      </w:r>
      <w:r w:rsidR="000F308A">
        <w:t>n</w:t>
      </w:r>
      <w:r>
        <w:t xml:space="preserve"> rol spelen in faillissementen van ziekenhuizen. Op basis van de literatuur </w:t>
      </w:r>
      <w:r w:rsidR="00CE1FD5">
        <w:t>kan</w:t>
      </w:r>
      <w:r>
        <w:t xml:space="preserve"> dus </w:t>
      </w:r>
      <w:r w:rsidR="00CE1FD5">
        <w:t>ge</w:t>
      </w:r>
      <w:r>
        <w:t>stel</w:t>
      </w:r>
      <w:r w:rsidR="00CE1FD5">
        <w:t>d worden</w:t>
      </w:r>
      <w:r>
        <w:t xml:space="preserve"> dat als</w:t>
      </w:r>
      <w:r w:rsidR="00CE1FD5">
        <w:t xml:space="preserve"> het onderzoek</w:t>
      </w:r>
      <w:r>
        <w:t xml:space="preserve"> deze factoren meet,</w:t>
      </w:r>
      <w:r w:rsidR="00CE1FD5">
        <w:t xml:space="preserve"> het onderzoek</w:t>
      </w:r>
      <w:r>
        <w:t xml:space="preserve"> meet in hoeverre deze factor aanwezig is. En dat </w:t>
      </w:r>
      <w:r w:rsidR="006C7780">
        <w:t>is precies wat in dit onderzoek gemeten moet worden</w:t>
      </w:r>
      <w:r>
        <w:t>.</w:t>
      </w:r>
      <w:r w:rsidR="008F6A71">
        <w:t xml:space="preserve"> Deze factoren zijn geoperationaliseerd in de operationalisatie</w:t>
      </w:r>
      <w:r w:rsidR="005530E0">
        <w:t xml:space="preserve"> </w:t>
      </w:r>
      <w:r w:rsidR="008F6A71">
        <w:t>tabel</w:t>
      </w:r>
      <w:r w:rsidR="001B796F">
        <w:t xml:space="preserve"> (Bijlage D)</w:t>
      </w:r>
      <w:r w:rsidR="008F6A71">
        <w:t>, dit vergroot de interne validiteit (van Thiel, 2015, p. 49).</w:t>
      </w:r>
      <w:r w:rsidR="006C7780">
        <w:t xml:space="preserve"> Er worden verschillende methoden </w:t>
      </w:r>
      <w:r w:rsidR="00F835AF">
        <w:t>gebruikt:</w:t>
      </w:r>
      <w:r w:rsidR="006C7780">
        <w:t xml:space="preserve"> </w:t>
      </w:r>
      <w:r w:rsidR="00F835AF">
        <w:t>i</w:t>
      </w:r>
      <w:r w:rsidR="006C7780">
        <w:t xml:space="preserve">n dit onderzoek zijn </w:t>
      </w:r>
      <w:r w:rsidR="00F835AF">
        <w:t>j</w:t>
      </w:r>
      <w:r w:rsidR="006C7780">
        <w:t xml:space="preserve">aarverslagen, </w:t>
      </w:r>
      <w:r w:rsidR="00067B9F">
        <w:t>J</w:t>
      </w:r>
      <w:r w:rsidR="006C7780">
        <w:t xml:space="preserve">aardocumenten </w:t>
      </w:r>
      <w:r w:rsidR="00067B9F">
        <w:t>M</w:t>
      </w:r>
      <w:r w:rsidR="006C7780">
        <w:t xml:space="preserve">aatschappelijke </w:t>
      </w:r>
      <w:r w:rsidR="00067B9F">
        <w:t>V</w:t>
      </w:r>
      <w:r w:rsidR="006C7780">
        <w:t xml:space="preserve">erantwoording </w:t>
      </w:r>
      <w:r w:rsidR="008F6A71">
        <w:t xml:space="preserve">(JMV) </w:t>
      </w:r>
      <w:r w:rsidR="006C7780">
        <w:t>en interviewtranscripten geanalyseerd</w:t>
      </w:r>
      <w:r w:rsidR="008F6A71">
        <w:t xml:space="preserve"> aan de hand van </w:t>
      </w:r>
      <w:r w:rsidR="000357C5">
        <w:t>het codeerschema</w:t>
      </w:r>
      <w:r w:rsidR="001B796F">
        <w:t xml:space="preserve"> (Bijlage D)</w:t>
      </w:r>
      <w:r w:rsidR="006C7780">
        <w:t>.</w:t>
      </w:r>
      <w:r w:rsidR="00F77FF2">
        <w:t xml:space="preserve"> </w:t>
      </w:r>
      <w:r w:rsidR="00E62944">
        <w:t xml:space="preserve">Het secuur opstellen van het codeerschema en deze consistent toepassen gedurende het onderzoek vergroot de interne validiteit van kwalitatief onderzoek (Bleijenbergh, 2016).  </w:t>
      </w:r>
      <w:r w:rsidR="00F77FF2">
        <w:t xml:space="preserve">Door </w:t>
      </w:r>
      <w:r w:rsidR="000357C5">
        <w:t xml:space="preserve">het codeerschema </w:t>
      </w:r>
      <w:r w:rsidR="00F77FF2">
        <w:t>secuur op te stellen en consistent toe te passen gedurende het onderzoek, vergroot de interne validiteit van kwalitatief onderzoek (Bleijenbergh, 2016)</w:t>
      </w:r>
      <w:r w:rsidR="00826549">
        <w:t>.</w:t>
      </w:r>
      <w:r w:rsidR="00D71773">
        <w:t xml:space="preserve"> </w:t>
      </w:r>
      <w:r w:rsidR="00D71773" w:rsidRPr="003810B5">
        <w:t xml:space="preserve">Kortom, de interne validiteit </w:t>
      </w:r>
      <w:r w:rsidR="00826549" w:rsidRPr="003810B5">
        <w:t xml:space="preserve">wordt gewaarborgd door methodetriangulatie toe te passen op meerdere cases en bij het analyseren hiervan </w:t>
      </w:r>
      <w:r w:rsidR="00523247" w:rsidRPr="003810B5">
        <w:t>het</w:t>
      </w:r>
      <w:r w:rsidR="00826549" w:rsidRPr="003810B5">
        <w:t xml:space="preserve">zelfde </w:t>
      </w:r>
      <w:r w:rsidR="002257CA" w:rsidRPr="003810B5">
        <w:t>codeerschema</w:t>
      </w:r>
      <w:r w:rsidR="00826549" w:rsidRPr="003810B5">
        <w:t xml:space="preserve"> te gebruiken</w:t>
      </w:r>
      <w:r w:rsidR="00D71773" w:rsidRPr="003810B5">
        <w:t>.</w:t>
      </w:r>
    </w:p>
    <w:p w14:paraId="66532A32" w14:textId="77777777" w:rsidR="00A45918" w:rsidRDefault="00A45918" w:rsidP="00D178AB">
      <w:pPr>
        <w:spacing w:line="360" w:lineRule="auto"/>
        <w:rPr>
          <w:b/>
          <w:bCs/>
        </w:rPr>
      </w:pPr>
    </w:p>
    <w:p w14:paraId="77FF5699" w14:textId="68DD8C1A" w:rsidR="00700F41" w:rsidRDefault="002633CB" w:rsidP="00D178AB">
      <w:pPr>
        <w:pStyle w:val="Kop3"/>
        <w:spacing w:line="360" w:lineRule="auto"/>
      </w:pPr>
      <w:bookmarkStart w:id="36" w:name="_Toc63635505"/>
      <w:r>
        <w:t xml:space="preserve">3.4.2 </w:t>
      </w:r>
      <w:r w:rsidR="00E85356">
        <w:t>Externe validiteit</w:t>
      </w:r>
      <w:bookmarkEnd w:id="36"/>
    </w:p>
    <w:p w14:paraId="4193E3BE" w14:textId="3D99151E" w:rsidR="00E85356" w:rsidRPr="00123A33" w:rsidRDefault="00E85356" w:rsidP="00D178AB">
      <w:pPr>
        <w:spacing w:line="360" w:lineRule="auto"/>
      </w:pPr>
      <w:r>
        <w:t>De externe validiteit wordt in dit onderzoek verhoog</w:t>
      </w:r>
      <w:r w:rsidR="008D04E5">
        <w:t>d</w:t>
      </w:r>
      <w:r>
        <w:t xml:space="preserve"> door meerdere cases te </w:t>
      </w:r>
      <w:r w:rsidR="00F135D9">
        <w:t>onderzoeken</w:t>
      </w:r>
      <w:r>
        <w:t xml:space="preserve">. Bij kwalitatief onderzoek is </w:t>
      </w:r>
      <w:r w:rsidR="00FC61ED">
        <w:t>het</w:t>
      </w:r>
      <w:r>
        <w:t xml:space="preserve"> mogelijk</w:t>
      </w:r>
      <w:r w:rsidR="00083C62">
        <w:t xml:space="preserve"> een</w:t>
      </w:r>
      <w:r>
        <w:t xml:space="preserve"> probleem dat </w:t>
      </w:r>
      <w:r w:rsidR="00CE1FD5">
        <w:t>er</w:t>
      </w:r>
      <w:r>
        <w:t xml:space="preserve"> onvoldoende waarnemingen verricht </w:t>
      </w:r>
      <w:r w:rsidR="00CE1FD5">
        <w:t xml:space="preserve">worden </w:t>
      </w:r>
      <w:r>
        <w:t xml:space="preserve">om iets te kunnen zeggen over het algemene omdat </w:t>
      </w:r>
      <w:r w:rsidR="00CE1FD5">
        <w:t>het</w:t>
      </w:r>
      <w:r>
        <w:t xml:space="preserve"> onderzoek doet in het particulier</w:t>
      </w:r>
      <w:r w:rsidR="00917057">
        <w:t xml:space="preserve">e </w:t>
      </w:r>
      <w:r>
        <w:t xml:space="preserve">(Bleijenbergh, 2016, p. 120). Dit is </w:t>
      </w:r>
      <w:r w:rsidR="0095341C">
        <w:t xml:space="preserve">enigszins </w:t>
      </w:r>
      <w:r>
        <w:t xml:space="preserve">ondervangen door meerdere cases te gebruiken, op deze manier </w:t>
      </w:r>
      <w:r w:rsidR="00CE1FD5">
        <w:t xml:space="preserve">kunnen er wel patronen ontdekt worden </w:t>
      </w:r>
      <w:r>
        <w:t xml:space="preserve">in het onderzoek (Bleijenbergh, 2016, p. 120). Doordat er </w:t>
      </w:r>
      <w:r w:rsidR="009B3460">
        <w:t>meerdere</w:t>
      </w:r>
      <w:r>
        <w:t xml:space="preserve"> cases gebruikt worden en niet de letterlijke uitkomst van een case, maar de patronen </w:t>
      </w:r>
      <w:r w:rsidR="0035774F">
        <w:t xml:space="preserve">die uit de casestudie voortkomen </w:t>
      </w:r>
      <w:r>
        <w:t>worden gegeneraliseerd is de externe validiteit voldoende hoog (Bleijenbergh, 2016, p. 120</w:t>
      </w:r>
      <w:r w:rsidR="007D5957">
        <w:t>; Boeije, 2016, p. 66</w:t>
      </w:r>
      <w:r>
        <w:t xml:space="preserve">). Deze manier van generaliseren </w:t>
      </w:r>
      <w:r w:rsidR="00E60E93">
        <w:t xml:space="preserve">wordt </w:t>
      </w:r>
      <w:r>
        <w:t>analytische generalisatie</w:t>
      </w:r>
      <w:r w:rsidR="00E60E93">
        <w:t xml:space="preserve"> genoemd (Yin, 2010).</w:t>
      </w:r>
      <w:r>
        <w:t xml:space="preserve"> </w:t>
      </w:r>
      <w:r w:rsidR="0095341C">
        <w:t>Door het verkennende karakter van deze studie speelt het identificeren van universele factoren een grotere rol dan het opdoen van specifieke kennis. Hierdoor volstaat het voor dit onderzoek om patronen te ontdekken.</w:t>
      </w:r>
    </w:p>
    <w:p w14:paraId="56E05AFF" w14:textId="1654B297" w:rsidR="00700F41" w:rsidRDefault="002633CB" w:rsidP="00D178AB">
      <w:pPr>
        <w:pStyle w:val="Kop3"/>
        <w:spacing w:line="360" w:lineRule="auto"/>
      </w:pPr>
      <w:bookmarkStart w:id="37" w:name="_Toc63635506"/>
      <w:r>
        <w:t xml:space="preserve">3.4.3 </w:t>
      </w:r>
      <w:r w:rsidR="00E85356">
        <w:t>Betrouwbaarheid</w:t>
      </w:r>
      <w:bookmarkEnd w:id="37"/>
    </w:p>
    <w:p w14:paraId="5B491D25" w14:textId="40F26E03" w:rsidR="00700F41" w:rsidRDefault="00E85356" w:rsidP="001A167C">
      <w:pPr>
        <w:spacing w:line="360" w:lineRule="auto"/>
      </w:pPr>
      <w:r>
        <w:t xml:space="preserve">De betrouwbaarheid van </w:t>
      </w:r>
      <w:r w:rsidR="00A45918">
        <w:t>dit</w:t>
      </w:r>
      <w:r w:rsidR="00F97108">
        <w:t xml:space="preserve"> </w:t>
      </w:r>
      <w:r>
        <w:t xml:space="preserve">onderzoek is hoog als </w:t>
      </w:r>
      <w:r w:rsidR="00453DDD">
        <w:t>dit</w:t>
      </w:r>
      <w:r>
        <w:t xml:space="preserve"> criterium vervang</w:t>
      </w:r>
      <w:r w:rsidR="00CE1FD5">
        <w:t>en wordt door</w:t>
      </w:r>
      <w:r>
        <w:t xml:space="preserve"> het criterium van controleerbaarheid van de dataverzameling. De hierboven genoemde uitwisseling van criteria is gebruikelijk: “Een kwalitatieve onderzoeker zal betrouwbaarheid vaak vervangen door het criterium van controleerbaarheid van de dataverzameling</w:t>
      </w:r>
      <w:r w:rsidR="00BA114C">
        <w:t>.</w:t>
      </w:r>
      <w:r>
        <w:t>” (Bleijenbergh, 2016, p. 120). In de literatuurlijst zijn alle gebruikte bronnen opgenomen, het is op deze manier dus goed mogelijk om het proces in het onderzoek te volgen en eventueel het onderzoek te herproduceren.</w:t>
      </w:r>
      <w:r w:rsidR="00945A5E">
        <w:t xml:space="preserve"> Daarnaast is er voor het overgrote deel gebruik gemaakt van openbare bronnen, van de niet openbare bronnen (interviews) is een transcript </w:t>
      </w:r>
      <w:r w:rsidR="009E2018">
        <w:t>gemaakt en de vragenlijsten zijn bijgevoegd</w:t>
      </w:r>
      <w:r w:rsidR="001B796F">
        <w:t xml:space="preserve"> (Bijlage C)</w:t>
      </w:r>
      <w:r w:rsidR="009E2018">
        <w:t>.</w:t>
      </w:r>
      <w:r w:rsidR="00A53950">
        <w:t xml:space="preserve"> Voor dit onderzoek is gekozen voor halfgestructureerde interviews</w:t>
      </w:r>
      <w:r w:rsidR="00E60E93">
        <w:t>,</w:t>
      </w:r>
      <w:r w:rsidR="00A53950">
        <w:t xml:space="preserve"> zodat de factoren die voor de respondent van belang </w:t>
      </w:r>
      <w:r w:rsidR="00E62944">
        <w:t>zijn</w:t>
      </w:r>
      <w:r w:rsidR="00A53950">
        <w:t xml:space="preserve"> in diepte besproken kunnen worden.</w:t>
      </w:r>
      <w:r w:rsidR="000671F4">
        <w:t xml:space="preserve"> Door de grote diversiteit aan respondenten is ervoor gekozen om de vragenlijst toe te spitsen op </w:t>
      </w:r>
      <w:r w:rsidR="00741F9A">
        <w:t xml:space="preserve">de organisatie en </w:t>
      </w:r>
      <w:r w:rsidR="000671F4">
        <w:t>het werkgebied van de</w:t>
      </w:r>
      <w:r w:rsidR="00741F9A">
        <w:t xml:space="preserve"> </w:t>
      </w:r>
      <w:r w:rsidR="000671F4">
        <w:t>respondent</w:t>
      </w:r>
      <w:r w:rsidR="00B159F5">
        <w:t>.</w:t>
      </w:r>
      <w:r w:rsidR="000671F4">
        <w:t xml:space="preserve"> </w:t>
      </w:r>
      <w:r w:rsidR="00E60E93">
        <w:t>L</w:t>
      </w:r>
      <w:r w:rsidR="000671F4">
        <w:t xml:space="preserve">eidend </w:t>
      </w:r>
      <w:r w:rsidR="00B159F5">
        <w:t xml:space="preserve">in </w:t>
      </w:r>
      <w:r w:rsidR="00205CAD">
        <w:t>de</w:t>
      </w:r>
      <w:r w:rsidR="00B159F5">
        <w:t xml:space="preserve"> vragenlijst</w:t>
      </w:r>
      <w:r w:rsidR="00F135D9">
        <w:t>(</w:t>
      </w:r>
      <w:r w:rsidR="00B159F5">
        <w:t>en</w:t>
      </w:r>
      <w:r w:rsidR="00205CAD">
        <w:t>)</w:t>
      </w:r>
      <w:r w:rsidR="000671F4">
        <w:t xml:space="preserve"> zijn de factoren</w:t>
      </w:r>
      <w:r w:rsidR="00205CAD">
        <w:t xml:space="preserve"> zodat de respondenten hier ongedwongen over kunnen spreken</w:t>
      </w:r>
      <w:r w:rsidR="000671F4">
        <w:t>.</w:t>
      </w:r>
      <w:r w:rsidR="00B07CF0">
        <w:t xml:space="preserve"> Dit vergroot de betrouwbaarheid.</w:t>
      </w:r>
      <w:r w:rsidR="00A53950">
        <w:t xml:space="preserve"> </w:t>
      </w:r>
    </w:p>
    <w:p w14:paraId="2F7340D5" w14:textId="77777777" w:rsidR="001A167C" w:rsidRPr="001A167C" w:rsidRDefault="001A167C" w:rsidP="001A167C">
      <w:pPr>
        <w:spacing w:line="360" w:lineRule="auto"/>
      </w:pPr>
    </w:p>
    <w:p w14:paraId="74F41911" w14:textId="2C8906F7" w:rsidR="00700F41" w:rsidRPr="00677E44" w:rsidRDefault="00721EDF" w:rsidP="001A167C">
      <w:pPr>
        <w:pStyle w:val="Kop2"/>
        <w:spacing w:line="360" w:lineRule="auto"/>
      </w:pPr>
      <w:bookmarkStart w:id="38" w:name="_Toc63635507"/>
      <w:r w:rsidRPr="00677E44">
        <w:t xml:space="preserve">3.5 </w:t>
      </w:r>
      <w:r w:rsidR="00E85356" w:rsidRPr="00677E44">
        <w:t>Verantwoording case</w:t>
      </w:r>
      <w:r w:rsidRPr="00677E44">
        <w:t xml:space="preserve"> </w:t>
      </w:r>
      <w:r w:rsidR="00E85356" w:rsidRPr="00677E44">
        <w:t>selectie</w:t>
      </w:r>
      <w:bookmarkEnd w:id="38"/>
    </w:p>
    <w:p w14:paraId="6FAB97B9" w14:textId="2887068B" w:rsidR="00700F41" w:rsidRDefault="00C25286" w:rsidP="001A167C">
      <w:pPr>
        <w:spacing w:line="360" w:lineRule="auto"/>
      </w:pPr>
      <w:r>
        <w:t>Een casestudie is bij uitstek geschikt om unieke en/of extreme gevallen te onderzoeken</w:t>
      </w:r>
      <w:r w:rsidR="00C700B8">
        <w:t xml:space="preserve"> (Swanborn, 1996)</w:t>
      </w:r>
      <w:r>
        <w:t>. In het theoretisch kader worden factoren behandeld die een signaal zijn voor continuïteits</w:t>
      </w:r>
      <w:r w:rsidR="00B07CF0">
        <w:t>probleem</w:t>
      </w:r>
      <w:r>
        <w:t xml:space="preserve"> bij ziekenhuizen. Een faillissement is de meest extreme en acute vorm van een continuïteitsprobleem: het voortbestaan van de organisatie </w:t>
      </w:r>
      <w:r w:rsidR="006A0C57">
        <w:t>is acuut in het geding</w:t>
      </w:r>
      <w:r>
        <w:t>.</w:t>
      </w:r>
      <w:r w:rsidR="00D3054B">
        <w:t xml:space="preserve"> De afgelopen jaren zijn in Nederland vijf ziekenhuizen failliet gegaan: MC Slotervaart te Amsterdam, MC IJsselmeerziekenhui</w:t>
      </w:r>
      <w:r w:rsidR="001E6DCD">
        <w:t>z</w:t>
      </w:r>
      <w:r w:rsidR="00D3054B">
        <w:t>en te Lelystad</w:t>
      </w:r>
      <w:r w:rsidR="001E6DCD">
        <w:t xml:space="preserve"> en Dronten</w:t>
      </w:r>
      <w:r w:rsidR="00D3054B">
        <w:t xml:space="preserve">, De Sionsberg te Dokkum, Ruwaard van Putten te Spijkenisse en het Havenziekenhuis te Rotterdam. </w:t>
      </w:r>
      <w:r w:rsidR="008719BC">
        <w:t xml:space="preserve">Van deze ziekenhuizen is het Ruwaard van Putten ziekenhuis de eerste die failliet is </w:t>
      </w:r>
      <w:r w:rsidR="008719BC" w:rsidRPr="00991C04">
        <w:t>gegaan, in de twintig jaar daarvoor is geen enkel ziekenhuis in Nederland failliet gegaan (</w:t>
      </w:r>
      <w:r w:rsidR="007F5AE7">
        <w:t>d</w:t>
      </w:r>
      <w:r w:rsidR="00470284" w:rsidRPr="00991C04">
        <w:t>e Koning, 2019</w:t>
      </w:r>
      <w:r w:rsidR="008719BC" w:rsidRPr="00991C04">
        <w:t>).</w:t>
      </w:r>
      <w:r w:rsidR="00942E1D" w:rsidRPr="00991C04">
        <w:t xml:space="preserve"> Dat het aantal failliete ziekenhuizen in de afgelopen </w:t>
      </w:r>
      <w:r w:rsidR="00B540A9">
        <w:t>dertig</w:t>
      </w:r>
      <w:r w:rsidR="00110886" w:rsidRPr="00991C04">
        <w:t xml:space="preserve"> jaar zo klein is, geeft aan hoe uniek het is dat een ziekenhuis failliet gaat.</w:t>
      </w:r>
      <w:r w:rsidR="00A74927" w:rsidRPr="00991C04">
        <w:t xml:space="preserve"> </w:t>
      </w:r>
      <w:r w:rsidR="00964EB5" w:rsidRPr="00991C04">
        <w:t xml:space="preserve">In 2019 telt Nederland 69 ziekenhuis organisaties waarvan </w:t>
      </w:r>
      <w:r w:rsidR="00AB52FF">
        <w:t>acht</w:t>
      </w:r>
      <w:r w:rsidR="00964EB5" w:rsidRPr="00991C04">
        <w:t xml:space="preserve"> Universitair Medisch Centra (</w:t>
      </w:r>
      <w:r w:rsidR="00723FE0" w:rsidRPr="00991C04">
        <w:t>Deuning, 2020</w:t>
      </w:r>
      <w:r w:rsidR="00964EB5" w:rsidRPr="00991C04">
        <w:t>). Nederland heeft in 2019 op 101 locaties een algemeen ziekenhuis, verdeelt over 61 ziekenhuisorganisaties</w:t>
      </w:r>
      <w:r w:rsidR="00723FE0" w:rsidRPr="00991C04">
        <w:t xml:space="preserve"> (Deuning, 2020)</w:t>
      </w:r>
      <w:r w:rsidR="00964EB5" w:rsidRPr="00991C04">
        <w:t>.</w:t>
      </w:r>
      <w:r w:rsidR="00BE505D" w:rsidRPr="00991C04">
        <w:t xml:space="preserve"> </w:t>
      </w:r>
      <w:r w:rsidR="0040564D" w:rsidRPr="00991C04">
        <w:t xml:space="preserve">Dat het aantal failliete ziekenhuizen </w:t>
      </w:r>
      <w:r w:rsidR="00AB52FF">
        <w:t>in</w:t>
      </w:r>
      <w:r w:rsidR="0040564D" w:rsidRPr="00991C04">
        <w:t xml:space="preserve"> absolute aantallen niet groot is maakt het uniek, maar relatief gezien is het aantal behoorlijk: </w:t>
      </w:r>
      <w:r w:rsidR="00951618">
        <w:rPr>
          <w:rFonts w:cstheme="minorHAnsi"/>
        </w:rPr>
        <w:t>±</w:t>
      </w:r>
      <w:r w:rsidR="0040564D" w:rsidRPr="00991C04">
        <w:t>5%</w:t>
      </w:r>
      <w:r w:rsidR="000C3888">
        <w:t xml:space="preserve">. </w:t>
      </w:r>
      <w:r w:rsidR="000C28C6">
        <w:t xml:space="preserve">In de volgende </w:t>
      </w:r>
      <w:r w:rsidR="00F135D9">
        <w:t>subparagrafen</w:t>
      </w:r>
      <w:r w:rsidR="000C3888">
        <w:t xml:space="preserve"> worden de geselecteerde ziekenhuizen toegelicht</w:t>
      </w:r>
      <w:r w:rsidR="00CE288B">
        <w:t xml:space="preserve">. De geselecteerde ziekenhuizen </w:t>
      </w:r>
      <w:r w:rsidR="0001697A">
        <w:t>zijn onder te verdelen in drie categorieën: faillissement ziekenhuizen, controle ziekenhuizen</w:t>
      </w:r>
      <w:r w:rsidR="00AB52FF">
        <w:t xml:space="preserve"> en fusieziekenhuizen</w:t>
      </w:r>
      <w:r w:rsidR="0001697A">
        <w:t xml:space="preserve">. </w:t>
      </w:r>
    </w:p>
    <w:p w14:paraId="5F12CBD9" w14:textId="77777777" w:rsidR="001A167C" w:rsidRDefault="001A167C" w:rsidP="001A167C">
      <w:pPr>
        <w:spacing w:line="360" w:lineRule="auto"/>
      </w:pPr>
    </w:p>
    <w:p w14:paraId="196EAE4A" w14:textId="5372A187" w:rsidR="004C6187" w:rsidRPr="004C6187" w:rsidRDefault="00092F54" w:rsidP="00D178AB">
      <w:pPr>
        <w:pStyle w:val="Kop3"/>
        <w:spacing w:line="360" w:lineRule="auto"/>
      </w:pPr>
      <w:bookmarkStart w:id="39" w:name="_Toc63635508"/>
      <w:r>
        <w:t xml:space="preserve">3.5.1 </w:t>
      </w:r>
      <w:r w:rsidR="004C6187">
        <w:t>Faillissementen</w:t>
      </w:r>
      <w:bookmarkEnd w:id="39"/>
    </w:p>
    <w:p w14:paraId="3559F4FD" w14:textId="11E68AD5" w:rsidR="00700F41" w:rsidRDefault="00657FB1" w:rsidP="00D178AB">
      <w:pPr>
        <w:spacing w:line="360" w:lineRule="auto"/>
      </w:pPr>
      <w:r>
        <w:t>Op basis van het theoretisch kader is het belangrijk om tenminste één ziekenhuis te kiezen d</w:t>
      </w:r>
      <w:r w:rsidR="00B540A9">
        <w:t>at</w:t>
      </w:r>
      <w:r>
        <w:t xml:space="preserve"> failliet is gegaan.</w:t>
      </w:r>
      <w:r w:rsidR="00361C90">
        <w:t xml:space="preserve"> Doordat </w:t>
      </w:r>
      <w:r w:rsidR="00E62944">
        <w:t>de</w:t>
      </w:r>
      <w:r w:rsidR="00361C90">
        <w:t xml:space="preserve"> faillissement</w:t>
      </w:r>
      <w:r w:rsidR="00E62944">
        <w:t>en</w:t>
      </w:r>
      <w:r w:rsidR="00361C90">
        <w:t xml:space="preserve"> van het MC Slotervaart en de MC IJsselmeerziekenhui</w:t>
      </w:r>
      <w:r w:rsidR="00E62944">
        <w:t>zen</w:t>
      </w:r>
      <w:r w:rsidR="00361C90">
        <w:t xml:space="preserve"> reeds uitgebreid in kaart </w:t>
      </w:r>
      <w:r w:rsidR="00E62944">
        <w:t>zijn</w:t>
      </w:r>
      <w:r w:rsidR="004672FC">
        <w:t xml:space="preserve"> </w:t>
      </w:r>
      <w:r w:rsidR="00361C90">
        <w:t>gebrach</w:t>
      </w:r>
      <w:r w:rsidR="00CA3BCF">
        <w:t>t</w:t>
      </w:r>
      <w:r w:rsidR="003121C4">
        <w:t xml:space="preserve"> door de Commissie </w:t>
      </w:r>
      <w:r w:rsidR="00BA114C">
        <w:t>V</w:t>
      </w:r>
      <w:r w:rsidR="000C0BC3">
        <w:t>an Manen,</w:t>
      </w:r>
      <w:r w:rsidR="003121C4">
        <w:t xml:space="preserve"> richt dit onderzoek zich op andere faillissementen</w:t>
      </w:r>
      <w:r w:rsidR="00B540A9">
        <w:t xml:space="preserve"> (2020)</w:t>
      </w:r>
      <w:r w:rsidR="003121C4">
        <w:t>. Zo wordt de bestaande kennis over faillissementen van ziekenhuizen in dit onderzoek gebruikt en uitgebreid.</w:t>
      </w:r>
      <w:r w:rsidR="000443FF">
        <w:t xml:space="preserve"> Het MC Slotervaart en de MC IJsselmeerziekenhuizen zullen dan ook niet dienen als casus in dit onderzoek.</w:t>
      </w:r>
      <w:r w:rsidR="003F449E">
        <w:t xml:space="preserve"> </w:t>
      </w:r>
      <w:r w:rsidR="00495702">
        <w:t>Uit de drie overgebleven ziekenhuizen worden er twee gekozen</w:t>
      </w:r>
      <w:r w:rsidR="00AB52FF">
        <w:t>,</w:t>
      </w:r>
      <w:r w:rsidR="00495702">
        <w:t xml:space="preserve"> zodat de bevindingen met elkaar vergeleken kunnen worden.</w:t>
      </w:r>
      <w:r w:rsidR="00FC3C0F">
        <w:t xml:space="preserve"> Het Havenziekenhuis te Rotterdam wordt gekozen</w:t>
      </w:r>
      <w:r w:rsidR="00AB52FF">
        <w:t>,</w:t>
      </w:r>
      <w:r w:rsidR="00FC3C0F">
        <w:t xml:space="preserve"> omdat zij als enige ziekenhuis geen doorstart heeft gemaakt als (algemeen) ziekenhuis</w:t>
      </w:r>
      <w:r w:rsidR="00AB52FF">
        <w:t>.</w:t>
      </w:r>
      <w:r w:rsidR="00FC3C0F">
        <w:t xml:space="preserve"> </w:t>
      </w:r>
      <w:r w:rsidR="00AB52FF">
        <w:t>N</w:t>
      </w:r>
      <w:r w:rsidR="00FC3C0F">
        <w:t xml:space="preserve">a het faillissement op </w:t>
      </w:r>
      <w:r w:rsidR="00AB52FF">
        <w:t>3</w:t>
      </w:r>
      <w:r w:rsidR="00FC3C0F">
        <w:t xml:space="preserve">1 </w:t>
      </w:r>
      <w:r w:rsidR="00AB52FF">
        <w:t>december</w:t>
      </w:r>
      <w:r w:rsidR="00FC3C0F">
        <w:t xml:space="preserve"> 2017 is zij een poliklinisch centrum </w:t>
      </w:r>
      <w:r w:rsidR="00B6029E">
        <w:t xml:space="preserve">(Havenpolikliniek) </w:t>
      </w:r>
      <w:r w:rsidR="00FC3C0F">
        <w:t xml:space="preserve">geworden waar zes Rotterdamse partnerziekenhuizen </w:t>
      </w:r>
      <w:r w:rsidR="00BA114C">
        <w:t>poliklinische zorg</w:t>
      </w:r>
      <w:r w:rsidR="00FC3C0F">
        <w:t xml:space="preserve"> aanbieden.</w:t>
      </w:r>
      <w:r w:rsidR="000C7E90">
        <w:t xml:space="preserve"> De locatie </w:t>
      </w:r>
      <w:r w:rsidR="00B57D7C">
        <w:t>is</w:t>
      </w:r>
      <w:r w:rsidR="000C7E90">
        <w:t xml:space="preserve"> op basis van het geopend blijven </w:t>
      </w:r>
      <w:r w:rsidR="00B57D7C">
        <w:t>niet het probleem</w:t>
      </w:r>
      <w:r w:rsidR="000C7E90">
        <w:t xml:space="preserve"> en de zes partnerziekenhuizen kunnen de vrijgekomen ruimte</w:t>
      </w:r>
      <w:r w:rsidR="00B57D7C">
        <w:t>, op die locatie,</w:t>
      </w:r>
      <w:r w:rsidR="000C7E90">
        <w:t xml:space="preserve"> blijkbaar goed gebruiken.</w:t>
      </w:r>
    </w:p>
    <w:p w14:paraId="481E1119" w14:textId="05B80490" w:rsidR="000E6CD0" w:rsidRDefault="000E6CD0" w:rsidP="00D178AB">
      <w:pPr>
        <w:spacing w:line="360" w:lineRule="auto"/>
        <w:ind w:firstLine="708"/>
      </w:pPr>
      <w:r>
        <w:t xml:space="preserve">Het Ruwaard van Putten </w:t>
      </w:r>
      <w:r w:rsidR="003F5718">
        <w:t>Z</w:t>
      </w:r>
      <w:r>
        <w:t xml:space="preserve">iekenhuis te Spijkenisse is het </w:t>
      </w:r>
      <w:r w:rsidR="00B63390">
        <w:t xml:space="preserve">tweede failliete </w:t>
      </w:r>
      <w:r>
        <w:t xml:space="preserve">ziekenhuis </w:t>
      </w:r>
      <w:r w:rsidR="003E5080">
        <w:t>dat geselecteerd wordt</w:t>
      </w:r>
      <w:r w:rsidR="00AB52FF">
        <w:t>,</w:t>
      </w:r>
      <w:r w:rsidR="003E5080">
        <w:t xml:space="preserve"> omdat zij op basis van haar profiel (</w:t>
      </w:r>
      <w:r w:rsidR="005D407E">
        <w:t xml:space="preserve">academisch, </w:t>
      </w:r>
      <w:r w:rsidR="003E5080">
        <w:t>algemeen</w:t>
      </w:r>
      <w:r w:rsidR="005D407E">
        <w:t xml:space="preserve"> of specialistisch</w:t>
      </w:r>
      <w:r w:rsidR="003E5080">
        <w:t>, aantal bedden, locatie, omzet)</w:t>
      </w:r>
      <w:r w:rsidR="00E95141">
        <w:t xml:space="preserve"> levensvatbaar lijkt. </w:t>
      </w:r>
      <w:r w:rsidR="00EA1CEB">
        <w:t>Het Ruwaard van Putten ziekenhuis is</w:t>
      </w:r>
      <w:r w:rsidR="007768FB">
        <w:t xml:space="preserve"> echter</w:t>
      </w:r>
      <w:r w:rsidR="00EA1CEB">
        <w:t xml:space="preserve"> </w:t>
      </w:r>
      <w:r w:rsidR="00F21600">
        <w:t xml:space="preserve">op 24 juni </w:t>
      </w:r>
      <w:r w:rsidR="00EA1CEB">
        <w:t xml:space="preserve">2013 failliet </w:t>
      </w:r>
      <w:r w:rsidR="00F21600">
        <w:t>verklaard</w:t>
      </w:r>
      <w:r w:rsidR="00EA1CEB">
        <w:t xml:space="preserve"> en heeft daarna een doorstart gemaakt onder de naam Spijkenisse Medisch Centrum.</w:t>
      </w:r>
      <w:r w:rsidR="008F5780">
        <w:t xml:space="preserve"> Dit nieuwe ziekenhuis is</w:t>
      </w:r>
      <w:r w:rsidR="009F4F07">
        <w:t xml:space="preserve"> na het faillissement overgenomen door </w:t>
      </w:r>
      <w:r w:rsidR="008F5780">
        <w:t>drie ziekenhuizen</w:t>
      </w:r>
      <w:r w:rsidR="009F4F07">
        <w:t xml:space="preserve"> uit de regio, namelijk: Het Maastadziekenhuis, het Ikazia en het Van Weel Bethesda.</w:t>
      </w:r>
      <w:r w:rsidR="009F4F07">
        <w:rPr>
          <w:rFonts w:ascii="Arial" w:hAnsi="Arial" w:cs="Arial"/>
          <w:color w:val="202122"/>
          <w:sz w:val="21"/>
          <w:szCs w:val="21"/>
          <w:shd w:val="clear" w:color="auto" w:fill="FFFFFF"/>
        </w:rPr>
        <w:t> </w:t>
      </w:r>
      <w:r w:rsidR="009F4F07">
        <w:t>De collega ziekenhuizen zagen dus</w:t>
      </w:r>
      <w:r w:rsidR="0069132E">
        <w:t xml:space="preserve"> (</w:t>
      </w:r>
      <w:r w:rsidR="00074C28">
        <w:t xml:space="preserve">eventueel </w:t>
      </w:r>
      <w:r w:rsidR="0065657F">
        <w:t>in een andere rol)</w:t>
      </w:r>
      <w:r w:rsidR="009F4F07">
        <w:t xml:space="preserve"> wel potentie in het ziekenhuis</w:t>
      </w:r>
      <w:r w:rsidR="004B258D">
        <w:t xml:space="preserve"> en haar locatie</w:t>
      </w:r>
      <w:r w:rsidR="009F4F07">
        <w:t xml:space="preserve">. </w:t>
      </w:r>
      <w:r w:rsidR="00C138ED">
        <w:t xml:space="preserve">Dit ziekenhuis heeft dus wel, in aangepaste vorm, een doorstart gemaakt en is daarom interessant vergelijkingsmateriaal voor de situatie bij het Havenziekenhuis waar geen doorstart heeft plaatsgevonden. </w:t>
      </w:r>
    </w:p>
    <w:p w14:paraId="5CD8735D" w14:textId="77777777" w:rsidR="00700F41" w:rsidRDefault="00700F41" w:rsidP="00D178AB">
      <w:pPr>
        <w:pStyle w:val="Kop3"/>
        <w:spacing w:line="360" w:lineRule="auto"/>
      </w:pPr>
    </w:p>
    <w:p w14:paraId="6DE837C9" w14:textId="2FD46D8B" w:rsidR="00700F41" w:rsidRDefault="00092F54" w:rsidP="00D178AB">
      <w:pPr>
        <w:pStyle w:val="Kop3"/>
        <w:spacing w:line="360" w:lineRule="auto"/>
      </w:pPr>
      <w:bookmarkStart w:id="40" w:name="_Toc63635509"/>
      <w:r>
        <w:t xml:space="preserve">3.5.2 </w:t>
      </w:r>
      <w:r w:rsidR="00895813">
        <w:t>Vergelijkingsziekenhuizen</w:t>
      </w:r>
      <w:bookmarkEnd w:id="40"/>
    </w:p>
    <w:p w14:paraId="2353A4F5" w14:textId="4B084070" w:rsidR="00700F41" w:rsidRDefault="00AD4D7C" w:rsidP="00D178AB">
      <w:pPr>
        <w:spacing w:line="360" w:lineRule="auto"/>
      </w:pPr>
      <w:r>
        <w:t xml:space="preserve">Om te kunnen beoordelen of de gevonden factoren van faillissementen van ziekenhuizen inderdaad een goede voorspeller zijn worden er ook twee controleziekenhuizen bekeken. De controleziekenhuizen </w:t>
      </w:r>
      <w:r w:rsidR="00F81219">
        <w:t>zijn ziekenhuizen die niet failliet zijn gegaan. Door te kijken of en in welke mate de factoren hier voorkomen is het mogelijk om een beeld te krijgen van de invloed van de factoren op een faillissement.</w:t>
      </w:r>
      <w:r w:rsidR="004739D7">
        <w:t xml:space="preserve"> Ziekenhuizen die niet failliet zijn gegaan kunnen wel continuïteitsproblemen hebben gehad die niet zo extreem waren als een faillissement.</w:t>
      </w:r>
      <w:r w:rsidR="005E1C73">
        <w:t xml:space="preserve"> Zoals eerder genoemd begeven continuïteitsproblemen zich op een schaal en </w:t>
      </w:r>
      <w:r w:rsidR="000B6458">
        <w:t xml:space="preserve">de verwachting is dat </w:t>
      </w:r>
      <w:r w:rsidR="005E1C73">
        <w:t>de ernst van het continuïteitsprobleem</w:t>
      </w:r>
      <w:r w:rsidR="000B6458">
        <w:t xml:space="preserve"> </w:t>
      </w:r>
      <w:r w:rsidR="005E1C73">
        <w:t>af</w:t>
      </w:r>
      <w:r w:rsidR="000B6458">
        <w:t>hangt</w:t>
      </w:r>
      <w:r w:rsidR="005E1C73">
        <w:t xml:space="preserve"> van de mate waarin de factoren aanwezig zijn.</w:t>
      </w:r>
      <w:r w:rsidR="00392F79">
        <w:t xml:space="preserve"> </w:t>
      </w:r>
    </w:p>
    <w:p w14:paraId="58B0FA4A" w14:textId="07FEEBAA" w:rsidR="00AD4D7C" w:rsidRDefault="00392F79" w:rsidP="00D3214E">
      <w:pPr>
        <w:spacing w:line="360" w:lineRule="auto"/>
        <w:ind w:firstLine="708"/>
      </w:pPr>
      <w:r>
        <w:t>De ziekenhuizen zijn geselecteerd op hun vergelijkbaarheid qua om</w:t>
      </w:r>
      <w:r w:rsidR="003C4781">
        <w:t>zet</w:t>
      </w:r>
      <w:r>
        <w:t>, locatie</w:t>
      </w:r>
      <w:r w:rsidR="003C4781">
        <w:t>, aantal bedden en eerste polikliniekbezoeken</w:t>
      </w:r>
      <w:r w:rsidR="009079E5">
        <w:t xml:space="preserve"> (</w:t>
      </w:r>
      <w:r w:rsidR="009079E5" w:rsidRPr="009079E5">
        <w:rPr>
          <w:i/>
          <w:iCs/>
        </w:rPr>
        <w:t>Tabel 7</w:t>
      </w:r>
      <w:r w:rsidR="009079E5">
        <w:t xml:space="preserve">; </w:t>
      </w:r>
      <w:r w:rsidR="009079E5">
        <w:rPr>
          <w:i/>
          <w:iCs/>
        </w:rPr>
        <w:t>Tabel 8)</w:t>
      </w:r>
      <w:r w:rsidR="003C4781">
        <w:t>.</w:t>
      </w:r>
      <w:r w:rsidR="00684E24">
        <w:t xml:space="preserve"> In Nederland zijn er geen ziekenhuizen te vinden die </w:t>
      </w:r>
      <w:r w:rsidR="00B540A9">
        <w:t>exact</w:t>
      </w:r>
      <w:r w:rsidR="00CE1FD5">
        <w:t xml:space="preserve"> hetzelfde zijn</w:t>
      </w:r>
      <w:r w:rsidR="00684E24">
        <w:t xml:space="preserve">. </w:t>
      </w:r>
      <w:r w:rsidR="004A51CA">
        <w:t xml:space="preserve">Juist door die verschillen die ontstaan in de loop van de tijd is het mogelijk </w:t>
      </w:r>
      <w:r w:rsidR="006F2887">
        <w:t xml:space="preserve">om te kijken naar punten waarop ziekenhuizen die failliet </w:t>
      </w:r>
      <w:r w:rsidR="00AA7C1C">
        <w:t>zijn ge</w:t>
      </w:r>
      <w:r w:rsidR="006F2887">
        <w:t xml:space="preserve">gaan zich onderscheiden van ziekenhuizen die niet failliet </w:t>
      </w:r>
      <w:r w:rsidR="00AA7C1C">
        <w:t>zijn ge</w:t>
      </w:r>
      <w:r w:rsidR="006F2887">
        <w:t>gaan.</w:t>
      </w:r>
      <w:r w:rsidR="004A51CA">
        <w:t xml:space="preserve"> </w:t>
      </w:r>
      <w:r w:rsidR="00634405">
        <w:t>De gekozen ziekenhuizen zijn: Het IJsselland</w:t>
      </w:r>
      <w:r w:rsidR="00CE1FD5">
        <w:t xml:space="preserve"> </w:t>
      </w:r>
      <w:r w:rsidR="00634405">
        <w:t>ziekenhuis te Capelle aan de IJssel en het Maasziekenhuis Pantein te Boxmeer.</w:t>
      </w:r>
      <w:r w:rsidR="00247A9B">
        <w:t xml:space="preserve"> De keuze voor deze ziekenhuizen wordt hieronder verder toegelicht.</w:t>
      </w:r>
    </w:p>
    <w:p w14:paraId="40E21541" w14:textId="77777777" w:rsidR="00A05E36" w:rsidRDefault="00A05E36" w:rsidP="00D178AB">
      <w:pPr>
        <w:spacing w:line="360" w:lineRule="auto"/>
      </w:pPr>
    </w:p>
    <w:p w14:paraId="4CAA6393" w14:textId="5A97AE03" w:rsidR="00700F41" w:rsidRPr="00A05E36" w:rsidRDefault="00A05E36" w:rsidP="00D178AB">
      <w:pPr>
        <w:spacing w:line="360" w:lineRule="auto"/>
        <w:rPr>
          <w:b/>
          <w:bCs/>
        </w:rPr>
      </w:pPr>
      <w:r>
        <w:rPr>
          <w:b/>
          <w:bCs/>
        </w:rPr>
        <w:t xml:space="preserve">Tabel 7 </w:t>
      </w:r>
      <w:r w:rsidR="00001641">
        <w:rPr>
          <w:b/>
          <w:bCs/>
        </w:rPr>
        <w:t>G</w:t>
      </w:r>
      <w:r>
        <w:rPr>
          <w:b/>
          <w:bCs/>
        </w:rPr>
        <w:t>egevens failliete &amp; vergelijkingsziekenhuizen</w:t>
      </w:r>
    </w:p>
    <w:tbl>
      <w:tblPr>
        <w:tblStyle w:val="Tabelraster"/>
        <w:tblW w:w="9351" w:type="dxa"/>
        <w:tblLook w:val="04A0" w:firstRow="1" w:lastRow="0" w:firstColumn="1" w:lastColumn="0" w:noHBand="0" w:noVBand="1"/>
      </w:tblPr>
      <w:tblGrid>
        <w:gridCol w:w="627"/>
        <w:gridCol w:w="2122"/>
        <w:gridCol w:w="1392"/>
        <w:gridCol w:w="1062"/>
        <w:gridCol w:w="1062"/>
        <w:gridCol w:w="1625"/>
        <w:gridCol w:w="1461"/>
      </w:tblGrid>
      <w:tr w:rsidR="004C0374" w14:paraId="368349B1" w14:textId="10F47B07" w:rsidTr="00E41C0F">
        <w:trPr>
          <w:trHeight w:val="818"/>
        </w:trPr>
        <w:tc>
          <w:tcPr>
            <w:tcW w:w="627" w:type="dxa"/>
          </w:tcPr>
          <w:p w14:paraId="3BF09638" w14:textId="4F116ABA" w:rsidR="002900F9" w:rsidRPr="004B2D03" w:rsidRDefault="002900F9" w:rsidP="00D178AB">
            <w:pPr>
              <w:spacing w:line="360" w:lineRule="auto"/>
              <w:rPr>
                <w:b/>
                <w:bCs/>
              </w:rPr>
            </w:pPr>
            <w:r w:rsidRPr="004B2D03">
              <w:rPr>
                <w:b/>
                <w:bCs/>
              </w:rPr>
              <w:t>No.</w:t>
            </w:r>
          </w:p>
        </w:tc>
        <w:tc>
          <w:tcPr>
            <w:tcW w:w="2122" w:type="dxa"/>
          </w:tcPr>
          <w:p w14:paraId="17BFB837" w14:textId="6B487736" w:rsidR="002900F9" w:rsidRPr="004B2D03" w:rsidRDefault="002900F9" w:rsidP="00D178AB">
            <w:pPr>
              <w:spacing w:line="360" w:lineRule="auto"/>
              <w:rPr>
                <w:b/>
                <w:bCs/>
              </w:rPr>
            </w:pPr>
            <w:r w:rsidRPr="004B2D03">
              <w:rPr>
                <w:b/>
                <w:bCs/>
              </w:rPr>
              <w:t>Naam</w:t>
            </w:r>
          </w:p>
        </w:tc>
        <w:tc>
          <w:tcPr>
            <w:tcW w:w="1392" w:type="dxa"/>
          </w:tcPr>
          <w:p w14:paraId="310ACF9A" w14:textId="43836585" w:rsidR="002900F9" w:rsidRPr="004B2D03" w:rsidRDefault="002900F9" w:rsidP="00D178AB">
            <w:pPr>
              <w:spacing w:line="360" w:lineRule="auto"/>
              <w:rPr>
                <w:b/>
                <w:bCs/>
              </w:rPr>
            </w:pPr>
            <w:r w:rsidRPr="004B2D03">
              <w:rPr>
                <w:b/>
                <w:bCs/>
              </w:rPr>
              <w:t>Locatie</w:t>
            </w:r>
          </w:p>
        </w:tc>
        <w:tc>
          <w:tcPr>
            <w:tcW w:w="1062" w:type="dxa"/>
          </w:tcPr>
          <w:p w14:paraId="06CB1493" w14:textId="4DCBD3F9" w:rsidR="002900F9" w:rsidRPr="004B2D03" w:rsidRDefault="002900F9" w:rsidP="00D178AB">
            <w:pPr>
              <w:spacing w:line="360" w:lineRule="auto"/>
              <w:rPr>
                <w:b/>
                <w:bCs/>
              </w:rPr>
            </w:pPr>
            <w:r w:rsidRPr="004B2D03">
              <w:rPr>
                <w:b/>
                <w:bCs/>
              </w:rPr>
              <w:t>Aantal bedden 2013</w:t>
            </w:r>
          </w:p>
        </w:tc>
        <w:tc>
          <w:tcPr>
            <w:tcW w:w="1062" w:type="dxa"/>
          </w:tcPr>
          <w:p w14:paraId="37E105C6" w14:textId="65BF3CAF" w:rsidR="002900F9" w:rsidRPr="004B2D03" w:rsidRDefault="002900F9" w:rsidP="00D178AB">
            <w:pPr>
              <w:spacing w:line="360" w:lineRule="auto"/>
              <w:rPr>
                <w:b/>
                <w:bCs/>
              </w:rPr>
            </w:pPr>
            <w:r w:rsidRPr="004B2D03">
              <w:rPr>
                <w:b/>
                <w:bCs/>
              </w:rPr>
              <w:t>Aantal bedden 2018</w:t>
            </w:r>
          </w:p>
        </w:tc>
        <w:tc>
          <w:tcPr>
            <w:tcW w:w="1625" w:type="dxa"/>
          </w:tcPr>
          <w:p w14:paraId="4EA74383" w14:textId="324FE9AE" w:rsidR="002900F9" w:rsidRPr="004B2D03" w:rsidRDefault="002900F9" w:rsidP="00D178AB">
            <w:pPr>
              <w:spacing w:line="360" w:lineRule="auto"/>
              <w:rPr>
                <w:b/>
                <w:bCs/>
              </w:rPr>
            </w:pPr>
            <w:r w:rsidRPr="004B2D03">
              <w:rPr>
                <w:b/>
                <w:bCs/>
              </w:rPr>
              <w:t xml:space="preserve">Aantal eerste </w:t>
            </w:r>
            <w:r w:rsidR="0077797E">
              <w:rPr>
                <w:b/>
                <w:bCs/>
              </w:rPr>
              <w:t xml:space="preserve">bezoeken </w:t>
            </w:r>
            <w:r w:rsidRPr="004B2D03">
              <w:rPr>
                <w:b/>
                <w:bCs/>
              </w:rPr>
              <w:t>poliklinieken 2013</w:t>
            </w:r>
          </w:p>
        </w:tc>
        <w:tc>
          <w:tcPr>
            <w:tcW w:w="1461" w:type="dxa"/>
          </w:tcPr>
          <w:p w14:paraId="01D5D67B" w14:textId="3E453A73" w:rsidR="002900F9" w:rsidRPr="004B2D03" w:rsidRDefault="002900F9" w:rsidP="00D178AB">
            <w:pPr>
              <w:spacing w:line="360" w:lineRule="auto"/>
              <w:rPr>
                <w:b/>
                <w:bCs/>
              </w:rPr>
            </w:pPr>
            <w:r w:rsidRPr="004B2D03">
              <w:rPr>
                <w:b/>
                <w:bCs/>
              </w:rPr>
              <w:t xml:space="preserve">Aantal eerste </w:t>
            </w:r>
            <w:r w:rsidR="0077797E">
              <w:rPr>
                <w:b/>
                <w:bCs/>
              </w:rPr>
              <w:t xml:space="preserve">bezoeken </w:t>
            </w:r>
            <w:r w:rsidRPr="004B2D03">
              <w:rPr>
                <w:b/>
                <w:bCs/>
              </w:rPr>
              <w:t>poliklinieken 2018</w:t>
            </w:r>
          </w:p>
        </w:tc>
      </w:tr>
      <w:tr w:rsidR="004C0374" w14:paraId="2845A2EB" w14:textId="0D920184" w:rsidTr="007F0FD0">
        <w:trPr>
          <w:trHeight w:val="366"/>
        </w:trPr>
        <w:tc>
          <w:tcPr>
            <w:tcW w:w="627" w:type="dxa"/>
          </w:tcPr>
          <w:p w14:paraId="65AEE6BD" w14:textId="3825EB78" w:rsidR="002900F9" w:rsidRPr="004B2D03" w:rsidRDefault="002900F9" w:rsidP="00D178AB">
            <w:pPr>
              <w:spacing w:line="360" w:lineRule="auto"/>
              <w:rPr>
                <w:b/>
                <w:bCs/>
              </w:rPr>
            </w:pPr>
            <w:r w:rsidRPr="004B2D03">
              <w:rPr>
                <w:b/>
                <w:bCs/>
              </w:rPr>
              <w:t>1</w:t>
            </w:r>
          </w:p>
        </w:tc>
        <w:tc>
          <w:tcPr>
            <w:tcW w:w="2122" w:type="dxa"/>
          </w:tcPr>
          <w:p w14:paraId="01D6D900" w14:textId="36D6F5FB" w:rsidR="002900F9" w:rsidRDefault="002900F9" w:rsidP="00D178AB">
            <w:pPr>
              <w:spacing w:line="360" w:lineRule="auto"/>
            </w:pPr>
            <w:r>
              <w:t>Havenziekenhuis</w:t>
            </w:r>
          </w:p>
        </w:tc>
        <w:tc>
          <w:tcPr>
            <w:tcW w:w="1392" w:type="dxa"/>
          </w:tcPr>
          <w:p w14:paraId="2A4F7D8A" w14:textId="13389EC6" w:rsidR="002900F9" w:rsidRDefault="002900F9" w:rsidP="00D178AB">
            <w:pPr>
              <w:spacing w:line="360" w:lineRule="auto"/>
            </w:pPr>
            <w:r>
              <w:t>Rotterdam</w:t>
            </w:r>
          </w:p>
        </w:tc>
        <w:tc>
          <w:tcPr>
            <w:tcW w:w="1062" w:type="dxa"/>
          </w:tcPr>
          <w:p w14:paraId="468FD4E0" w14:textId="0A9A85D6" w:rsidR="002900F9" w:rsidRDefault="002900F9" w:rsidP="00D178AB">
            <w:pPr>
              <w:spacing w:line="360" w:lineRule="auto"/>
            </w:pPr>
            <w:r>
              <w:t>260</w:t>
            </w:r>
          </w:p>
        </w:tc>
        <w:tc>
          <w:tcPr>
            <w:tcW w:w="1062" w:type="dxa"/>
          </w:tcPr>
          <w:p w14:paraId="16E679A2" w14:textId="1D1E88B3" w:rsidR="002900F9" w:rsidRDefault="002900F9" w:rsidP="00D178AB">
            <w:pPr>
              <w:spacing w:line="360" w:lineRule="auto"/>
            </w:pPr>
            <w:r>
              <w:t>161 (2017)</w:t>
            </w:r>
          </w:p>
        </w:tc>
        <w:tc>
          <w:tcPr>
            <w:tcW w:w="1625" w:type="dxa"/>
          </w:tcPr>
          <w:p w14:paraId="22D4F0AE" w14:textId="7A93E987" w:rsidR="002900F9" w:rsidRDefault="0055759C" w:rsidP="00D178AB">
            <w:pPr>
              <w:spacing w:line="360" w:lineRule="auto"/>
            </w:pPr>
            <w:r>
              <w:t>48.015</w:t>
            </w:r>
          </w:p>
        </w:tc>
        <w:tc>
          <w:tcPr>
            <w:tcW w:w="1461" w:type="dxa"/>
          </w:tcPr>
          <w:p w14:paraId="5E21F8DC" w14:textId="376F0249" w:rsidR="002900F9" w:rsidRDefault="002900F9" w:rsidP="00D178AB">
            <w:pPr>
              <w:spacing w:line="360" w:lineRule="auto"/>
            </w:pPr>
            <w:r>
              <w:t>0</w:t>
            </w:r>
          </w:p>
        </w:tc>
      </w:tr>
      <w:tr w:rsidR="004C0374" w14:paraId="30B77F31" w14:textId="7C85835C" w:rsidTr="007F0FD0">
        <w:trPr>
          <w:trHeight w:val="388"/>
        </w:trPr>
        <w:tc>
          <w:tcPr>
            <w:tcW w:w="627" w:type="dxa"/>
          </w:tcPr>
          <w:p w14:paraId="1287EA17" w14:textId="21C7260C" w:rsidR="002900F9" w:rsidRPr="004B2D03" w:rsidRDefault="002900F9" w:rsidP="00D178AB">
            <w:pPr>
              <w:spacing w:line="360" w:lineRule="auto"/>
              <w:rPr>
                <w:b/>
                <w:bCs/>
              </w:rPr>
            </w:pPr>
            <w:r w:rsidRPr="004B2D03">
              <w:rPr>
                <w:b/>
                <w:bCs/>
              </w:rPr>
              <w:t>2</w:t>
            </w:r>
          </w:p>
        </w:tc>
        <w:tc>
          <w:tcPr>
            <w:tcW w:w="2122" w:type="dxa"/>
          </w:tcPr>
          <w:p w14:paraId="032C2A3C" w14:textId="65B283BB" w:rsidR="002900F9" w:rsidRDefault="002900F9" w:rsidP="00D178AB">
            <w:pPr>
              <w:spacing w:line="360" w:lineRule="auto"/>
            </w:pPr>
            <w:r>
              <w:t>Maasziekenhuis Pantein</w:t>
            </w:r>
          </w:p>
        </w:tc>
        <w:tc>
          <w:tcPr>
            <w:tcW w:w="1392" w:type="dxa"/>
          </w:tcPr>
          <w:p w14:paraId="505CE3E9" w14:textId="5F91B9D3" w:rsidR="002900F9" w:rsidRDefault="002900F9" w:rsidP="00D178AB">
            <w:pPr>
              <w:spacing w:line="360" w:lineRule="auto"/>
            </w:pPr>
            <w:r>
              <w:t>Boxmeer</w:t>
            </w:r>
          </w:p>
        </w:tc>
        <w:tc>
          <w:tcPr>
            <w:tcW w:w="1062" w:type="dxa"/>
          </w:tcPr>
          <w:p w14:paraId="16A0509E" w14:textId="4788056E" w:rsidR="002900F9" w:rsidRDefault="002900F9" w:rsidP="00D178AB">
            <w:pPr>
              <w:spacing w:line="360" w:lineRule="auto"/>
            </w:pPr>
            <w:r>
              <w:t>190</w:t>
            </w:r>
          </w:p>
        </w:tc>
        <w:tc>
          <w:tcPr>
            <w:tcW w:w="1062" w:type="dxa"/>
          </w:tcPr>
          <w:p w14:paraId="1F418841" w14:textId="44F238C1" w:rsidR="002900F9" w:rsidRDefault="002900F9" w:rsidP="00D178AB">
            <w:pPr>
              <w:spacing w:line="360" w:lineRule="auto"/>
            </w:pPr>
            <w:r>
              <w:t>168</w:t>
            </w:r>
          </w:p>
        </w:tc>
        <w:tc>
          <w:tcPr>
            <w:tcW w:w="1625" w:type="dxa"/>
          </w:tcPr>
          <w:p w14:paraId="3014EAB3" w14:textId="0B568251" w:rsidR="002900F9" w:rsidRDefault="0055759C" w:rsidP="00D178AB">
            <w:pPr>
              <w:spacing w:line="360" w:lineRule="auto"/>
            </w:pPr>
            <w:r>
              <w:t>82.699</w:t>
            </w:r>
          </w:p>
        </w:tc>
        <w:tc>
          <w:tcPr>
            <w:tcW w:w="1461" w:type="dxa"/>
          </w:tcPr>
          <w:p w14:paraId="2D7C9AA3" w14:textId="0E7E9B2B" w:rsidR="002900F9" w:rsidRDefault="0055759C" w:rsidP="00D178AB">
            <w:pPr>
              <w:spacing w:line="360" w:lineRule="auto"/>
            </w:pPr>
            <w:r>
              <w:t>38.815</w:t>
            </w:r>
          </w:p>
        </w:tc>
      </w:tr>
      <w:tr w:rsidR="004C0374" w14:paraId="18740316" w14:textId="7E806BA1" w:rsidTr="00E11CFC">
        <w:trPr>
          <w:trHeight w:val="284"/>
        </w:trPr>
        <w:tc>
          <w:tcPr>
            <w:tcW w:w="627" w:type="dxa"/>
          </w:tcPr>
          <w:p w14:paraId="0A973E51" w14:textId="700B70D3" w:rsidR="002900F9" w:rsidRPr="004B2D03" w:rsidRDefault="002900F9" w:rsidP="00D178AB">
            <w:pPr>
              <w:spacing w:line="360" w:lineRule="auto"/>
              <w:rPr>
                <w:b/>
                <w:bCs/>
              </w:rPr>
            </w:pPr>
            <w:r w:rsidRPr="004B2D03">
              <w:rPr>
                <w:b/>
                <w:bCs/>
              </w:rPr>
              <w:t>3</w:t>
            </w:r>
          </w:p>
        </w:tc>
        <w:tc>
          <w:tcPr>
            <w:tcW w:w="2122" w:type="dxa"/>
          </w:tcPr>
          <w:p w14:paraId="673E4FC9" w14:textId="1E8C7F37" w:rsidR="002900F9" w:rsidRDefault="002900F9" w:rsidP="00D178AB">
            <w:pPr>
              <w:spacing w:line="360" w:lineRule="auto"/>
            </w:pPr>
            <w:r>
              <w:t>Spijkenisse</w:t>
            </w:r>
            <w:r w:rsidR="00984017">
              <w:t xml:space="preserve"> Medisch Centrum</w:t>
            </w:r>
            <w:r w:rsidR="004C0374">
              <w:t xml:space="preserve"> </w:t>
            </w:r>
          </w:p>
        </w:tc>
        <w:tc>
          <w:tcPr>
            <w:tcW w:w="1392" w:type="dxa"/>
          </w:tcPr>
          <w:p w14:paraId="5C87D238" w14:textId="3409143A" w:rsidR="002900F9" w:rsidRDefault="002900F9" w:rsidP="00D178AB">
            <w:pPr>
              <w:spacing w:line="360" w:lineRule="auto"/>
            </w:pPr>
            <w:r>
              <w:t>Spijkenisse</w:t>
            </w:r>
          </w:p>
        </w:tc>
        <w:tc>
          <w:tcPr>
            <w:tcW w:w="1062" w:type="dxa"/>
          </w:tcPr>
          <w:p w14:paraId="6198A661" w14:textId="1CB261A7" w:rsidR="002900F9" w:rsidRDefault="002900F9" w:rsidP="00D178AB">
            <w:pPr>
              <w:spacing w:line="360" w:lineRule="auto"/>
            </w:pPr>
            <w:r>
              <w:t>288</w:t>
            </w:r>
          </w:p>
        </w:tc>
        <w:tc>
          <w:tcPr>
            <w:tcW w:w="1062" w:type="dxa"/>
          </w:tcPr>
          <w:p w14:paraId="3833B0A1" w14:textId="11240E7B" w:rsidR="002900F9" w:rsidRDefault="002900F9" w:rsidP="00D178AB">
            <w:pPr>
              <w:spacing w:line="360" w:lineRule="auto"/>
            </w:pPr>
            <w:r>
              <w:t>40</w:t>
            </w:r>
          </w:p>
        </w:tc>
        <w:tc>
          <w:tcPr>
            <w:tcW w:w="1625" w:type="dxa"/>
          </w:tcPr>
          <w:p w14:paraId="320BDEB7" w14:textId="0ED7FFBA" w:rsidR="002900F9" w:rsidRDefault="0055759C" w:rsidP="00D178AB">
            <w:pPr>
              <w:spacing w:line="360" w:lineRule="auto"/>
            </w:pPr>
            <w:r>
              <w:t>68.608</w:t>
            </w:r>
          </w:p>
        </w:tc>
        <w:tc>
          <w:tcPr>
            <w:tcW w:w="1461" w:type="dxa"/>
          </w:tcPr>
          <w:p w14:paraId="0C6BDE3D" w14:textId="55A8E5D0" w:rsidR="002900F9" w:rsidRDefault="0055759C" w:rsidP="00D178AB">
            <w:pPr>
              <w:spacing w:line="360" w:lineRule="auto"/>
            </w:pPr>
            <w:r>
              <w:t>120.378</w:t>
            </w:r>
          </w:p>
        </w:tc>
      </w:tr>
      <w:tr w:rsidR="004C0374" w14:paraId="4DB7730D" w14:textId="6F5130FA" w:rsidTr="00E41C0F">
        <w:trPr>
          <w:trHeight w:val="136"/>
        </w:trPr>
        <w:tc>
          <w:tcPr>
            <w:tcW w:w="627" w:type="dxa"/>
          </w:tcPr>
          <w:p w14:paraId="35A71246" w14:textId="01F44006" w:rsidR="002900F9" w:rsidRPr="004B2D03" w:rsidRDefault="002900F9" w:rsidP="00D178AB">
            <w:pPr>
              <w:spacing w:line="360" w:lineRule="auto"/>
              <w:rPr>
                <w:b/>
                <w:bCs/>
              </w:rPr>
            </w:pPr>
            <w:r w:rsidRPr="004B2D03">
              <w:rPr>
                <w:b/>
                <w:bCs/>
              </w:rPr>
              <w:t>4</w:t>
            </w:r>
          </w:p>
        </w:tc>
        <w:tc>
          <w:tcPr>
            <w:tcW w:w="2122" w:type="dxa"/>
          </w:tcPr>
          <w:p w14:paraId="6574D282" w14:textId="039D36ED" w:rsidR="002900F9" w:rsidRDefault="002900F9" w:rsidP="00D178AB">
            <w:pPr>
              <w:spacing w:line="360" w:lineRule="auto"/>
            </w:pPr>
            <w:r>
              <w:t>IJsselland ziekenhuis</w:t>
            </w:r>
          </w:p>
        </w:tc>
        <w:tc>
          <w:tcPr>
            <w:tcW w:w="1392" w:type="dxa"/>
          </w:tcPr>
          <w:p w14:paraId="4DBC9F37" w14:textId="2C5CCC24" w:rsidR="002900F9" w:rsidRDefault="002900F9" w:rsidP="00D178AB">
            <w:pPr>
              <w:spacing w:line="360" w:lineRule="auto"/>
            </w:pPr>
            <w:r>
              <w:t>Capelle aan de IJssel</w:t>
            </w:r>
          </w:p>
        </w:tc>
        <w:tc>
          <w:tcPr>
            <w:tcW w:w="1062" w:type="dxa"/>
          </w:tcPr>
          <w:p w14:paraId="5834E096" w14:textId="59DC4B9F" w:rsidR="002900F9" w:rsidRDefault="002900F9" w:rsidP="00D178AB">
            <w:pPr>
              <w:spacing w:line="360" w:lineRule="auto"/>
            </w:pPr>
            <w:r>
              <w:t>390</w:t>
            </w:r>
          </w:p>
        </w:tc>
        <w:tc>
          <w:tcPr>
            <w:tcW w:w="1062" w:type="dxa"/>
          </w:tcPr>
          <w:p w14:paraId="7F98D200" w14:textId="1EEDC4D2" w:rsidR="002900F9" w:rsidRDefault="002900F9" w:rsidP="00D178AB">
            <w:pPr>
              <w:spacing w:line="360" w:lineRule="auto"/>
            </w:pPr>
            <w:r>
              <w:t>332</w:t>
            </w:r>
          </w:p>
        </w:tc>
        <w:tc>
          <w:tcPr>
            <w:tcW w:w="1625" w:type="dxa"/>
          </w:tcPr>
          <w:p w14:paraId="24BD3F57" w14:textId="165AA0B6" w:rsidR="002900F9" w:rsidRDefault="0055759C" w:rsidP="00D178AB">
            <w:pPr>
              <w:spacing w:line="360" w:lineRule="auto"/>
            </w:pPr>
            <w:r>
              <w:t>101.809</w:t>
            </w:r>
          </w:p>
        </w:tc>
        <w:tc>
          <w:tcPr>
            <w:tcW w:w="1461" w:type="dxa"/>
          </w:tcPr>
          <w:p w14:paraId="0B33B178" w14:textId="04940326" w:rsidR="002900F9" w:rsidRDefault="0055759C" w:rsidP="00D178AB">
            <w:pPr>
              <w:keepNext/>
              <w:spacing w:line="360" w:lineRule="auto"/>
            </w:pPr>
            <w:r>
              <w:t>101.103</w:t>
            </w:r>
          </w:p>
        </w:tc>
      </w:tr>
    </w:tbl>
    <w:p w14:paraId="6016B038" w14:textId="348D9E76" w:rsidR="00A21CC7" w:rsidRDefault="00A21CC7" w:rsidP="00D178AB">
      <w:pPr>
        <w:pStyle w:val="Bijschrift"/>
        <w:spacing w:line="360" w:lineRule="auto"/>
        <w:rPr>
          <w:i w:val="0"/>
          <w:iCs w:val="0"/>
        </w:rPr>
      </w:pPr>
    </w:p>
    <w:p w14:paraId="3804E6EA" w14:textId="72A95E2E" w:rsidR="00A05E36" w:rsidRPr="00A05E36" w:rsidRDefault="00A05E36" w:rsidP="00D178AB">
      <w:pPr>
        <w:spacing w:line="360" w:lineRule="auto"/>
        <w:rPr>
          <w:b/>
          <w:bCs/>
        </w:rPr>
      </w:pPr>
      <w:r>
        <w:rPr>
          <w:b/>
          <w:bCs/>
        </w:rPr>
        <w:t>Tabel 8 Financiële gegevens failliete &amp; vergelijkingsziekenhuizen</w:t>
      </w:r>
    </w:p>
    <w:tbl>
      <w:tblPr>
        <w:tblStyle w:val="Tabelraster"/>
        <w:tblW w:w="9351" w:type="dxa"/>
        <w:tblLook w:val="04A0" w:firstRow="1" w:lastRow="0" w:firstColumn="1" w:lastColumn="0" w:noHBand="0" w:noVBand="1"/>
      </w:tblPr>
      <w:tblGrid>
        <w:gridCol w:w="538"/>
        <w:gridCol w:w="1723"/>
        <w:gridCol w:w="1278"/>
        <w:gridCol w:w="1424"/>
        <w:gridCol w:w="1510"/>
        <w:gridCol w:w="1510"/>
        <w:gridCol w:w="1368"/>
      </w:tblGrid>
      <w:tr w:rsidR="00FE1F17" w14:paraId="2A4F79E5" w14:textId="7E833CD5" w:rsidTr="00E11CFC">
        <w:trPr>
          <w:trHeight w:val="895"/>
        </w:trPr>
        <w:tc>
          <w:tcPr>
            <w:tcW w:w="538" w:type="dxa"/>
          </w:tcPr>
          <w:p w14:paraId="3008EE4B" w14:textId="77777777" w:rsidR="00FE1F17" w:rsidRPr="00DD46C7" w:rsidRDefault="00FE1F17" w:rsidP="00D178AB">
            <w:pPr>
              <w:spacing w:line="360" w:lineRule="auto"/>
              <w:rPr>
                <w:b/>
                <w:bCs/>
              </w:rPr>
            </w:pPr>
            <w:r w:rsidRPr="00DD46C7">
              <w:rPr>
                <w:b/>
                <w:bCs/>
              </w:rPr>
              <w:t>No.</w:t>
            </w:r>
          </w:p>
        </w:tc>
        <w:tc>
          <w:tcPr>
            <w:tcW w:w="1723" w:type="dxa"/>
          </w:tcPr>
          <w:p w14:paraId="61AA8717" w14:textId="77777777" w:rsidR="00FE1F17" w:rsidRPr="00DD46C7" w:rsidRDefault="00FE1F17" w:rsidP="00D178AB">
            <w:pPr>
              <w:spacing w:line="360" w:lineRule="auto"/>
              <w:rPr>
                <w:b/>
                <w:bCs/>
              </w:rPr>
            </w:pPr>
            <w:r w:rsidRPr="00DD46C7">
              <w:rPr>
                <w:b/>
                <w:bCs/>
              </w:rPr>
              <w:t>Naam</w:t>
            </w:r>
          </w:p>
        </w:tc>
        <w:tc>
          <w:tcPr>
            <w:tcW w:w="1278" w:type="dxa"/>
          </w:tcPr>
          <w:p w14:paraId="660D6102" w14:textId="77777777" w:rsidR="00FE1F17" w:rsidRPr="00DD46C7" w:rsidRDefault="00FE1F17" w:rsidP="00D178AB">
            <w:pPr>
              <w:spacing w:line="360" w:lineRule="auto"/>
              <w:rPr>
                <w:b/>
                <w:bCs/>
              </w:rPr>
            </w:pPr>
            <w:r w:rsidRPr="00DD46C7">
              <w:rPr>
                <w:b/>
                <w:bCs/>
              </w:rPr>
              <w:t>Locatie</w:t>
            </w:r>
          </w:p>
        </w:tc>
        <w:tc>
          <w:tcPr>
            <w:tcW w:w="1424" w:type="dxa"/>
          </w:tcPr>
          <w:p w14:paraId="149D5236" w14:textId="21CF5F78" w:rsidR="00FE1F17" w:rsidRPr="00DD46C7" w:rsidRDefault="00FE1F17" w:rsidP="00D178AB">
            <w:pPr>
              <w:spacing w:line="360" w:lineRule="auto"/>
              <w:rPr>
                <w:b/>
                <w:bCs/>
              </w:rPr>
            </w:pPr>
            <w:r w:rsidRPr="00DD46C7">
              <w:rPr>
                <w:b/>
                <w:bCs/>
              </w:rPr>
              <w:t>Omzet 2012</w:t>
            </w:r>
          </w:p>
        </w:tc>
        <w:tc>
          <w:tcPr>
            <w:tcW w:w="1510" w:type="dxa"/>
          </w:tcPr>
          <w:p w14:paraId="762A8088" w14:textId="5EB8136A" w:rsidR="00FE1F17" w:rsidRPr="00DD46C7" w:rsidRDefault="00FE1F17" w:rsidP="00D178AB">
            <w:pPr>
              <w:spacing w:line="360" w:lineRule="auto"/>
              <w:rPr>
                <w:b/>
                <w:bCs/>
              </w:rPr>
            </w:pPr>
            <w:r w:rsidRPr="00DD46C7">
              <w:rPr>
                <w:b/>
                <w:bCs/>
              </w:rPr>
              <w:t>Omzet 2014</w:t>
            </w:r>
          </w:p>
        </w:tc>
        <w:tc>
          <w:tcPr>
            <w:tcW w:w="1510" w:type="dxa"/>
          </w:tcPr>
          <w:p w14:paraId="1B1002E0" w14:textId="355395E2" w:rsidR="00FE1F17" w:rsidRPr="00DD46C7" w:rsidRDefault="00FE1F17" w:rsidP="00D178AB">
            <w:pPr>
              <w:spacing w:line="360" w:lineRule="auto"/>
              <w:rPr>
                <w:b/>
                <w:bCs/>
              </w:rPr>
            </w:pPr>
            <w:r w:rsidRPr="00DD46C7">
              <w:rPr>
                <w:b/>
                <w:bCs/>
              </w:rPr>
              <w:t>Omzet 2016</w:t>
            </w:r>
          </w:p>
        </w:tc>
        <w:tc>
          <w:tcPr>
            <w:tcW w:w="1368" w:type="dxa"/>
          </w:tcPr>
          <w:p w14:paraId="0BC1AE12" w14:textId="6B600E87" w:rsidR="00FE1F17" w:rsidRPr="00DD46C7" w:rsidRDefault="00FE1F17" w:rsidP="00D178AB">
            <w:pPr>
              <w:spacing w:line="360" w:lineRule="auto"/>
              <w:rPr>
                <w:b/>
                <w:bCs/>
              </w:rPr>
            </w:pPr>
            <w:r w:rsidRPr="00DD46C7">
              <w:rPr>
                <w:b/>
                <w:bCs/>
              </w:rPr>
              <w:t>Omzet 2018</w:t>
            </w:r>
          </w:p>
        </w:tc>
      </w:tr>
      <w:tr w:rsidR="00FE1F17" w14:paraId="260EA30A" w14:textId="203F913A" w:rsidTr="00E11CFC">
        <w:tc>
          <w:tcPr>
            <w:tcW w:w="538" w:type="dxa"/>
          </w:tcPr>
          <w:p w14:paraId="46041CCF" w14:textId="77777777" w:rsidR="00FE1F17" w:rsidRPr="00DD46C7" w:rsidRDefault="00FE1F17" w:rsidP="00D178AB">
            <w:pPr>
              <w:spacing w:line="360" w:lineRule="auto"/>
              <w:rPr>
                <w:b/>
                <w:bCs/>
              </w:rPr>
            </w:pPr>
            <w:r w:rsidRPr="00DD46C7">
              <w:rPr>
                <w:b/>
                <w:bCs/>
              </w:rPr>
              <w:t>1</w:t>
            </w:r>
          </w:p>
        </w:tc>
        <w:tc>
          <w:tcPr>
            <w:tcW w:w="1723" w:type="dxa"/>
          </w:tcPr>
          <w:p w14:paraId="26D20A24" w14:textId="77777777" w:rsidR="00FE1F17" w:rsidRDefault="00FE1F17" w:rsidP="00D178AB">
            <w:pPr>
              <w:spacing w:line="360" w:lineRule="auto"/>
            </w:pPr>
            <w:r>
              <w:t>Havenziekenhuis</w:t>
            </w:r>
          </w:p>
        </w:tc>
        <w:tc>
          <w:tcPr>
            <w:tcW w:w="1278" w:type="dxa"/>
          </w:tcPr>
          <w:p w14:paraId="62DBD1DB" w14:textId="77777777" w:rsidR="00FE1F17" w:rsidRDefault="00FE1F17" w:rsidP="00D178AB">
            <w:pPr>
              <w:spacing w:line="360" w:lineRule="auto"/>
            </w:pPr>
            <w:r>
              <w:t>Rotterdam</w:t>
            </w:r>
          </w:p>
        </w:tc>
        <w:tc>
          <w:tcPr>
            <w:tcW w:w="1424" w:type="dxa"/>
          </w:tcPr>
          <w:p w14:paraId="0DDD6838" w14:textId="0967A943" w:rsidR="00FE1F17" w:rsidRPr="00092CEB" w:rsidRDefault="00092CEB" w:rsidP="00D178AB">
            <w:pPr>
              <w:spacing w:line="360" w:lineRule="auto"/>
              <w:rPr>
                <w:rFonts w:cstheme="minorHAnsi"/>
              </w:rPr>
            </w:pPr>
            <w:r w:rsidRPr="00092CEB">
              <w:rPr>
                <w:rFonts w:cstheme="minorHAnsi"/>
              </w:rPr>
              <w:t>59.048.206</w:t>
            </w:r>
          </w:p>
        </w:tc>
        <w:tc>
          <w:tcPr>
            <w:tcW w:w="1510" w:type="dxa"/>
          </w:tcPr>
          <w:p w14:paraId="0EBD5B22" w14:textId="66F27A19" w:rsidR="00FE1F17" w:rsidRDefault="00A52F8A" w:rsidP="00D178AB">
            <w:pPr>
              <w:spacing w:line="360" w:lineRule="auto"/>
            </w:pPr>
            <w:r w:rsidRPr="00A52F8A">
              <w:t>61</w:t>
            </w:r>
            <w:r>
              <w:t>.</w:t>
            </w:r>
            <w:r w:rsidRPr="00A52F8A">
              <w:t>972</w:t>
            </w:r>
            <w:r>
              <w:t>.</w:t>
            </w:r>
            <w:r w:rsidRPr="00A52F8A">
              <w:t>951</w:t>
            </w:r>
          </w:p>
        </w:tc>
        <w:tc>
          <w:tcPr>
            <w:tcW w:w="1510" w:type="dxa"/>
          </w:tcPr>
          <w:p w14:paraId="69535507" w14:textId="77CD8F7C" w:rsidR="00FE1F17" w:rsidRDefault="00A52F8A" w:rsidP="00D178AB">
            <w:pPr>
              <w:spacing w:line="360" w:lineRule="auto"/>
            </w:pPr>
            <w:r w:rsidRPr="00A52F8A">
              <w:t>61</w:t>
            </w:r>
            <w:r>
              <w:t>.</w:t>
            </w:r>
            <w:r w:rsidRPr="00A52F8A">
              <w:t>069</w:t>
            </w:r>
            <w:r>
              <w:t>.</w:t>
            </w:r>
            <w:r w:rsidRPr="00A52F8A">
              <w:t>744</w:t>
            </w:r>
          </w:p>
        </w:tc>
        <w:tc>
          <w:tcPr>
            <w:tcW w:w="1368" w:type="dxa"/>
          </w:tcPr>
          <w:p w14:paraId="41B329C0" w14:textId="75B34A6B" w:rsidR="00FE1F17" w:rsidRDefault="00FE1F17" w:rsidP="00D178AB">
            <w:pPr>
              <w:spacing w:line="360" w:lineRule="auto"/>
            </w:pPr>
            <w:r>
              <w:t>Failliet</w:t>
            </w:r>
          </w:p>
        </w:tc>
      </w:tr>
      <w:tr w:rsidR="00FE1F17" w14:paraId="0E873A5F" w14:textId="11556FC3" w:rsidTr="00E11CFC">
        <w:tc>
          <w:tcPr>
            <w:tcW w:w="538" w:type="dxa"/>
          </w:tcPr>
          <w:p w14:paraId="1A91805D" w14:textId="77777777" w:rsidR="00FE1F17" w:rsidRPr="00DD46C7" w:rsidRDefault="00FE1F17" w:rsidP="00D178AB">
            <w:pPr>
              <w:spacing w:line="360" w:lineRule="auto"/>
              <w:rPr>
                <w:b/>
                <w:bCs/>
              </w:rPr>
            </w:pPr>
            <w:r w:rsidRPr="00DD46C7">
              <w:rPr>
                <w:b/>
                <w:bCs/>
              </w:rPr>
              <w:t>2</w:t>
            </w:r>
          </w:p>
        </w:tc>
        <w:tc>
          <w:tcPr>
            <w:tcW w:w="1723" w:type="dxa"/>
          </w:tcPr>
          <w:p w14:paraId="5AF63F6F" w14:textId="77777777" w:rsidR="00FE1F17" w:rsidRDefault="00FE1F17" w:rsidP="00D178AB">
            <w:pPr>
              <w:spacing w:line="360" w:lineRule="auto"/>
            </w:pPr>
            <w:r>
              <w:t>Maasziekenhuis Pantein</w:t>
            </w:r>
          </w:p>
        </w:tc>
        <w:tc>
          <w:tcPr>
            <w:tcW w:w="1278" w:type="dxa"/>
          </w:tcPr>
          <w:p w14:paraId="33EC6263" w14:textId="77777777" w:rsidR="00FE1F17" w:rsidRDefault="00FE1F17" w:rsidP="00D178AB">
            <w:pPr>
              <w:spacing w:line="360" w:lineRule="auto"/>
            </w:pPr>
            <w:r>
              <w:t>Boxmeer</w:t>
            </w:r>
          </w:p>
        </w:tc>
        <w:tc>
          <w:tcPr>
            <w:tcW w:w="1424" w:type="dxa"/>
          </w:tcPr>
          <w:p w14:paraId="0290DBF7" w14:textId="320E31CE" w:rsidR="00FE1F17" w:rsidRDefault="00092CEB" w:rsidP="00D178AB">
            <w:pPr>
              <w:spacing w:line="360" w:lineRule="auto"/>
            </w:pPr>
            <w:r>
              <w:t>62.275.835</w:t>
            </w:r>
          </w:p>
        </w:tc>
        <w:tc>
          <w:tcPr>
            <w:tcW w:w="1510" w:type="dxa"/>
          </w:tcPr>
          <w:p w14:paraId="5B610900" w14:textId="774EBC5E" w:rsidR="00FE1F17" w:rsidRDefault="00A52F8A" w:rsidP="00D178AB">
            <w:pPr>
              <w:spacing w:line="360" w:lineRule="auto"/>
            </w:pPr>
            <w:r w:rsidRPr="00A52F8A">
              <w:t>66</w:t>
            </w:r>
            <w:r>
              <w:t>.</w:t>
            </w:r>
            <w:r w:rsidRPr="00A52F8A">
              <w:t>153</w:t>
            </w:r>
            <w:r>
              <w:t>.</w:t>
            </w:r>
            <w:r w:rsidRPr="00A52F8A">
              <w:t>552</w:t>
            </w:r>
          </w:p>
        </w:tc>
        <w:tc>
          <w:tcPr>
            <w:tcW w:w="1510" w:type="dxa"/>
          </w:tcPr>
          <w:p w14:paraId="25520B8E" w14:textId="351F7CDE" w:rsidR="00FE1F17" w:rsidRDefault="00A52F8A" w:rsidP="00D178AB">
            <w:pPr>
              <w:spacing w:line="360" w:lineRule="auto"/>
            </w:pPr>
            <w:r w:rsidRPr="00A52F8A">
              <w:t>75</w:t>
            </w:r>
            <w:r>
              <w:t>.</w:t>
            </w:r>
            <w:r w:rsidRPr="00A52F8A">
              <w:t>577</w:t>
            </w:r>
            <w:r>
              <w:t>.</w:t>
            </w:r>
            <w:r w:rsidRPr="00A52F8A">
              <w:t>854</w:t>
            </w:r>
          </w:p>
        </w:tc>
        <w:tc>
          <w:tcPr>
            <w:tcW w:w="1368" w:type="dxa"/>
          </w:tcPr>
          <w:p w14:paraId="15AD4A7C" w14:textId="25FA2B9B" w:rsidR="00FE1F17" w:rsidRDefault="00092CEB" w:rsidP="00D178AB">
            <w:pPr>
              <w:spacing w:line="360" w:lineRule="auto"/>
            </w:pPr>
            <w:r w:rsidRPr="00092CEB">
              <w:t>78.014.242</w:t>
            </w:r>
          </w:p>
        </w:tc>
      </w:tr>
      <w:tr w:rsidR="00FE1F17" w14:paraId="06CF03D0" w14:textId="340F24D4" w:rsidTr="00E11CFC">
        <w:tc>
          <w:tcPr>
            <w:tcW w:w="538" w:type="dxa"/>
          </w:tcPr>
          <w:p w14:paraId="74D71025" w14:textId="77777777" w:rsidR="00FE1F17" w:rsidRPr="00DD46C7" w:rsidRDefault="00FE1F17" w:rsidP="00D178AB">
            <w:pPr>
              <w:spacing w:line="360" w:lineRule="auto"/>
              <w:rPr>
                <w:b/>
                <w:bCs/>
              </w:rPr>
            </w:pPr>
            <w:r w:rsidRPr="00DD46C7">
              <w:rPr>
                <w:b/>
                <w:bCs/>
              </w:rPr>
              <w:t>3</w:t>
            </w:r>
          </w:p>
        </w:tc>
        <w:tc>
          <w:tcPr>
            <w:tcW w:w="1723" w:type="dxa"/>
          </w:tcPr>
          <w:p w14:paraId="79936023" w14:textId="394A8AB7" w:rsidR="00FE1F17" w:rsidRDefault="00FE1F17" w:rsidP="00D178AB">
            <w:pPr>
              <w:spacing w:line="360" w:lineRule="auto"/>
            </w:pPr>
            <w:r>
              <w:t>Spijkenisse</w:t>
            </w:r>
            <w:r w:rsidR="004C0374">
              <w:t xml:space="preserve"> </w:t>
            </w:r>
            <w:r w:rsidR="00E11CFC">
              <w:t>M</w:t>
            </w:r>
            <w:r w:rsidR="00CB5EE5">
              <w:t xml:space="preserve">edisch </w:t>
            </w:r>
            <w:r w:rsidR="00E11CFC">
              <w:t>C</w:t>
            </w:r>
            <w:r w:rsidR="00CB5EE5">
              <w:t>entrum</w:t>
            </w:r>
          </w:p>
        </w:tc>
        <w:tc>
          <w:tcPr>
            <w:tcW w:w="1278" w:type="dxa"/>
          </w:tcPr>
          <w:p w14:paraId="25DC12EE" w14:textId="77777777" w:rsidR="00FE1F17" w:rsidRDefault="00FE1F17" w:rsidP="00D178AB">
            <w:pPr>
              <w:spacing w:line="360" w:lineRule="auto"/>
            </w:pPr>
            <w:r>
              <w:t>Spijkenisse</w:t>
            </w:r>
          </w:p>
        </w:tc>
        <w:tc>
          <w:tcPr>
            <w:tcW w:w="1424" w:type="dxa"/>
          </w:tcPr>
          <w:p w14:paraId="3A4E6A2E" w14:textId="30EB76B0" w:rsidR="00FE1F17" w:rsidRDefault="00936688" w:rsidP="00D178AB">
            <w:pPr>
              <w:spacing w:line="360" w:lineRule="auto"/>
            </w:pPr>
            <w:r>
              <w:t>-</w:t>
            </w:r>
          </w:p>
        </w:tc>
        <w:tc>
          <w:tcPr>
            <w:tcW w:w="1510" w:type="dxa"/>
          </w:tcPr>
          <w:p w14:paraId="74BCE36A" w14:textId="06B002DB" w:rsidR="00FE1F17" w:rsidRDefault="00750488" w:rsidP="00D178AB">
            <w:pPr>
              <w:spacing w:line="360" w:lineRule="auto"/>
            </w:pPr>
            <w:r w:rsidRPr="00750488">
              <w:t>46</w:t>
            </w:r>
            <w:r>
              <w:t>.</w:t>
            </w:r>
            <w:r w:rsidRPr="00750488">
              <w:t>432</w:t>
            </w:r>
            <w:r>
              <w:t>.</w:t>
            </w:r>
            <w:r w:rsidRPr="00750488">
              <w:t>533</w:t>
            </w:r>
          </w:p>
        </w:tc>
        <w:tc>
          <w:tcPr>
            <w:tcW w:w="1510" w:type="dxa"/>
          </w:tcPr>
          <w:p w14:paraId="1ADBF3D1" w14:textId="36D93BE9" w:rsidR="00FE1F17" w:rsidRDefault="00750488" w:rsidP="00D178AB">
            <w:pPr>
              <w:spacing w:line="360" w:lineRule="auto"/>
            </w:pPr>
            <w:r w:rsidRPr="00750488">
              <w:t>50</w:t>
            </w:r>
            <w:r>
              <w:t>.</w:t>
            </w:r>
            <w:r w:rsidRPr="00750488">
              <w:t>351</w:t>
            </w:r>
            <w:r>
              <w:t>.</w:t>
            </w:r>
            <w:r w:rsidRPr="00750488">
              <w:t>290</w:t>
            </w:r>
          </w:p>
        </w:tc>
        <w:tc>
          <w:tcPr>
            <w:tcW w:w="1368" w:type="dxa"/>
          </w:tcPr>
          <w:p w14:paraId="4404B22E" w14:textId="65F5837A" w:rsidR="00FE1F17" w:rsidRDefault="00092CEB" w:rsidP="00D178AB">
            <w:pPr>
              <w:spacing w:line="360" w:lineRule="auto"/>
            </w:pPr>
            <w:r w:rsidRPr="00092CEB">
              <w:t>50.120.489</w:t>
            </w:r>
          </w:p>
        </w:tc>
      </w:tr>
      <w:tr w:rsidR="00FE1F17" w14:paraId="064A2EE8" w14:textId="03346E66" w:rsidTr="00E11CFC">
        <w:tc>
          <w:tcPr>
            <w:tcW w:w="538" w:type="dxa"/>
          </w:tcPr>
          <w:p w14:paraId="4ED203C0" w14:textId="77777777" w:rsidR="00FE1F17" w:rsidRPr="00DD46C7" w:rsidRDefault="00FE1F17" w:rsidP="00D178AB">
            <w:pPr>
              <w:spacing w:line="360" w:lineRule="auto"/>
              <w:rPr>
                <w:b/>
                <w:bCs/>
              </w:rPr>
            </w:pPr>
            <w:r w:rsidRPr="00DD46C7">
              <w:rPr>
                <w:b/>
                <w:bCs/>
              </w:rPr>
              <w:t>4</w:t>
            </w:r>
          </w:p>
        </w:tc>
        <w:tc>
          <w:tcPr>
            <w:tcW w:w="1723" w:type="dxa"/>
          </w:tcPr>
          <w:p w14:paraId="69E6B7A3" w14:textId="77777777" w:rsidR="00FE1F17" w:rsidRDefault="00FE1F17" w:rsidP="00D178AB">
            <w:pPr>
              <w:spacing w:line="360" w:lineRule="auto"/>
            </w:pPr>
            <w:r>
              <w:t>IJsselland ziekenhuis</w:t>
            </w:r>
          </w:p>
        </w:tc>
        <w:tc>
          <w:tcPr>
            <w:tcW w:w="1278" w:type="dxa"/>
          </w:tcPr>
          <w:p w14:paraId="531FCEB7" w14:textId="77777777" w:rsidR="00FE1F17" w:rsidRDefault="00FE1F17" w:rsidP="00D178AB">
            <w:pPr>
              <w:spacing w:line="360" w:lineRule="auto"/>
            </w:pPr>
            <w:r>
              <w:t>Capelle aan de IJssel</w:t>
            </w:r>
          </w:p>
        </w:tc>
        <w:tc>
          <w:tcPr>
            <w:tcW w:w="1424" w:type="dxa"/>
          </w:tcPr>
          <w:p w14:paraId="2072D510" w14:textId="1EDE4143" w:rsidR="00FE1F17" w:rsidRDefault="00781C78" w:rsidP="00D178AB">
            <w:pPr>
              <w:spacing w:line="360" w:lineRule="auto"/>
            </w:pPr>
            <w:r>
              <w:t>116.821.000</w:t>
            </w:r>
          </w:p>
        </w:tc>
        <w:tc>
          <w:tcPr>
            <w:tcW w:w="1510" w:type="dxa"/>
          </w:tcPr>
          <w:p w14:paraId="37E94359" w14:textId="4399E473" w:rsidR="00FE1F17" w:rsidRDefault="00750488" w:rsidP="00D178AB">
            <w:pPr>
              <w:spacing w:line="360" w:lineRule="auto"/>
            </w:pPr>
            <w:r w:rsidRPr="00750488">
              <w:t>139</w:t>
            </w:r>
            <w:r>
              <w:t>.</w:t>
            </w:r>
            <w:r w:rsidRPr="00750488">
              <w:t>335</w:t>
            </w:r>
            <w:r>
              <w:t>.</w:t>
            </w:r>
            <w:r w:rsidRPr="00750488">
              <w:t>200</w:t>
            </w:r>
          </w:p>
        </w:tc>
        <w:tc>
          <w:tcPr>
            <w:tcW w:w="1510" w:type="dxa"/>
          </w:tcPr>
          <w:p w14:paraId="4B49A20F" w14:textId="4A8EBCC0" w:rsidR="00FE1F17" w:rsidRDefault="00750488" w:rsidP="00D178AB">
            <w:pPr>
              <w:spacing w:line="360" w:lineRule="auto"/>
            </w:pPr>
            <w:r w:rsidRPr="00750488">
              <w:t>150</w:t>
            </w:r>
            <w:r>
              <w:t>.</w:t>
            </w:r>
            <w:r w:rsidRPr="00750488">
              <w:t>475</w:t>
            </w:r>
            <w:r>
              <w:t>.</w:t>
            </w:r>
            <w:r w:rsidRPr="00750488">
              <w:t>000</w:t>
            </w:r>
          </w:p>
        </w:tc>
        <w:tc>
          <w:tcPr>
            <w:tcW w:w="1368" w:type="dxa"/>
          </w:tcPr>
          <w:p w14:paraId="0D7BF0CF" w14:textId="7B745A25" w:rsidR="00FE1F17" w:rsidRPr="00781C78" w:rsidRDefault="00781C78" w:rsidP="00D178AB">
            <w:pPr>
              <w:keepNext/>
              <w:spacing w:line="360" w:lineRule="auto"/>
            </w:pPr>
            <w:r w:rsidRPr="00781C78">
              <w:t>185.144.346</w:t>
            </w:r>
          </w:p>
        </w:tc>
      </w:tr>
    </w:tbl>
    <w:p w14:paraId="3CB00911" w14:textId="52D5CF37" w:rsidR="00A21CC7" w:rsidRDefault="00A21CC7" w:rsidP="00D178AB">
      <w:pPr>
        <w:pStyle w:val="Bijschrift"/>
        <w:spacing w:line="360" w:lineRule="auto"/>
        <w:rPr>
          <w:i w:val="0"/>
          <w:iCs w:val="0"/>
        </w:rPr>
      </w:pPr>
    </w:p>
    <w:p w14:paraId="1BAA6448" w14:textId="60EA41D4" w:rsidR="00E842D3" w:rsidRDefault="00BF24F6" w:rsidP="00D178AB">
      <w:pPr>
        <w:spacing w:line="360" w:lineRule="auto"/>
      </w:pPr>
      <w:r>
        <w:rPr>
          <w:b/>
          <w:bCs/>
        </w:rPr>
        <w:t xml:space="preserve">IJsselland </w:t>
      </w:r>
      <w:r w:rsidR="002E0A88">
        <w:rPr>
          <w:b/>
          <w:bCs/>
        </w:rPr>
        <w:t>ziekenhuis te Capelle aan de IJssel</w:t>
      </w:r>
      <w:r w:rsidR="00E11CFC">
        <w:rPr>
          <w:b/>
          <w:bCs/>
        </w:rPr>
        <w:br/>
      </w:r>
      <w:r w:rsidR="00E842D3">
        <w:t>Het I</w:t>
      </w:r>
      <w:r w:rsidR="00407C12">
        <w:t>J</w:t>
      </w:r>
      <w:r w:rsidR="00E842D3">
        <w:t>sselland ziekenhuis te Capelle aan de IJssel heeft in 2013 weliswaar meer bedden dan het Ruwaard van Putten ziekenhuis te Spijkenisse, maar de locatie heft</w:t>
      </w:r>
      <w:r w:rsidR="001B3D8A">
        <w:t xml:space="preserve"> </w:t>
      </w:r>
      <w:r w:rsidR="00E842D3">
        <w:t>dit op.</w:t>
      </w:r>
      <w:r w:rsidR="00CF4298">
        <w:t xml:space="preserve"> Spijkenisse en Capelle aan de IJssel liggen allebei tegen Rotterdam aan en ze begeven zich hierdoor allebei in een dicht bewoond en verstedelijkt gebied.</w:t>
      </w:r>
      <w:r w:rsidR="0021069C">
        <w:t xml:space="preserve"> Het IJsselland ziekenhuis lijkt op basis van de gegevens een erg stabiel ziekenhuis. Het aantal bedden </w:t>
      </w:r>
      <w:r w:rsidR="00B540A9">
        <w:t>neemt iets af</w:t>
      </w:r>
      <w:r w:rsidR="0021069C">
        <w:t xml:space="preserve"> (14</w:t>
      </w:r>
      <w:r w:rsidR="009717A4">
        <w:t>,</w:t>
      </w:r>
      <w:r w:rsidR="0021069C">
        <w:t xml:space="preserve">8%), maar minder hard dan bij andere ziekenhuizen (Havenziekenhuis: 38,1%, Pantein: 16,9% </w:t>
      </w:r>
      <w:r w:rsidR="00BD6A94">
        <w:t>en</w:t>
      </w:r>
      <w:r w:rsidR="009717A4">
        <w:t xml:space="preserve"> SMC</w:t>
      </w:r>
      <w:r w:rsidR="0021069C">
        <w:t>: 86,1%).</w:t>
      </w:r>
      <w:r w:rsidR="00D6185C">
        <w:t xml:space="preserve"> Ook blijft het aantal eerste polikliniek bezoeken tussen 2013 en 2018 nagenoeg gelijk.</w:t>
      </w:r>
      <w:r w:rsidR="00AD7186">
        <w:t xml:space="preserve"> De omzet stijgt</w:t>
      </w:r>
      <w:r w:rsidR="00400C3E">
        <w:t xml:space="preserve"> iets sneller dan </w:t>
      </w:r>
      <w:r w:rsidR="000C28C6">
        <w:t>dat van andere</w:t>
      </w:r>
      <w:r w:rsidR="00C418BD">
        <w:t xml:space="preserve"> ziekenhuizen</w:t>
      </w:r>
      <w:r w:rsidR="006C1D6C">
        <w:t xml:space="preserve">. Concluderend kan, op basis van de beschikbare en gebruikte cijfers, </w:t>
      </w:r>
      <w:r w:rsidR="00513B24">
        <w:t xml:space="preserve">gesteld worden dat </w:t>
      </w:r>
      <w:r w:rsidR="006C1D6C">
        <w:t>het IJsselland ziekenhuis een</w:t>
      </w:r>
      <w:r w:rsidR="00134DC2">
        <w:t xml:space="preserve"> relatief</w:t>
      </w:r>
      <w:r w:rsidR="006C1D6C">
        <w:t xml:space="preserve"> stabiel ziekenhuis is.</w:t>
      </w:r>
    </w:p>
    <w:p w14:paraId="50AED2CD" w14:textId="77777777" w:rsidR="00700F41" w:rsidRPr="00E842D3" w:rsidRDefault="00700F41" w:rsidP="00D178AB">
      <w:pPr>
        <w:spacing w:line="360" w:lineRule="auto"/>
      </w:pPr>
    </w:p>
    <w:p w14:paraId="1110530E" w14:textId="026FAA5C" w:rsidR="00700F41" w:rsidRDefault="00407C12" w:rsidP="00D178AB">
      <w:pPr>
        <w:spacing w:line="360" w:lineRule="auto"/>
      </w:pPr>
      <w:r>
        <w:rPr>
          <w:b/>
          <w:bCs/>
        </w:rPr>
        <w:t xml:space="preserve">Maasziekenhuis </w:t>
      </w:r>
      <w:r w:rsidR="00BF24F6">
        <w:rPr>
          <w:b/>
          <w:bCs/>
        </w:rPr>
        <w:t>Pantein</w:t>
      </w:r>
      <w:r w:rsidR="00D13004">
        <w:rPr>
          <w:b/>
          <w:bCs/>
        </w:rPr>
        <w:t xml:space="preserve"> te Boxmeer</w:t>
      </w:r>
      <w:r w:rsidR="00E23713">
        <w:rPr>
          <w:b/>
          <w:bCs/>
        </w:rPr>
        <w:br/>
      </w:r>
      <w:r>
        <w:t>Het Maasziekenhuis Pantein te Boxmeer heeft in 2013 nog minder bedden dan het Havenziekenhuis te Rotterdam maar op het moment dat het Havenziekenhuis failliet gaat (</w:t>
      </w:r>
      <w:r w:rsidR="008B4135">
        <w:t xml:space="preserve">161 bedden in </w:t>
      </w:r>
      <w:r>
        <w:t xml:space="preserve">2017) komt het aantal bedden </w:t>
      </w:r>
      <w:r w:rsidR="00202FFD">
        <w:t xml:space="preserve">nagenoeg </w:t>
      </w:r>
      <w:r>
        <w:t>overeen</w:t>
      </w:r>
      <w:r w:rsidR="008B4135">
        <w:t xml:space="preserve"> (168)</w:t>
      </w:r>
      <w:r>
        <w:t>.</w:t>
      </w:r>
      <w:r w:rsidR="00076505">
        <w:t xml:space="preserve"> Qua locatie zijn de verschillen groot: het Maasziekenhuis Pantein ligt in een relatief dunbevolkt gebied, zeker in vergelijking met</w:t>
      </w:r>
      <w:r w:rsidR="00155278">
        <w:t xml:space="preserve"> het Havenziekenhuis dat </w:t>
      </w:r>
      <w:r w:rsidR="007F7AED">
        <w:t xml:space="preserve">op een </w:t>
      </w:r>
      <w:r w:rsidR="00155278">
        <w:t>centra</w:t>
      </w:r>
      <w:r w:rsidR="007F7AED">
        <w:t>le</w:t>
      </w:r>
      <w:r w:rsidR="000609C8">
        <w:t xml:space="preserve"> locatie</w:t>
      </w:r>
      <w:r w:rsidR="00155278">
        <w:t xml:space="preserve"> </w:t>
      </w:r>
      <w:r w:rsidR="007F7AED">
        <w:t xml:space="preserve">in </w:t>
      </w:r>
      <w:r w:rsidR="00155278">
        <w:t>Rotterdam</w:t>
      </w:r>
      <w:r w:rsidR="007F7AED">
        <w:t xml:space="preserve"> gevestigd was</w:t>
      </w:r>
      <w:r w:rsidR="00155278">
        <w:t>.</w:t>
      </w:r>
      <w:r w:rsidR="00076505">
        <w:t xml:space="preserve"> </w:t>
      </w:r>
      <w:r w:rsidR="00EA029D">
        <w:t>Het verschil tussen de locaties kan juist iets interessants aan het licht brengen</w:t>
      </w:r>
      <w:r w:rsidR="00121785">
        <w:t xml:space="preserve">: de beschikbaarheidsbijdrage. Door de 45minuten-norm </w:t>
      </w:r>
      <w:r w:rsidR="00CE1FD5">
        <w:t xml:space="preserve">kan </w:t>
      </w:r>
      <w:r w:rsidR="007A28B0">
        <w:t>een</w:t>
      </w:r>
      <w:r w:rsidR="00CE1FD5">
        <w:t xml:space="preserve"> ziekenhuis </w:t>
      </w:r>
      <w:r w:rsidR="00121785">
        <w:t>hier in Rotterdam geen aanspraak op maken, maar in Boxmeer</w:t>
      </w:r>
      <w:r w:rsidR="0004127E">
        <w:t xml:space="preserve"> mogelijk</w:t>
      </w:r>
      <w:r w:rsidR="00121785">
        <w:t xml:space="preserve"> wel</w:t>
      </w:r>
      <w:r w:rsidR="00BE62D3">
        <w:t>.</w:t>
      </w:r>
      <w:r w:rsidR="00317EE0">
        <w:t xml:space="preserve"> </w:t>
      </w:r>
    </w:p>
    <w:p w14:paraId="3A8EF762" w14:textId="0F398BF5" w:rsidR="00407C12" w:rsidRDefault="00D55BA9" w:rsidP="00D178AB">
      <w:pPr>
        <w:spacing w:line="360" w:lineRule="auto"/>
        <w:ind w:firstLine="708"/>
      </w:pPr>
      <w:r>
        <w:t>B</w:t>
      </w:r>
      <w:r w:rsidR="00317EE0">
        <w:t xml:space="preserve">ij Pantein </w:t>
      </w:r>
      <w:r>
        <w:t xml:space="preserve">valt verder </w:t>
      </w:r>
      <w:r w:rsidR="00317EE0">
        <w:t xml:space="preserve">op dat het aantal eerste polikliniek bezoeken tussen 2013 en 2018 </w:t>
      </w:r>
      <w:r w:rsidR="002026BC">
        <w:t xml:space="preserve">meer dan </w:t>
      </w:r>
      <w:r w:rsidR="00317EE0">
        <w:t xml:space="preserve">halveert, maar </w:t>
      </w:r>
      <w:r w:rsidR="00136C61">
        <w:t xml:space="preserve">dat </w:t>
      </w:r>
      <w:r w:rsidR="00317EE0">
        <w:t xml:space="preserve">de omzet </w:t>
      </w:r>
      <w:r w:rsidR="00136C61">
        <w:t xml:space="preserve">wel </w:t>
      </w:r>
      <w:r w:rsidR="00317EE0">
        <w:t>stijg</w:t>
      </w:r>
      <w:r w:rsidR="00136C61">
        <w:t>t</w:t>
      </w:r>
      <w:r w:rsidR="00317EE0">
        <w:t>.</w:t>
      </w:r>
      <w:r w:rsidR="00B4277D">
        <w:t xml:space="preserve"> Daarbij is dit ziekenhuis in 201</w:t>
      </w:r>
      <w:r w:rsidR="00295044">
        <w:t>1</w:t>
      </w:r>
      <w:r w:rsidR="00B4277D">
        <w:t xml:space="preserve"> verhuisd naar een nieuw pand</w:t>
      </w:r>
      <w:r w:rsidR="00CB5EE5">
        <w:t>.</w:t>
      </w:r>
      <w:r w:rsidR="00B4277D">
        <w:t xml:space="preserve"> </w:t>
      </w:r>
      <w:r w:rsidR="00CB5EE5">
        <w:t>D</w:t>
      </w:r>
      <w:r w:rsidR="00B4277D">
        <w:t>it is interessant</w:t>
      </w:r>
      <w:r w:rsidR="00CB5EE5">
        <w:t>,</w:t>
      </w:r>
      <w:r w:rsidR="00B4277D">
        <w:t xml:space="preserve"> omdat in de literatuur te vinden </w:t>
      </w:r>
      <w:r w:rsidR="00CB5EE5">
        <w:t xml:space="preserve">is </w:t>
      </w:r>
      <w:r w:rsidR="00B4277D">
        <w:t>dat ziekenhuis zowel in de problemen komen als zij verouderde faciliteiten hebben als wanneer zij de nieuwbouw moeten financieren. Dit laatste speelt in Nederland voornamelijk sinds de ziekenhuizen zelf de financiering moeten regelen</w:t>
      </w:r>
      <w:r w:rsidR="00F135D9">
        <w:t xml:space="preserve"> (2009</w:t>
      </w:r>
      <w:r w:rsidR="00CB5EE5">
        <w:t>)</w:t>
      </w:r>
      <w:r w:rsidR="00B4277D">
        <w:t>.</w:t>
      </w:r>
      <w:r w:rsidR="009D4686">
        <w:t xml:space="preserve"> </w:t>
      </w:r>
      <w:r w:rsidR="00B4277D">
        <w:t>Dit ziekenhuis kan d</w:t>
      </w:r>
      <w:r w:rsidR="00BD26BC">
        <w:t>an ook</w:t>
      </w:r>
      <w:r w:rsidR="00B4277D">
        <w:t xml:space="preserve"> nieuwe en extra inzichten opleveren met betrekking tot de</w:t>
      </w:r>
      <w:r w:rsidR="0004134F">
        <w:t xml:space="preserve"> gevonden</w:t>
      </w:r>
      <w:r w:rsidR="00B4277D">
        <w:t xml:space="preserve"> factoren die een rol spelen bij continuïteitsproblemen.</w:t>
      </w:r>
    </w:p>
    <w:p w14:paraId="02CB8283" w14:textId="77777777" w:rsidR="00700F41" w:rsidRDefault="00700F41" w:rsidP="00D178AB">
      <w:pPr>
        <w:spacing w:line="360" w:lineRule="auto"/>
        <w:ind w:firstLine="708"/>
      </w:pPr>
    </w:p>
    <w:p w14:paraId="24F1DC89" w14:textId="037B2938" w:rsidR="0008281F" w:rsidRDefault="00092F54" w:rsidP="00D178AB">
      <w:pPr>
        <w:pStyle w:val="Kop3"/>
        <w:spacing w:line="360" w:lineRule="auto"/>
      </w:pPr>
      <w:bookmarkStart w:id="41" w:name="_Toc63635510"/>
      <w:r>
        <w:t xml:space="preserve">3.5.3 </w:t>
      </w:r>
      <w:r w:rsidR="0008281F">
        <w:t>Fusie</w:t>
      </w:r>
      <w:r w:rsidR="00556794">
        <w:t>ziekenhuizen</w:t>
      </w:r>
      <w:bookmarkEnd w:id="41"/>
      <w:r w:rsidR="00076505">
        <w:t xml:space="preserve"> </w:t>
      </w:r>
    </w:p>
    <w:p w14:paraId="3A1FA29D" w14:textId="18021FAC" w:rsidR="007B2016" w:rsidRDefault="009B658D" w:rsidP="00D178AB">
      <w:pPr>
        <w:spacing w:line="360" w:lineRule="auto"/>
      </w:pPr>
      <w:r>
        <w:t xml:space="preserve">Fusies worden in de literatuur gezien als een mogelijke oplossing voor continuïteitsproblemen </w:t>
      </w:r>
      <w:r w:rsidR="00F2509E">
        <w:t>bij</w:t>
      </w:r>
      <w:r>
        <w:t xml:space="preserve"> ziekenhuizen</w:t>
      </w:r>
      <w:r w:rsidR="007A567E">
        <w:t>. De effecten van een fusie op de in de literatuur gevonden factoren moeten dan ook onderzocht worden om de beïnvloeding in kaart te brengen.</w:t>
      </w:r>
      <w:r w:rsidR="00CE0E8C">
        <w:t xml:space="preserve"> De keuze voor een </w:t>
      </w:r>
      <w:r w:rsidR="00AB6283">
        <w:t xml:space="preserve">kwalitatieve onderzoeksmethode, namelijk een </w:t>
      </w:r>
      <w:r w:rsidR="00CE0E8C">
        <w:t>casestudie</w:t>
      </w:r>
      <w:r w:rsidR="00AB6283">
        <w:t>,</w:t>
      </w:r>
      <w:r w:rsidR="00CE0E8C">
        <w:t xml:space="preserve"> heeft als nadeel dat het effect van een fusie op de factoren niet precies in kaart kan worden gebracht, maar of er beïnvloeding van de factoren is door een fusie kan wel onderzocht </w:t>
      </w:r>
      <w:r w:rsidR="00132860">
        <w:t xml:space="preserve">en aangetoond </w:t>
      </w:r>
      <w:r w:rsidR="00CE0E8C">
        <w:t>worde</w:t>
      </w:r>
      <w:r w:rsidR="005A3EDC">
        <w:t>n</w:t>
      </w:r>
      <w:r w:rsidR="00CE0E8C">
        <w:t>.</w:t>
      </w:r>
      <w:r w:rsidR="009E5765">
        <w:t xml:space="preserve"> </w:t>
      </w:r>
      <w:r w:rsidR="0034082B">
        <w:t xml:space="preserve">Voor de selectie van deze ziekenhuizen is gekeken naar het aantal bedden, locatie, omzet, </w:t>
      </w:r>
      <w:r w:rsidR="000A36E7">
        <w:t>aantal eerste poliklinieken en het jaar van de fusie.</w:t>
      </w:r>
      <w:r w:rsidR="00B22661">
        <w:t xml:space="preserve"> Deze gegevens staan weergegeven in </w:t>
      </w:r>
      <w:r w:rsidR="00B22661">
        <w:rPr>
          <w:i/>
          <w:iCs/>
        </w:rPr>
        <w:t>Tabel 9</w:t>
      </w:r>
      <w:r w:rsidR="00B22661">
        <w:t>.</w:t>
      </w:r>
      <w:r w:rsidR="007B2016">
        <w:t xml:space="preserve"> </w:t>
      </w:r>
    </w:p>
    <w:p w14:paraId="2485BFF6" w14:textId="77777777" w:rsidR="00A05E36" w:rsidRDefault="00A05E36" w:rsidP="00D178AB">
      <w:pPr>
        <w:spacing w:line="360" w:lineRule="auto"/>
      </w:pPr>
    </w:p>
    <w:p w14:paraId="0C0D7D3E" w14:textId="4D804D03" w:rsidR="00700F41" w:rsidRPr="00A05E36" w:rsidRDefault="00A05E36" w:rsidP="00D178AB">
      <w:pPr>
        <w:spacing w:line="360" w:lineRule="auto"/>
        <w:rPr>
          <w:b/>
          <w:bCs/>
        </w:rPr>
      </w:pPr>
      <w:r>
        <w:rPr>
          <w:b/>
          <w:bCs/>
        </w:rPr>
        <w:t>Tabel 9 Gegevens fusieziekenhuizen</w:t>
      </w:r>
    </w:p>
    <w:tbl>
      <w:tblPr>
        <w:tblStyle w:val="Tabelraster"/>
        <w:tblW w:w="8926" w:type="dxa"/>
        <w:tblLook w:val="04A0" w:firstRow="1" w:lastRow="0" w:firstColumn="1" w:lastColumn="0" w:noHBand="0" w:noVBand="1"/>
      </w:tblPr>
      <w:tblGrid>
        <w:gridCol w:w="1325"/>
        <w:gridCol w:w="1058"/>
        <w:gridCol w:w="1213"/>
        <w:gridCol w:w="971"/>
        <w:gridCol w:w="1697"/>
        <w:gridCol w:w="1331"/>
        <w:gridCol w:w="1331"/>
      </w:tblGrid>
      <w:tr w:rsidR="00484C65" w14:paraId="4B6202A9" w14:textId="77777777" w:rsidTr="00E11CFC">
        <w:trPr>
          <w:trHeight w:val="270"/>
        </w:trPr>
        <w:tc>
          <w:tcPr>
            <w:tcW w:w="1325" w:type="dxa"/>
          </w:tcPr>
          <w:p w14:paraId="37A591F4" w14:textId="7AB475A4" w:rsidR="00484C65" w:rsidRPr="003E0387" w:rsidRDefault="00484C65" w:rsidP="00D178AB">
            <w:pPr>
              <w:spacing w:line="360" w:lineRule="auto"/>
              <w:rPr>
                <w:b/>
                <w:bCs/>
              </w:rPr>
            </w:pPr>
            <w:r w:rsidRPr="003E0387">
              <w:rPr>
                <w:b/>
                <w:bCs/>
              </w:rPr>
              <w:t>Naam</w:t>
            </w:r>
          </w:p>
        </w:tc>
        <w:tc>
          <w:tcPr>
            <w:tcW w:w="1091" w:type="dxa"/>
          </w:tcPr>
          <w:p w14:paraId="65DD21BE" w14:textId="62D65853" w:rsidR="00484C65" w:rsidRPr="003E0387" w:rsidRDefault="00484C65" w:rsidP="00D178AB">
            <w:pPr>
              <w:spacing w:line="360" w:lineRule="auto"/>
              <w:rPr>
                <w:b/>
                <w:bCs/>
              </w:rPr>
            </w:pPr>
            <w:r w:rsidRPr="003E0387">
              <w:rPr>
                <w:b/>
                <w:bCs/>
              </w:rPr>
              <w:t>Locatie</w:t>
            </w:r>
          </w:p>
        </w:tc>
        <w:tc>
          <w:tcPr>
            <w:tcW w:w="1239" w:type="dxa"/>
          </w:tcPr>
          <w:p w14:paraId="169E85EB" w14:textId="13C54ACA" w:rsidR="00484C65" w:rsidRPr="003E0387" w:rsidRDefault="00484C65" w:rsidP="00D178AB">
            <w:pPr>
              <w:spacing w:line="360" w:lineRule="auto"/>
              <w:rPr>
                <w:b/>
                <w:bCs/>
              </w:rPr>
            </w:pPr>
            <w:r>
              <w:rPr>
                <w:b/>
                <w:bCs/>
              </w:rPr>
              <w:t xml:space="preserve">Jaar van </w:t>
            </w:r>
            <w:r w:rsidR="00473E75">
              <w:rPr>
                <w:b/>
                <w:bCs/>
              </w:rPr>
              <w:t xml:space="preserve">juridische </w:t>
            </w:r>
            <w:r>
              <w:rPr>
                <w:b/>
                <w:bCs/>
              </w:rPr>
              <w:t>fusie</w:t>
            </w:r>
          </w:p>
        </w:tc>
        <w:tc>
          <w:tcPr>
            <w:tcW w:w="986" w:type="dxa"/>
          </w:tcPr>
          <w:p w14:paraId="6F6469A3" w14:textId="69A9152E" w:rsidR="00484C65" w:rsidRPr="003E0387" w:rsidRDefault="00484C65" w:rsidP="00D178AB">
            <w:pPr>
              <w:spacing w:line="360" w:lineRule="auto"/>
              <w:rPr>
                <w:b/>
                <w:bCs/>
              </w:rPr>
            </w:pPr>
            <w:r w:rsidRPr="003E0387">
              <w:rPr>
                <w:b/>
                <w:bCs/>
              </w:rPr>
              <w:t>Aantal bedden 2018</w:t>
            </w:r>
          </w:p>
        </w:tc>
        <w:tc>
          <w:tcPr>
            <w:tcW w:w="1771" w:type="dxa"/>
          </w:tcPr>
          <w:p w14:paraId="7A357677" w14:textId="5A4FB6F8" w:rsidR="00484C65" w:rsidRPr="003E0387" w:rsidRDefault="00484C65" w:rsidP="00D178AB">
            <w:pPr>
              <w:spacing w:line="360" w:lineRule="auto"/>
              <w:rPr>
                <w:b/>
                <w:bCs/>
              </w:rPr>
            </w:pPr>
            <w:r w:rsidRPr="003E0387">
              <w:rPr>
                <w:b/>
                <w:bCs/>
              </w:rPr>
              <w:t>Aantal eerste poliklinieken 2018</w:t>
            </w:r>
          </w:p>
        </w:tc>
        <w:tc>
          <w:tcPr>
            <w:tcW w:w="1331" w:type="dxa"/>
          </w:tcPr>
          <w:p w14:paraId="700EB4EE" w14:textId="74C22301" w:rsidR="00484C65" w:rsidRPr="003E0387" w:rsidRDefault="00484C65" w:rsidP="00D178AB">
            <w:pPr>
              <w:spacing w:line="360" w:lineRule="auto"/>
              <w:rPr>
                <w:b/>
                <w:bCs/>
              </w:rPr>
            </w:pPr>
            <w:r w:rsidRPr="003E0387">
              <w:rPr>
                <w:b/>
                <w:bCs/>
              </w:rPr>
              <w:t>Omzet 2016</w:t>
            </w:r>
          </w:p>
        </w:tc>
        <w:tc>
          <w:tcPr>
            <w:tcW w:w="1183" w:type="dxa"/>
          </w:tcPr>
          <w:p w14:paraId="7F3FF87B" w14:textId="6C962FD8" w:rsidR="00484C65" w:rsidRPr="003E0387" w:rsidRDefault="00484C65" w:rsidP="00D178AB">
            <w:pPr>
              <w:spacing w:line="360" w:lineRule="auto"/>
              <w:rPr>
                <w:b/>
                <w:bCs/>
              </w:rPr>
            </w:pPr>
            <w:r w:rsidRPr="003E0387">
              <w:rPr>
                <w:b/>
                <w:bCs/>
              </w:rPr>
              <w:t>Omzet 2018</w:t>
            </w:r>
          </w:p>
        </w:tc>
      </w:tr>
      <w:tr w:rsidR="00484C65" w14:paraId="7F9E7504" w14:textId="77777777" w:rsidTr="00E11CFC">
        <w:trPr>
          <w:trHeight w:val="132"/>
        </w:trPr>
        <w:tc>
          <w:tcPr>
            <w:tcW w:w="1325" w:type="dxa"/>
          </w:tcPr>
          <w:p w14:paraId="0A0CE2AB" w14:textId="3775AB23" w:rsidR="00484C65" w:rsidRDefault="00484C65" w:rsidP="00D178AB">
            <w:pPr>
              <w:spacing w:line="360" w:lineRule="auto"/>
            </w:pPr>
            <w:bookmarkStart w:id="42" w:name="_Hlk43460630"/>
            <w:r>
              <w:t>Elisabeth- TweeSteden</w:t>
            </w:r>
          </w:p>
        </w:tc>
        <w:tc>
          <w:tcPr>
            <w:tcW w:w="1091" w:type="dxa"/>
          </w:tcPr>
          <w:p w14:paraId="2B60625C" w14:textId="1120320C" w:rsidR="00484C65" w:rsidRDefault="00484C65" w:rsidP="00D178AB">
            <w:pPr>
              <w:spacing w:line="360" w:lineRule="auto"/>
            </w:pPr>
            <w:r>
              <w:t>Tilburg</w:t>
            </w:r>
          </w:p>
        </w:tc>
        <w:tc>
          <w:tcPr>
            <w:tcW w:w="1239" w:type="dxa"/>
          </w:tcPr>
          <w:p w14:paraId="1CBF739A" w14:textId="30A8EA42" w:rsidR="000310CD" w:rsidRDefault="00DE3AA5" w:rsidP="00D178AB">
            <w:pPr>
              <w:spacing w:line="360" w:lineRule="auto"/>
            </w:pPr>
            <w:r>
              <w:t>2016</w:t>
            </w:r>
            <w:r w:rsidR="000310CD">
              <w:t xml:space="preserve"> </w:t>
            </w:r>
          </w:p>
        </w:tc>
        <w:tc>
          <w:tcPr>
            <w:tcW w:w="986" w:type="dxa"/>
          </w:tcPr>
          <w:p w14:paraId="2BAA2BA8" w14:textId="5A8433AE" w:rsidR="00484C65" w:rsidRDefault="00484C65" w:rsidP="00D178AB">
            <w:pPr>
              <w:spacing w:line="360" w:lineRule="auto"/>
            </w:pPr>
            <w:r>
              <w:t>936</w:t>
            </w:r>
          </w:p>
        </w:tc>
        <w:tc>
          <w:tcPr>
            <w:tcW w:w="1771" w:type="dxa"/>
          </w:tcPr>
          <w:p w14:paraId="3A598367" w14:textId="0DF4A1C5" w:rsidR="00484C65" w:rsidRDefault="00484C65" w:rsidP="00D178AB">
            <w:pPr>
              <w:spacing w:line="360" w:lineRule="auto"/>
            </w:pPr>
            <w:r>
              <w:t>148.557</w:t>
            </w:r>
          </w:p>
        </w:tc>
        <w:tc>
          <w:tcPr>
            <w:tcW w:w="1331" w:type="dxa"/>
          </w:tcPr>
          <w:p w14:paraId="1712E92D" w14:textId="32D624BA" w:rsidR="00484C65" w:rsidRDefault="00484C65" w:rsidP="00D178AB">
            <w:pPr>
              <w:spacing w:line="360" w:lineRule="auto"/>
            </w:pPr>
            <w:r w:rsidRPr="00C56EE1">
              <w:t>524</w:t>
            </w:r>
            <w:r>
              <w:t>.</w:t>
            </w:r>
            <w:r w:rsidRPr="00C56EE1">
              <w:t>419</w:t>
            </w:r>
            <w:r>
              <w:t>.</w:t>
            </w:r>
            <w:r w:rsidRPr="00C56EE1">
              <w:t>000</w:t>
            </w:r>
          </w:p>
        </w:tc>
        <w:tc>
          <w:tcPr>
            <w:tcW w:w="1183" w:type="dxa"/>
          </w:tcPr>
          <w:p w14:paraId="4B882642" w14:textId="7DE0C50B" w:rsidR="00484C65" w:rsidRDefault="00484C65" w:rsidP="00D178AB">
            <w:pPr>
              <w:spacing w:line="360" w:lineRule="auto"/>
            </w:pPr>
            <w:r w:rsidRPr="00C56EE1">
              <w:t>545</w:t>
            </w:r>
            <w:r>
              <w:t>.</w:t>
            </w:r>
            <w:r w:rsidRPr="00C56EE1">
              <w:t>091</w:t>
            </w:r>
            <w:r>
              <w:t>.</w:t>
            </w:r>
            <w:r w:rsidRPr="00C56EE1">
              <w:t>000</w:t>
            </w:r>
          </w:p>
        </w:tc>
      </w:tr>
      <w:bookmarkEnd w:id="42"/>
      <w:tr w:rsidR="00484C65" w14:paraId="37E92A3B" w14:textId="77777777" w:rsidTr="00E11CFC">
        <w:trPr>
          <w:trHeight w:val="198"/>
        </w:trPr>
        <w:tc>
          <w:tcPr>
            <w:tcW w:w="1325" w:type="dxa"/>
          </w:tcPr>
          <w:p w14:paraId="7CFC0F7D" w14:textId="74EFE346" w:rsidR="00484C65" w:rsidRDefault="00484C65" w:rsidP="00D178AB">
            <w:pPr>
              <w:spacing w:line="360" w:lineRule="auto"/>
            </w:pPr>
            <w:r>
              <w:t xml:space="preserve">Zuyderland MC </w:t>
            </w:r>
          </w:p>
        </w:tc>
        <w:tc>
          <w:tcPr>
            <w:tcW w:w="1091" w:type="dxa"/>
          </w:tcPr>
          <w:p w14:paraId="6CEB241F" w14:textId="13A4F1A8" w:rsidR="00484C65" w:rsidRDefault="00484C65" w:rsidP="00D178AB">
            <w:pPr>
              <w:spacing w:line="360" w:lineRule="auto"/>
            </w:pPr>
            <w:r>
              <w:t>Heerlen</w:t>
            </w:r>
          </w:p>
        </w:tc>
        <w:tc>
          <w:tcPr>
            <w:tcW w:w="1239" w:type="dxa"/>
          </w:tcPr>
          <w:p w14:paraId="01E0C8BE" w14:textId="3614C33A" w:rsidR="00484C65" w:rsidRDefault="00484C65" w:rsidP="00D178AB">
            <w:pPr>
              <w:spacing w:line="360" w:lineRule="auto"/>
            </w:pPr>
            <w:r>
              <w:t>2015</w:t>
            </w:r>
          </w:p>
        </w:tc>
        <w:tc>
          <w:tcPr>
            <w:tcW w:w="986" w:type="dxa"/>
          </w:tcPr>
          <w:p w14:paraId="13D5A0E4" w14:textId="77C2A92B" w:rsidR="00484C65" w:rsidRDefault="00484C65" w:rsidP="00D178AB">
            <w:pPr>
              <w:spacing w:line="360" w:lineRule="auto"/>
            </w:pPr>
            <w:r>
              <w:t>980</w:t>
            </w:r>
          </w:p>
        </w:tc>
        <w:tc>
          <w:tcPr>
            <w:tcW w:w="1771" w:type="dxa"/>
          </w:tcPr>
          <w:p w14:paraId="058A0666" w14:textId="6CDD7259" w:rsidR="00484C65" w:rsidRDefault="00484C65" w:rsidP="00D178AB">
            <w:pPr>
              <w:spacing w:line="360" w:lineRule="auto"/>
            </w:pPr>
            <w:r>
              <w:t>244.564</w:t>
            </w:r>
          </w:p>
        </w:tc>
        <w:tc>
          <w:tcPr>
            <w:tcW w:w="1331" w:type="dxa"/>
          </w:tcPr>
          <w:p w14:paraId="1B243A0B" w14:textId="74568F06" w:rsidR="00484C65" w:rsidRPr="00BC352B" w:rsidRDefault="00484C65" w:rsidP="00D178AB">
            <w:pPr>
              <w:spacing w:line="360" w:lineRule="auto"/>
              <w:rPr>
                <w:rFonts w:cstheme="minorHAnsi"/>
              </w:rPr>
            </w:pPr>
            <w:r w:rsidRPr="00BC352B">
              <w:rPr>
                <w:rFonts w:cstheme="minorHAnsi"/>
              </w:rPr>
              <w:t>592.940.296</w:t>
            </w:r>
          </w:p>
        </w:tc>
        <w:tc>
          <w:tcPr>
            <w:tcW w:w="1183" w:type="dxa"/>
          </w:tcPr>
          <w:p w14:paraId="57D37A4E" w14:textId="5E81AFB1" w:rsidR="00484C65" w:rsidRDefault="00484C65" w:rsidP="00D178AB">
            <w:pPr>
              <w:keepNext/>
              <w:spacing w:line="360" w:lineRule="auto"/>
            </w:pPr>
            <w:r w:rsidRPr="004927E9">
              <w:t>626</w:t>
            </w:r>
            <w:r>
              <w:t>.</w:t>
            </w:r>
            <w:r w:rsidRPr="004927E9">
              <w:t>559</w:t>
            </w:r>
            <w:r>
              <w:t>.</w:t>
            </w:r>
            <w:r w:rsidRPr="004927E9">
              <w:t>838</w:t>
            </w:r>
          </w:p>
        </w:tc>
      </w:tr>
    </w:tbl>
    <w:p w14:paraId="6D4D13DB" w14:textId="77777777" w:rsidR="00A05E36" w:rsidRDefault="00A05E36" w:rsidP="00D178AB">
      <w:pPr>
        <w:spacing w:line="360" w:lineRule="auto"/>
      </w:pPr>
    </w:p>
    <w:p w14:paraId="79CBD0FE" w14:textId="3E4CF054" w:rsidR="00700F41" w:rsidRPr="003A13DF" w:rsidRDefault="007B2016" w:rsidP="00D178AB">
      <w:pPr>
        <w:spacing w:line="360" w:lineRule="auto"/>
      </w:pPr>
      <w:r>
        <w:t>Deze criteria hebben geleid tot het selecteren van twee ziekenhuizen: Het Elisabeth-TweeSteden Ziekenhuis te</w:t>
      </w:r>
      <w:r w:rsidR="00C837A4">
        <w:t xml:space="preserve"> Tilburg</w:t>
      </w:r>
      <w:r w:rsidR="006B07B3">
        <w:t xml:space="preserve"> en het Zuyderland Medisch Centrum te Heerlen</w:t>
      </w:r>
      <w:r w:rsidR="003313B0">
        <w:t xml:space="preserve">. Deze ziekenhuizen zijn allebei </w:t>
      </w:r>
      <w:r w:rsidR="008B7F70">
        <w:t xml:space="preserve">rond hetzelfde jaar </w:t>
      </w:r>
      <w:r w:rsidR="003313B0">
        <w:t>gefuseerd waardoor zij</w:t>
      </w:r>
      <w:r w:rsidR="008B7F70">
        <w:t xml:space="preserve"> grotendeels</w:t>
      </w:r>
      <w:r w:rsidR="003313B0">
        <w:t xml:space="preserve"> aan dezelfde, toen geldende, wet- en regelgeving moesten voldoen.</w:t>
      </w:r>
      <w:r w:rsidR="00BA4836">
        <w:t xml:space="preserve"> </w:t>
      </w:r>
      <w:r w:rsidR="00BA535F">
        <w:t>Daarnaast hebben het Zuyderland Medisch Centrum en het Elisabeth-Tweesteden Ziekenhuis een vergelijkbaar aantal bedden (980 om 936)</w:t>
      </w:r>
      <w:r w:rsidR="009571BF">
        <w:t>.</w:t>
      </w:r>
      <w:r w:rsidR="00A84EEF">
        <w:t xml:space="preserve"> Door dit relatief hoge aantal bedden zijn het twee van de grootste algemene ziekenhuizen van Nederland.</w:t>
      </w:r>
      <w:r w:rsidR="009571BF">
        <w:t xml:space="preserve"> De omzet van het Zuyderland Medisch Centrum was in 2018 wel 75 miljoen euro groter dan de omzet van het Elisabeth-TweeSteden Ziekenhuis.</w:t>
      </w:r>
      <w:r w:rsidR="00B2311E">
        <w:t xml:space="preserve"> De </w:t>
      </w:r>
      <w:r w:rsidR="0090071C">
        <w:t>ziekenhuizen staan beiden in verstedelijkt gebied</w:t>
      </w:r>
      <w:r w:rsidR="002C42DD">
        <w:t>, waarbij de stadsregio Tilburg een hogere bevolkingsdichtheid heeft. Het toekomstperspectief voor de regio Tilburg is dat de bevolkingsomvang gaat groeien</w:t>
      </w:r>
      <w:r w:rsidR="00B540A9">
        <w:t>.</w:t>
      </w:r>
      <w:r w:rsidR="002C42DD">
        <w:t xml:space="preserve"> </w:t>
      </w:r>
      <w:r w:rsidR="00B540A9">
        <w:t>H</w:t>
      </w:r>
      <w:r w:rsidR="002C42DD">
        <w:t>et verzorgingsgebied van het Zuyderland Medisch Centrum is daarentegen juist een krimpregio</w:t>
      </w:r>
      <w:r w:rsidR="00C439F9">
        <w:t xml:space="preserve"> (</w:t>
      </w:r>
      <w:r w:rsidR="00CA6910">
        <w:t>Centraal Bureau voor de Statistiek, 2019</w:t>
      </w:r>
      <w:r w:rsidR="00E85E0E">
        <w:t>a</w:t>
      </w:r>
      <w:r w:rsidR="00CA6910">
        <w:t>;</w:t>
      </w:r>
      <w:r w:rsidR="00E85E0E">
        <w:t xml:space="preserve"> Centraal Bureau voor de statistiek, 2019b</w:t>
      </w:r>
      <w:r w:rsidR="000C51FA">
        <w:t>;</w:t>
      </w:r>
      <w:r w:rsidR="00CA6910">
        <w:t xml:space="preserve"> </w:t>
      </w:r>
      <w:r w:rsidR="00C439F9">
        <w:t>Ministerie van Algemene Zaken, 2019)</w:t>
      </w:r>
      <w:r w:rsidR="002C42DD">
        <w:t>.</w:t>
      </w:r>
      <w:r w:rsidR="0090071C">
        <w:t xml:space="preserve"> </w:t>
      </w:r>
      <w:r w:rsidR="003A13DF">
        <w:t xml:space="preserve">Onder locatie in </w:t>
      </w:r>
      <w:r w:rsidR="003A13DF">
        <w:rPr>
          <w:i/>
          <w:iCs/>
        </w:rPr>
        <w:t>Tabel 9</w:t>
      </w:r>
      <w:r w:rsidR="003A13DF">
        <w:t xml:space="preserve"> is de locatie genoemd waar het ziekenhuis statutair gevestigd is.</w:t>
      </w:r>
    </w:p>
    <w:p w14:paraId="71807A3B" w14:textId="5988BF5F" w:rsidR="002F660D" w:rsidRPr="002F660D" w:rsidRDefault="00B51BB7" w:rsidP="00D178AB">
      <w:pPr>
        <w:spacing w:line="360" w:lineRule="auto"/>
        <w:ind w:firstLine="708"/>
      </w:pPr>
      <w:r>
        <w:t xml:space="preserve">In </w:t>
      </w:r>
      <w:r w:rsidR="004779D2">
        <w:t>de</w:t>
      </w:r>
      <w:r>
        <w:t xml:space="preserve"> volgende hoofdstuk</w:t>
      </w:r>
      <w:r w:rsidR="00015E86">
        <w:t>ken</w:t>
      </w:r>
      <w:r>
        <w:t xml:space="preserve"> worden de resultaten van de dataverzameling van de </w:t>
      </w:r>
      <w:r w:rsidR="005A3EDC">
        <w:t xml:space="preserve">zes </w:t>
      </w:r>
      <w:r>
        <w:t xml:space="preserve">geselecteerde </w:t>
      </w:r>
      <w:r w:rsidR="005A3EDC">
        <w:t xml:space="preserve">cases </w:t>
      </w:r>
      <w:r>
        <w:t xml:space="preserve">besproken. De jaarrekeningen worden eerst behandeld om </w:t>
      </w:r>
      <w:r w:rsidR="00015E86">
        <w:t>in het daaropvolgende hoofdstuk</w:t>
      </w:r>
      <w:r>
        <w:t xml:space="preserve"> de aanvullende documenten</w:t>
      </w:r>
      <w:r w:rsidR="00015E86">
        <w:t xml:space="preserve"> en interviews</w:t>
      </w:r>
      <w:r>
        <w:t xml:space="preserve"> uiteen te zetten. Aan het einde van</w:t>
      </w:r>
      <w:r w:rsidR="00015E86">
        <w:t xml:space="preserve"> de resultaten</w:t>
      </w:r>
      <w:r>
        <w:t xml:space="preserve"> hoofdstuk</w:t>
      </w:r>
      <w:r w:rsidR="00015E86">
        <w:t>ken</w:t>
      </w:r>
      <w:r>
        <w:t xml:space="preserve"> worden de uitkomsten van de verschillende bronnen samengevat om een overzichtelijke geheel te bieden om in </w:t>
      </w:r>
      <w:r w:rsidRPr="0097712B">
        <w:rPr>
          <w:i/>
        </w:rPr>
        <w:t xml:space="preserve">Hoofdstuk </w:t>
      </w:r>
      <w:r w:rsidR="003E365F">
        <w:rPr>
          <w:i/>
        </w:rPr>
        <w:t>6</w:t>
      </w:r>
      <w:r>
        <w:t xml:space="preserve"> (het conclusiehoofdstuk) te behandelen welke factoren in de Nederlandse situatie een rol spelen in de continuïteits</w:t>
      </w:r>
      <w:r w:rsidR="00015E86">
        <w:t>vraagstukken</w:t>
      </w:r>
      <w:r>
        <w:t xml:space="preserve"> bij ziekenhuizen.</w:t>
      </w:r>
      <w:r w:rsidR="002F660D">
        <w:rPr>
          <w:b/>
          <w:bCs/>
        </w:rPr>
        <w:br w:type="page"/>
      </w:r>
    </w:p>
    <w:p w14:paraId="5A79FBE0" w14:textId="4FD6762D" w:rsidR="00700F41" w:rsidRPr="00677E44" w:rsidRDefault="00DE2E34" w:rsidP="00D178AB">
      <w:pPr>
        <w:pStyle w:val="Kop1"/>
        <w:spacing w:line="360" w:lineRule="auto"/>
      </w:pPr>
      <w:bookmarkStart w:id="43" w:name="_Toc63635511"/>
      <w:r w:rsidRPr="00677E44">
        <w:t>Hoofdstuk 4</w:t>
      </w:r>
      <w:r w:rsidR="0054263E" w:rsidRPr="00677E44">
        <w:t>: Jaarrekeningen</w:t>
      </w:r>
      <w:bookmarkEnd w:id="43"/>
      <w:r w:rsidRPr="00677E44">
        <w:tab/>
      </w:r>
    </w:p>
    <w:p w14:paraId="171B5D04" w14:textId="12F8796E" w:rsidR="00A1478F" w:rsidRDefault="00DE2E34" w:rsidP="001A167C">
      <w:pPr>
        <w:spacing w:line="360" w:lineRule="auto"/>
      </w:pPr>
      <w:r w:rsidRPr="00DE2E34">
        <w:t xml:space="preserve">In dit hoofdstuk worden eerst de </w:t>
      </w:r>
      <w:r w:rsidR="001804C2">
        <w:t>kerncijfers</w:t>
      </w:r>
      <w:r w:rsidRPr="00DE2E34">
        <w:t xml:space="preserve"> </w:t>
      </w:r>
      <w:r w:rsidR="001804C2">
        <w:t>uit</w:t>
      </w:r>
      <w:r w:rsidRPr="00DE2E34">
        <w:t xml:space="preserve"> de jaarrekeningen gegeven om deze dan </w:t>
      </w:r>
      <w:r w:rsidR="00AF56C3">
        <w:t xml:space="preserve">per </w:t>
      </w:r>
      <w:r w:rsidRPr="00DE2E34">
        <w:t xml:space="preserve">ziekenhuis te behandelen om te kijken of er </w:t>
      </w:r>
      <w:r w:rsidR="001804C2">
        <w:t xml:space="preserve">cijfers </w:t>
      </w:r>
      <w:r w:rsidRPr="00DE2E34">
        <w:t xml:space="preserve">zijn die opvallen bij een individueel ziekenhuis. Daarna wordt gekeken of er patronen te ontdekken zijn </w:t>
      </w:r>
      <w:r w:rsidR="00E0330F">
        <w:t xml:space="preserve">in de jaarrekeningen </w:t>
      </w:r>
      <w:r w:rsidRPr="00DE2E34">
        <w:t xml:space="preserve">bij ziekenhuizen. Door het beperkte aantal cases in dit onderzoek is het niet mogelijk om </w:t>
      </w:r>
      <w:r w:rsidR="00096A00">
        <w:t xml:space="preserve">sectorbrede </w:t>
      </w:r>
      <w:r w:rsidRPr="00DE2E34">
        <w:t>trends te ontdekken en benoemen, maar er kunnen wel signalen van patronen ontdekt worden. Zoals eerder genoemd is het niet het doel van dit onderzoek om met een hard model te eindigen, maar juist om die (signalen van) patronen, waaruit de factoren blijken, te verkennen en in kaart te brengen.</w:t>
      </w:r>
      <w:r w:rsidR="00E0330F">
        <w:t xml:space="preserve"> </w:t>
      </w:r>
      <w:r w:rsidRPr="00DE2E34">
        <w:t>Na de analyse van de jaarrekeningen word</w:t>
      </w:r>
      <w:r w:rsidR="00E0330F">
        <w:t>en</w:t>
      </w:r>
      <w:r w:rsidRPr="00DE2E34">
        <w:t xml:space="preserve"> de </w:t>
      </w:r>
      <w:r w:rsidR="003F6CEF">
        <w:t>J</w:t>
      </w:r>
      <w:r w:rsidRPr="00DE2E34">
        <w:t>aar</w:t>
      </w:r>
      <w:r w:rsidR="005F1FBC">
        <w:t>documenten</w:t>
      </w:r>
      <w:r w:rsidRPr="00DE2E34">
        <w:t xml:space="preserve"> </w:t>
      </w:r>
      <w:r w:rsidR="003F6CEF">
        <w:t>M</w:t>
      </w:r>
      <w:r w:rsidRPr="00DE2E34">
        <w:t xml:space="preserve">aatschappelijke </w:t>
      </w:r>
      <w:r w:rsidR="003F6CEF">
        <w:t>V</w:t>
      </w:r>
      <w:r w:rsidRPr="00DE2E34">
        <w:t xml:space="preserve">erantwoording </w:t>
      </w:r>
      <w:r w:rsidR="005F1FBC">
        <w:t xml:space="preserve">(JMV) </w:t>
      </w:r>
      <w:r w:rsidR="00E0330F">
        <w:t xml:space="preserve">en </w:t>
      </w:r>
      <w:r w:rsidRPr="00DE2E34">
        <w:t xml:space="preserve">de interviews </w:t>
      </w:r>
      <w:r w:rsidR="00E0330F">
        <w:t xml:space="preserve">besproken en </w:t>
      </w:r>
      <w:r w:rsidRPr="00DE2E34">
        <w:t>geanalyseerd</w:t>
      </w:r>
      <w:r w:rsidR="00E0330F">
        <w:t xml:space="preserve"> in het volgende hoofdstuk</w:t>
      </w:r>
      <w:r w:rsidRPr="00DE2E34">
        <w:t xml:space="preserve">. </w:t>
      </w:r>
    </w:p>
    <w:p w14:paraId="57986F08" w14:textId="77777777" w:rsidR="00A1478F" w:rsidRDefault="00A1478F" w:rsidP="001A167C">
      <w:pPr>
        <w:spacing w:line="360" w:lineRule="auto"/>
      </w:pPr>
    </w:p>
    <w:p w14:paraId="3FC8B509" w14:textId="7A0118A5" w:rsidR="00700F41" w:rsidRPr="00677E44" w:rsidRDefault="00DE2E34" w:rsidP="001A167C">
      <w:pPr>
        <w:pStyle w:val="Kop2"/>
        <w:spacing w:line="360" w:lineRule="auto"/>
      </w:pPr>
      <w:bookmarkStart w:id="44" w:name="_Toc63635512"/>
      <w:r w:rsidRPr="00677E44">
        <w:t>4.1 Analyse jaarrekeningen</w:t>
      </w:r>
      <w:bookmarkEnd w:id="44"/>
      <w:r w:rsidRPr="00677E44">
        <w:t xml:space="preserve"> </w:t>
      </w:r>
    </w:p>
    <w:p w14:paraId="3ED352EF" w14:textId="0415CF06" w:rsidR="00761BF4" w:rsidRDefault="00DE2E34" w:rsidP="00D178AB">
      <w:pPr>
        <w:spacing w:line="360" w:lineRule="auto"/>
      </w:pPr>
      <w:r w:rsidRPr="00DE2E34">
        <w:t>De jaarrekeningen van de geselecteerde ziekenhuizen worden onderzocht voor de periode van 2012 tot en met 2018. Voor deze tijdsperiode is gekozen</w:t>
      </w:r>
      <w:r w:rsidR="00AF56C3">
        <w:t>,</w:t>
      </w:r>
      <w:r w:rsidRPr="00DE2E34">
        <w:t xml:space="preserve"> omdat deze periode </w:t>
      </w:r>
      <w:r w:rsidR="00B540A9">
        <w:t>lang</w:t>
      </w:r>
      <w:r w:rsidRPr="00DE2E34">
        <w:t xml:space="preserve"> genoeg is om een duidelijk beeld te krijgen van de </w:t>
      </w:r>
      <w:r w:rsidR="00F9239A">
        <w:t xml:space="preserve">recente </w:t>
      </w:r>
      <w:r w:rsidRPr="00DE2E34">
        <w:t>ontwikkeling van ziekenhuizen die is af te l</w:t>
      </w:r>
      <w:r w:rsidR="00B540A9">
        <w:t>ei</w:t>
      </w:r>
      <w:r w:rsidRPr="00DE2E34">
        <w:t xml:space="preserve">den uit de jaarrekeningen. </w:t>
      </w:r>
      <w:r w:rsidR="0004385B">
        <w:t>De ziekenhuizen zijn verplicht om een enkelvoudige jaarrekening te publiceren. In dit onderzoek zijn de enkelvoudige jaarrekeningen gebruikt</w:t>
      </w:r>
      <w:r w:rsidR="00AF56C3">
        <w:t>,</w:t>
      </w:r>
      <w:r w:rsidR="0004385B">
        <w:t xml:space="preserve"> omdat het onderzoek gericht is op ziekenhuizen.</w:t>
      </w:r>
      <w:r w:rsidR="00AB76E7">
        <w:t xml:space="preserve"> De </w:t>
      </w:r>
      <w:r w:rsidR="006E5646">
        <w:t>kerncijfers uit de jaarrekening</w:t>
      </w:r>
      <w:r w:rsidR="00AB76E7">
        <w:t xml:space="preserve"> met controleverklaring van de accountant zijn gebruikt.</w:t>
      </w:r>
      <w:r w:rsidR="0004385B">
        <w:t xml:space="preserve"> </w:t>
      </w:r>
      <w:r w:rsidRPr="00DE2E34">
        <w:t xml:space="preserve">Door de grote mate van transparantie die wordt geëist door het </w:t>
      </w:r>
      <w:r w:rsidR="00DE57F4">
        <w:t>M</w:t>
      </w:r>
      <w:r w:rsidRPr="00DE2E34">
        <w:t>inisterie van Volksgezondheid, Welzijn en Sport</w:t>
      </w:r>
      <w:r w:rsidR="00C2215A">
        <w:t xml:space="preserve"> (VWS)</w:t>
      </w:r>
      <w:r w:rsidRPr="00DE2E34">
        <w:t xml:space="preserve"> is het aantal niet gevonden jaarrekeningen zeer beperkt: voor het voormalige Ruwaard van Putten Ziekenhuis</w:t>
      </w:r>
      <w:r w:rsidR="00AB76E7">
        <w:t xml:space="preserve"> (RvP)</w:t>
      </w:r>
      <w:r w:rsidRPr="00DE2E34">
        <w:t xml:space="preserve"> is enkel de jaarrekening van 2011 beschikbaar</w:t>
      </w:r>
      <w:r w:rsidR="00E11315">
        <w:t>, hierin staat ook de jaarrekening van 2010</w:t>
      </w:r>
      <w:r w:rsidRPr="00DE2E34">
        <w:t xml:space="preserve">. </w:t>
      </w:r>
    </w:p>
    <w:p w14:paraId="39D475ED" w14:textId="6A362176" w:rsidR="00DE2E34" w:rsidRDefault="00DE2E34" w:rsidP="00D178AB">
      <w:pPr>
        <w:spacing w:line="360" w:lineRule="auto"/>
        <w:ind w:firstLine="708"/>
      </w:pPr>
      <w:r w:rsidRPr="00DE2E34">
        <w:t>D</w:t>
      </w:r>
      <w:r w:rsidR="00AF56C3">
        <w:t>eze jaarrekening</w:t>
      </w:r>
      <w:r w:rsidRPr="00DE2E34">
        <w:t xml:space="preserve"> wordt als enige gebruikt voor het R</w:t>
      </w:r>
      <w:r w:rsidR="00AB76E7">
        <w:t>vP</w:t>
      </w:r>
      <w:r w:rsidRPr="00DE2E34">
        <w:t xml:space="preserve">. Ondanks dat </w:t>
      </w:r>
      <w:r w:rsidR="00C2215A">
        <w:t xml:space="preserve">deze jaren </w:t>
      </w:r>
      <w:r w:rsidRPr="00DE2E34">
        <w:t>buiten de onderzoeksperiode val</w:t>
      </w:r>
      <w:r w:rsidR="00C2215A">
        <w:t>len</w:t>
      </w:r>
      <w:r w:rsidRPr="00DE2E34">
        <w:t xml:space="preserve"> zal dit document gebruikt worden om </w:t>
      </w:r>
      <w:r w:rsidR="00D27334">
        <w:t xml:space="preserve">inzicht te krijgen in de financiële situatie van </w:t>
      </w:r>
      <w:r w:rsidRPr="00DE2E34">
        <w:t xml:space="preserve">het </w:t>
      </w:r>
      <w:r w:rsidR="00AB76E7">
        <w:t xml:space="preserve">RvP. </w:t>
      </w:r>
      <w:r w:rsidRPr="00DE2E34">
        <w:t>Na een faillissement wordt er geen jaarrekening meer gedeponeerd</w:t>
      </w:r>
      <w:r w:rsidR="00AF56C3">
        <w:t>,</w:t>
      </w:r>
      <w:r w:rsidRPr="00DE2E34">
        <w:t xml:space="preserve"> omdat de organisatie niet meer bestaat. Dit verklaart waarom het lastig is om informatie over het Ruwaard van Putten ziekenhuis te achterhalen. Het jaardocument van 2012 zou gedeponeerd moeten worden rondom de tijd dat het ziekenhuis failliet ging: het faillissement is uitgesproken op maandag 24 juni 2013. Door het faillissement ontbreken de documenten van 2012 en 2013, deze documenten zijn </w:t>
      </w:r>
      <w:r w:rsidR="0024563D">
        <w:t>mogelijk</w:t>
      </w:r>
      <w:r w:rsidRPr="00DE2E34">
        <w:t xml:space="preserve"> ook niet opgesteld en vervangen door een, niet in detail openbaar gepubliceerd, faillissementsverslag.</w:t>
      </w:r>
      <w:r w:rsidR="00AB76E7">
        <w:t xml:space="preserve"> Voor het Havenziekenhuis is er wel een jaarrekening beschikbaar voor het jaar waarin ze failliet </w:t>
      </w:r>
      <w:r w:rsidR="00B540A9">
        <w:t>is</w:t>
      </w:r>
      <w:r w:rsidR="00AB76E7">
        <w:t xml:space="preserve"> gegaan.</w:t>
      </w:r>
      <w:r w:rsidRPr="00DE2E34">
        <w:t xml:space="preserve"> </w:t>
      </w:r>
    </w:p>
    <w:p w14:paraId="330F4D26" w14:textId="70719D6F" w:rsidR="006A3C82" w:rsidRPr="00DE2E34" w:rsidRDefault="006A3C82" w:rsidP="00D178AB">
      <w:pPr>
        <w:spacing w:line="360" w:lineRule="auto"/>
        <w:ind w:firstLine="708"/>
      </w:pPr>
      <w:r>
        <w:t xml:space="preserve">In de </w:t>
      </w:r>
      <w:r w:rsidR="00E11315">
        <w:t>t</w:t>
      </w:r>
      <w:r>
        <w:t xml:space="preserve">abellen in </w:t>
      </w:r>
      <w:r w:rsidR="00E11315">
        <w:t>dit</w:t>
      </w:r>
      <w:r>
        <w:t xml:space="preserve"> hoofdstuk zijn de bedragen</w:t>
      </w:r>
      <w:r w:rsidR="00C2215A">
        <w:t xml:space="preserve"> in euro’s</w:t>
      </w:r>
      <w:r>
        <w:t xml:space="preserve"> afgerond op duizendtallen. Sommige organisaties hebben ieder jaar een jaarverslag aangeleverd met de bedragen afgerond op duizendtallen, andere organisaties hebben dat voor enkele jaren gedaan. Om een uniform en vergelijkbaar beeld te krijgen van de verschillende organisaties is ervoor gekozen om alle bedragen af te ronden op duizendtallen. Een kort streepje (-) in de tabel geeft aan dat de post niet genoemd is in de jaarrekening, het staat in de tabel niet gelijk aan een nul (0). Als een post wordt gewaardeerd met een nul (0) is het met het cijfer aangegeven. Dit onderscheid is van wezenlijk belang</w:t>
      </w:r>
      <w:r w:rsidR="00AF56C3">
        <w:t>,</w:t>
      </w:r>
      <w:r>
        <w:t xml:space="preserve"> omdat er een groot verschil is tussen het niet toekennen van waarde aan een post (0) en het niet waarderen van de post (-).</w:t>
      </w:r>
      <w:r w:rsidR="00E161B5">
        <w:t xml:space="preserve"> Om een minteken aan te geven is gebruikgemaakt van het volgende teken: -/-. Hiervoor is gekozen om het onderscheid met een kort streepje duidelijk te maken.</w:t>
      </w:r>
    </w:p>
    <w:p w14:paraId="26BCDCD7" w14:textId="1A13ED19" w:rsidR="00DE2E34" w:rsidRDefault="00DE2E34" w:rsidP="00D178AB">
      <w:pPr>
        <w:spacing w:line="360" w:lineRule="auto"/>
        <w:ind w:firstLine="708"/>
      </w:pPr>
      <w:r w:rsidRPr="00DE2E34">
        <w:t>In het vervolg van dit hoofdstuk worden eerst de jaar</w:t>
      </w:r>
      <w:r w:rsidR="003F6CEF">
        <w:t>rekeningen</w:t>
      </w:r>
      <w:r w:rsidRPr="00DE2E34">
        <w:t xml:space="preserve"> van de vergelijkingsziekenhuizen, het IJsselland ziekenhuis te Capelle aan de IJssel en Pantein te Boxmeer, behandeld</w:t>
      </w:r>
      <w:r w:rsidR="00AF56C3">
        <w:t>,</w:t>
      </w:r>
      <w:r w:rsidRPr="00DE2E34">
        <w:t xml:space="preserve"> zodat afwijkingen bij de andere ziekenhuizen makkelijker te duiden zijn. Vervolgens wordt er gekeken naar de ziekenhuizen met de grootste vorm van continuïteitsproblemen, namelijk de ziekenhui</w:t>
      </w:r>
      <w:r w:rsidR="00532C48">
        <w:t>zen</w:t>
      </w:r>
      <w:r w:rsidRPr="00DE2E34">
        <w:t xml:space="preserve"> waarover een faillissement is uitgesproken: het Havenziekenhuis te Rotterdam en het Ruwaard van Putten Ziekenhuis te Spijkenisse en het daaruit voortgekomen doorstart ziekenhuis: het </w:t>
      </w:r>
      <w:r w:rsidR="00DE57F4">
        <w:t xml:space="preserve">Spijkenisse </w:t>
      </w:r>
      <w:r w:rsidRPr="00DE2E34">
        <w:t>Medisch Centrum. Tot slot wordt er gekeken naar de jaar</w:t>
      </w:r>
      <w:r w:rsidR="003F6CEF">
        <w:t>rekeningen</w:t>
      </w:r>
      <w:r w:rsidRPr="00DE2E34">
        <w:t xml:space="preserve"> van de twee geselecteerde fusieziekenhui</w:t>
      </w:r>
      <w:r w:rsidR="00532C48">
        <w:t>zen</w:t>
      </w:r>
      <w:r w:rsidRPr="00DE2E34">
        <w:t>: het Elisabeth</w:t>
      </w:r>
      <w:r w:rsidR="00E16801">
        <w:t>-</w:t>
      </w:r>
      <w:r w:rsidRPr="00DE2E34">
        <w:t>TweeSteden ziekenhuis te Tilburg en het Zuyderland Medisch Centrum te Heerlen.</w:t>
      </w:r>
    </w:p>
    <w:p w14:paraId="43519B45" w14:textId="77777777" w:rsidR="00761BF4" w:rsidRPr="00DE2E34" w:rsidRDefault="00761BF4" w:rsidP="00D178AB">
      <w:pPr>
        <w:spacing w:line="360" w:lineRule="auto"/>
        <w:ind w:firstLine="708"/>
      </w:pPr>
    </w:p>
    <w:p w14:paraId="57984CA1" w14:textId="1FDD02BB" w:rsidR="00700F41" w:rsidRPr="00700F41" w:rsidRDefault="00DE2E34" w:rsidP="00D178AB">
      <w:pPr>
        <w:pStyle w:val="Kop3"/>
        <w:spacing w:line="360" w:lineRule="auto"/>
      </w:pPr>
      <w:bookmarkStart w:id="45" w:name="_Toc63635513"/>
      <w:r w:rsidRPr="00DE2E34">
        <w:t>4.1.1 IJsselland Ziekenhuis te Capelle aan de IJssel</w:t>
      </w:r>
      <w:bookmarkEnd w:id="45"/>
    </w:p>
    <w:p w14:paraId="7DC08898" w14:textId="77777777" w:rsidR="001A167C" w:rsidRDefault="00DE2E34" w:rsidP="001A167C">
      <w:pPr>
        <w:spacing w:line="360" w:lineRule="auto"/>
      </w:pPr>
      <w:r w:rsidRPr="00DE2E34">
        <w:t>Voor het IJsselland ziekenhuis te Capelle aan de IJssel zijn alle jaar</w:t>
      </w:r>
      <w:r w:rsidR="003F6CEF">
        <w:t>verslagen</w:t>
      </w:r>
      <w:r w:rsidRPr="00DE2E34">
        <w:t xml:space="preserve"> in de onderzoeksperiode (2012 – 2018)</w:t>
      </w:r>
      <w:r w:rsidR="00C2215A">
        <w:t xml:space="preserve"> beschikbaar</w:t>
      </w:r>
      <w:r w:rsidRPr="00DE2E34">
        <w:t>. In</w:t>
      </w:r>
      <w:r w:rsidRPr="00DE2E34">
        <w:rPr>
          <w:i/>
          <w:iCs/>
        </w:rPr>
        <w:t xml:space="preserve"> Tabel 10</w:t>
      </w:r>
      <w:r w:rsidRPr="00DE2E34">
        <w:t xml:space="preserve"> zijn de gebruikte gegevens weergegeven die uit de betreffende jaarrekeningen zijn gehaald</w:t>
      </w:r>
      <w:r w:rsidR="00C2215A">
        <w:t>.</w:t>
      </w:r>
      <w:r w:rsidRPr="00DE2E34">
        <w:t xml:space="preserve"> De in </w:t>
      </w:r>
      <w:r w:rsidRPr="00DE2E34">
        <w:rPr>
          <w:i/>
          <w:iCs/>
        </w:rPr>
        <w:t>Tabel 10</w:t>
      </w:r>
      <w:r w:rsidRPr="00DE2E34">
        <w:t xml:space="preserve"> weergegeven gegevens zeggen niet enkel iets als op zichzelf staand</w:t>
      </w:r>
      <w:r w:rsidR="00AF56C3">
        <w:t>,</w:t>
      </w:r>
      <w:r w:rsidRPr="00DE2E34">
        <w:t xml:space="preserve"> maar de gegevens kunnen ook gebruikt worden om de ratio’s te berekenen die worden weergegeven in </w:t>
      </w:r>
      <w:r w:rsidRPr="00DE2E34">
        <w:rPr>
          <w:i/>
          <w:iCs/>
        </w:rPr>
        <w:t xml:space="preserve">Tabel 11 </w:t>
      </w:r>
      <w:r w:rsidRPr="00DE2E34">
        <w:t xml:space="preserve">en </w:t>
      </w:r>
      <w:r w:rsidRPr="00DE2E34">
        <w:rPr>
          <w:i/>
          <w:iCs/>
        </w:rPr>
        <w:t>Tabel 12</w:t>
      </w:r>
      <w:r w:rsidR="00AF56C3">
        <w:t>.</w:t>
      </w:r>
    </w:p>
    <w:p w14:paraId="0E769EDB" w14:textId="628404FF" w:rsidR="001A167C" w:rsidRDefault="001A167C" w:rsidP="001A167C">
      <w:pPr>
        <w:spacing w:line="360" w:lineRule="auto"/>
        <w:ind w:firstLine="708"/>
      </w:pPr>
      <w:r>
        <w:t xml:space="preserve">In </w:t>
      </w:r>
      <w:r w:rsidRPr="00DE2E34">
        <w:t>de rij “fte’s”</w:t>
      </w:r>
      <w:r>
        <w:t xml:space="preserve"> staat</w:t>
      </w:r>
      <w:r w:rsidRPr="00DE2E34">
        <w:t xml:space="preserve"> geen bedrag, maar het gemiddelde aantal fte’s dat er in het betreffende jaar gewerkt is. Doordat in de loop van de jaren niet altijd dezelfde posten verplicht opgenomen moeten worden in de jaarrekeningen zullen bepaalde posten bij alle ziekenhuizen pas van</w:t>
      </w:r>
      <w:r>
        <w:t>af</w:t>
      </w:r>
      <w:r w:rsidRPr="00DE2E34">
        <w:t xml:space="preserve"> een bepaald jaar zichtbaar zijn. Een voorbeeld hiervan is de post ‘honorarium vrijgevestigde medisch specialisten’, deze wordt pas sinds 2015 (verplicht) opgenomen in de jaarrekeningen en hangt samen met het afschaffen van de vroegere maatschappen zoals in </w:t>
      </w:r>
      <w:r w:rsidRPr="00E11315">
        <w:rPr>
          <w:i/>
          <w:iCs/>
        </w:rPr>
        <w:t>Hoofdstuk 2</w:t>
      </w:r>
      <w:r w:rsidRPr="00DE2E34">
        <w:t xml:space="preserve"> besproken</w:t>
      </w:r>
      <w:r>
        <w:t>.</w:t>
      </w:r>
    </w:p>
    <w:p w14:paraId="778D9AC0" w14:textId="77777777" w:rsidR="001A167C" w:rsidRDefault="001A167C" w:rsidP="00D178AB">
      <w:pPr>
        <w:spacing w:after="160" w:line="360" w:lineRule="auto"/>
      </w:pPr>
    </w:p>
    <w:p w14:paraId="33F988CD" w14:textId="353EDD2E" w:rsidR="00E42A8D" w:rsidRDefault="00E42A8D" w:rsidP="00D178AB">
      <w:pPr>
        <w:spacing w:after="160" w:line="360" w:lineRule="auto"/>
      </w:pPr>
    </w:p>
    <w:p w14:paraId="47B7FEB5" w14:textId="78B34D27" w:rsidR="00E42A8D" w:rsidRDefault="00E42A8D" w:rsidP="00D178AB">
      <w:pPr>
        <w:spacing w:after="160" w:line="360" w:lineRule="auto"/>
      </w:pPr>
    </w:p>
    <w:p w14:paraId="45346113" w14:textId="0DAF9943" w:rsidR="00A05E36" w:rsidRPr="00A05E36" w:rsidRDefault="00A05E36" w:rsidP="00D178AB">
      <w:pPr>
        <w:spacing w:line="360" w:lineRule="auto"/>
        <w:rPr>
          <w:b/>
          <w:bCs/>
        </w:rPr>
      </w:pPr>
      <w:r>
        <w:rPr>
          <w:b/>
          <w:bCs/>
        </w:rPr>
        <w:t>Tabel 10 Kerncijfers IJsselland</w:t>
      </w:r>
    </w:p>
    <w:tbl>
      <w:tblPr>
        <w:tblStyle w:val="Tabelraster"/>
        <w:tblW w:w="9303" w:type="dxa"/>
        <w:tblInd w:w="-5" w:type="dxa"/>
        <w:tblLayout w:type="fixed"/>
        <w:tblLook w:val="04A0" w:firstRow="1" w:lastRow="0" w:firstColumn="1" w:lastColumn="0" w:noHBand="0" w:noVBand="1"/>
      </w:tblPr>
      <w:tblGrid>
        <w:gridCol w:w="2268"/>
        <w:gridCol w:w="1005"/>
        <w:gridCol w:w="1005"/>
        <w:gridCol w:w="1005"/>
        <w:gridCol w:w="1005"/>
        <w:gridCol w:w="1005"/>
        <w:gridCol w:w="1005"/>
        <w:gridCol w:w="1005"/>
      </w:tblGrid>
      <w:tr w:rsidR="00262D9D" w:rsidRPr="009D7D03" w14:paraId="6E9F7D7E" w14:textId="77777777" w:rsidTr="00174AD4">
        <w:trPr>
          <w:cantSplit/>
          <w:trHeight w:val="711"/>
        </w:trPr>
        <w:tc>
          <w:tcPr>
            <w:tcW w:w="2268" w:type="dxa"/>
          </w:tcPr>
          <w:p w14:paraId="5D5C1ACC" w14:textId="734AEC30" w:rsidR="00D12281" w:rsidRPr="009D7D03" w:rsidRDefault="00D12281" w:rsidP="00D178AB">
            <w:pPr>
              <w:spacing w:line="360" w:lineRule="auto"/>
              <w:rPr>
                <w:rFonts w:cstheme="minorHAnsi"/>
              </w:rPr>
            </w:pPr>
            <w:bookmarkStart w:id="46" w:name="_Hlk62483983"/>
            <w:r w:rsidRPr="009D7D03">
              <w:rPr>
                <w:rFonts w:cstheme="minorHAnsi"/>
              </w:rPr>
              <w:t>IJsselland (Bedragen *€1.000)</w:t>
            </w:r>
          </w:p>
        </w:tc>
        <w:tc>
          <w:tcPr>
            <w:tcW w:w="1005" w:type="dxa"/>
          </w:tcPr>
          <w:p w14:paraId="317CE49E" w14:textId="77777777" w:rsidR="00D12281" w:rsidRPr="009D7D03" w:rsidRDefault="00D12281" w:rsidP="00D178AB">
            <w:pPr>
              <w:spacing w:line="360" w:lineRule="auto"/>
              <w:rPr>
                <w:rFonts w:cstheme="minorHAnsi"/>
                <w:b/>
                <w:bCs/>
              </w:rPr>
            </w:pPr>
            <w:r w:rsidRPr="009D7D03">
              <w:rPr>
                <w:rFonts w:cstheme="minorHAnsi"/>
                <w:b/>
                <w:bCs/>
              </w:rPr>
              <w:t>2012</w:t>
            </w:r>
          </w:p>
        </w:tc>
        <w:tc>
          <w:tcPr>
            <w:tcW w:w="1005" w:type="dxa"/>
          </w:tcPr>
          <w:p w14:paraId="1F5B5971" w14:textId="77777777" w:rsidR="00D12281" w:rsidRPr="009D7D03" w:rsidRDefault="00D12281" w:rsidP="00D178AB">
            <w:pPr>
              <w:spacing w:line="360" w:lineRule="auto"/>
              <w:rPr>
                <w:rFonts w:cstheme="minorHAnsi"/>
                <w:b/>
                <w:bCs/>
              </w:rPr>
            </w:pPr>
            <w:r w:rsidRPr="009D7D03">
              <w:rPr>
                <w:rFonts w:cstheme="minorHAnsi"/>
                <w:b/>
                <w:bCs/>
              </w:rPr>
              <w:t>2013</w:t>
            </w:r>
          </w:p>
        </w:tc>
        <w:tc>
          <w:tcPr>
            <w:tcW w:w="1005" w:type="dxa"/>
          </w:tcPr>
          <w:p w14:paraId="0E8307F0" w14:textId="77777777" w:rsidR="00D12281" w:rsidRPr="009D7D03" w:rsidRDefault="00D12281" w:rsidP="00D178AB">
            <w:pPr>
              <w:spacing w:line="360" w:lineRule="auto"/>
              <w:rPr>
                <w:rFonts w:cstheme="minorHAnsi"/>
                <w:b/>
                <w:bCs/>
              </w:rPr>
            </w:pPr>
            <w:r w:rsidRPr="009D7D03">
              <w:rPr>
                <w:rFonts w:cstheme="minorHAnsi"/>
                <w:b/>
                <w:bCs/>
              </w:rPr>
              <w:t>2014</w:t>
            </w:r>
          </w:p>
        </w:tc>
        <w:tc>
          <w:tcPr>
            <w:tcW w:w="1005" w:type="dxa"/>
          </w:tcPr>
          <w:p w14:paraId="53D44B64" w14:textId="77777777" w:rsidR="00D12281" w:rsidRPr="009D7D03" w:rsidRDefault="00D12281" w:rsidP="00D178AB">
            <w:pPr>
              <w:spacing w:line="360" w:lineRule="auto"/>
              <w:rPr>
                <w:rFonts w:cstheme="minorHAnsi"/>
                <w:b/>
                <w:bCs/>
              </w:rPr>
            </w:pPr>
            <w:r w:rsidRPr="009D7D03">
              <w:rPr>
                <w:rFonts w:cstheme="minorHAnsi"/>
                <w:b/>
                <w:bCs/>
              </w:rPr>
              <w:t>2015</w:t>
            </w:r>
          </w:p>
        </w:tc>
        <w:tc>
          <w:tcPr>
            <w:tcW w:w="1005" w:type="dxa"/>
          </w:tcPr>
          <w:p w14:paraId="125D26EE" w14:textId="77777777" w:rsidR="00D12281" w:rsidRPr="009D7D03" w:rsidRDefault="00D12281" w:rsidP="00D178AB">
            <w:pPr>
              <w:spacing w:line="360" w:lineRule="auto"/>
              <w:rPr>
                <w:rFonts w:cstheme="minorHAnsi"/>
                <w:b/>
                <w:bCs/>
              </w:rPr>
            </w:pPr>
            <w:r w:rsidRPr="009D7D03">
              <w:rPr>
                <w:rFonts w:cstheme="minorHAnsi"/>
                <w:b/>
                <w:bCs/>
              </w:rPr>
              <w:t>2016</w:t>
            </w:r>
          </w:p>
        </w:tc>
        <w:tc>
          <w:tcPr>
            <w:tcW w:w="1005" w:type="dxa"/>
          </w:tcPr>
          <w:p w14:paraId="1AAB25A5" w14:textId="77777777" w:rsidR="00D12281" w:rsidRPr="009D7D03" w:rsidRDefault="00D12281" w:rsidP="00D178AB">
            <w:pPr>
              <w:spacing w:line="360" w:lineRule="auto"/>
              <w:rPr>
                <w:rFonts w:cstheme="minorHAnsi"/>
                <w:b/>
                <w:bCs/>
              </w:rPr>
            </w:pPr>
            <w:r w:rsidRPr="009D7D03">
              <w:rPr>
                <w:rFonts w:cstheme="minorHAnsi"/>
                <w:b/>
                <w:bCs/>
              </w:rPr>
              <w:t>2017</w:t>
            </w:r>
          </w:p>
        </w:tc>
        <w:tc>
          <w:tcPr>
            <w:tcW w:w="1005" w:type="dxa"/>
          </w:tcPr>
          <w:p w14:paraId="32CFF2B9" w14:textId="77777777" w:rsidR="00D12281" w:rsidRPr="009D7D03" w:rsidRDefault="00D12281" w:rsidP="00D178AB">
            <w:pPr>
              <w:spacing w:line="360" w:lineRule="auto"/>
              <w:rPr>
                <w:rFonts w:cstheme="minorHAnsi"/>
                <w:b/>
                <w:bCs/>
              </w:rPr>
            </w:pPr>
            <w:r w:rsidRPr="009D7D03">
              <w:rPr>
                <w:rFonts w:cstheme="minorHAnsi"/>
                <w:b/>
                <w:bCs/>
              </w:rPr>
              <w:t>2018</w:t>
            </w:r>
          </w:p>
        </w:tc>
      </w:tr>
      <w:tr w:rsidR="00262D9D" w:rsidRPr="009D7D03" w14:paraId="0AFFEE6B" w14:textId="77777777" w:rsidTr="00174AD4">
        <w:trPr>
          <w:cantSplit/>
          <w:trHeight w:val="58"/>
        </w:trPr>
        <w:tc>
          <w:tcPr>
            <w:tcW w:w="2268" w:type="dxa"/>
          </w:tcPr>
          <w:p w14:paraId="779E4641" w14:textId="77777777" w:rsidR="00D12281" w:rsidRPr="009D7D03" w:rsidRDefault="00D12281" w:rsidP="00D178AB">
            <w:pPr>
              <w:spacing w:line="360" w:lineRule="auto"/>
              <w:rPr>
                <w:rFonts w:cstheme="minorHAnsi"/>
                <w:b/>
                <w:bCs/>
              </w:rPr>
            </w:pPr>
            <w:r w:rsidRPr="009D7D03">
              <w:rPr>
                <w:rFonts w:cstheme="minorHAnsi"/>
                <w:b/>
                <w:bCs/>
              </w:rPr>
              <w:t>Vaste activa</w:t>
            </w:r>
          </w:p>
        </w:tc>
        <w:tc>
          <w:tcPr>
            <w:tcW w:w="1005" w:type="dxa"/>
          </w:tcPr>
          <w:p w14:paraId="0DFA12A5" w14:textId="77777777" w:rsidR="00D12281" w:rsidRPr="009D7D03" w:rsidRDefault="00D12281" w:rsidP="00D178AB">
            <w:pPr>
              <w:spacing w:line="360" w:lineRule="auto"/>
              <w:jc w:val="right"/>
              <w:rPr>
                <w:rFonts w:cstheme="minorHAnsi"/>
              </w:rPr>
            </w:pPr>
            <w:r w:rsidRPr="009D7D03">
              <w:rPr>
                <w:rFonts w:cstheme="minorHAnsi"/>
              </w:rPr>
              <w:t>72.994</w:t>
            </w:r>
          </w:p>
        </w:tc>
        <w:tc>
          <w:tcPr>
            <w:tcW w:w="1005" w:type="dxa"/>
          </w:tcPr>
          <w:p w14:paraId="4DA9EE20" w14:textId="77777777" w:rsidR="00D12281" w:rsidRPr="009D7D03" w:rsidRDefault="00D12281" w:rsidP="00D178AB">
            <w:pPr>
              <w:spacing w:line="360" w:lineRule="auto"/>
              <w:jc w:val="right"/>
              <w:rPr>
                <w:rFonts w:cstheme="minorHAnsi"/>
              </w:rPr>
            </w:pPr>
            <w:r w:rsidRPr="009D7D03">
              <w:rPr>
                <w:rFonts w:cstheme="minorHAnsi"/>
              </w:rPr>
              <w:t>85.409</w:t>
            </w:r>
          </w:p>
        </w:tc>
        <w:tc>
          <w:tcPr>
            <w:tcW w:w="1005" w:type="dxa"/>
          </w:tcPr>
          <w:p w14:paraId="0B212595" w14:textId="54C94928" w:rsidR="00D12281" w:rsidRPr="009D7D03" w:rsidRDefault="002423F7" w:rsidP="00D178AB">
            <w:pPr>
              <w:spacing w:line="360" w:lineRule="auto"/>
              <w:jc w:val="right"/>
              <w:rPr>
                <w:rFonts w:cstheme="minorHAnsi"/>
              </w:rPr>
            </w:pPr>
            <w:r>
              <w:rPr>
                <w:rFonts w:cstheme="minorHAnsi"/>
              </w:rPr>
              <w:t>83.577</w:t>
            </w:r>
          </w:p>
        </w:tc>
        <w:tc>
          <w:tcPr>
            <w:tcW w:w="1005" w:type="dxa"/>
          </w:tcPr>
          <w:p w14:paraId="11AB8472" w14:textId="3AE24A4A" w:rsidR="00D12281" w:rsidRPr="009D7D03" w:rsidRDefault="002423F7" w:rsidP="00D178AB">
            <w:pPr>
              <w:spacing w:line="360" w:lineRule="auto"/>
              <w:jc w:val="right"/>
              <w:rPr>
                <w:rFonts w:cstheme="minorHAnsi"/>
              </w:rPr>
            </w:pPr>
            <w:r>
              <w:rPr>
                <w:rFonts w:cstheme="minorHAnsi"/>
              </w:rPr>
              <w:t>83.708</w:t>
            </w:r>
          </w:p>
        </w:tc>
        <w:tc>
          <w:tcPr>
            <w:tcW w:w="1005" w:type="dxa"/>
          </w:tcPr>
          <w:p w14:paraId="7C04CF8B" w14:textId="6A2C24D4" w:rsidR="00D12281" w:rsidRPr="009D7D03" w:rsidRDefault="00B17F3F" w:rsidP="00D178AB">
            <w:pPr>
              <w:spacing w:line="360" w:lineRule="auto"/>
              <w:jc w:val="right"/>
              <w:rPr>
                <w:rFonts w:cstheme="minorHAnsi"/>
              </w:rPr>
            </w:pPr>
            <w:r>
              <w:rPr>
                <w:rFonts w:cstheme="minorHAnsi"/>
              </w:rPr>
              <w:t>81.477</w:t>
            </w:r>
          </w:p>
        </w:tc>
        <w:tc>
          <w:tcPr>
            <w:tcW w:w="1005" w:type="dxa"/>
          </w:tcPr>
          <w:p w14:paraId="5F9B084C" w14:textId="2C1E67C0" w:rsidR="00D12281" w:rsidRPr="009D7D03" w:rsidRDefault="00D12281" w:rsidP="00D178AB">
            <w:pPr>
              <w:spacing w:line="360" w:lineRule="auto"/>
              <w:jc w:val="right"/>
              <w:rPr>
                <w:rFonts w:cstheme="minorHAnsi"/>
              </w:rPr>
            </w:pPr>
            <w:r w:rsidRPr="009D7D03">
              <w:rPr>
                <w:rFonts w:cstheme="minorHAnsi"/>
              </w:rPr>
              <w:t>8</w:t>
            </w:r>
            <w:r w:rsidR="00556509">
              <w:rPr>
                <w:rFonts w:cstheme="minorHAnsi"/>
              </w:rPr>
              <w:t>7</w:t>
            </w:r>
            <w:r w:rsidRPr="009D7D03">
              <w:rPr>
                <w:rFonts w:cstheme="minorHAnsi"/>
              </w:rPr>
              <w:t>.</w:t>
            </w:r>
            <w:r w:rsidR="00556509">
              <w:rPr>
                <w:rFonts w:cstheme="minorHAnsi"/>
              </w:rPr>
              <w:t>060</w:t>
            </w:r>
          </w:p>
        </w:tc>
        <w:tc>
          <w:tcPr>
            <w:tcW w:w="1005" w:type="dxa"/>
          </w:tcPr>
          <w:p w14:paraId="599A2EBD" w14:textId="093957EF" w:rsidR="00D12281" w:rsidRPr="009D7D03" w:rsidRDefault="00D82E02" w:rsidP="00D178AB">
            <w:pPr>
              <w:spacing w:line="360" w:lineRule="auto"/>
              <w:jc w:val="right"/>
              <w:rPr>
                <w:rFonts w:cstheme="minorHAnsi"/>
              </w:rPr>
            </w:pPr>
            <w:r>
              <w:rPr>
                <w:rFonts w:cstheme="minorHAnsi"/>
              </w:rPr>
              <w:t>94.259</w:t>
            </w:r>
          </w:p>
        </w:tc>
      </w:tr>
      <w:tr w:rsidR="00262D9D" w:rsidRPr="009D7D03" w14:paraId="5C8FECC4" w14:textId="77777777" w:rsidTr="00174AD4">
        <w:trPr>
          <w:cantSplit/>
          <w:trHeight w:val="58"/>
        </w:trPr>
        <w:tc>
          <w:tcPr>
            <w:tcW w:w="2268" w:type="dxa"/>
          </w:tcPr>
          <w:p w14:paraId="176A259D" w14:textId="77777777" w:rsidR="00D12281" w:rsidRPr="009D7D03" w:rsidRDefault="00D12281" w:rsidP="00D178AB">
            <w:pPr>
              <w:spacing w:line="360" w:lineRule="auto"/>
              <w:rPr>
                <w:rFonts w:cstheme="minorHAnsi"/>
                <w:b/>
                <w:bCs/>
              </w:rPr>
            </w:pPr>
            <w:r w:rsidRPr="009D7D03">
              <w:rPr>
                <w:rFonts w:cstheme="minorHAnsi"/>
                <w:b/>
                <w:bCs/>
              </w:rPr>
              <w:t>Vlottende activa</w:t>
            </w:r>
          </w:p>
        </w:tc>
        <w:tc>
          <w:tcPr>
            <w:tcW w:w="1005" w:type="dxa"/>
          </w:tcPr>
          <w:p w14:paraId="5E31A7FD" w14:textId="77777777" w:rsidR="00D12281" w:rsidRPr="009D7D03" w:rsidRDefault="00D12281" w:rsidP="00D178AB">
            <w:pPr>
              <w:spacing w:line="360" w:lineRule="auto"/>
              <w:jc w:val="right"/>
              <w:rPr>
                <w:rFonts w:cstheme="minorHAnsi"/>
              </w:rPr>
            </w:pPr>
            <w:r w:rsidRPr="009D7D03">
              <w:rPr>
                <w:rFonts w:cstheme="minorHAnsi"/>
              </w:rPr>
              <w:t>46.830</w:t>
            </w:r>
          </w:p>
        </w:tc>
        <w:tc>
          <w:tcPr>
            <w:tcW w:w="1005" w:type="dxa"/>
          </w:tcPr>
          <w:p w14:paraId="32067857" w14:textId="77777777" w:rsidR="00D12281" w:rsidRPr="009D7D03" w:rsidRDefault="00D12281" w:rsidP="00D178AB">
            <w:pPr>
              <w:spacing w:line="360" w:lineRule="auto"/>
              <w:jc w:val="right"/>
              <w:rPr>
                <w:rFonts w:cstheme="minorHAnsi"/>
              </w:rPr>
            </w:pPr>
            <w:r w:rsidRPr="009D7D03">
              <w:rPr>
                <w:rFonts w:cstheme="minorHAnsi"/>
              </w:rPr>
              <w:t>41.845</w:t>
            </w:r>
          </w:p>
        </w:tc>
        <w:tc>
          <w:tcPr>
            <w:tcW w:w="1005" w:type="dxa"/>
          </w:tcPr>
          <w:p w14:paraId="3D437CDE" w14:textId="0053FE82" w:rsidR="00D12281" w:rsidRPr="009D7D03" w:rsidRDefault="002423F7" w:rsidP="00D178AB">
            <w:pPr>
              <w:spacing w:line="360" w:lineRule="auto"/>
              <w:jc w:val="right"/>
              <w:rPr>
                <w:rFonts w:cstheme="minorHAnsi"/>
              </w:rPr>
            </w:pPr>
            <w:r>
              <w:rPr>
                <w:rFonts w:cstheme="minorHAnsi"/>
              </w:rPr>
              <w:t>29.467</w:t>
            </w:r>
          </w:p>
        </w:tc>
        <w:tc>
          <w:tcPr>
            <w:tcW w:w="1005" w:type="dxa"/>
          </w:tcPr>
          <w:p w14:paraId="611A33A1" w14:textId="4B296A12" w:rsidR="00D12281" w:rsidRPr="009D7D03" w:rsidRDefault="00B17F3F" w:rsidP="00D178AB">
            <w:pPr>
              <w:spacing w:line="360" w:lineRule="auto"/>
              <w:jc w:val="right"/>
              <w:rPr>
                <w:rFonts w:cstheme="minorHAnsi"/>
              </w:rPr>
            </w:pPr>
            <w:r>
              <w:rPr>
                <w:rFonts w:cstheme="minorHAnsi"/>
              </w:rPr>
              <w:t>5.245</w:t>
            </w:r>
          </w:p>
        </w:tc>
        <w:tc>
          <w:tcPr>
            <w:tcW w:w="1005" w:type="dxa"/>
          </w:tcPr>
          <w:p w14:paraId="453B7F4E" w14:textId="52853485" w:rsidR="00D12281" w:rsidRPr="009D7D03" w:rsidRDefault="00B17F3F" w:rsidP="00D178AB">
            <w:pPr>
              <w:spacing w:line="360" w:lineRule="auto"/>
              <w:jc w:val="right"/>
              <w:rPr>
                <w:rFonts w:cstheme="minorHAnsi"/>
              </w:rPr>
            </w:pPr>
            <w:r>
              <w:rPr>
                <w:rFonts w:cstheme="minorHAnsi"/>
              </w:rPr>
              <w:t>30.295</w:t>
            </w:r>
          </w:p>
        </w:tc>
        <w:tc>
          <w:tcPr>
            <w:tcW w:w="1005" w:type="dxa"/>
          </w:tcPr>
          <w:p w14:paraId="168FA8AF" w14:textId="77777777" w:rsidR="00D12281" w:rsidRPr="009D7D03" w:rsidRDefault="00D12281" w:rsidP="00D178AB">
            <w:pPr>
              <w:spacing w:line="360" w:lineRule="auto"/>
              <w:jc w:val="right"/>
              <w:rPr>
                <w:rFonts w:cstheme="minorHAnsi"/>
              </w:rPr>
            </w:pPr>
            <w:r w:rsidRPr="009D7D03">
              <w:rPr>
                <w:rFonts w:cstheme="minorHAnsi"/>
              </w:rPr>
              <w:t>37.142</w:t>
            </w:r>
          </w:p>
        </w:tc>
        <w:tc>
          <w:tcPr>
            <w:tcW w:w="1005" w:type="dxa"/>
          </w:tcPr>
          <w:p w14:paraId="2046F0C8" w14:textId="77777777" w:rsidR="00D12281" w:rsidRPr="009D7D03" w:rsidRDefault="00D12281" w:rsidP="00D178AB">
            <w:pPr>
              <w:spacing w:line="360" w:lineRule="auto"/>
              <w:jc w:val="right"/>
              <w:rPr>
                <w:rFonts w:cstheme="minorHAnsi"/>
              </w:rPr>
            </w:pPr>
            <w:r w:rsidRPr="009D7D03">
              <w:rPr>
                <w:rFonts w:cstheme="minorHAnsi"/>
              </w:rPr>
              <w:t>45.448</w:t>
            </w:r>
          </w:p>
        </w:tc>
      </w:tr>
      <w:tr w:rsidR="00262D9D" w:rsidRPr="009D7D03" w14:paraId="0B432A31" w14:textId="77777777" w:rsidTr="00174AD4">
        <w:trPr>
          <w:cantSplit/>
          <w:trHeight w:val="58"/>
        </w:trPr>
        <w:tc>
          <w:tcPr>
            <w:tcW w:w="2268" w:type="dxa"/>
          </w:tcPr>
          <w:p w14:paraId="187AF951" w14:textId="1C53EA58" w:rsidR="00D12281" w:rsidRPr="009D7D03" w:rsidRDefault="00D12281" w:rsidP="00D178AB">
            <w:pPr>
              <w:spacing w:line="360" w:lineRule="auto"/>
              <w:rPr>
                <w:rFonts w:cstheme="minorHAnsi"/>
                <w:b/>
                <w:bCs/>
              </w:rPr>
            </w:pPr>
            <w:r w:rsidRPr="009D7D03">
              <w:rPr>
                <w:rFonts w:cstheme="minorHAnsi"/>
                <w:b/>
                <w:bCs/>
              </w:rPr>
              <w:t>Liquide middelen</w:t>
            </w:r>
          </w:p>
        </w:tc>
        <w:tc>
          <w:tcPr>
            <w:tcW w:w="1005" w:type="dxa"/>
          </w:tcPr>
          <w:p w14:paraId="40BB514C" w14:textId="77777777" w:rsidR="00D12281" w:rsidRPr="009D7D03" w:rsidRDefault="00D12281" w:rsidP="00D178AB">
            <w:pPr>
              <w:spacing w:line="360" w:lineRule="auto"/>
              <w:jc w:val="right"/>
              <w:rPr>
                <w:rFonts w:cstheme="minorHAnsi"/>
              </w:rPr>
            </w:pPr>
            <w:r w:rsidRPr="009D7D03">
              <w:rPr>
                <w:rFonts w:cstheme="minorHAnsi"/>
              </w:rPr>
              <w:t>165</w:t>
            </w:r>
          </w:p>
        </w:tc>
        <w:tc>
          <w:tcPr>
            <w:tcW w:w="1005" w:type="dxa"/>
          </w:tcPr>
          <w:p w14:paraId="6D2AA547" w14:textId="77777777" w:rsidR="00D12281" w:rsidRPr="009D7D03" w:rsidRDefault="00D12281" w:rsidP="00D178AB">
            <w:pPr>
              <w:spacing w:line="360" w:lineRule="auto"/>
              <w:jc w:val="right"/>
              <w:rPr>
                <w:rFonts w:cstheme="minorHAnsi"/>
              </w:rPr>
            </w:pPr>
            <w:r w:rsidRPr="009D7D03">
              <w:rPr>
                <w:rFonts w:cstheme="minorHAnsi"/>
              </w:rPr>
              <w:t>9</w:t>
            </w:r>
          </w:p>
        </w:tc>
        <w:tc>
          <w:tcPr>
            <w:tcW w:w="1005" w:type="dxa"/>
          </w:tcPr>
          <w:p w14:paraId="18137860" w14:textId="41A370E5" w:rsidR="00D12281" w:rsidRPr="009D7D03" w:rsidRDefault="002423F7" w:rsidP="00D178AB">
            <w:pPr>
              <w:spacing w:line="360" w:lineRule="auto"/>
              <w:jc w:val="right"/>
              <w:rPr>
                <w:rFonts w:cstheme="minorHAnsi"/>
              </w:rPr>
            </w:pPr>
            <w:r>
              <w:rPr>
                <w:rFonts w:cstheme="minorHAnsi"/>
              </w:rPr>
              <w:t>9.804</w:t>
            </w:r>
          </w:p>
        </w:tc>
        <w:tc>
          <w:tcPr>
            <w:tcW w:w="1005" w:type="dxa"/>
          </w:tcPr>
          <w:p w14:paraId="3DFDBDC9" w14:textId="620A28D5" w:rsidR="00D12281" w:rsidRPr="009D7D03" w:rsidRDefault="00B17F3F" w:rsidP="00D178AB">
            <w:pPr>
              <w:spacing w:line="360" w:lineRule="auto"/>
              <w:jc w:val="right"/>
              <w:rPr>
                <w:rFonts w:cstheme="minorHAnsi"/>
              </w:rPr>
            </w:pPr>
            <w:r>
              <w:rPr>
                <w:rFonts w:cstheme="minorHAnsi"/>
              </w:rPr>
              <w:t>36.673</w:t>
            </w:r>
          </w:p>
        </w:tc>
        <w:tc>
          <w:tcPr>
            <w:tcW w:w="1005" w:type="dxa"/>
          </w:tcPr>
          <w:p w14:paraId="4A66A9BA" w14:textId="066426C0" w:rsidR="00D12281" w:rsidRPr="009D7D03" w:rsidRDefault="00B17F3F" w:rsidP="00D178AB">
            <w:pPr>
              <w:spacing w:line="360" w:lineRule="auto"/>
              <w:jc w:val="right"/>
              <w:rPr>
                <w:rFonts w:cstheme="minorHAnsi"/>
              </w:rPr>
            </w:pPr>
            <w:r>
              <w:rPr>
                <w:rFonts w:cstheme="minorHAnsi"/>
              </w:rPr>
              <w:t>16.980</w:t>
            </w:r>
          </w:p>
        </w:tc>
        <w:tc>
          <w:tcPr>
            <w:tcW w:w="1005" w:type="dxa"/>
          </w:tcPr>
          <w:p w14:paraId="5F8A1903" w14:textId="77777777" w:rsidR="00D12281" w:rsidRPr="009D7D03" w:rsidRDefault="00D12281" w:rsidP="00D178AB">
            <w:pPr>
              <w:spacing w:line="360" w:lineRule="auto"/>
              <w:jc w:val="right"/>
              <w:rPr>
                <w:rFonts w:cstheme="minorHAnsi"/>
              </w:rPr>
            </w:pPr>
            <w:r w:rsidRPr="009D7D03">
              <w:rPr>
                <w:rFonts w:cstheme="minorHAnsi"/>
              </w:rPr>
              <w:t>15.344</w:t>
            </w:r>
          </w:p>
        </w:tc>
        <w:tc>
          <w:tcPr>
            <w:tcW w:w="1005" w:type="dxa"/>
          </w:tcPr>
          <w:p w14:paraId="4FEE7D21" w14:textId="77777777" w:rsidR="00D12281" w:rsidRPr="009D7D03" w:rsidRDefault="00D12281" w:rsidP="00D178AB">
            <w:pPr>
              <w:spacing w:line="360" w:lineRule="auto"/>
              <w:jc w:val="right"/>
              <w:rPr>
                <w:rFonts w:cstheme="minorHAnsi"/>
              </w:rPr>
            </w:pPr>
            <w:r w:rsidRPr="009D7D03">
              <w:rPr>
                <w:rFonts w:cstheme="minorHAnsi"/>
              </w:rPr>
              <w:t>1.311</w:t>
            </w:r>
          </w:p>
        </w:tc>
      </w:tr>
      <w:tr w:rsidR="00262D9D" w:rsidRPr="009D7D03" w14:paraId="4983546D" w14:textId="77777777" w:rsidTr="00174AD4">
        <w:trPr>
          <w:cantSplit/>
          <w:trHeight w:val="58"/>
        </w:trPr>
        <w:tc>
          <w:tcPr>
            <w:tcW w:w="2268" w:type="dxa"/>
          </w:tcPr>
          <w:p w14:paraId="2AB64D0E" w14:textId="77777777" w:rsidR="00D12281" w:rsidRPr="009D7D03" w:rsidRDefault="00D12281" w:rsidP="00D178AB">
            <w:pPr>
              <w:spacing w:line="360" w:lineRule="auto"/>
              <w:rPr>
                <w:rFonts w:cstheme="minorHAnsi"/>
                <w:b/>
                <w:bCs/>
              </w:rPr>
            </w:pPr>
            <w:r w:rsidRPr="009D7D03">
              <w:rPr>
                <w:rFonts w:cstheme="minorHAnsi"/>
                <w:b/>
                <w:bCs/>
              </w:rPr>
              <w:t>Totaal activa</w:t>
            </w:r>
          </w:p>
        </w:tc>
        <w:tc>
          <w:tcPr>
            <w:tcW w:w="1005" w:type="dxa"/>
          </w:tcPr>
          <w:p w14:paraId="2EB6CEDB" w14:textId="77777777" w:rsidR="00D12281" w:rsidRPr="009D7D03" w:rsidRDefault="00D12281" w:rsidP="00D178AB">
            <w:pPr>
              <w:spacing w:line="360" w:lineRule="auto"/>
              <w:jc w:val="right"/>
              <w:rPr>
                <w:rFonts w:cstheme="minorHAnsi"/>
              </w:rPr>
            </w:pPr>
            <w:r w:rsidRPr="009D7D03">
              <w:rPr>
                <w:rFonts w:cstheme="minorHAnsi"/>
              </w:rPr>
              <w:t>119.988</w:t>
            </w:r>
          </w:p>
        </w:tc>
        <w:tc>
          <w:tcPr>
            <w:tcW w:w="1005" w:type="dxa"/>
          </w:tcPr>
          <w:p w14:paraId="362A66F3" w14:textId="77777777" w:rsidR="00D12281" w:rsidRPr="009D7D03" w:rsidRDefault="00D12281" w:rsidP="00D178AB">
            <w:pPr>
              <w:spacing w:line="360" w:lineRule="auto"/>
              <w:jc w:val="right"/>
              <w:rPr>
                <w:rFonts w:cstheme="minorHAnsi"/>
              </w:rPr>
            </w:pPr>
            <w:r w:rsidRPr="009D7D03">
              <w:rPr>
                <w:rFonts w:cstheme="minorHAnsi"/>
              </w:rPr>
              <w:t>127.263</w:t>
            </w:r>
          </w:p>
        </w:tc>
        <w:tc>
          <w:tcPr>
            <w:tcW w:w="1005" w:type="dxa"/>
          </w:tcPr>
          <w:p w14:paraId="13BC4562" w14:textId="5F93229A" w:rsidR="00D12281" w:rsidRPr="009D7D03" w:rsidRDefault="002423F7" w:rsidP="00D178AB">
            <w:pPr>
              <w:spacing w:line="360" w:lineRule="auto"/>
              <w:jc w:val="right"/>
              <w:rPr>
                <w:rFonts w:cstheme="minorHAnsi"/>
              </w:rPr>
            </w:pPr>
            <w:r>
              <w:rPr>
                <w:rFonts w:cstheme="minorHAnsi"/>
              </w:rPr>
              <w:t>122.848</w:t>
            </w:r>
          </w:p>
        </w:tc>
        <w:tc>
          <w:tcPr>
            <w:tcW w:w="1005" w:type="dxa"/>
          </w:tcPr>
          <w:p w14:paraId="38BE708E" w14:textId="0FBB1C30" w:rsidR="00D12281" w:rsidRPr="009D7D03" w:rsidRDefault="00B17F3F" w:rsidP="00D178AB">
            <w:pPr>
              <w:spacing w:line="360" w:lineRule="auto"/>
              <w:jc w:val="right"/>
              <w:rPr>
                <w:rFonts w:cstheme="minorHAnsi"/>
              </w:rPr>
            </w:pPr>
            <w:r>
              <w:rPr>
                <w:rFonts w:cstheme="minorHAnsi"/>
              </w:rPr>
              <w:t>125.625</w:t>
            </w:r>
          </w:p>
        </w:tc>
        <w:tc>
          <w:tcPr>
            <w:tcW w:w="1005" w:type="dxa"/>
          </w:tcPr>
          <w:p w14:paraId="7CF0DB03" w14:textId="05BFBF3C" w:rsidR="00D12281" w:rsidRPr="009D7D03" w:rsidRDefault="00B17F3F" w:rsidP="00D178AB">
            <w:pPr>
              <w:spacing w:line="360" w:lineRule="auto"/>
              <w:jc w:val="right"/>
              <w:rPr>
                <w:rFonts w:cstheme="minorHAnsi"/>
              </w:rPr>
            </w:pPr>
            <w:r>
              <w:rPr>
                <w:rFonts w:cstheme="minorHAnsi"/>
              </w:rPr>
              <w:t>128.753</w:t>
            </w:r>
          </w:p>
        </w:tc>
        <w:tc>
          <w:tcPr>
            <w:tcW w:w="1005" w:type="dxa"/>
          </w:tcPr>
          <w:p w14:paraId="3F0F03B7" w14:textId="77777777" w:rsidR="00D12281" w:rsidRPr="009D7D03" w:rsidRDefault="00D12281" w:rsidP="00D178AB">
            <w:pPr>
              <w:spacing w:line="360" w:lineRule="auto"/>
              <w:jc w:val="right"/>
              <w:rPr>
                <w:rFonts w:cstheme="minorHAnsi"/>
              </w:rPr>
            </w:pPr>
            <w:r w:rsidRPr="009D7D03">
              <w:rPr>
                <w:rFonts w:cstheme="minorHAnsi"/>
              </w:rPr>
              <w:t>139.547</w:t>
            </w:r>
          </w:p>
        </w:tc>
        <w:tc>
          <w:tcPr>
            <w:tcW w:w="1005" w:type="dxa"/>
          </w:tcPr>
          <w:p w14:paraId="3E0E669C" w14:textId="77777777" w:rsidR="00D12281" w:rsidRPr="009D7D03" w:rsidRDefault="00D12281" w:rsidP="00D178AB">
            <w:pPr>
              <w:spacing w:line="360" w:lineRule="auto"/>
              <w:jc w:val="right"/>
              <w:rPr>
                <w:rFonts w:cstheme="minorHAnsi"/>
              </w:rPr>
            </w:pPr>
            <w:r w:rsidRPr="009D7D03">
              <w:rPr>
                <w:rFonts w:cstheme="minorHAnsi"/>
              </w:rPr>
              <w:t>141.018</w:t>
            </w:r>
          </w:p>
        </w:tc>
      </w:tr>
      <w:tr w:rsidR="00262D9D" w:rsidRPr="009D7D03" w14:paraId="76AB843A" w14:textId="77777777" w:rsidTr="00174AD4">
        <w:trPr>
          <w:cantSplit/>
          <w:trHeight w:val="58"/>
        </w:trPr>
        <w:tc>
          <w:tcPr>
            <w:tcW w:w="2268" w:type="dxa"/>
          </w:tcPr>
          <w:p w14:paraId="4E4AA6B3" w14:textId="77777777" w:rsidR="00D12281" w:rsidRPr="009D7D03" w:rsidRDefault="00D12281" w:rsidP="00D178AB">
            <w:pPr>
              <w:spacing w:line="360" w:lineRule="auto"/>
              <w:rPr>
                <w:rFonts w:cstheme="minorHAnsi"/>
                <w:b/>
                <w:bCs/>
              </w:rPr>
            </w:pPr>
            <w:r w:rsidRPr="009D7D03">
              <w:rPr>
                <w:rFonts w:cstheme="minorHAnsi"/>
                <w:b/>
                <w:bCs/>
              </w:rPr>
              <w:t>Eigen vermogen</w:t>
            </w:r>
          </w:p>
        </w:tc>
        <w:tc>
          <w:tcPr>
            <w:tcW w:w="1005" w:type="dxa"/>
          </w:tcPr>
          <w:p w14:paraId="20E9F759" w14:textId="77777777" w:rsidR="00D12281" w:rsidRPr="009D7D03" w:rsidRDefault="00D12281" w:rsidP="00D178AB">
            <w:pPr>
              <w:spacing w:line="360" w:lineRule="auto"/>
              <w:jc w:val="right"/>
              <w:rPr>
                <w:rFonts w:cstheme="minorHAnsi"/>
              </w:rPr>
            </w:pPr>
            <w:r w:rsidRPr="009D7D03">
              <w:rPr>
                <w:rFonts w:cstheme="minorHAnsi"/>
              </w:rPr>
              <w:t>22.436</w:t>
            </w:r>
          </w:p>
        </w:tc>
        <w:tc>
          <w:tcPr>
            <w:tcW w:w="1005" w:type="dxa"/>
          </w:tcPr>
          <w:p w14:paraId="4AC2CE66" w14:textId="77777777" w:rsidR="00D12281" w:rsidRPr="009D7D03" w:rsidRDefault="00D12281" w:rsidP="00D178AB">
            <w:pPr>
              <w:spacing w:line="360" w:lineRule="auto"/>
              <w:jc w:val="right"/>
              <w:rPr>
                <w:rFonts w:cstheme="minorHAnsi"/>
              </w:rPr>
            </w:pPr>
            <w:r w:rsidRPr="009D7D03">
              <w:rPr>
                <w:rFonts w:cstheme="minorHAnsi"/>
              </w:rPr>
              <w:t>24.965</w:t>
            </w:r>
          </w:p>
        </w:tc>
        <w:tc>
          <w:tcPr>
            <w:tcW w:w="1005" w:type="dxa"/>
          </w:tcPr>
          <w:p w14:paraId="2E74FA52" w14:textId="029E0500" w:rsidR="00D12281" w:rsidRPr="009D7D03" w:rsidRDefault="002423F7" w:rsidP="00D178AB">
            <w:pPr>
              <w:spacing w:line="360" w:lineRule="auto"/>
              <w:jc w:val="right"/>
              <w:rPr>
                <w:rFonts w:cstheme="minorHAnsi"/>
              </w:rPr>
            </w:pPr>
            <w:r>
              <w:rPr>
                <w:rFonts w:cstheme="minorHAnsi"/>
              </w:rPr>
              <w:t>28.241</w:t>
            </w:r>
          </w:p>
        </w:tc>
        <w:tc>
          <w:tcPr>
            <w:tcW w:w="1005" w:type="dxa"/>
          </w:tcPr>
          <w:p w14:paraId="58B3D868" w14:textId="35C7FCBA" w:rsidR="00D12281" w:rsidRPr="009D7D03" w:rsidRDefault="00B17F3F" w:rsidP="00D178AB">
            <w:pPr>
              <w:spacing w:line="360" w:lineRule="auto"/>
              <w:jc w:val="right"/>
              <w:rPr>
                <w:rFonts w:cstheme="minorHAnsi"/>
              </w:rPr>
            </w:pPr>
            <w:r>
              <w:rPr>
                <w:rFonts w:cstheme="minorHAnsi"/>
              </w:rPr>
              <w:t>30.182</w:t>
            </w:r>
          </w:p>
        </w:tc>
        <w:tc>
          <w:tcPr>
            <w:tcW w:w="1005" w:type="dxa"/>
          </w:tcPr>
          <w:p w14:paraId="0681E59A" w14:textId="526ABE68" w:rsidR="00D12281" w:rsidRPr="009D7D03" w:rsidRDefault="00B17F3F" w:rsidP="00D178AB">
            <w:pPr>
              <w:spacing w:line="360" w:lineRule="auto"/>
              <w:jc w:val="right"/>
              <w:rPr>
                <w:rFonts w:cstheme="minorHAnsi"/>
              </w:rPr>
            </w:pPr>
            <w:r>
              <w:rPr>
                <w:rFonts w:cstheme="minorHAnsi"/>
              </w:rPr>
              <w:t>32.851</w:t>
            </w:r>
          </w:p>
        </w:tc>
        <w:tc>
          <w:tcPr>
            <w:tcW w:w="1005" w:type="dxa"/>
          </w:tcPr>
          <w:p w14:paraId="4051F3ED" w14:textId="77777777" w:rsidR="00D12281" w:rsidRPr="009D7D03" w:rsidRDefault="00D12281" w:rsidP="00D178AB">
            <w:pPr>
              <w:spacing w:line="360" w:lineRule="auto"/>
              <w:jc w:val="right"/>
              <w:rPr>
                <w:rFonts w:cstheme="minorHAnsi"/>
              </w:rPr>
            </w:pPr>
            <w:r w:rsidRPr="009D7D03">
              <w:rPr>
                <w:rFonts w:cstheme="minorHAnsi"/>
              </w:rPr>
              <w:t>35.339</w:t>
            </w:r>
          </w:p>
        </w:tc>
        <w:tc>
          <w:tcPr>
            <w:tcW w:w="1005" w:type="dxa"/>
          </w:tcPr>
          <w:p w14:paraId="2307A0AB" w14:textId="77777777" w:rsidR="00D12281" w:rsidRPr="009D7D03" w:rsidRDefault="00D12281" w:rsidP="00D178AB">
            <w:pPr>
              <w:spacing w:line="360" w:lineRule="auto"/>
              <w:jc w:val="right"/>
              <w:rPr>
                <w:rFonts w:cstheme="minorHAnsi"/>
              </w:rPr>
            </w:pPr>
            <w:r w:rsidRPr="009D7D03">
              <w:rPr>
                <w:rFonts w:cstheme="minorHAnsi"/>
              </w:rPr>
              <w:t>38.187</w:t>
            </w:r>
          </w:p>
        </w:tc>
      </w:tr>
      <w:tr w:rsidR="00262D9D" w:rsidRPr="009D7D03" w14:paraId="513375BC" w14:textId="77777777" w:rsidTr="00174AD4">
        <w:trPr>
          <w:cantSplit/>
          <w:trHeight w:val="58"/>
        </w:trPr>
        <w:tc>
          <w:tcPr>
            <w:tcW w:w="2268" w:type="dxa"/>
          </w:tcPr>
          <w:p w14:paraId="2CFCA98C" w14:textId="77777777" w:rsidR="00D12281" w:rsidRPr="009D7D03" w:rsidRDefault="00D12281" w:rsidP="00D178AB">
            <w:pPr>
              <w:spacing w:line="360" w:lineRule="auto"/>
              <w:rPr>
                <w:rFonts w:cstheme="minorHAnsi"/>
                <w:b/>
                <w:bCs/>
              </w:rPr>
            </w:pPr>
            <w:r w:rsidRPr="009D7D03">
              <w:rPr>
                <w:rFonts w:cstheme="minorHAnsi"/>
                <w:b/>
                <w:bCs/>
              </w:rPr>
              <w:t>Voorzieningen</w:t>
            </w:r>
          </w:p>
        </w:tc>
        <w:tc>
          <w:tcPr>
            <w:tcW w:w="1005" w:type="dxa"/>
          </w:tcPr>
          <w:p w14:paraId="740118BA" w14:textId="77777777" w:rsidR="00D12281" w:rsidRPr="009D7D03" w:rsidRDefault="00D12281" w:rsidP="00D178AB">
            <w:pPr>
              <w:spacing w:line="360" w:lineRule="auto"/>
              <w:jc w:val="right"/>
              <w:rPr>
                <w:rFonts w:cstheme="minorHAnsi"/>
              </w:rPr>
            </w:pPr>
            <w:r w:rsidRPr="009D7D03">
              <w:rPr>
                <w:rFonts w:cstheme="minorHAnsi"/>
              </w:rPr>
              <w:t>10.846</w:t>
            </w:r>
          </w:p>
        </w:tc>
        <w:tc>
          <w:tcPr>
            <w:tcW w:w="1005" w:type="dxa"/>
          </w:tcPr>
          <w:p w14:paraId="691E929A" w14:textId="77777777" w:rsidR="00D12281" w:rsidRPr="009D7D03" w:rsidRDefault="00D12281" w:rsidP="00D178AB">
            <w:pPr>
              <w:spacing w:line="360" w:lineRule="auto"/>
              <w:jc w:val="right"/>
              <w:rPr>
                <w:rFonts w:cstheme="minorHAnsi"/>
              </w:rPr>
            </w:pPr>
            <w:r w:rsidRPr="009D7D03">
              <w:rPr>
                <w:rFonts w:cstheme="minorHAnsi"/>
              </w:rPr>
              <w:t>11.183</w:t>
            </w:r>
          </w:p>
        </w:tc>
        <w:tc>
          <w:tcPr>
            <w:tcW w:w="1005" w:type="dxa"/>
          </w:tcPr>
          <w:p w14:paraId="54EB01AD" w14:textId="2236478A" w:rsidR="00D12281" w:rsidRPr="009D7D03" w:rsidRDefault="002423F7" w:rsidP="00D178AB">
            <w:pPr>
              <w:spacing w:line="360" w:lineRule="auto"/>
              <w:jc w:val="right"/>
              <w:rPr>
                <w:rFonts w:cstheme="minorHAnsi"/>
              </w:rPr>
            </w:pPr>
            <w:r>
              <w:rPr>
                <w:rFonts w:cstheme="minorHAnsi"/>
              </w:rPr>
              <w:t>12.320</w:t>
            </w:r>
          </w:p>
        </w:tc>
        <w:tc>
          <w:tcPr>
            <w:tcW w:w="1005" w:type="dxa"/>
          </w:tcPr>
          <w:p w14:paraId="56AC1A9F" w14:textId="672EF620" w:rsidR="00D12281" w:rsidRPr="009D7D03" w:rsidRDefault="00B17F3F" w:rsidP="00D178AB">
            <w:pPr>
              <w:spacing w:line="360" w:lineRule="auto"/>
              <w:jc w:val="right"/>
              <w:rPr>
                <w:rFonts w:cstheme="minorHAnsi"/>
              </w:rPr>
            </w:pPr>
            <w:r>
              <w:rPr>
                <w:rFonts w:cstheme="minorHAnsi"/>
              </w:rPr>
              <w:t>5.685</w:t>
            </w:r>
          </w:p>
        </w:tc>
        <w:tc>
          <w:tcPr>
            <w:tcW w:w="1005" w:type="dxa"/>
          </w:tcPr>
          <w:p w14:paraId="23861843" w14:textId="379C19FC" w:rsidR="00D12281" w:rsidRPr="009D7D03" w:rsidRDefault="00B17F3F" w:rsidP="00D178AB">
            <w:pPr>
              <w:spacing w:line="360" w:lineRule="auto"/>
              <w:jc w:val="right"/>
              <w:rPr>
                <w:rFonts w:cstheme="minorHAnsi"/>
              </w:rPr>
            </w:pPr>
            <w:r>
              <w:rPr>
                <w:rFonts w:cstheme="minorHAnsi"/>
              </w:rPr>
              <w:t>5.274</w:t>
            </w:r>
          </w:p>
        </w:tc>
        <w:tc>
          <w:tcPr>
            <w:tcW w:w="1005" w:type="dxa"/>
          </w:tcPr>
          <w:p w14:paraId="6A5D754A" w14:textId="77777777" w:rsidR="00D12281" w:rsidRPr="009D7D03" w:rsidRDefault="00D12281" w:rsidP="00D178AB">
            <w:pPr>
              <w:spacing w:line="360" w:lineRule="auto"/>
              <w:jc w:val="right"/>
              <w:rPr>
                <w:rFonts w:cstheme="minorHAnsi"/>
              </w:rPr>
            </w:pPr>
            <w:r w:rsidRPr="009D7D03">
              <w:rPr>
                <w:rFonts w:cstheme="minorHAnsi"/>
              </w:rPr>
              <w:t>4.082</w:t>
            </w:r>
          </w:p>
        </w:tc>
        <w:tc>
          <w:tcPr>
            <w:tcW w:w="1005" w:type="dxa"/>
          </w:tcPr>
          <w:p w14:paraId="1E698581" w14:textId="77777777" w:rsidR="00D12281" w:rsidRPr="009D7D03" w:rsidRDefault="00D12281" w:rsidP="00D178AB">
            <w:pPr>
              <w:spacing w:line="360" w:lineRule="auto"/>
              <w:jc w:val="right"/>
              <w:rPr>
                <w:rFonts w:cstheme="minorHAnsi"/>
              </w:rPr>
            </w:pPr>
            <w:r w:rsidRPr="009D7D03">
              <w:rPr>
                <w:rFonts w:cstheme="minorHAnsi"/>
              </w:rPr>
              <w:t>3.927</w:t>
            </w:r>
          </w:p>
        </w:tc>
      </w:tr>
      <w:tr w:rsidR="00262D9D" w:rsidRPr="009D7D03" w14:paraId="1EA15457" w14:textId="77777777" w:rsidTr="00174AD4">
        <w:trPr>
          <w:cantSplit/>
          <w:trHeight w:val="58"/>
        </w:trPr>
        <w:tc>
          <w:tcPr>
            <w:tcW w:w="2268" w:type="dxa"/>
          </w:tcPr>
          <w:p w14:paraId="3E389F43" w14:textId="77777777" w:rsidR="00D12281" w:rsidRPr="009D7D03" w:rsidRDefault="00D12281" w:rsidP="00D178AB">
            <w:pPr>
              <w:spacing w:line="360" w:lineRule="auto"/>
              <w:rPr>
                <w:rFonts w:cstheme="minorHAnsi"/>
                <w:b/>
                <w:bCs/>
              </w:rPr>
            </w:pPr>
            <w:r w:rsidRPr="009D7D03">
              <w:rPr>
                <w:rFonts w:cstheme="minorHAnsi"/>
                <w:b/>
                <w:bCs/>
              </w:rPr>
              <w:t>Lange schuld</w:t>
            </w:r>
          </w:p>
        </w:tc>
        <w:tc>
          <w:tcPr>
            <w:tcW w:w="1005" w:type="dxa"/>
          </w:tcPr>
          <w:p w14:paraId="1D42B1BF" w14:textId="77777777" w:rsidR="00D12281" w:rsidRPr="009D7D03" w:rsidRDefault="00D12281" w:rsidP="00D178AB">
            <w:pPr>
              <w:spacing w:line="360" w:lineRule="auto"/>
              <w:jc w:val="right"/>
              <w:rPr>
                <w:rFonts w:cstheme="minorHAnsi"/>
              </w:rPr>
            </w:pPr>
            <w:r w:rsidRPr="009D7D03">
              <w:rPr>
                <w:rFonts w:cstheme="minorHAnsi"/>
              </w:rPr>
              <w:t>32.229</w:t>
            </w:r>
          </w:p>
        </w:tc>
        <w:tc>
          <w:tcPr>
            <w:tcW w:w="1005" w:type="dxa"/>
          </w:tcPr>
          <w:p w14:paraId="22A9AF26" w14:textId="77777777" w:rsidR="00D12281" w:rsidRPr="009D7D03" w:rsidRDefault="00D12281" w:rsidP="00D178AB">
            <w:pPr>
              <w:spacing w:line="360" w:lineRule="auto"/>
              <w:jc w:val="right"/>
              <w:rPr>
                <w:rFonts w:cstheme="minorHAnsi"/>
              </w:rPr>
            </w:pPr>
            <w:r w:rsidRPr="009D7D03">
              <w:rPr>
                <w:rFonts w:cstheme="minorHAnsi"/>
              </w:rPr>
              <w:t>41.929</w:t>
            </w:r>
          </w:p>
        </w:tc>
        <w:tc>
          <w:tcPr>
            <w:tcW w:w="1005" w:type="dxa"/>
          </w:tcPr>
          <w:p w14:paraId="62B11893" w14:textId="694BBFB6" w:rsidR="00D12281" w:rsidRPr="009D7D03" w:rsidRDefault="002423F7" w:rsidP="00D178AB">
            <w:pPr>
              <w:spacing w:line="360" w:lineRule="auto"/>
              <w:jc w:val="right"/>
              <w:rPr>
                <w:rFonts w:cstheme="minorHAnsi"/>
              </w:rPr>
            </w:pPr>
            <w:r>
              <w:rPr>
                <w:rFonts w:cstheme="minorHAnsi"/>
              </w:rPr>
              <w:t>47.946</w:t>
            </w:r>
          </w:p>
        </w:tc>
        <w:tc>
          <w:tcPr>
            <w:tcW w:w="1005" w:type="dxa"/>
          </w:tcPr>
          <w:p w14:paraId="3F089C17" w14:textId="382615E7" w:rsidR="00D12281" w:rsidRPr="009D7D03" w:rsidRDefault="00B17F3F" w:rsidP="00D178AB">
            <w:pPr>
              <w:spacing w:line="360" w:lineRule="auto"/>
              <w:jc w:val="right"/>
              <w:rPr>
                <w:rFonts w:cstheme="minorHAnsi"/>
              </w:rPr>
            </w:pPr>
            <w:r>
              <w:rPr>
                <w:rFonts w:cstheme="minorHAnsi"/>
              </w:rPr>
              <w:t>47.115</w:t>
            </w:r>
          </w:p>
        </w:tc>
        <w:tc>
          <w:tcPr>
            <w:tcW w:w="1005" w:type="dxa"/>
          </w:tcPr>
          <w:p w14:paraId="4858EC48" w14:textId="349EAA20" w:rsidR="00D12281" w:rsidRPr="009D7D03" w:rsidRDefault="00B17F3F" w:rsidP="00D178AB">
            <w:pPr>
              <w:spacing w:line="360" w:lineRule="auto"/>
              <w:jc w:val="right"/>
              <w:rPr>
                <w:rFonts w:cstheme="minorHAnsi"/>
              </w:rPr>
            </w:pPr>
            <w:r>
              <w:rPr>
                <w:rFonts w:cstheme="minorHAnsi"/>
              </w:rPr>
              <w:t>49.874</w:t>
            </w:r>
          </w:p>
        </w:tc>
        <w:tc>
          <w:tcPr>
            <w:tcW w:w="1005" w:type="dxa"/>
          </w:tcPr>
          <w:p w14:paraId="166D5C67" w14:textId="77777777" w:rsidR="00D12281" w:rsidRPr="009D7D03" w:rsidRDefault="00D12281" w:rsidP="00D178AB">
            <w:pPr>
              <w:spacing w:line="360" w:lineRule="auto"/>
              <w:jc w:val="right"/>
              <w:rPr>
                <w:rFonts w:cstheme="minorHAnsi"/>
              </w:rPr>
            </w:pPr>
            <w:r w:rsidRPr="009D7D03">
              <w:rPr>
                <w:rFonts w:cstheme="minorHAnsi"/>
              </w:rPr>
              <w:t>53.682</w:t>
            </w:r>
          </w:p>
        </w:tc>
        <w:tc>
          <w:tcPr>
            <w:tcW w:w="1005" w:type="dxa"/>
          </w:tcPr>
          <w:p w14:paraId="7C7E9183" w14:textId="77777777" w:rsidR="00D12281" w:rsidRPr="009D7D03" w:rsidRDefault="00D12281" w:rsidP="00D178AB">
            <w:pPr>
              <w:spacing w:line="360" w:lineRule="auto"/>
              <w:jc w:val="right"/>
              <w:rPr>
                <w:rFonts w:cstheme="minorHAnsi"/>
              </w:rPr>
            </w:pPr>
            <w:r w:rsidRPr="009D7D03">
              <w:rPr>
                <w:rFonts w:cstheme="minorHAnsi"/>
              </w:rPr>
              <w:t>52.297</w:t>
            </w:r>
          </w:p>
        </w:tc>
      </w:tr>
      <w:tr w:rsidR="00262D9D" w:rsidRPr="009D7D03" w14:paraId="0D8956C7" w14:textId="77777777" w:rsidTr="00174AD4">
        <w:trPr>
          <w:cantSplit/>
          <w:trHeight w:val="58"/>
        </w:trPr>
        <w:tc>
          <w:tcPr>
            <w:tcW w:w="2268" w:type="dxa"/>
          </w:tcPr>
          <w:p w14:paraId="2E2D49ED" w14:textId="77777777" w:rsidR="00D12281" w:rsidRPr="009D7D03" w:rsidRDefault="00D12281" w:rsidP="00D178AB">
            <w:pPr>
              <w:spacing w:line="360" w:lineRule="auto"/>
              <w:rPr>
                <w:rFonts w:cstheme="minorHAnsi"/>
                <w:b/>
                <w:bCs/>
              </w:rPr>
            </w:pPr>
            <w:r w:rsidRPr="009D7D03">
              <w:rPr>
                <w:rFonts w:cstheme="minorHAnsi"/>
                <w:b/>
                <w:bCs/>
              </w:rPr>
              <w:t>Korte schuld</w:t>
            </w:r>
          </w:p>
        </w:tc>
        <w:tc>
          <w:tcPr>
            <w:tcW w:w="1005" w:type="dxa"/>
          </w:tcPr>
          <w:p w14:paraId="1A79C50B" w14:textId="77777777" w:rsidR="00D12281" w:rsidRPr="009D7D03" w:rsidRDefault="00D12281" w:rsidP="00D178AB">
            <w:pPr>
              <w:spacing w:line="360" w:lineRule="auto"/>
              <w:jc w:val="right"/>
              <w:rPr>
                <w:rFonts w:cstheme="minorHAnsi"/>
              </w:rPr>
            </w:pPr>
            <w:r w:rsidRPr="009D7D03">
              <w:rPr>
                <w:rFonts w:cstheme="minorHAnsi"/>
              </w:rPr>
              <w:t>54.479</w:t>
            </w:r>
          </w:p>
        </w:tc>
        <w:tc>
          <w:tcPr>
            <w:tcW w:w="1005" w:type="dxa"/>
          </w:tcPr>
          <w:p w14:paraId="4C88F676" w14:textId="77777777" w:rsidR="00D12281" w:rsidRPr="009D7D03" w:rsidRDefault="00D12281" w:rsidP="00D178AB">
            <w:pPr>
              <w:spacing w:line="360" w:lineRule="auto"/>
              <w:jc w:val="right"/>
              <w:rPr>
                <w:rFonts w:cstheme="minorHAnsi"/>
              </w:rPr>
            </w:pPr>
            <w:r w:rsidRPr="009D7D03">
              <w:rPr>
                <w:rFonts w:cstheme="minorHAnsi"/>
              </w:rPr>
              <w:t>49.186</w:t>
            </w:r>
          </w:p>
        </w:tc>
        <w:tc>
          <w:tcPr>
            <w:tcW w:w="1005" w:type="dxa"/>
          </w:tcPr>
          <w:p w14:paraId="3D63E0F0" w14:textId="66F06007" w:rsidR="00D12281" w:rsidRPr="009D7D03" w:rsidRDefault="002423F7" w:rsidP="00D178AB">
            <w:pPr>
              <w:spacing w:line="360" w:lineRule="auto"/>
              <w:jc w:val="right"/>
              <w:rPr>
                <w:rFonts w:cstheme="minorHAnsi"/>
              </w:rPr>
            </w:pPr>
            <w:r>
              <w:rPr>
                <w:rFonts w:cstheme="minorHAnsi"/>
              </w:rPr>
              <w:t>34.342</w:t>
            </w:r>
          </w:p>
        </w:tc>
        <w:tc>
          <w:tcPr>
            <w:tcW w:w="1005" w:type="dxa"/>
          </w:tcPr>
          <w:p w14:paraId="3BB92962" w14:textId="466A9908" w:rsidR="00D12281" w:rsidRPr="009D7D03" w:rsidRDefault="00B17F3F" w:rsidP="00D178AB">
            <w:pPr>
              <w:spacing w:line="360" w:lineRule="auto"/>
              <w:jc w:val="right"/>
              <w:rPr>
                <w:rFonts w:cstheme="minorHAnsi"/>
              </w:rPr>
            </w:pPr>
            <w:r>
              <w:rPr>
                <w:rFonts w:cstheme="minorHAnsi"/>
              </w:rPr>
              <w:t>42.643</w:t>
            </w:r>
          </w:p>
        </w:tc>
        <w:tc>
          <w:tcPr>
            <w:tcW w:w="1005" w:type="dxa"/>
          </w:tcPr>
          <w:p w14:paraId="49757868" w14:textId="6491E846" w:rsidR="00D12281" w:rsidRPr="009D7D03" w:rsidRDefault="00B17F3F" w:rsidP="00D178AB">
            <w:pPr>
              <w:spacing w:line="360" w:lineRule="auto"/>
              <w:jc w:val="right"/>
              <w:rPr>
                <w:rFonts w:cstheme="minorHAnsi"/>
              </w:rPr>
            </w:pPr>
            <w:r>
              <w:rPr>
                <w:rFonts w:cstheme="minorHAnsi"/>
              </w:rPr>
              <w:t>40.754</w:t>
            </w:r>
          </w:p>
        </w:tc>
        <w:tc>
          <w:tcPr>
            <w:tcW w:w="1005" w:type="dxa"/>
          </w:tcPr>
          <w:p w14:paraId="3A990586" w14:textId="77777777" w:rsidR="00D12281" w:rsidRPr="009D7D03" w:rsidRDefault="00D12281" w:rsidP="00D178AB">
            <w:pPr>
              <w:spacing w:line="360" w:lineRule="auto"/>
              <w:jc w:val="right"/>
              <w:rPr>
                <w:rFonts w:cstheme="minorHAnsi"/>
              </w:rPr>
            </w:pPr>
            <w:r w:rsidRPr="009D7D03">
              <w:rPr>
                <w:rFonts w:cstheme="minorHAnsi"/>
              </w:rPr>
              <w:t>46.891</w:t>
            </w:r>
          </w:p>
        </w:tc>
        <w:tc>
          <w:tcPr>
            <w:tcW w:w="1005" w:type="dxa"/>
          </w:tcPr>
          <w:p w14:paraId="1B75B40F" w14:textId="77777777" w:rsidR="00D12281" w:rsidRPr="009D7D03" w:rsidRDefault="00D12281" w:rsidP="00D178AB">
            <w:pPr>
              <w:spacing w:line="360" w:lineRule="auto"/>
              <w:jc w:val="right"/>
              <w:rPr>
                <w:rFonts w:cstheme="minorHAnsi"/>
              </w:rPr>
            </w:pPr>
            <w:r w:rsidRPr="009D7D03">
              <w:rPr>
                <w:rFonts w:cstheme="minorHAnsi"/>
              </w:rPr>
              <w:t>46.607</w:t>
            </w:r>
          </w:p>
        </w:tc>
      </w:tr>
      <w:tr w:rsidR="00262D9D" w:rsidRPr="009D7D03" w14:paraId="46AD83F1" w14:textId="77777777" w:rsidTr="00174AD4">
        <w:trPr>
          <w:cantSplit/>
          <w:trHeight w:val="58"/>
        </w:trPr>
        <w:tc>
          <w:tcPr>
            <w:tcW w:w="2268" w:type="dxa"/>
          </w:tcPr>
          <w:p w14:paraId="68D2D407" w14:textId="77777777" w:rsidR="00D12281" w:rsidRPr="009D7D03" w:rsidRDefault="00D12281" w:rsidP="00D178AB">
            <w:pPr>
              <w:spacing w:line="360" w:lineRule="auto"/>
              <w:rPr>
                <w:rFonts w:cstheme="minorHAnsi"/>
                <w:b/>
                <w:bCs/>
              </w:rPr>
            </w:pPr>
            <w:r w:rsidRPr="009D7D03">
              <w:rPr>
                <w:rFonts w:cstheme="minorHAnsi"/>
                <w:b/>
                <w:bCs/>
              </w:rPr>
              <w:t>Totaal passiva</w:t>
            </w:r>
          </w:p>
        </w:tc>
        <w:tc>
          <w:tcPr>
            <w:tcW w:w="1005" w:type="dxa"/>
          </w:tcPr>
          <w:p w14:paraId="7B1CF22C" w14:textId="77777777" w:rsidR="00D12281" w:rsidRPr="009D7D03" w:rsidRDefault="00D12281" w:rsidP="00D178AB">
            <w:pPr>
              <w:spacing w:line="360" w:lineRule="auto"/>
              <w:jc w:val="right"/>
              <w:rPr>
                <w:rFonts w:cstheme="minorHAnsi"/>
              </w:rPr>
            </w:pPr>
            <w:r w:rsidRPr="009D7D03">
              <w:rPr>
                <w:rFonts w:cstheme="minorHAnsi"/>
              </w:rPr>
              <w:t>119.988</w:t>
            </w:r>
          </w:p>
        </w:tc>
        <w:tc>
          <w:tcPr>
            <w:tcW w:w="1005" w:type="dxa"/>
          </w:tcPr>
          <w:p w14:paraId="208375D3" w14:textId="77777777" w:rsidR="00D12281" w:rsidRPr="009D7D03" w:rsidRDefault="00D12281" w:rsidP="00D178AB">
            <w:pPr>
              <w:spacing w:line="360" w:lineRule="auto"/>
              <w:jc w:val="right"/>
              <w:rPr>
                <w:rFonts w:cstheme="minorHAnsi"/>
              </w:rPr>
            </w:pPr>
            <w:r w:rsidRPr="009D7D03">
              <w:rPr>
                <w:rFonts w:cstheme="minorHAnsi"/>
              </w:rPr>
              <w:t>127.263</w:t>
            </w:r>
          </w:p>
        </w:tc>
        <w:tc>
          <w:tcPr>
            <w:tcW w:w="1005" w:type="dxa"/>
          </w:tcPr>
          <w:p w14:paraId="6E4BF298" w14:textId="4DBB518C" w:rsidR="00D12281" w:rsidRPr="009D7D03" w:rsidRDefault="002423F7" w:rsidP="00D178AB">
            <w:pPr>
              <w:spacing w:line="360" w:lineRule="auto"/>
              <w:jc w:val="right"/>
              <w:rPr>
                <w:rFonts w:cstheme="minorHAnsi"/>
              </w:rPr>
            </w:pPr>
            <w:r>
              <w:rPr>
                <w:rFonts w:cstheme="minorHAnsi"/>
              </w:rPr>
              <w:t>122.848</w:t>
            </w:r>
          </w:p>
        </w:tc>
        <w:tc>
          <w:tcPr>
            <w:tcW w:w="1005" w:type="dxa"/>
          </w:tcPr>
          <w:p w14:paraId="72A6B457" w14:textId="72E8A7F4" w:rsidR="00D12281" w:rsidRPr="009D7D03" w:rsidRDefault="00B17F3F" w:rsidP="00D178AB">
            <w:pPr>
              <w:spacing w:line="360" w:lineRule="auto"/>
              <w:jc w:val="right"/>
              <w:rPr>
                <w:rFonts w:cstheme="minorHAnsi"/>
              </w:rPr>
            </w:pPr>
            <w:r>
              <w:rPr>
                <w:rFonts w:cstheme="minorHAnsi"/>
              </w:rPr>
              <w:t>125.625</w:t>
            </w:r>
          </w:p>
        </w:tc>
        <w:tc>
          <w:tcPr>
            <w:tcW w:w="1005" w:type="dxa"/>
          </w:tcPr>
          <w:p w14:paraId="00616904" w14:textId="6D316DF5" w:rsidR="00D12281" w:rsidRPr="009D7D03" w:rsidRDefault="00B17F3F" w:rsidP="00D178AB">
            <w:pPr>
              <w:spacing w:line="360" w:lineRule="auto"/>
              <w:jc w:val="right"/>
              <w:rPr>
                <w:rFonts w:cstheme="minorHAnsi"/>
              </w:rPr>
            </w:pPr>
            <w:r>
              <w:rPr>
                <w:rFonts w:cstheme="minorHAnsi"/>
              </w:rPr>
              <w:t>128.753</w:t>
            </w:r>
          </w:p>
        </w:tc>
        <w:tc>
          <w:tcPr>
            <w:tcW w:w="1005" w:type="dxa"/>
          </w:tcPr>
          <w:p w14:paraId="34067839" w14:textId="77777777" w:rsidR="00D12281" w:rsidRPr="009D7D03" w:rsidRDefault="00D12281" w:rsidP="00D178AB">
            <w:pPr>
              <w:spacing w:line="360" w:lineRule="auto"/>
              <w:jc w:val="right"/>
              <w:rPr>
                <w:rFonts w:cstheme="minorHAnsi"/>
              </w:rPr>
            </w:pPr>
            <w:r w:rsidRPr="009D7D03">
              <w:rPr>
                <w:rFonts w:cstheme="minorHAnsi"/>
              </w:rPr>
              <w:t>139.547</w:t>
            </w:r>
          </w:p>
        </w:tc>
        <w:tc>
          <w:tcPr>
            <w:tcW w:w="1005" w:type="dxa"/>
          </w:tcPr>
          <w:p w14:paraId="773EFE45" w14:textId="77777777" w:rsidR="00D12281" w:rsidRPr="009D7D03" w:rsidRDefault="00D12281" w:rsidP="00D178AB">
            <w:pPr>
              <w:spacing w:line="360" w:lineRule="auto"/>
              <w:jc w:val="right"/>
              <w:rPr>
                <w:rFonts w:cstheme="minorHAnsi"/>
              </w:rPr>
            </w:pPr>
            <w:r w:rsidRPr="009D7D03">
              <w:rPr>
                <w:rFonts w:cstheme="minorHAnsi"/>
              </w:rPr>
              <w:t>141.018</w:t>
            </w:r>
          </w:p>
        </w:tc>
      </w:tr>
      <w:tr w:rsidR="00262D9D" w:rsidRPr="009D7D03" w14:paraId="1925047B" w14:textId="77777777" w:rsidTr="00174AD4">
        <w:trPr>
          <w:cantSplit/>
          <w:trHeight w:val="216"/>
        </w:trPr>
        <w:tc>
          <w:tcPr>
            <w:tcW w:w="2268" w:type="dxa"/>
          </w:tcPr>
          <w:p w14:paraId="09AB9D87" w14:textId="77777777" w:rsidR="00D12281" w:rsidRPr="009D7D03" w:rsidRDefault="00D12281" w:rsidP="00D178AB">
            <w:pPr>
              <w:spacing w:line="360" w:lineRule="auto"/>
              <w:rPr>
                <w:rFonts w:cstheme="minorHAnsi"/>
                <w:b/>
                <w:bCs/>
              </w:rPr>
            </w:pPr>
          </w:p>
        </w:tc>
        <w:tc>
          <w:tcPr>
            <w:tcW w:w="1005" w:type="dxa"/>
          </w:tcPr>
          <w:p w14:paraId="17C709E1" w14:textId="77777777" w:rsidR="00D12281" w:rsidRPr="009D7D03" w:rsidRDefault="00D12281" w:rsidP="00D178AB">
            <w:pPr>
              <w:spacing w:line="360" w:lineRule="auto"/>
              <w:jc w:val="right"/>
              <w:rPr>
                <w:rFonts w:cstheme="minorHAnsi"/>
              </w:rPr>
            </w:pPr>
          </w:p>
        </w:tc>
        <w:tc>
          <w:tcPr>
            <w:tcW w:w="1005" w:type="dxa"/>
          </w:tcPr>
          <w:p w14:paraId="49D2BB4E" w14:textId="77777777" w:rsidR="00D12281" w:rsidRPr="009D7D03" w:rsidRDefault="00D12281" w:rsidP="00D178AB">
            <w:pPr>
              <w:spacing w:line="360" w:lineRule="auto"/>
              <w:jc w:val="right"/>
              <w:rPr>
                <w:rFonts w:cstheme="minorHAnsi"/>
              </w:rPr>
            </w:pPr>
          </w:p>
        </w:tc>
        <w:tc>
          <w:tcPr>
            <w:tcW w:w="1005" w:type="dxa"/>
          </w:tcPr>
          <w:p w14:paraId="34686C83" w14:textId="77777777" w:rsidR="00D12281" w:rsidRPr="009D7D03" w:rsidRDefault="00D12281" w:rsidP="00D178AB">
            <w:pPr>
              <w:spacing w:line="360" w:lineRule="auto"/>
              <w:jc w:val="right"/>
              <w:rPr>
                <w:rFonts w:cstheme="minorHAnsi"/>
              </w:rPr>
            </w:pPr>
          </w:p>
        </w:tc>
        <w:tc>
          <w:tcPr>
            <w:tcW w:w="1005" w:type="dxa"/>
          </w:tcPr>
          <w:p w14:paraId="2517BAE1" w14:textId="77777777" w:rsidR="00D12281" w:rsidRPr="009D7D03" w:rsidRDefault="00D12281" w:rsidP="00D178AB">
            <w:pPr>
              <w:spacing w:line="360" w:lineRule="auto"/>
              <w:jc w:val="right"/>
              <w:rPr>
                <w:rFonts w:cstheme="minorHAnsi"/>
              </w:rPr>
            </w:pPr>
          </w:p>
        </w:tc>
        <w:tc>
          <w:tcPr>
            <w:tcW w:w="1005" w:type="dxa"/>
          </w:tcPr>
          <w:p w14:paraId="1A6902B0" w14:textId="77777777" w:rsidR="00D12281" w:rsidRPr="009D7D03" w:rsidRDefault="00D12281" w:rsidP="00D178AB">
            <w:pPr>
              <w:spacing w:line="360" w:lineRule="auto"/>
              <w:jc w:val="right"/>
              <w:rPr>
                <w:rFonts w:cstheme="minorHAnsi"/>
              </w:rPr>
            </w:pPr>
          </w:p>
        </w:tc>
        <w:tc>
          <w:tcPr>
            <w:tcW w:w="1005" w:type="dxa"/>
          </w:tcPr>
          <w:p w14:paraId="4998CF36" w14:textId="77777777" w:rsidR="00D12281" w:rsidRPr="009D7D03" w:rsidRDefault="00D12281" w:rsidP="00D178AB">
            <w:pPr>
              <w:spacing w:line="360" w:lineRule="auto"/>
              <w:jc w:val="right"/>
              <w:rPr>
                <w:rFonts w:cstheme="minorHAnsi"/>
              </w:rPr>
            </w:pPr>
          </w:p>
        </w:tc>
        <w:tc>
          <w:tcPr>
            <w:tcW w:w="1005" w:type="dxa"/>
          </w:tcPr>
          <w:p w14:paraId="06522A14" w14:textId="77777777" w:rsidR="00D12281" w:rsidRPr="009D7D03" w:rsidRDefault="00D12281" w:rsidP="00D178AB">
            <w:pPr>
              <w:spacing w:line="360" w:lineRule="auto"/>
              <w:jc w:val="right"/>
              <w:rPr>
                <w:rFonts w:cstheme="minorHAnsi"/>
              </w:rPr>
            </w:pPr>
          </w:p>
        </w:tc>
      </w:tr>
      <w:tr w:rsidR="00262D9D" w:rsidRPr="009D7D03" w14:paraId="31726149" w14:textId="77777777" w:rsidTr="00174AD4">
        <w:trPr>
          <w:cantSplit/>
          <w:trHeight w:val="58"/>
        </w:trPr>
        <w:tc>
          <w:tcPr>
            <w:tcW w:w="2268" w:type="dxa"/>
          </w:tcPr>
          <w:p w14:paraId="3C29938A" w14:textId="77777777" w:rsidR="00D12281" w:rsidRPr="009D7D03" w:rsidRDefault="00D12281" w:rsidP="00D178AB">
            <w:pPr>
              <w:spacing w:line="360" w:lineRule="auto"/>
              <w:rPr>
                <w:rFonts w:cstheme="minorHAnsi"/>
                <w:b/>
                <w:bCs/>
              </w:rPr>
            </w:pPr>
            <w:r w:rsidRPr="009D7D03">
              <w:rPr>
                <w:rFonts w:cstheme="minorHAnsi"/>
                <w:b/>
                <w:bCs/>
              </w:rPr>
              <w:t>Som der bedrijfsopbrengsten</w:t>
            </w:r>
          </w:p>
        </w:tc>
        <w:tc>
          <w:tcPr>
            <w:tcW w:w="1005" w:type="dxa"/>
          </w:tcPr>
          <w:p w14:paraId="220DD918" w14:textId="77777777" w:rsidR="00D12281" w:rsidRPr="009D7D03" w:rsidRDefault="00D12281" w:rsidP="00D178AB">
            <w:pPr>
              <w:spacing w:line="360" w:lineRule="auto"/>
              <w:jc w:val="right"/>
              <w:rPr>
                <w:rFonts w:cstheme="minorHAnsi"/>
              </w:rPr>
            </w:pPr>
            <w:r w:rsidRPr="009D7D03">
              <w:rPr>
                <w:rFonts w:cstheme="minorHAnsi"/>
              </w:rPr>
              <w:t>116.821</w:t>
            </w:r>
          </w:p>
        </w:tc>
        <w:tc>
          <w:tcPr>
            <w:tcW w:w="1005" w:type="dxa"/>
          </w:tcPr>
          <w:p w14:paraId="084E3DE5" w14:textId="77777777" w:rsidR="00D12281" w:rsidRPr="009D7D03" w:rsidRDefault="00D12281" w:rsidP="00D178AB">
            <w:pPr>
              <w:spacing w:line="360" w:lineRule="auto"/>
              <w:jc w:val="right"/>
              <w:rPr>
                <w:rFonts w:cstheme="minorHAnsi"/>
              </w:rPr>
            </w:pPr>
            <w:r w:rsidRPr="009D7D03">
              <w:rPr>
                <w:rFonts w:cstheme="minorHAnsi"/>
              </w:rPr>
              <w:t>124.264</w:t>
            </w:r>
          </w:p>
        </w:tc>
        <w:tc>
          <w:tcPr>
            <w:tcW w:w="1005" w:type="dxa"/>
          </w:tcPr>
          <w:p w14:paraId="3CA93B4E" w14:textId="2C08DE8D" w:rsidR="00D12281" w:rsidRPr="009D7D03" w:rsidRDefault="002423F7" w:rsidP="00D178AB">
            <w:pPr>
              <w:spacing w:line="360" w:lineRule="auto"/>
              <w:jc w:val="right"/>
              <w:rPr>
                <w:rFonts w:cstheme="minorHAnsi"/>
              </w:rPr>
            </w:pPr>
            <w:r>
              <w:rPr>
                <w:rFonts w:cstheme="minorHAnsi"/>
              </w:rPr>
              <w:t>138.687</w:t>
            </w:r>
          </w:p>
        </w:tc>
        <w:tc>
          <w:tcPr>
            <w:tcW w:w="1005" w:type="dxa"/>
          </w:tcPr>
          <w:p w14:paraId="4354F341" w14:textId="2AEB0193" w:rsidR="00D12281" w:rsidRPr="009D7D03" w:rsidRDefault="00B17F3F" w:rsidP="00D178AB">
            <w:pPr>
              <w:spacing w:line="360" w:lineRule="auto"/>
              <w:jc w:val="right"/>
              <w:rPr>
                <w:rFonts w:cstheme="minorHAnsi"/>
              </w:rPr>
            </w:pPr>
            <w:r>
              <w:rPr>
                <w:rFonts w:cstheme="minorHAnsi"/>
              </w:rPr>
              <w:t>137.426</w:t>
            </w:r>
          </w:p>
        </w:tc>
        <w:tc>
          <w:tcPr>
            <w:tcW w:w="1005" w:type="dxa"/>
          </w:tcPr>
          <w:p w14:paraId="2D04EF3D" w14:textId="1DACF684" w:rsidR="00D12281" w:rsidRPr="009D7D03" w:rsidRDefault="00B17F3F" w:rsidP="00D178AB">
            <w:pPr>
              <w:spacing w:line="360" w:lineRule="auto"/>
              <w:jc w:val="right"/>
              <w:rPr>
                <w:rFonts w:cstheme="minorHAnsi"/>
              </w:rPr>
            </w:pPr>
            <w:r>
              <w:rPr>
                <w:rFonts w:cstheme="minorHAnsi"/>
              </w:rPr>
              <w:t>149</w:t>
            </w:r>
            <w:r w:rsidR="001E60FF">
              <w:rPr>
                <w:rFonts w:cstheme="minorHAnsi"/>
              </w:rPr>
              <w:t>.691</w:t>
            </w:r>
          </w:p>
        </w:tc>
        <w:tc>
          <w:tcPr>
            <w:tcW w:w="1005" w:type="dxa"/>
          </w:tcPr>
          <w:p w14:paraId="315ABCD8" w14:textId="77777777" w:rsidR="00D12281" w:rsidRPr="009D7D03" w:rsidRDefault="00D12281" w:rsidP="00D178AB">
            <w:pPr>
              <w:spacing w:line="360" w:lineRule="auto"/>
              <w:jc w:val="right"/>
              <w:rPr>
                <w:rFonts w:cstheme="minorHAnsi"/>
              </w:rPr>
            </w:pPr>
            <w:r w:rsidRPr="009D7D03">
              <w:rPr>
                <w:rFonts w:cstheme="minorHAnsi"/>
              </w:rPr>
              <w:t>158.843</w:t>
            </w:r>
          </w:p>
        </w:tc>
        <w:tc>
          <w:tcPr>
            <w:tcW w:w="1005" w:type="dxa"/>
          </w:tcPr>
          <w:p w14:paraId="010B8177" w14:textId="77777777" w:rsidR="00D12281" w:rsidRPr="009D7D03" w:rsidRDefault="00D12281" w:rsidP="00D178AB">
            <w:pPr>
              <w:spacing w:line="360" w:lineRule="auto"/>
              <w:jc w:val="right"/>
              <w:rPr>
                <w:rFonts w:cstheme="minorHAnsi"/>
              </w:rPr>
            </w:pPr>
            <w:r w:rsidRPr="009D7D03">
              <w:rPr>
                <w:rFonts w:cstheme="minorHAnsi"/>
              </w:rPr>
              <w:t>185.144</w:t>
            </w:r>
          </w:p>
        </w:tc>
      </w:tr>
      <w:tr w:rsidR="00262D9D" w:rsidRPr="009D7D03" w14:paraId="2DD21A18" w14:textId="77777777" w:rsidTr="00174AD4">
        <w:trPr>
          <w:cantSplit/>
          <w:trHeight w:val="58"/>
        </w:trPr>
        <w:tc>
          <w:tcPr>
            <w:tcW w:w="2268" w:type="dxa"/>
          </w:tcPr>
          <w:p w14:paraId="0C0B0A10" w14:textId="77777777" w:rsidR="00D12281" w:rsidRPr="009D7D03" w:rsidRDefault="00D12281" w:rsidP="00D178AB">
            <w:pPr>
              <w:spacing w:line="360" w:lineRule="auto"/>
              <w:rPr>
                <w:rFonts w:cstheme="minorHAnsi"/>
                <w:b/>
                <w:bCs/>
              </w:rPr>
            </w:pPr>
            <w:r w:rsidRPr="009D7D03">
              <w:rPr>
                <w:rFonts w:cstheme="minorHAnsi"/>
                <w:b/>
                <w:bCs/>
              </w:rPr>
              <w:t>Waarvan Subsidies</w:t>
            </w:r>
          </w:p>
        </w:tc>
        <w:tc>
          <w:tcPr>
            <w:tcW w:w="1005" w:type="dxa"/>
          </w:tcPr>
          <w:p w14:paraId="1E8DACF1" w14:textId="77777777" w:rsidR="00D12281" w:rsidRPr="009D7D03" w:rsidRDefault="00D12281" w:rsidP="00D178AB">
            <w:pPr>
              <w:spacing w:line="360" w:lineRule="auto"/>
              <w:jc w:val="right"/>
              <w:rPr>
                <w:rFonts w:cstheme="minorHAnsi"/>
              </w:rPr>
            </w:pPr>
            <w:r w:rsidRPr="009D7D03">
              <w:rPr>
                <w:rFonts w:cstheme="minorHAnsi"/>
              </w:rPr>
              <w:t>3.643</w:t>
            </w:r>
          </w:p>
        </w:tc>
        <w:tc>
          <w:tcPr>
            <w:tcW w:w="1005" w:type="dxa"/>
          </w:tcPr>
          <w:p w14:paraId="3C306052" w14:textId="77777777" w:rsidR="00D12281" w:rsidRPr="009D7D03" w:rsidRDefault="00D12281" w:rsidP="00D178AB">
            <w:pPr>
              <w:spacing w:line="360" w:lineRule="auto"/>
              <w:jc w:val="right"/>
              <w:rPr>
                <w:rFonts w:cstheme="minorHAnsi"/>
              </w:rPr>
            </w:pPr>
            <w:r w:rsidRPr="009D7D03">
              <w:rPr>
                <w:rFonts w:cstheme="minorHAnsi"/>
              </w:rPr>
              <w:t>4.385</w:t>
            </w:r>
          </w:p>
        </w:tc>
        <w:tc>
          <w:tcPr>
            <w:tcW w:w="1005" w:type="dxa"/>
          </w:tcPr>
          <w:p w14:paraId="26EC05EA" w14:textId="1E18D65F" w:rsidR="00D12281" w:rsidRPr="009D7D03" w:rsidRDefault="002423F7" w:rsidP="00D178AB">
            <w:pPr>
              <w:spacing w:line="360" w:lineRule="auto"/>
              <w:jc w:val="right"/>
              <w:rPr>
                <w:rFonts w:cstheme="minorHAnsi"/>
              </w:rPr>
            </w:pPr>
            <w:r>
              <w:rPr>
                <w:rFonts w:cstheme="minorHAnsi"/>
              </w:rPr>
              <w:t>3</w:t>
            </w:r>
            <w:r w:rsidR="00B17F3F">
              <w:rPr>
                <w:rFonts w:cstheme="minorHAnsi"/>
              </w:rPr>
              <w:t>.975</w:t>
            </w:r>
          </w:p>
        </w:tc>
        <w:tc>
          <w:tcPr>
            <w:tcW w:w="1005" w:type="dxa"/>
          </w:tcPr>
          <w:p w14:paraId="47ABB52E" w14:textId="7B6C9B68" w:rsidR="00D12281" w:rsidRPr="009D7D03" w:rsidRDefault="00B17F3F" w:rsidP="00D178AB">
            <w:pPr>
              <w:spacing w:line="360" w:lineRule="auto"/>
              <w:jc w:val="right"/>
              <w:rPr>
                <w:rFonts w:cstheme="minorHAnsi"/>
              </w:rPr>
            </w:pPr>
            <w:r>
              <w:rPr>
                <w:rFonts w:cstheme="minorHAnsi"/>
              </w:rPr>
              <w:t>5.210</w:t>
            </w:r>
          </w:p>
        </w:tc>
        <w:tc>
          <w:tcPr>
            <w:tcW w:w="1005" w:type="dxa"/>
          </w:tcPr>
          <w:p w14:paraId="21527104" w14:textId="5224FF4F" w:rsidR="00D12281" w:rsidRPr="009D7D03" w:rsidRDefault="001E60FF" w:rsidP="00D178AB">
            <w:pPr>
              <w:spacing w:line="360" w:lineRule="auto"/>
              <w:jc w:val="right"/>
              <w:rPr>
                <w:rFonts w:cstheme="minorHAnsi"/>
              </w:rPr>
            </w:pPr>
            <w:r>
              <w:rPr>
                <w:rFonts w:cstheme="minorHAnsi"/>
              </w:rPr>
              <w:t>4.412</w:t>
            </w:r>
          </w:p>
        </w:tc>
        <w:tc>
          <w:tcPr>
            <w:tcW w:w="1005" w:type="dxa"/>
          </w:tcPr>
          <w:p w14:paraId="72C66EFB" w14:textId="77777777" w:rsidR="00D12281" w:rsidRPr="009D7D03" w:rsidRDefault="00D12281" w:rsidP="00D178AB">
            <w:pPr>
              <w:spacing w:line="360" w:lineRule="auto"/>
              <w:jc w:val="right"/>
              <w:rPr>
                <w:rFonts w:cstheme="minorHAnsi"/>
              </w:rPr>
            </w:pPr>
            <w:r w:rsidRPr="009D7D03">
              <w:rPr>
                <w:rFonts w:cstheme="minorHAnsi"/>
              </w:rPr>
              <w:t>5.237</w:t>
            </w:r>
          </w:p>
        </w:tc>
        <w:tc>
          <w:tcPr>
            <w:tcW w:w="1005" w:type="dxa"/>
          </w:tcPr>
          <w:p w14:paraId="419C8CCB" w14:textId="77777777" w:rsidR="00D12281" w:rsidRPr="009D7D03" w:rsidRDefault="00D12281" w:rsidP="00D178AB">
            <w:pPr>
              <w:spacing w:line="360" w:lineRule="auto"/>
              <w:jc w:val="right"/>
              <w:rPr>
                <w:rFonts w:cstheme="minorHAnsi"/>
              </w:rPr>
            </w:pPr>
            <w:r w:rsidRPr="009D7D03">
              <w:rPr>
                <w:rFonts w:cstheme="minorHAnsi"/>
              </w:rPr>
              <w:t>5.604</w:t>
            </w:r>
          </w:p>
        </w:tc>
      </w:tr>
      <w:tr w:rsidR="00262D9D" w:rsidRPr="009D7D03" w14:paraId="52D4AB88" w14:textId="77777777" w:rsidTr="00174AD4">
        <w:trPr>
          <w:cantSplit/>
          <w:trHeight w:val="58"/>
        </w:trPr>
        <w:tc>
          <w:tcPr>
            <w:tcW w:w="2268" w:type="dxa"/>
          </w:tcPr>
          <w:p w14:paraId="703FD618" w14:textId="77777777" w:rsidR="00D12281" w:rsidRPr="009D7D03" w:rsidRDefault="00D12281" w:rsidP="00D178AB">
            <w:pPr>
              <w:spacing w:line="360" w:lineRule="auto"/>
              <w:rPr>
                <w:rFonts w:cstheme="minorHAnsi"/>
                <w:b/>
                <w:bCs/>
              </w:rPr>
            </w:pPr>
            <w:r w:rsidRPr="009D7D03">
              <w:rPr>
                <w:rFonts w:cstheme="minorHAnsi"/>
                <w:b/>
                <w:bCs/>
              </w:rPr>
              <w:t>Som der bedrijfslasten</w:t>
            </w:r>
          </w:p>
        </w:tc>
        <w:tc>
          <w:tcPr>
            <w:tcW w:w="1005" w:type="dxa"/>
          </w:tcPr>
          <w:p w14:paraId="5C054C94" w14:textId="77777777" w:rsidR="00D12281" w:rsidRPr="009D7D03" w:rsidRDefault="00D12281" w:rsidP="00D178AB">
            <w:pPr>
              <w:spacing w:line="360" w:lineRule="auto"/>
              <w:jc w:val="right"/>
              <w:rPr>
                <w:rFonts w:cstheme="minorHAnsi"/>
              </w:rPr>
            </w:pPr>
            <w:r w:rsidRPr="009D7D03">
              <w:rPr>
                <w:rFonts w:cstheme="minorHAnsi"/>
              </w:rPr>
              <w:t>114.265</w:t>
            </w:r>
          </w:p>
        </w:tc>
        <w:tc>
          <w:tcPr>
            <w:tcW w:w="1005" w:type="dxa"/>
          </w:tcPr>
          <w:p w14:paraId="5257BF54" w14:textId="77777777" w:rsidR="00D12281" w:rsidRPr="009D7D03" w:rsidRDefault="00D12281" w:rsidP="00D178AB">
            <w:pPr>
              <w:spacing w:line="360" w:lineRule="auto"/>
              <w:jc w:val="right"/>
              <w:rPr>
                <w:rFonts w:cstheme="minorHAnsi"/>
              </w:rPr>
            </w:pPr>
            <w:r w:rsidRPr="009D7D03">
              <w:rPr>
                <w:rFonts w:cstheme="minorHAnsi"/>
              </w:rPr>
              <w:t>119.653</w:t>
            </w:r>
          </w:p>
        </w:tc>
        <w:tc>
          <w:tcPr>
            <w:tcW w:w="1005" w:type="dxa"/>
          </w:tcPr>
          <w:p w14:paraId="0B53D322" w14:textId="503A50B2" w:rsidR="00D12281" w:rsidRPr="009D7D03" w:rsidRDefault="002423F7" w:rsidP="00D178AB">
            <w:pPr>
              <w:spacing w:line="360" w:lineRule="auto"/>
              <w:jc w:val="right"/>
              <w:rPr>
                <w:rFonts w:cstheme="minorHAnsi"/>
              </w:rPr>
            </w:pPr>
            <w:r>
              <w:rPr>
                <w:rFonts w:cstheme="minorHAnsi"/>
              </w:rPr>
              <w:t>133.137</w:t>
            </w:r>
          </w:p>
        </w:tc>
        <w:tc>
          <w:tcPr>
            <w:tcW w:w="1005" w:type="dxa"/>
          </w:tcPr>
          <w:p w14:paraId="29D77C1F" w14:textId="392E9D74" w:rsidR="00D12281" w:rsidRPr="009D7D03" w:rsidRDefault="00B17F3F" w:rsidP="00D178AB">
            <w:pPr>
              <w:spacing w:line="360" w:lineRule="auto"/>
              <w:jc w:val="right"/>
              <w:rPr>
                <w:rFonts w:cstheme="minorHAnsi"/>
              </w:rPr>
            </w:pPr>
            <w:r>
              <w:rPr>
                <w:rFonts w:cstheme="minorHAnsi"/>
              </w:rPr>
              <w:t>133.744</w:t>
            </w:r>
          </w:p>
        </w:tc>
        <w:tc>
          <w:tcPr>
            <w:tcW w:w="1005" w:type="dxa"/>
          </w:tcPr>
          <w:p w14:paraId="4AC170A7" w14:textId="4E756BA4" w:rsidR="00D12281" w:rsidRPr="009D7D03" w:rsidRDefault="001E60FF" w:rsidP="00D178AB">
            <w:pPr>
              <w:spacing w:line="360" w:lineRule="auto"/>
              <w:jc w:val="right"/>
              <w:rPr>
                <w:rFonts w:cstheme="minorHAnsi"/>
              </w:rPr>
            </w:pPr>
            <w:r>
              <w:rPr>
                <w:rFonts w:cstheme="minorHAnsi"/>
              </w:rPr>
              <w:t>146.446</w:t>
            </w:r>
          </w:p>
        </w:tc>
        <w:tc>
          <w:tcPr>
            <w:tcW w:w="1005" w:type="dxa"/>
          </w:tcPr>
          <w:p w14:paraId="7A0B83C4" w14:textId="77777777" w:rsidR="00D12281" w:rsidRPr="009D7D03" w:rsidRDefault="00D12281" w:rsidP="00D178AB">
            <w:pPr>
              <w:spacing w:line="360" w:lineRule="auto"/>
              <w:jc w:val="right"/>
              <w:rPr>
                <w:rFonts w:cstheme="minorHAnsi"/>
              </w:rPr>
            </w:pPr>
            <w:r w:rsidRPr="009D7D03">
              <w:rPr>
                <w:rFonts w:cstheme="minorHAnsi"/>
              </w:rPr>
              <w:t>155.285</w:t>
            </w:r>
          </w:p>
        </w:tc>
        <w:tc>
          <w:tcPr>
            <w:tcW w:w="1005" w:type="dxa"/>
          </w:tcPr>
          <w:p w14:paraId="26CAF2E3" w14:textId="77777777" w:rsidR="00D12281" w:rsidRPr="009D7D03" w:rsidRDefault="00D12281" w:rsidP="00D178AB">
            <w:pPr>
              <w:spacing w:line="360" w:lineRule="auto"/>
              <w:jc w:val="right"/>
              <w:rPr>
                <w:rFonts w:cstheme="minorHAnsi"/>
              </w:rPr>
            </w:pPr>
            <w:r w:rsidRPr="009D7D03">
              <w:rPr>
                <w:rFonts w:cstheme="minorHAnsi"/>
              </w:rPr>
              <w:t>180.288</w:t>
            </w:r>
          </w:p>
        </w:tc>
      </w:tr>
      <w:tr w:rsidR="00262D9D" w:rsidRPr="009D7D03" w14:paraId="6B06E3C6" w14:textId="77777777" w:rsidTr="00174AD4">
        <w:tc>
          <w:tcPr>
            <w:tcW w:w="2268" w:type="dxa"/>
          </w:tcPr>
          <w:p w14:paraId="43C55BAB" w14:textId="77777777" w:rsidR="00D12281" w:rsidRPr="009D7D03" w:rsidRDefault="00D12281" w:rsidP="00D178AB">
            <w:pPr>
              <w:spacing w:line="360" w:lineRule="auto"/>
              <w:rPr>
                <w:rFonts w:cstheme="minorHAnsi"/>
                <w:b/>
                <w:bCs/>
              </w:rPr>
            </w:pPr>
            <w:r w:rsidRPr="009D7D03">
              <w:rPr>
                <w:rFonts w:cstheme="minorHAnsi"/>
                <w:b/>
                <w:bCs/>
              </w:rPr>
              <w:t>Personeelskosten</w:t>
            </w:r>
          </w:p>
        </w:tc>
        <w:tc>
          <w:tcPr>
            <w:tcW w:w="1005" w:type="dxa"/>
          </w:tcPr>
          <w:p w14:paraId="055A921B" w14:textId="77777777" w:rsidR="00D12281" w:rsidRPr="009D7D03" w:rsidRDefault="00D12281" w:rsidP="00D178AB">
            <w:pPr>
              <w:spacing w:line="360" w:lineRule="auto"/>
              <w:jc w:val="right"/>
              <w:rPr>
                <w:rFonts w:cstheme="minorHAnsi"/>
              </w:rPr>
            </w:pPr>
            <w:r w:rsidRPr="009D7D03">
              <w:rPr>
                <w:rFonts w:cstheme="minorHAnsi"/>
              </w:rPr>
              <w:t>66.553</w:t>
            </w:r>
          </w:p>
        </w:tc>
        <w:tc>
          <w:tcPr>
            <w:tcW w:w="1005" w:type="dxa"/>
          </w:tcPr>
          <w:p w14:paraId="7EA3C742" w14:textId="77777777" w:rsidR="00D12281" w:rsidRPr="009D7D03" w:rsidRDefault="00D12281" w:rsidP="00D178AB">
            <w:pPr>
              <w:spacing w:line="360" w:lineRule="auto"/>
              <w:jc w:val="right"/>
              <w:rPr>
                <w:rFonts w:cstheme="minorHAnsi"/>
              </w:rPr>
            </w:pPr>
            <w:r w:rsidRPr="009D7D03">
              <w:rPr>
                <w:rFonts w:cstheme="minorHAnsi"/>
              </w:rPr>
              <w:t>67.310</w:t>
            </w:r>
          </w:p>
        </w:tc>
        <w:tc>
          <w:tcPr>
            <w:tcW w:w="1005" w:type="dxa"/>
            <w:vAlign w:val="center"/>
          </w:tcPr>
          <w:p w14:paraId="6C202AAE" w14:textId="590CDA8B" w:rsidR="00D12281" w:rsidRPr="009D7D03" w:rsidRDefault="002423F7" w:rsidP="00D178AB">
            <w:pPr>
              <w:spacing w:line="360" w:lineRule="auto"/>
              <w:jc w:val="right"/>
              <w:rPr>
                <w:rFonts w:cstheme="minorHAnsi"/>
              </w:rPr>
            </w:pPr>
            <w:r>
              <w:rPr>
                <w:rFonts w:cstheme="minorHAnsi"/>
              </w:rPr>
              <w:t>73.445</w:t>
            </w:r>
          </w:p>
        </w:tc>
        <w:tc>
          <w:tcPr>
            <w:tcW w:w="1005" w:type="dxa"/>
            <w:vAlign w:val="center"/>
          </w:tcPr>
          <w:p w14:paraId="29125138" w14:textId="52120DE4" w:rsidR="00D12281" w:rsidRPr="009D7D03" w:rsidRDefault="00B17F3F" w:rsidP="00D178AB">
            <w:pPr>
              <w:spacing w:line="360" w:lineRule="auto"/>
              <w:jc w:val="right"/>
              <w:rPr>
                <w:rFonts w:cstheme="minorHAnsi"/>
              </w:rPr>
            </w:pPr>
            <w:r>
              <w:rPr>
                <w:rFonts w:cstheme="minorHAnsi"/>
              </w:rPr>
              <w:t>67.550</w:t>
            </w:r>
          </w:p>
        </w:tc>
        <w:tc>
          <w:tcPr>
            <w:tcW w:w="1005" w:type="dxa"/>
            <w:vAlign w:val="center"/>
          </w:tcPr>
          <w:p w14:paraId="3EC29C7F" w14:textId="63A3E4E4" w:rsidR="00D12281" w:rsidRPr="009D7D03" w:rsidRDefault="001E60FF" w:rsidP="00D178AB">
            <w:pPr>
              <w:spacing w:line="360" w:lineRule="auto"/>
              <w:jc w:val="right"/>
              <w:rPr>
                <w:rFonts w:cstheme="minorHAnsi"/>
              </w:rPr>
            </w:pPr>
            <w:r>
              <w:rPr>
                <w:rFonts w:cstheme="minorHAnsi"/>
              </w:rPr>
              <w:t>69.666</w:t>
            </w:r>
          </w:p>
        </w:tc>
        <w:tc>
          <w:tcPr>
            <w:tcW w:w="1005" w:type="dxa"/>
            <w:vAlign w:val="center"/>
          </w:tcPr>
          <w:p w14:paraId="4AFA9518" w14:textId="77777777" w:rsidR="00D12281" w:rsidRPr="009D7D03" w:rsidRDefault="00D12281" w:rsidP="00D178AB">
            <w:pPr>
              <w:spacing w:line="360" w:lineRule="auto"/>
              <w:jc w:val="right"/>
              <w:rPr>
                <w:rFonts w:cstheme="minorHAnsi"/>
              </w:rPr>
            </w:pPr>
            <w:r w:rsidRPr="009D7D03">
              <w:rPr>
                <w:rFonts w:cstheme="minorHAnsi"/>
              </w:rPr>
              <w:t>73.733</w:t>
            </w:r>
          </w:p>
        </w:tc>
        <w:tc>
          <w:tcPr>
            <w:tcW w:w="1005" w:type="dxa"/>
            <w:vAlign w:val="center"/>
          </w:tcPr>
          <w:p w14:paraId="0A369536" w14:textId="77777777" w:rsidR="00D12281" w:rsidRPr="009D7D03" w:rsidRDefault="00D12281" w:rsidP="00D178AB">
            <w:pPr>
              <w:spacing w:line="360" w:lineRule="auto"/>
              <w:jc w:val="right"/>
              <w:rPr>
                <w:rFonts w:cstheme="minorHAnsi"/>
              </w:rPr>
            </w:pPr>
            <w:r w:rsidRPr="009D7D03">
              <w:rPr>
                <w:rFonts w:cstheme="minorHAnsi"/>
              </w:rPr>
              <w:t>87.461</w:t>
            </w:r>
          </w:p>
        </w:tc>
      </w:tr>
      <w:tr w:rsidR="00262D9D" w:rsidRPr="009D7D03" w14:paraId="2D1CFCB2" w14:textId="77777777" w:rsidTr="00174AD4">
        <w:tc>
          <w:tcPr>
            <w:tcW w:w="2268" w:type="dxa"/>
            <w:vAlign w:val="center"/>
          </w:tcPr>
          <w:p w14:paraId="025D14C0" w14:textId="77777777" w:rsidR="00D12281" w:rsidRPr="009D7D03" w:rsidRDefault="00D12281" w:rsidP="00D178AB">
            <w:pPr>
              <w:spacing w:line="360" w:lineRule="auto"/>
              <w:rPr>
                <w:rFonts w:cstheme="minorHAnsi"/>
                <w:b/>
                <w:bCs/>
              </w:rPr>
            </w:pPr>
            <w:r w:rsidRPr="009D7D03">
              <w:rPr>
                <w:rFonts w:cstheme="minorHAnsi"/>
                <w:b/>
                <w:bCs/>
              </w:rPr>
              <w:t>Waarvan PNIL</w:t>
            </w:r>
          </w:p>
        </w:tc>
        <w:tc>
          <w:tcPr>
            <w:tcW w:w="1005" w:type="dxa"/>
            <w:vAlign w:val="center"/>
          </w:tcPr>
          <w:p w14:paraId="47F1B9EE" w14:textId="77777777" w:rsidR="00D12281" w:rsidRPr="009D7D03" w:rsidRDefault="00D12281" w:rsidP="00D178AB">
            <w:pPr>
              <w:spacing w:line="360" w:lineRule="auto"/>
              <w:jc w:val="right"/>
              <w:rPr>
                <w:rFonts w:cstheme="minorHAnsi"/>
              </w:rPr>
            </w:pPr>
            <w:r w:rsidRPr="009D7D03">
              <w:rPr>
                <w:rFonts w:cstheme="minorHAnsi"/>
              </w:rPr>
              <w:t>3.349</w:t>
            </w:r>
          </w:p>
        </w:tc>
        <w:tc>
          <w:tcPr>
            <w:tcW w:w="1005" w:type="dxa"/>
            <w:vAlign w:val="center"/>
          </w:tcPr>
          <w:p w14:paraId="1F76B170" w14:textId="77777777" w:rsidR="00D12281" w:rsidRPr="009D7D03" w:rsidRDefault="00D12281" w:rsidP="00D178AB">
            <w:pPr>
              <w:spacing w:line="360" w:lineRule="auto"/>
              <w:jc w:val="right"/>
              <w:rPr>
                <w:rFonts w:cstheme="minorHAnsi"/>
              </w:rPr>
            </w:pPr>
            <w:r w:rsidRPr="009D7D03">
              <w:rPr>
                <w:rFonts w:cstheme="minorHAnsi"/>
              </w:rPr>
              <w:t>2.843</w:t>
            </w:r>
          </w:p>
        </w:tc>
        <w:tc>
          <w:tcPr>
            <w:tcW w:w="1005" w:type="dxa"/>
            <w:vAlign w:val="center"/>
          </w:tcPr>
          <w:p w14:paraId="2781D53A" w14:textId="00A7AAAA" w:rsidR="00D12281" w:rsidRPr="009D7D03" w:rsidRDefault="002423F7" w:rsidP="00D178AB">
            <w:pPr>
              <w:spacing w:line="360" w:lineRule="auto"/>
              <w:jc w:val="right"/>
              <w:rPr>
                <w:rFonts w:cstheme="minorHAnsi"/>
              </w:rPr>
            </w:pPr>
            <w:r>
              <w:rPr>
                <w:rFonts w:cstheme="minorHAnsi"/>
              </w:rPr>
              <w:t>3.401</w:t>
            </w:r>
          </w:p>
        </w:tc>
        <w:tc>
          <w:tcPr>
            <w:tcW w:w="1005" w:type="dxa"/>
            <w:vAlign w:val="center"/>
          </w:tcPr>
          <w:p w14:paraId="3ADDED1C" w14:textId="02BBBF75" w:rsidR="00D12281" w:rsidRPr="009D7D03" w:rsidRDefault="00B17F3F" w:rsidP="00D178AB">
            <w:pPr>
              <w:spacing w:line="360" w:lineRule="auto"/>
              <w:jc w:val="right"/>
              <w:rPr>
                <w:rFonts w:cstheme="minorHAnsi"/>
              </w:rPr>
            </w:pPr>
            <w:r>
              <w:rPr>
                <w:rFonts w:cstheme="minorHAnsi"/>
              </w:rPr>
              <w:t>2.009</w:t>
            </w:r>
          </w:p>
        </w:tc>
        <w:tc>
          <w:tcPr>
            <w:tcW w:w="1005" w:type="dxa"/>
            <w:vAlign w:val="center"/>
          </w:tcPr>
          <w:p w14:paraId="6EDE193F" w14:textId="32766B88" w:rsidR="00D12281" w:rsidRPr="009D7D03" w:rsidRDefault="001E60FF" w:rsidP="00D178AB">
            <w:pPr>
              <w:spacing w:line="360" w:lineRule="auto"/>
              <w:jc w:val="right"/>
              <w:rPr>
                <w:rFonts w:cstheme="minorHAnsi"/>
              </w:rPr>
            </w:pPr>
            <w:r>
              <w:rPr>
                <w:rFonts w:cstheme="minorHAnsi"/>
              </w:rPr>
              <w:t>2.174</w:t>
            </w:r>
          </w:p>
        </w:tc>
        <w:tc>
          <w:tcPr>
            <w:tcW w:w="1005" w:type="dxa"/>
            <w:vAlign w:val="center"/>
          </w:tcPr>
          <w:p w14:paraId="597B6A11" w14:textId="77777777" w:rsidR="00D12281" w:rsidRPr="009D7D03" w:rsidRDefault="00D12281" w:rsidP="00D178AB">
            <w:pPr>
              <w:spacing w:line="360" w:lineRule="auto"/>
              <w:jc w:val="right"/>
              <w:rPr>
                <w:rFonts w:cstheme="minorHAnsi"/>
              </w:rPr>
            </w:pPr>
            <w:r w:rsidRPr="009D7D03">
              <w:rPr>
                <w:rFonts w:cstheme="minorHAnsi"/>
              </w:rPr>
              <w:t>2.445</w:t>
            </w:r>
          </w:p>
        </w:tc>
        <w:tc>
          <w:tcPr>
            <w:tcW w:w="1005" w:type="dxa"/>
            <w:vAlign w:val="center"/>
          </w:tcPr>
          <w:p w14:paraId="6EA0E278" w14:textId="77777777" w:rsidR="00D12281" w:rsidRPr="009D7D03" w:rsidRDefault="00D12281" w:rsidP="00D178AB">
            <w:pPr>
              <w:spacing w:line="360" w:lineRule="auto"/>
              <w:jc w:val="right"/>
              <w:rPr>
                <w:rFonts w:cstheme="minorHAnsi"/>
              </w:rPr>
            </w:pPr>
            <w:r w:rsidRPr="009D7D03">
              <w:rPr>
                <w:rFonts w:cstheme="minorHAnsi"/>
              </w:rPr>
              <w:t>6.006</w:t>
            </w:r>
          </w:p>
        </w:tc>
      </w:tr>
      <w:tr w:rsidR="00262D9D" w:rsidRPr="009D7D03" w14:paraId="42668606" w14:textId="77777777" w:rsidTr="00174AD4">
        <w:trPr>
          <w:trHeight w:val="492"/>
        </w:trPr>
        <w:tc>
          <w:tcPr>
            <w:tcW w:w="2268" w:type="dxa"/>
            <w:vAlign w:val="center"/>
          </w:tcPr>
          <w:p w14:paraId="4C17101B" w14:textId="77777777" w:rsidR="00D12281" w:rsidRPr="009D7D03" w:rsidRDefault="00D12281" w:rsidP="00D178AB">
            <w:pPr>
              <w:spacing w:line="360" w:lineRule="auto"/>
              <w:rPr>
                <w:rFonts w:cstheme="minorHAnsi"/>
                <w:b/>
                <w:bCs/>
              </w:rPr>
            </w:pPr>
            <w:r w:rsidRPr="009D7D03">
              <w:rPr>
                <w:rFonts w:cstheme="minorHAnsi"/>
                <w:b/>
                <w:bCs/>
              </w:rPr>
              <w:t>Honorarium vrijgevestigde medisch specialisten</w:t>
            </w:r>
          </w:p>
        </w:tc>
        <w:tc>
          <w:tcPr>
            <w:tcW w:w="1005" w:type="dxa"/>
            <w:vAlign w:val="center"/>
          </w:tcPr>
          <w:p w14:paraId="2BD1B4AD" w14:textId="77777777" w:rsidR="00D12281" w:rsidRPr="009D7D03" w:rsidRDefault="00D12281" w:rsidP="00D178AB">
            <w:pPr>
              <w:spacing w:line="360" w:lineRule="auto"/>
              <w:jc w:val="right"/>
              <w:rPr>
                <w:rFonts w:cstheme="minorHAnsi"/>
              </w:rPr>
            </w:pPr>
            <w:r w:rsidRPr="009D7D03">
              <w:rPr>
                <w:rFonts w:cstheme="minorHAnsi"/>
              </w:rPr>
              <w:t>-</w:t>
            </w:r>
          </w:p>
        </w:tc>
        <w:tc>
          <w:tcPr>
            <w:tcW w:w="1005" w:type="dxa"/>
            <w:vAlign w:val="center"/>
          </w:tcPr>
          <w:p w14:paraId="270D14A9" w14:textId="77777777" w:rsidR="00D12281" w:rsidRPr="009D7D03" w:rsidRDefault="00D12281" w:rsidP="00D178AB">
            <w:pPr>
              <w:spacing w:line="360" w:lineRule="auto"/>
              <w:jc w:val="right"/>
              <w:rPr>
                <w:rFonts w:cstheme="minorHAnsi"/>
              </w:rPr>
            </w:pPr>
            <w:r w:rsidRPr="009D7D03">
              <w:rPr>
                <w:rFonts w:cstheme="minorHAnsi"/>
              </w:rPr>
              <w:t>-</w:t>
            </w:r>
          </w:p>
        </w:tc>
        <w:tc>
          <w:tcPr>
            <w:tcW w:w="1005" w:type="dxa"/>
            <w:vAlign w:val="center"/>
          </w:tcPr>
          <w:p w14:paraId="3BDE59A2" w14:textId="5D28D984" w:rsidR="00D12281" w:rsidRPr="009D7D03" w:rsidRDefault="002423F7" w:rsidP="00D178AB">
            <w:pPr>
              <w:spacing w:line="360" w:lineRule="auto"/>
              <w:jc w:val="right"/>
              <w:rPr>
                <w:rFonts w:cstheme="minorHAnsi"/>
              </w:rPr>
            </w:pPr>
            <w:r>
              <w:rPr>
                <w:rFonts w:cstheme="minorHAnsi"/>
              </w:rPr>
              <w:t>-</w:t>
            </w:r>
          </w:p>
        </w:tc>
        <w:tc>
          <w:tcPr>
            <w:tcW w:w="1005" w:type="dxa"/>
            <w:vAlign w:val="center"/>
          </w:tcPr>
          <w:p w14:paraId="5C216534" w14:textId="681761AC" w:rsidR="00D12281" w:rsidRPr="009D7D03" w:rsidRDefault="00B17F3F" w:rsidP="00D178AB">
            <w:pPr>
              <w:spacing w:line="360" w:lineRule="auto"/>
              <w:jc w:val="right"/>
              <w:rPr>
                <w:rFonts w:cstheme="minorHAnsi"/>
              </w:rPr>
            </w:pPr>
            <w:r>
              <w:rPr>
                <w:rFonts w:cstheme="minorHAnsi"/>
              </w:rPr>
              <w:t>21.520</w:t>
            </w:r>
          </w:p>
        </w:tc>
        <w:tc>
          <w:tcPr>
            <w:tcW w:w="1005" w:type="dxa"/>
            <w:vAlign w:val="center"/>
          </w:tcPr>
          <w:p w14:paraId="0834756E" w14:textId="44EDC0E8" w:rsidR="00D12281" w:rsidRPr="009D7D03" w:rsidRDefault="001E60FF" w:rsidP="00D178AB">
            <w:pPr>
              <w:spacing w:line="360" w:lineRule="auto"/>
              <w:jc w:val="right"/>
              <w:rPr>
                <w:rFonts w:cstheme="minorHAnsi"/>
              </w:rPr>
            </w:pPr>
            <w:r>
              <w:rPr>
                <w:rFonts w:cstheme="minorHAnsi"/>
              </w:rPr>
              <w:t>22.907</w:t>
            </w:r>
          </w:p>
        </w:tc>
        <w:tc>
          <w:tcPr>
            <w:tcW w:w="1005" w:type="dxa"/>
            <w:vAlign w:val="center"/>
          </w:tcPr>
          <w:p w14:paraId="5F89A1E6" w14:textId="77777777" w:rsidR="00D12281" w:rsidRPr="009D7D03" w:rsidRDefault="00D12281" w:rsidP="00D178AB">
            <w:pPr>
              <w:spacing w:line="360" w:lineRule="auto"/>
              <w:jc w:val="right"/>
              <w:rPr>
                <w:rFonts w:cstheme="minorHAnsi"/>
              </w:rPr>
            </w:pPr>
            <w:r w:rsidRPr="009D7D03">
              <w:rPr>
                <w:rFonts w:cstheme="minorHAnsi"/>
              </w:rPr>
              <w:t>25.971</w:t>
            </w:r>
          </w:p>
        </w:tc>
        <w:tc>
          <w:tcPr>
            <w:tcW w:w="1005" w:type="dxa"/>
            <w:vAlign w:val="center"/>
          </w:tcPr>
          <w:p w14:paraId="3E14E373" w14:textId="77777777" w:rsidR="00D12281" w:rsidRPr="009D7D03" w:rsidRDefault="00D12281" w:rsidP="00D178AB">
            <w:pPr>
              <w:spacing w:line="360" w:lineRule="auto"/>
              <w:jc w:val="right"/>
              <w:rPr>
                <w:rFonts w:cstheme="minorHAnsi"/>
              </w:rPr>
            </w:pPr>
            <w:r w:rsidRPr="009D7D03">
              <w:rPr>
                <w:rFonts w:cstheme="minorHAnsi"/>
              </w:rPr>
              <w:t>27.635</w:t>
            </w:r>
          </w:p>
        </w:tc>
      </w:tr>
      <w:tr w:rsidR="00262D9D" w:rsidRPr="009D7D03" w14:paraId="547F4424" w14:textId="77777777" w:rsidTr="00174AD4">
        <w:trPr>
          <w:trHeight w:val="58"/>
        </w:trPr>
        <w:tc>
          <w:tcPr>
            <w:tcW w:w="2268" w:type="dxa"/>
            <w:vAlign w:val="center"/>
          </w:tcPr>
          <w:p w14:paraId="72306673" w14:textId="77777777" w:rsidR="00D12281" w:rsidRPr="009D7D03" w:rsidRDefault="00D12281" w:rsidP="00D178AB">
            <w:pPr>
              <w:spacing w:line="360" w:lineRule="auto"/>
              <w:rPr>
                <w:rFonts w:cstheme="minorHAnsi"/>
                <w:b/>
                <w:bCs/>
              </w:rPr>
            </w:pPr>
            <w:r w:rsidRPr="009D7D03">
              <w:rPr>
                <w:rFonts w:cstheme="minorHAnsi"/>
                <w:b/>
                <w:bCs/>
              </w:rPr>
              <w:t>Dotatie aansprakelijkheid</w:t>
            </w:r>
          </w:p>
        </w:tc>
        <w:tc>
          <w:tcPr>
            <w:tcW w:w="1005" w:type="dxa"/>
            <w:vAlign w:val="center"/>
          </w:tcPr>
          <w:p w14:paraId="45D7348D" w14:textId="77777777" w:rsidR="00D12281" w:rsidRPr="009D7D03" w:rsidRDefault="00D12281" w:rsidP="00D178AB">
            <w:pPr>
              <w:spacing w:line="360" w:lineRule="auto"/>
              <w:jc w:val="right"/>
              <w:rPr>
                <w:rFonts w:cstheme="minorHAnsi"/>
              </w:rPr>
            </w:pPr>
            <w:r w:rsidRPr="009D7D03">
              <w:rPr>
                <w:rFonts w:cstheme="minorHAnsi"/>
              </w:rPr>
              <w:t>-</w:t>
            </w:r>
          </w:p>
        </w:tc>
        <w:tc>
          <w:tcPr>
            <w:tcW w:w="1005" w:type="dxa"/>
            <w:vAlign w:val="center"/>
          </w:tcPr>
          <w:p w14:paraId="6C07D8EA" w14:textId="77777777" w:rsidR="00D12281" w:rsidRPr="009D7D03" w:rsidRDefault="00D12281" w:rsidP="00D178AB">
            <w:pPr>
              <w:spacing w:line="360" w:lineRule="auto"/>
              <w:jc w:val="right"/>
              <w:rPr>
                <w:rFonts w:cstheme="minorHAnsi"/>
              </w:rPr>
            </w:pPr>
            <w:r w:rsidRPr="009D7D03">
              <w:rPr>
                <w:rFonts w:cstheme="minorHAnsi"/>
              </w:rPr>
              <w:t>-</w:t>
            </w:r>
          </w:p>
        </w:tc>
        <w:tc>
          <w:tcPr>
            <w:tcW w:w="1005" w:type="dxa"/>
            <w:vAlign w:val="center"/>
          </w:tcPr>
          <w:p w14:paraId="04198518" w14:textId="3FF4177A" w:rsidR="00D12281" w:rsidRPr="009D7D03" w:rsidRDefault="002423F7" w:rsidP="00D178AB">
            <w:pPr>
              <w:spacing w:line="360" w:lineRule="auto"/>
              <w:jc w:val="right"/>
              <w:rPr>
                <w:rFonts w:cstheme="minorHAnsi"/>
              </w:rPr>
            </w:pPr>
            <w:r>
              <w:rPr>
                <w:rFonts w:cstheme="minorHAnsi"/>
              </w:rPr>
              <w:t>149</w:t>
            </w:r>
          </w:p>
        </w:tc>
        <w:tc>
          <w:tcPr>
            <w:tcW w:w="1005" w:type="dxa"/>
            <w:vAlign w:val="center"/>
          </w:tcPr>
          <w:p w14:paraId="62139566" w14:textId="1C0A14F6" w:rsidR="00D12281" w:rsidRPr="009D7D03" w:rsidRDefault="00B17F3F" w:rsidP="00D178AB">
            <w:pPr>
              <w:spacing w:line="360" w:lineRule="auto"/>
              <w:jc w:val="right"/>
              <w:rPr>
                <w:rFonts w:cstheme="minorHAnsi"/>
              </w:rPr>
            </w:pPr>
            <w:r>
              <w:rPr>
                <w:rFonts w:cstheme="minorHAnsi"/>
              </w:rPr>
              <w:t>283</w:t>
            </w:r>
          </w:p>
        </w:tc>
        <w:tc>
          <w:tcPr>
            <w:tcW w:w="1005" w:type="dxa"/>
            <w:vAlign w:val="center"/>
          </w:tcPr>
          <w:p w14:paraId="2457664A" w14:textId="7070045E" w:rsidR="00D12281" w:rsidRPr="009D7D03" w:rsidRDefault="001E60FF" w:rsidP="00D178AB">
            <w:pPr>
              <w:spacing w:line="360" w:lineRule="auto"/>
              <w:jc w:val="right"/>
              <w:rPr>
                <w:rFonts w:cstheme="minorHAnsi"/>
              </w:rPr>
            </w:pPr>
            <w:r>
              <w:rPr>
                <w:rFonts w:cstheme="minorHAnsi"/>
              </w:rPr>
              <w:t>293</w:t>
            </w:r>
          </w:p>
        </w:tc>
        <w:tc>
          <w:tcPr>
            <w:tcW w:w="1005" w:type="dxa"/>
            <w:vAlign w:val="center"/>
          </w:tcPr>
          <w:p w14:paraId="47FBDE81" w14:textId="77777777" w:rsidR="00D12281" w:rsidRPr="009D7D03" w:rsidRDefault="00D12281" w:rsidP="00D178AB">
            <w:pPr>
              <w:spacing w:line="360" w:lineRule="auto"/>
              <w:jc w:val="right"/>
              <w:rPr>
                <w:rFonts w:cstheme="minorHAnsi"/>
              </w:rPr>
            </w:pPr>
            <w:r w:rsidRPr="009D7D03">
              <w:rPr>
                <w:rFonts w:cstheme="minorHAnsi"/>
              </w:rPr>
              <w:t>549</w:t>
            </w:r>
          </w:p>
        </w:tc>
        <w:tc>
          <w:tcPr>
            <w:tcW w:w="1005" w:type="dxa"/>
            <w:vAlign w:val="center"/>
          </w:tcPr>
          <w:p w14:paraId="2493C87E" w14:textId="77777777" w:rsidR="00D12281" w:rsidRPr="009D7D03" w:rsidRDefault="00D12281" w:rsidP="00D178AB">
            <w:pPr>
              <w:spacing w:line="360" w:lineRule="auto"/>
              <w:jc w:val="right"/>
              <w:rPr>
                <w:rFonts w:cstheme="minorHAnsi"/>
              </w:rPr>
            </w:pPr>
            <w:r w:rsidRPr="009D7D03">
              <w:rPr>
                <w:rFonts w:cstheme="minorHAnsi"/>
              </w:rPr>
              <w:t>391</w:t>
            </w:r>
          </w:p>
        </w:tc>
      </w:tr>
      <w:tr w:rsidR="00262D9D" w:rsidRPr="009D7D03" w14:paraId="2639C2F6" w14:textId="77777777" w:rsidTr="00174AD4">
        <w:trPr>
          <w:trHeight w:val="58"/>
        </w:trPr>
        <w:tc>
          <w:tcPr>
            <w:tcW w:w="2268" w:type="dxa"/>
            <w:vAlign w:val="center"/>
          </w:tcPr>
          <w:p w14:paraId="31660606" w14:textId="77777777" w:rsidR="00D12281" w:rsidRPr="009D7D03" w:rsidRDefault="00D12281" w:rsidP="00D178AB">
            <w:pPr>
              <w:spacing w:line="360" w:lineRule="auto"/>
              <w:rPr>
                <w:rFonts w:cstheme="minorHAnsi"/>
                <w:b/>
                <w:bCs/>
              </w:rPr>
            </w:pPr>
            <w:r w:rsidRPr="009D7D03">
              <w:rPr>
                <w:rFonts w:cstheme="minorHAnsi"/>
                <w:b/>
                <w:bCs/>
              </w:rPr>
              <w:t>Bedrijfsresultaat</w:t>
            </w:r>
          </w:p>
        </w:tc>
        <w:tc>
          <w:tcPr>
            <w:tcW w:w="1005" w:type="dxa"/>
            <w:vAlign w:val="center"/>
          </w:tcPr>
          <w:p w14:paraId="3201F211" w14:textId="77777777" w:rsidR="00D12281" w:rsidRPr="009D7D03" w:rsidRDefault="00D12281" w:rsidP="00D178AB">
            <w:pPr>
              <w:spacing w:line="360" w:lineRule="auto"/>
              <w:jc w:val="right"/>
              <w:rPr>
                <w:rFonts w:cstheme="minorHAnsi"/>
              </w:rPr>
            </w:pPr>
            <w:r w:rsidRPr="009D7D03">
              <w:rPr>
                <w:rFonts w:cstheme="minorHAnsi"/>
              </w:rPr>
              <w:t>2.556</w:t>
            </w:r>
          </w:p>
        </w:tc>
        <w:tc>
          <w:tcPr>
            <w:tcW w:w="1005" w:type="dxa"/>
            <w:vAlign w:val="center"/>
          </w:tcPr>
          <w:p w14:paraId="0FB04082" w14:textId="77777777" w:rsidR="00D12281" w:rsidRPr="009D7D03" w:rsidRDefault="00D12281" w:rsidP="00D178AB">
            <w:pPr>
              <w:spacing w:line="360" w:lineRule="auto"/>
              <w:jc w:val="right"/>
              <w:rPr>
                <w:rFonts w:cstheme="minorHAnsi"/>
              </w:rPr>
            </w:pPr>
            <w:r w:rsidRPr="009D7D03">
              <w:rPr>
                <w:rFonts w:cstheme="minorHAnsi"/>
              </w:rPr>
              <w:t>4.610</w:t>
            </w:r>
          </w:p>
        </w:tc>
        <w:tc>
          <w:tcPr>
            <w:tcW w:w="1005" w:type="dxa"/>
            <w:vAlign w:val="center"/>
          </w:tcPr>
          <w:p w14:paraId="77A775E4" w14:textId="00CC08A5" w:rsidR="00D12281" w:rsidRPr="009D7D03" w:rsidRDefault="00B17F3F" w:rsidP="00D178AB">
            <w:pPr>
              <w:spacing w:line="360" w:lineRule="auto"/>
              <w:jc w:val="right"/>
              <w:rPr>
                <w:rFonts w:cstheme="minorHAnsi"/>
              </w:rPr>
            </w:pPr>
            <w:r>
              <w:rPr>
                <w:rFonts w:cstheme="minorHAnsi"/>
              </w:rPr>
              <w:t>5.551</w:t>
            </w:r>
          </w:p>
        </w:tc>
        <w:tc>
          <w:tcPr>
            <w:tcW w:w="1005" w:type="dxa"/>
            <w:vAlign w:val="center"/>
          </w:tcPr>
          <w:p w14:paraId="6E62B4A5" w14:textId="104B03BD" w:rsidR="00D12281" w:rsidRPr="009D7D03" w:rsidRDefault="00B17F3F" w:rsidP="00D178AB">
            <w:pPr>
              <w:spacing w:line="360" w:lineRule="auto"/>
              <w:jc w:val="right"/>
              <w:rPr>
                <w:rFonts w:cstheme="minorHAnsi"/>
              </w:rPr>
            </w:pPr>
            <w:r>
              <w:rPr>
                <w:rFonts w:cstheme="minorHAnsi"/>
              </w:rPr>
              <w:t>3.682</w:t>
            </w:r>
          </w:p>
        </w:tc>
        <w:tc>
          <w:tcPr>
            <w:tcW w:w="1005" w:type="dxa"/>
            <w:vAlign w:val="center"/>
          </w:tcPr>
          <w:p w14:paraId="5BB911DB" w14:textId="74BDCCF6" w:rsidR="00D12281" w:rsidRPr="009D7D03" w:rsidRDefault="001E60FF" w:rsidP="00D178AB">
            <w:pPr>
              <w:spacing w:line="360" w:lineRule="auto"/>
              <w:jc w:val="right"/>
              <w:rPr>
                <w:rFonts w:cstheme="minorHAnsi"/>
              </w:rPr>
            </w:pPr>
            <w:r>
              <w:rPr>
                <w:rFonts w:cstheme="minorHAnsi"/>
              </w:rPr>
              <w:t>3.245</w:t>
            </w:r>
          </w:p>
        </w:tc>
        <w:tc>
          <w:tcPr>
            <w:tcW w:w="1005" w:type="dxa"/>
            <w:vAlign w:val="center"/>
          </w:tcPr>
          <w:p w14:paraId="65EED865" w14:textId="77777777" w:rsidR="00D12281" w:rsidRPr="009D7D03" w:rsidRDefault="00D12281" w:rsidP="00D178AB">
            <w:pPr>
              <w:spacing w:line="360" w:lineRule="auto"/>
              <w:jc w:val="right"/>
              <w:rPr>
                <w:rFonts w:cstheme="minorHAnsi"/>
              </w:rPr>
            </w:pPr>
            <w:r w:rsidRPr="009D7D03">
              <w:rPr>
                <w:rFonts w:cstheme="minorHAnsi"/>
              </w:rPr>
              <w:t>4.102</w:t>
            </w:r>
          </w:p>
        </w:tc>
        <w:tc>
          <w:tcPr>
            <w:tcW w:w="1005" w:type="dxa"/>
            <w:vAlign w:val="center"/>
          </w:tcPr>
          <w:p w14:paraId="16F092BB" w14:textId="77777777" w:rsidR="00D12281" w:rsidRPr="009D7D03" w:rsidRDefault="00D12281" w:rsidP="00D178AB">
            <w:pPr>
              <w:spacing w:line="360" w:lineRule="auto"/>
              <w:jc w:val="right"/>
              <w:rPr>
                <w:rFonts w:cstheme="minorHAnsi"/>
              </w:rPr>
            </w:pPr>
            <w:r w:rsidRPr="009D7D03">
              <w:rPr>
                <w:rFonts w:cstheme="minorHAnsi"/>
              </w:rPr>
              <w:t>4.856</w:t>
            </w:r>
          </w:p>
        </w:tc>
      </w:tr>
      <w:tr w:rsidR="00262D9D" w:rsidRPr="009D7D03" w14:paraId="10BBB5FD" w14:textId="77777777" w:rsidTr="00174AD4">
        <w:trPr>
          <w:trHeight w:val="58"/>
        </w:trPr>
        <w:tc>
          <w:tcPr>
            <w:tcW w:w="2268" w:type="dxa"/>
            <w:vAlign w:val="center"/>
          </w:tcPr>
          <w:p w14:paraId="10F92598" w14:textId="49F0FAC7" w:rsidR="00D12281" w:rsidRPr="009D7D03" w:rsidRDefault="005F1FBC" w:rsidP="00D178AB">
            <w:pPr>
              <w:spacing w:line="360" w:lineRule="auto"/>
              <w:rPr>
                <w:rFonts w:cstheme="minorHAnsi"/>
                <w:b/>
                <w:bCs/>
              </w:rPr>
            </w:pPr>
            <w:r>
              <w:rPr>
                <w:rFonts w:cstheme="minorHAnsi"/>
                <w:b/>
                <w:bCs/>
              </w:rPr>
              <w:t>Financiële baten &amp; lasten</w:t>
            </w:r>
          </w:p>
        </w:tc>
        <w:tc>
          <w:tcPr>
            <w:tcW w:w="1005" w:type="dxa"/>
            <w:vAlign w:val="center"/>
          </w:tcPr>
          <w:p w14:paraId="412403F9" w14:textId="77777777" w:rsidR="00D12281" w:rsidRPr="009D7D03" w:rsidRDefault="00D12281" w:rsidP="00D178AB">
            <w:pPr>
              <w:spacing w:line="360" w:lineRule="auto"/>
              <w:jc w:val="right"/>
              <w:rPr>
                <w:rFonts w:cstheme="minorHAnsi"/>
              </w:rPr>
            </w:pPr>
            <w:r w:rsidRPr="009D7D03">
              <w:rPr>
                <w:rFonts w:cstheme="minorHAnsi"/>
              </w:rPr>
              <w:t>-/-860</w:t>
            </w:r>
          </w:p>
        </w:tc>
        <w:tc>
          <w:tcPr>
            <w:tcW w:w="1005" w:type="dxa"/>
            <w:vAlign w:val="center"/>
          </w:tcPr>
          <w:p w14:paraId="1DB93370" w14:textId="77777777" w:rsidR="00D12281" w:rsidRPr="009D7D03" w:rsidRDefault="00D12281" w:rsidP="00D178AB">
            <w:pPr>
              <w:spacing w:line="360" w:lineRule="auto"/>
              <w:jc w:val="right"/>
              <w:rPr>
                <w:rFonts w:cstheme="minorHAnsi"/>
              </w:rPr>
            </w:pPr>
            <w:r w:rsidRPr="009D7D03">
              <w:rPr>
                <w:rFonts w:cstheme="minorHAnsi"/>
              </w:rPr>
              <w:t>-/-2.151</w:t>
            </w:r>
          </w:p>
        </w:tc>
        <w:tc>
          <w:tcPr>
            <w:tcW w:w="1005" w:type="dxa"/>
            <w:vAlign w:val="center"/>
          </w:tcPr>
          <w:p w14:paraId="64F70A34" w14:textId="43C17366" w:rsidR="00D12281" w:rsidRPr="009D7D03" w:rsidRDefault="002423F7" w:rsidP="00D178AB">
            <w:pPr>
              <w:spacing w:line="360" w:lineRule="auto"/>
              <w:jc w:val="right"/>
              <w:rPr>
                <w:rFonts w:cstheme="minorHAnsi"/>
              </w:rPr>
            </w:pPr>
            <w:r>
              <w:rPr>
                <w:rFonts w:cstheme="minorHAnsi"/>
              </w:rPr>
              <w:t>-/-2.274</w:t>
            </w:r>
          </w:p>
        </w:tc>
        <w:tc>
          <w:tcPr>
            <w:tcW w:w="1005" w:type="dxa"/>
            <w:vAlign w:val="center"/>
          </w:tcPr>
          <w:p w14:paraId="744F67C5" w14:textId="797EC80C" w:rsidR="00D12281" w:rsidRPr="009D7D03" w:rsidRDefault="00B17F3F" w:rsidP="00D178AB">
            <w:pPr>
              <w:spacing w:line="360" w:lineRule="auto"/>
              <w:jc w:val="right"/>
              <w:rPr>
                <w:rFonts w:cstheme="minorHAnsi"/>
              </w:rPr>
            </w:pPr>
            <w:r>
              <w:rPr>
                <w:rFonts w:cstheme="minorHAnsi"/>
              </w:rPr>
              <w:t>-/-1.741</w:t>
            </w:r>
          </w:p>
        </w:tc>
        <w:tc>
          <w:tcPr>
            <w:tcW w:w="1005" w:type="dxa"/>
            <w:vAlign w:val="center"/>
          </w:tcPr>
          <w:p w14:paraId="254CEC93" w14:textId="21C4792C" w:rsidR="00D12281" w:rsidRPr="009D7D03" w:rsidRDefault="001E60FF" w:rsidP="00D178AB">
            <w:pPr>
              <w:spacing w:line="360" w:lineRule="auto"/>
              <w:jc w:val="right"/>
              <w:rPr>
                <w:rFonts w:cstheme="minorHAnsi"/>
              </w:rPr>
            </w:pPr>
            <w:r>
              <w:rPr>
                <w:rFonts w:cstheme="minorHAnsi"/>
              </w:rPr>
              <w:t>-/-575</w:t>
            </w:r>
          </w:p>
        </w:tc>
        <w:tc>
          <w:tcPr>
            <w:tcW w:w="1005" w:type="dxa"/>
            <w:vAlign w:val="center"/>
          </w:tcPr>
          <w:p w14:paraId="131C8E8F" w14:textId="77777777" w:rsidR="00D12281" w:rsidRPr="009D7D03" w:rsidRDefault="00D12281" w:rsidP="00D178AB">
            <w:pPr>
              <w:spacing w:line="360" w:lineRule="auto"/>
              <w:jc w:val="right"/>
              <w:rPr>
                <w:rFonts w:cstheme="minorHAnsi"/>
              </w:rPr>
            </w:pPr>
            <w:r w:rsidRPr="009D7D03">
              <w:rPr>
                <w:rFonts w:cstheme="minorHAnsi"/>
              </w:rPr>
              <w:t>-/-1.615</w:t>
            </w:r>
          </w:p>
        </w:tc>
        <w:tc>
          <w:tcPr>
            <w:tcW w:w="1005" w:type="dxa"/>
            <w:vAlign w:val="center"/>
          </w:tcPr>
          <w:p w14:paraId="4995BE8B" w14:textId="77777777" w:rsidR="00D12281" w:rsidRPr="009D7D03" w:rsidRDefault="00D12281" w:rsidP="00D178AB">
            <w:pPr>
              <w:spacing w:line="360" w:lineRule="auto"/>
              <w:jc w:val="right"/>
              <w:rPr>
                <w:rFonts w:cstheme="minorHAnsi"/>
              </w:rPr>
            </w:pPr>
            <w:r w:rsidRPr="009D7D03">
              <w:rPr>
                <w:rFonts w:cstheme="minorHAnsi"/>
              </w:rPr>
              <w:t>-/-2.008</w:t>
            </w:r>
          </w:p>
        </w:tc>
      </w:tr>
      <w:tr w:rsidR="00262D9D" w:rsidRPr="009D7D03" w14:paraId="07EE0521" w14:textId="77777777" w:rsidTr="00174AD4">
        <w:tc>
          <w:tcPr>
            <w:tcW w:w="2268" w:type="dxa"/>
            <w:vAlign w:val="center"/>
          </w:tcPr>
          <w:p w14:paraId="0C415613" w14:textId="77777777" w:rsidR="00D12281" w:rsidRPr="009D7D03" w:rsidRDefault="00D12281" w:rsidP="00D178AB">
            <w:pPr>
              <w:spacing w:line="360" w:lineRule="auto"/>
              <w:rPr>
                <w:rFonts w:cstheme="minorHAnsi"/>
                <w:b/>
                <w:bCs/>
              </w:rPr>
            </w:pPr>
            <w:r w:rsidRPr="009D7D03">
              <w:rPr>
                <w:rFonts w:cstheme="minorHAnsi"/>
                <w:b/>
                <w:bCs/>
              </w:rPr>
              <w:t>Resultaat boekjaar</w:t>
            </w:r>
          </w:p>
        </w:tc>
        <w:tc>
          <w:tcPr>
            <w:tcW w:w="1005" w:type="dxa"/>
            <w:vAlign w:val="center"/>
          </w:tcPr>
          <w:p w14:paraId="418FBBFE" w14:textId="77777777" w:rsidR="00D12281" w:rsidRPr="009D7D03" w:rsidRDefault="00D12281" w:rsidP="00D178AB">
            <w:pPr>
              <w:spacing w:line="360" w:lineRule="auto"/>
              <w:jc w:val="right"/>
              <w:rPr>
                <w:rFonts w:cstheme="minorHAnsi"/>
              </w:rPr>
            </w:pPr>
            <w:r w:rsidRPr="009D7D03">
              <w:rPr>
                <w:rFonts w:cstheme="minorHAnsi"/>
              </w:rPr>
              <w:t>1.696</w:t>
            </w:r>
          </w:p>
        </w:tc>
        <w:tc>
          <w:tcPr>
            <w:tcW w:w="1005" w:type="dxa"/>
            <w:vAlign w:val="center"/>
          </w:tcPr>
          <w:p w14:paraId="422BD5BE" w14:textId="77777777" w:rsidR="00D12281" w:rsidRPr="009D7D03" w:rsidRDefault="00D12281" w:rsidP="00D178AB">
            <w:pPr>
              <w:spacing w:line="360" w:lineRule="auto"/>
              <w:jc w:val="right"/>
              <w:rPr>
                <w:rFonts w:cstheme="minorHAnsi"/>
              </w:rPr>
            </w:pPr>
            <w:r w:rsidRPr="009D7D03">
              <w:rPr>
                <w:rFonts w:cstheme="minorHAnsi"/>
              </w:rPr>
              <w:t>2.459</w:t>
            </w:r>
          </w:p>
        </w:tc>
        <w:tc>
          <w:tcPr>
            <w:tcW w:w="1005" w:type="dxa"/>
            <w:vAlign w:val="center"/>
          </w:tcPr>
          <w:p w14:paraId="26B3A507" w14:textId="02353DE7" w:rsidR="00D12281" w:rsidRPr="009D7D03" w:rsidRDefault="002423F7" w:rsidP="00D178AB">
            <w:pPr>
              <w:spacing w:line="360" w:lineRule="auto"/>
              <w:jc w:val="right"/>
              <w:rPr>
                <w:rFonts w:cstheme="minorHAnsi"/>
              </w:rPr>
            </w:pPr>
            <w:r>
              <w:rPr>
                <w:rFonts w:cstheme="minorHAnsi"/>
              </w:rPr>
              <w:t>3.276</w:t>
            </w:r>
          </w:p>
        </w:tc>
        <w:tc>
          <w:tcPr>
            <w:tcW w:w="1005" w:type="dxa"/>
            <w:vAlign w:val="center"/>
          </w:tcPr>
          <w:p w14:paraId="54CED090" w14:textId="16F393E6" w:rsidR="00D12281" w:rsidRPr="009D7D03" w:rsidRDefault="00B17F3F" w:rsidP="00D178AB">
            <w:pPr>
              <w:spacing w:line="360" w:lineRule="auto"/>
              <w:jc w:val="right"/>
              <w:rPr>
                <w:rFonts w:cstheme="minorHAnsi"/>
              </w:rPr>
            </w:pPr>
            <w:r>
              <w:rPr>
                <w:rFonts w:cstheme="minorHAnsi"/>
              </w:rPr>
              <w:t>1.941</w:t>
            </w:r>
          </w:p>
        </w:tc>
        <w:tc>
          <w:tcPr>
            <w:tcW w:w="1005" w:type="dxa"/>
            <w:vAlign w:val="center"/>
          </w:tcPr>
          <w:p w14:paraId="1D24080B" w14:textId="5DFF8E7D" w:rsidR="00D12281" w:rsidRPr="009D7D03" w:rsidRDefault="001E60FF" w:rsidP="00D178AB">
            <w:pPr>
              <w:spacing w:line="360" w:lineRule="auto"/>
              <w:jc w:val="right"/>
              <w:rPr>
                <w:rFonts w:cstheme="minorHAnsi"/>
              </w:rPr>
            </w:pPr>
            <w:r>
              <w:rPr>
                <w:rFonts w:cstheme="minorHAnsi"/>
              </w:rPr>
              <w:t>2.670</w:t>
            </w:r>
          </w:p>
        </w:tc>
        <w:tc>
          <w:tcPr>
            <w:tcW w:w="1005" w:type="dxa"/>
            <w:vAlign w:val="center"/>
          </w:tcPr>
          <w:p w14:paraId="0A555EC6" w14:textId="77777777" w:rsidR="00D12281" w:rsidRPr="009D7D03" w:rsidRDefault="00D12281" w:rsidP="00D178AB">
            <w:pPr>
              <w:spacing w:line="360" w:lineRule="auto"/>
              <w:jc w:val="right"/>
              <w:rPr>
                <w:rFonts w:cstheme="minorHAnsi"/>
              </w:rPr>
            </w:pPr>
            <w:r w:rsidRPr="009D7D03">
              <w:rPr>
                <w:rFonts w:cstheme="minorHAnsi"/>
              </w:rPr>
              <w:t>2.488</w:t>
            </w:r>
          </w:p>
        </w:tc>
        <w:tc>
          <w:tcPr>
            <w:tcW w:w="1005" w:type="dxa"/>
            <w:vAlign w:val="center"/>
          </w:tcPr>
          <w:p w14:paraId="08217E11" w14:textId="77777777" w:rsidR="00D12281" w:rsidRPr="009D7D03" w:rsidRDefault="00D12281" w:rsidP="00D178AB">
            <w:pPr>
              <w:spacing w:line="360" w:lineRule="auto"/>
              <w:jc w:val="right"/>
              <w:rPr>
                <w:rFonts w:cstheme="minorHAnsi"/>
              </w:rPr>
            </w:pPr>
            <w:r w:rsidRPr="009D7D03">
              <w:rPr>
                <w:rFonts w:cstheme="minorHAnsi"/>
              </w:rPr>
              <w:t>2.848</w:t>
            </w:r>
          </w:p>
        </w:tc>
      </w:tr>
      <w:tr w:rsidR="00262D9D" w:rsidRPr="009D7D03" w14:paraId="101F87D7" w14:textId="77777777" w:rsidTr="00174AD4">
        <w:trPr>
          <w:trHeight w:val="69"/>
        </w:trPr>
        <w:tc>
          <w:tcPr>
            <w:tcW w:w="2268" w:type="dxa"/>
            <w:vAlign w:val="center"/>
          </w:tcPr>
          <w:p w14:paraId="51478A3F" w14:textId="64E997BD" w:rsidR="00D12281" w:rsidRPr="009D7D03" w:rsidRDefault="00D12281" w:rsidP="00D178AB">
            <w:pPr>
              <w:spacing w:line="360" w:lineRule="auto"/>
              <w:rPr>
                <w:rFonts w:cstheme="minorHAnsi"/>
                <w:b/>
                <w:bCs/>
              </w:rPr>
            </w:pPr>
            <w:bookmarkStart w:id="47" w:name="_Hlk62546174"/>
          </w:p>
        </w:tc>
        <w:tc>
          <w:tcPr>
            <w:tcW w:w="1005" w:type="dxa"/>
            <w:vAlign w:val="center"/>
          </w:tcPr>
          <w:p w14:paraId="408F62C3" w14:textId="26E61CBF" w:rsidR="00D12281" w:rsidRPr="009D7D03" w:rsidRDefault="00D12281" w:rsidP="00D178AB">
            <w:pPr>
              <w:spacing w:line="360" w:lineRule="auto"/>
              <w:jc w:val="right"/>
              <w:rPr>
                <w:rFonts w:cstheme="minorHAnsi"/>
              </w:rPr>
            </w:pPr>
          </w:p>
        </w:tc>
        <w:tc>
          <w:tcPr>
            <w:tcW w:w="1005" w:type="dxa"/>
            <w:vAlign w:val="center"/>
          </w:tcPr>
          <w:p w14:paraId="57CC9E71" w14:textId="2AF57DC1" w:rsidR="00D12281" w:rsidRPr="009D7D03" w:rsidRDefault="00D12281" w:rsidP="00D178AB">
            <w:pPr>
              <w:spacing w:line="360" w:lineRule="auto"/>
              <w:jc w:val="right"/>
              <w:rPr>
                <w:rFonts w:cstheme="minorHAnsi"/>
              </w:rPr>
            </w:pPr>
          </w:p>
        </w:tc>
        <w:tc>
          <w:tcPr>
            <w:tcW w:w="1005" w:type="dxa"/>
            <w:vAlign w:val="center"/>
          </w:tcPr>
          <w:p w14:paraId="5FE73974" w14:textId="15DBC3DC" w:rsidR="00D12281" w:rsidRPr="009D7D03" w:rsidRDefault="00D12281" w:rsidP="00D178AB">
            <w:pPr>
              <w:spacing w:line="360" w:lineRule="auto"/>
              <w:jc w:val="right"/>
              <w:rPr>
                <w:rFonts w:cstheme="minorHAnsi"/>
              </w:rPr>
            </w:pPr>
          </w:p>
        </w:tc>
        <w:tc>
          <w:tcPr>
            <w:tcW w:w="1005" w:type="dxa"/>
            <w:vAlign w:val="center"/>
          </w:tcPr>
          <w:p w14:paraId="44940044" w14:textId="7318B4C4" w:rsidR="00D12281" w:rsidRPr="009D7D03" w:rsidRDefault="00D12281" w:rsidP="00D178AB">
            <w:pPr>
              <w:spacing w:line="360" w:lineRule="auto"/>
              <w:jc w:val="right"/>
              <w:rPr>
                <w:rFonts w:cstheme="minorHAnsi"/>
              </w:rPr>
            </w:pPr>
          </w:p>
        </w:tc>
        <w:tc>
          <w:tcPr>
            <w:tcW w:w="1005" w:type="dxa"/>
            <w:vAlign w:val="center"/>
          </w:tcPr>
          <w:p w14:paraId="7CDB0478" w14:textId="605D3720" w:rsidR="00D12281" w:rsidRPr="009D7D03" w:rsidRDefault="00D12281" w:rsidP="00D178AB">
            <w:pPr>
              <w:spacing w:line="360" w:lineRule="auto"/>
              <w:jc w:val="right"/>
              <w:rPr>
                <w:rFonts w:cstheme="minorHAnsi"/>
              </w:rPr>
            </w:pPr>
          </w:p>
        </w:tc>
        <w:tc>
          <w:tcPr>
            <w:tcW w:w="1005" w:type="dxa"/>
            <w:vAlign w:val="center"/>
          </w:tcPr>
          <w:p w14:paraId="794772A4" w14:textId="10DBEE9A" w:rsidR="00D12281" w:rsidRPr="009D7D03" w:rsidRDefault="00D12281" w:rsidP="00D178AB">
            <w:pPr>
              <w:spacing w:line="360" w:lineRule="auto"/>
              <w:jc w:val="right"/>
              <w:rPr>
                <w:rFonts w:cstheme="minorHAnsi"/>
              </w:rPr>
            </w:pPr>
          </w:p>
        </w:tc>
        <w:tc>
          <w:tcPr>
            <w:tcW w:w="1005" w:type="dxa"/>
            <w:vAlign w:val="center"/>
          </w:tcPr>
          <w:p w14:paraId="4505F1F1" w14:textId="748AEE11" w:rsidR="00D12281" w:rsidRPr="009D7D03" w:rsidRDefault="00D12281" w:rsidP="00D178AB">
            <w:pPr>
              <w:spacing w:line="360" w:lineRule="auto"/>
              <w:jc w:val="right"/>
              <w:rPr>
                <w:rFonts w:cstheme="minorHAnsi"/>
              </w:rPr>
            </w:pPr>
          </w:p>
        </w:tc>
      </w:tr>
      <w:bookmarkEnd w:id="47"/>
      <w:tr w:rsidR="00262D9D" w:rsidRPr="009D7D03" w14:paraId="74EDD71C" w14:textId="77777777" w:rsidTr="00174AD4">
        <w:trPr>
          <w:trHeight w:val="58"/>
        </w:trPr>
        <w:tc>
          <w:tcPr>
            <w:tcW w:w="2268" w:type="dxa"/>
            <w:vAlign w:val="center"/>
          </w:tcPr>
          <w:p w14:paraId="24AAFC0E" w14:textId="3AB5A7EF" w:rsidR="00D12281" w:rsidRPr="009D7D03" w:rsidRDefault="005F1FBC" w:rsidP="00D178AB">
            <w:pPr>
              <w:spacing w:line="360" w:lineRule="auto"/>
              <w:rPr>
                <w:rFonts w:cstheme="minorHAnsi"/>
                <w:b/>
                <w:bCs/>
              </w:rPr>
            </w:pPr>
            <w:r w:rsidRPr="009D7D03">
              <w:rPr>
                <w:rFonts w:cstheme="minorHAnsi"/>
                <w:b/>
                <w:bCs/>
              </w:rPr>
              <w:t>Fte’s</w:t>
            </w:r>
          </w:p>
        </w:tc>
        <w:tc>
          <w:tcPr>
            <w:tcW w:w="1005" w:type="dxa"/>
            <w:vAlign w:val="center"/>
          </w:tcPr>
          <w:p w14:paraId="4E945A5C" w14:textId="77777777" w:rsidR="00D12281" w:rsidRPr="009D7D03" w:rsidRDefault="00D12281" w:rsidP="00D178AB">
            <w:pPr>
              <w:spacing w:line="360" w:lineRule="auto"/>
              <w:jc w:val="right"/>
              <w:rPr>
                <w:rFonts w:cstheme="minorHAnsi"/>
              </w:rPr>
            </w:pPr>
            <w:r w:rsidRPr="009D7D03">
              <w:rPr>
                <w:rFonts w:cstheme="minorHAnsi"/>
              </w:rPr>
              <w:t>1.191</w:t>
            </w:r>
          </w:p>
        </w:tc>
        <w:tc>
          <w:tcPr>
            <w:tcW w:w="1005" w:type="dxa"/>
            <w:vAlign w:val="center"/>
          </w:tcPr>
          <w:p w14:paraId="2C5B5AE2" w14:textId="77777777" w:rsidR="00D12281" w:rsidRPr="009D7D03" w:rsidRDefault="00D12281" w:rsidP="00D178AB">
            <w:pPr>
              <w:spacing w:line="360" w:lineRule="auto"/>
              <w:jc w:val="right"/>
              <w:rPr>
                <w:rFonts w:cstheme="minorHAnsi"/>
              </w:rPr>
            </w:pPr>
            <w:r w:rsidRPr="009D7D03">
              <w:rPr>
                <w:rFonts w:cstheme="minorHAnsi"/>
              </w:rPr>
              <w:t>1.226</w:t>
            </w:r>
          </w:p>
        </w:tc>
        <w:tc>
          <w:tcPr>
            <w:tcW w:w="1005" w:type="dxa"/>
            <w:vAlign w:val="center"/>
          </w:tcPr>
          <w:p w14:paraId="47BA5350" w14:textId="77777777" w:rsidR="00D12281" w:rsidRPr="009D7D03" w:rsidRDefault="00D12281" w:rsidP="00D178AB">
            <w:pPr>
              <w:spacing w:line="360" w:lineRule="auto"/>
              <w:jc w:val="right"/>
              <w:rPr>
                <w:rFonts w:cstheme="minorHAnsi"/>
              </w:rPr>
            </w:pPr>
            <w:r w:rsidRPr="009D7D03">
              <w:rPr>
                <w:rFonts w:cstheme="minorHAnsi"/>
              </w:rPr>
              <w:t>1.222</w:t>
            </w:r>
          </w:p>
        </w:tc>
        <w:tc>
          <w:tcPr>
            <w:tcW w:w="1005" w:type="dxa"/>
            <w:vAlign w:val="center"/>
          </w:tcPr>
          <w:p w14:paraId="521AFB47" w14:textId="77777777" w:rsidR="00D12281" w:rsidRPr="009D7D03" w:rsidRDefault="00D12281" w:rsidP="00D178AB">
            <w:pPr>
              <w:spacing w:line="360" w:lineRule="auto"/>
              <w:jc w:val="right"/>
              <w:rPr>
                <w:rFonts w:cstheme="minorHAnsi"/>
              </w:rPr>
            </w:pPr>
            <w:r w:rsidRPr="009D7D03">
              <w:rPr>
                <w:rFonts w:cstheme="minorHAnsi"/>
              </w:rPr>
              <w:t>1.199</w:t>
            </w:r>
          </w:p>
        </w:tc>
        <w:tc>
          <w:tcPr>
            <w:tcW w:w="1005" w:type="dxa"/>
            <w:vAlign w:val="center"/>
          </w:tcPr>
          <w:p w14:paraId="7026BD1D" w14:textId="77777777" w:rsidR="00D12281" w:rsidRPr="009D7D03" w:rsidRDefault="00D12281" w:rsidP="00D178AB">
            <w:pPr>
              <w:spacing w:line="360" w:lineRule="auto"/>
              <w:jc w:val="right"/>
              <w:rPr>
                <w:rFonts w:cstheme="minorHAnsi"/>
              </w:rPr>
            </w:pPr>
            <w:r w:rsidRPr="009D7D03">
              <w:rPr>
                <w:rFonts w:cstheme="minorHAnsi"/>
              </w:rPr>
              <w:t>1.161</w:t>
            </w:r>
          </w:p>
        </w:tc>
        <w:tc>
          <w:tcPr>
            <w:tcW w:w="1005" w:type="dxa"/>
            <w:vAlign w:val="center"/>
          </w:tcPr>
          <w:p w14:paraId="1931F813" w14:textId="77777777" w:rsidR="00D12281" w:rsidRPr="009D7D03" w:rsidRDefault="00D12281" w:rsidP="00D178AB">
            <w:pPr>
              <w:spacing w:line="360" w:lineRule="auto"/>
              <w:jc w:val="right"/>
              <w:rPr>
                <w:rFonts w:cstheme="minorHAnsi"/>
              </w:rPr>
            </w:pPr>
            <w:r w:rsidRPr="009D7D03">
              <w:rPr>
                <w:rFonts w:cstheme="minorHAnsi"/>
              </w:rPr>
              <w:t>1.201</w:t>
            </w:r>
          </w:p>
        </w:tc>
        <w:tc>
          <w:tcPr>
            <w:tcW w:w="1005" w:type="dxa"/>
            <w:vAlign w:val="center"/>
          </w:tcPr>
          <w:p w14:paraId="2D06B22B" w14:textId="77777777" w:rsidR="00D12281" w:rsidRPr="009D7D03" w:rsidRDefault="00D12281" w:rsidP="00D178AB">
            <w:pPr>
              <w:spacing w:line="360" w:lineRule="auto"/>
              <w:jc w:val="right"/>
              <w:rPr>
                <w:rFonts w:cstheme="minorHAnsi"/>
              </w:rPr>
            </w:pPr>
            <w:r w:rsidRPr="009D7D03">
              <w:rPr>
                <w:rFonts w:cstheme="minorHAnsi"/>
              </w:rPr>
              <w:t>1.336</w:t>
            </w:r>
          </w:p>
        </w:tc>
      </w:tr>
      <w:tr w:rsidR="00262D9D" w:rsidRPr="009D7D03" w14:paraId="0AF46FAE" w14:textId="77777777" w:rsidTr="00174AD4">
        <w:trPr>
          <w:trHeight w:val="392"/>
        </w:trPr>
        <w:tc>
          <w:tcPr>
            <w:tcW w:w="2268" w:type="dxa"/>
            <w:vAlign w:val="center"/>
          </w:tcPr>
          <w:p w14:paraId="636255EA" w14:textId="1E7B8C8B" w:rsidR="00D12281" w:rsidRPr="009D7D03" w:rsidRDefault="00D12281" w:rsidP="00D178AB">
            <w:pPr>
              <w:spacing w:line="360" w:lineRule="auto"/>
              <w:rPr>
                <w:rFonts w:cstheme="minorHAnsi"/>
                <w:b/>
                <w:bCs/>
              </w:rPr>
            </w:pPr>
            <w:r w:rsidRPr="009D7D03">
              <w:rPr>
                <w:rFonts w:cstheme="minorHAnsi"/>
                <w:b/>
                <w:bCs/>
              </w:rPr>
              <w:t>%</w:t>
            </w:r>
            <w:r w:rsidR="004779D2">
              <w:rPr>
                <w:rFonts w:cstheme="minorHAnsi"/>
                <w:b/>
                <w:bCs/>
              </w:rPr>
              <w:t>P</w:t>
            </w:r>
            <w:r w:rsidRPr="009D7D03">
              <w:rPr>
                <w:rFonts w:cstheme="minorHAnsi"/>
                <w:b/>
                <w:bCs/>
              </w:rPr>
              <w:t>ersoneelskosten t</w:t>
            </w:r>
            <w:r w:rsidR="004779D2">
              <w:rPr>
                <w:rFonts w:cstheme="minorHAnsi"/>
                <w:b/>
                <w:bCs/>
              </w:rPr>
              <w:t>.</w:t>
            </w:r>
            <w:r w:rsidRPr="009D7D03">
              <w:rPr>
                <w:rFonts w:cstheme="minorHAnsi"/>
                <w:b/>
                <w:bCs/>
              </w:rPr>
              <w:t>o</w:t>
            </w:r>
            <w:r w:rsidR="004779D2">
              <w:rPr>
                <w:rFonts w:cstheme="minorHAnsi"/>
                <w:b/>
                <w:bCs/>
              </w:rPr>
              <w:t>.</w:t>
            </w:r>
            <w:r w:rsidRPr="009D7D03">
              <w:rPr>
                <w:rFonts w:cstheme="minorHAnsi"/>
                <w:b/>
                <w:bCs/>
              </w:rPr>
              <w:t>v</w:t>
            </w:r>
            <w:r w:rsidR="004779D2">
              <w:rPr>
                <w:rFonts w:cstheme="minorHAnsi"/>
                <w:b/>
                <w:bCs/>
              </w:rPr>
              <w:t>.</w:t>
            </w:r>
            <w:r w:rsidRPr="009D7D03">
              <w:rPr>
                <w:rFonts w:cstheme="minorHAnsi"/>
                <w:b/>
                <w:bCs/>
              </w:rPr>
              <w:t xml:space="preserve"> bedrijfslasten</w:t>
            </w:r>
          </w:p>
        </w:tc>
        <w:tc>
          <w:tcPr>
            <w:tcW w:w="1005" w:type="dxa"/>
            <w:vAlign w:val="center"/>
          </w:tcPr>
          <w:p w14:paraId="4E86DEE1" w14:textId="7C8A8734" w:rsidR="00D12281" w:rsidRPr="009D7D03" w:rsidRDefault="00D12281" w:rsidP="00D178AB">
            <w:pPr>
              <w:spacing w:line="360" w:lineRule="auto"/>
              <w:jc w:val="right"/>
              <w:rPr>
                <w:rFonts w:cstheme="minorHAnsi"/>
              </w:rPr>
            </w:pPr>
            <w:r w:rsidRPr="009D7D03">
              <w:rPr>
                <w:rFonts w:cstheme="minorHAnsi"/>
              </w:rPr>
              <w:t>58,2%</w:t>
            </w:r>
          </w:p>
        </w:tc>
        <w:tc>
          <w:tcPr>
            <w:tcW w:w="1005" w:type="dxa"/>
            <w:vAlign w:val="center"/>
          </w:tcPr>
          <w:p w14:paraId="272134A8" w14:textId="3D4FFD39" w:rsidR="00D12281" w:rsidRPr="009D7D03" w:rsidRDefault="00D12281" w:rsidP="00D178AB">
            <w:pPr>
              <w:spacing w:line="360" w:lineRule="auto"/>
              <w:jc w:val="right"/>
              <w:rPr>
                <w:rFonts w:cstheme="minorHAnsi"/>
              </w:rPr>
            </w:pPr>
            <w:r w:rsidRPr="009D7D03">
              <w:rPr>
                <w:rFonts w:cstheme="minorHAnsi"/>
              </w:rPr>
              <w:t>56,2%</w:t>
            </w:r>
          </w:p>
        </w:tc>
        <w:tc>
          <w:tcPr>
            <w:tcW w:w="1005" w:type="dxa"/>
            <w:vAlign w:val="center"/>
          </w:tcPr>
          <w:p w14:paraId="3FEDDF7B" w14:textId="1E1A152E" w:rsidR="00D12281" w:rsidRPr="009D7D03" w:rsidRDefault="002423F7" w:rsidP="00D178AB">
            <w:pPr>
              <w:spacing w:line="360" w:lineRule="auto"/>
              <w:jc w:val="right"/>
              <w:rPr>
                <w:rFonts w:cstheme="minorHAnsi"/>
              </w:rPr>
            </w:pPr>
            <w:r>
              <w:rPr>
                <w:rFonts w:cstheme="minorHAnsi"/>
              </w:rPr>
              <w:t>55,1%</w:t>
            </w:r>
          </w:p>
        </w:tc>
        <w:tc>
          <w:tcPr>
            <w:tcW w:w="1005" w:type="dxa"/>
            <w:vAlign w:val="center"/>
          </w:tcPr>
          <w:p w14:paraId="23A35258" w14:textId="30B96635" w:rsidR="00D12281" w:rsidRPr="009D7D03" w:rsidRDefault="00B17F3F" w:rsidP="00D178AB">
            <w:pPr>
              <w:spacing w:line="360" w:lineRule="auto"/>
              <w:jc w:val="right"/>
              <w:rPr>
                <w:rFonts w:cstheme="minorHAnsi"/>
              </w:rPr>
            </w:pPr>
            <w:r>
              <w:rPr>
                <w:rFonts w:cstheme="minorHAnsi"/>
              </w:rPr>
              <w:t>50,5%</w:t>
            </w:r>
          </w:p>
        </w:tc>
        <w:tc>
          <w:tcPr>
            <w:tcW w:w="1005" w:type="dxa"/>
            <w:vAlign w:val="center"/>
          </w:tcPr>
          <w:p w14:paraId="4B9AB995" w14:textId="1E51E6CF" w:rsidR="00D12281" w:rsidRPr="009D7D03" w:rsidRDefault="00F21794" w:rsidP="00D178AB">
            <w:pPr>
              <w:spacing w:line="360" w:lineRule="auto"/>
              <w:jc w:val="right"/>
              <w:rPr>
                <w:rFonts w:cstheme="minorHAnsi"/>
              </w:rPr>
            </w:pPr>
            <w:r>
              <w:rPr>
                <w:rFonts w:cstheme="minorHAnsi"/>
              </w:rPr>
              <w:t>47,5%</w:t>
            </w:r>
          </w:p>
        </w:tc>
        <w:tc>
          <w:tcPr>
            <w:tcW w:w="1005" w:type="dxa"/>
            <w:vAlign w:val="center"/>
          </w:tcPr>
          <w:p w14:paraId="09CE6B24" w14:textId="3C2EADED" w:rsidR="00D12281" w:rsidRPr="009D7D03" w:rsidRDefault="00D12281" w:rsidP="00D178AB">
            <w:pPr>
              <w:spacing w:line="360" w:lineRule="auto"/>
              <w:jc w:val="right"/>
              <w:rPr>
                <w:rFonts w:cstheme="minorHAnsi"/>
              </w:rPr>
            </w:pPr>
            <w:r w:rsidRPr="009D7D03">
              <w:rPr>
                <w:rFonts w:cstheme="minorHAnsi"/>
              </w:rPr>
              <w:t>47,4%</w:t>
            </w:r>
          </w:p>
        </w:tc>
        <w:tc>
          <w:tcPr>
            <w:tcW w:w="1005" w:type="dxa"/>
            <w:vAlign w:val="center"/>
          </w:tcPr>
          <w:p w14:paraId="4EF0E7AB" w14:textId="3BA8220A" w:rsidR="00D12281" w:rsidRPr="009D7D03" w:rsidRDefault="00D12281" w:rsidP="00D178AB">
            <w:pPr>
              <w:keepNext/>
              <w:spacing w:line="360" w:lineRule="auto"/>
              <w:jc w:val="right"/>
              <w:rPr>
                <w:rFonts w:cstheme="minorHAnsi"/>
              </w:rPr>
            </w:pPr>
            <w:r w:rsidRPr="009D7D03">
              <w:rPr>
                <w:rFonts w:cstheme="minorHAnsi"/>
              </w:rPr>
              <w:t>48,5%</w:t>
            </w:r>
          </w:p>
        </w:tc>
      </w:tr>
      <w:tr w:rsidR="006F5AD6" w:rsidRPr="009D7D03" w14:paraId="760CFAEC" w14:textId="77777777" w:rsidTr="00174AD4">
        <w:trPr>
          <w:trHeight w:val="392"/>
        </w:trPr>
        <w:tc>
          <w:tcPr>
            <w:tcW w:w="2268" w:type="dxa"/>
            <w:vAlign w:val="center"/>
          </w:tcPr>
          <w:p w14:paraId="0EC1CE81" w14:textId="44CABF74" w:rsidR="006F5AD6" w:rsidRPr="009D7D03" w:rsidRDefault="00E11CFC" w:rsidP="00D178AB">
            <w:pPr>
              <w:spacing w:line="360" w:lineRule="auto"/>
              <w:rPr>
                <w:rFonts w:cstheme="minorHAnsi"/>
                <w:b/>
                <w:bCs/>
              </w:rPr>
            </w:pPr>
            <w:r>
              <w:rPr>
                <w:rFonts w:cstheme="minorHAnsi"/>
                <w:b/>
                <w:bCs/>
              </w:rPr>
              <w:t>Personeelsratio</w:t>
            </w:r>
          </w:p>
        </w:tc>
        <w:tc>
          <w:tcPr>
            <w:tcW w:w="1005" w:type="dxa"/>
            <w:vAlign w:val="center"/>
          </w:tcPr>
          <w:p w14:paraId="3C1BD918" w14:textId="10508853" w:rsidR="006F5AD6" w:rsidRPr="009D7D03" w:rsidRDefault="006F5AD6" w:rsidP="00D178AB">
            <w:pPr>
              <w:spacing w:line="360" w:lineRule="auto"/>
              <w:jc w:val="right"/>
              <w:rPr>
                <w:rFonts w:cstheme="minorHAnsi"/>
              </w:rPr>
            </w:pPr>
            <w:r>
              <w:rPr>
                <w:rFonts w:cstheme="minorHAnsi"/>
              </w:rPr>
              <w:t>56,9%</w:t>
            </w:r>
          </w:p>
        </w:tc>
        <w:tc>
          <w:tcPr>
            <w:tcW w:w="1005" w:type="dxa"/>
            <w:vAlign w:val="center"/>
          </w:tcPr>
          <w:p w14:paraId="13644A55" w14:textId="40B23964" w:rsidR="006F5AD6" w:rsidRPr="009D7D03" w:rsidRDefault="006F5AD6" w:rsidP="00D178AB">
            <w:pPr>
              <w:spacing w:line="360" w:lineRule="auto"/>
              <w:jc w:val="right"/>
              <w:rPr>
                <w:rFonts w:cstheme="minorHAnsi"/>
              </w:rPr>
            </w:pPr>
            <w:r>
              <w:rPr>
                <w:rFonts w:cstheme="minorHAnsi"/>
              </w:rPr>
              <w:t>54,1%</w:t>
            </w:r>
          </w:p>
        </w:tc>
        <w:tc>
          <w:tcPr>
            <w:tcW w:w="1005" w:type="dxa"/>
            <w:vAlign w:val="center"/>
          </w:tcPr>
          <w:p w14:paraId="098465D7" w14:textId="4B9F9174" w:rsidR="006F5AD6" w:rsidRPr="009D7D03" w:rsidRDefault="002423F7" w:rsidP="00D178AB">
            <w:pPr>
              <w:spacing w:line="360" w:lineRule="auto"/>
              <w:jc w:val="right"/>
              <w:rPr>
                <w:rFonts w:cstheme="minorHAnsi"/>
              </w:rPr>
            </w:pPr>
            <w:r>
              <w:rPr>
                <w:rFonts w:cstheme="minorHAnsi"/>
              </w:rPr>
              <w:t>52,9%</w:t>
            </w:r>
          </w:p>
        </w:tc>
        <w:tc>
          <w:tcPr>
            <w:tcW w:w="1005" w:type="dxa"/>
            <w:vAlign w:val="center"/>
          </w:tcPr>
          <w:p w14:paraId="37439D1B" w14:textId="5EFB72DE" w:rsidR="006F5AD6" w:rsidRPr="009D7D03" w:rsidRDefault="00B17F3F" w:rsidP="00D178AB">
            <w:pPr>
              <w:spacing w:line="360" w:lineRule="auto"/>
              <w:jc w:val="right"/>
              <w:rPr>
                <w:rFonts w:cstheme="minorHAnsi"/>
              </w:rPr>
            </w:pPr>
            <w:r>
              <w:rPr>
                <w:rFonts w:cstheme="minorHAnsi"/>
              </w:rPr>
              <w:t>49,1%</w:t>
            </w:r>
          </w:p>
        </w:tc>
        <w:tc>
          <w:tcPr>
            <w:tcW w:w="1005" w:type="dxa"/>
            <w:vAlign w:val="center"/>
          </w:tcPr>
          <w:p w14:paraId="37EEF0E5" w14:textId="072E2DFD" w:rsidR="006F5AD6" w:rsidRPr="009D7D03" w:rsidRDefault="00F21794" w:rsidP="00D178AB">
            <w:pPr>
              <w:spacing w:line="360" w:lineRule="auto"/>
              <w:jc w:val="right"/>
              <w:rPr>
                <w:rFonts w:cstheme="minorHAnsi"/>
              </w:rPr>
            </w:pPr>
            <w:r>
              <w:rPr>
                <w:rFonts w:cstheme="minorHAnsi"/>
              </w:rPr>
              <w:t>46,5%</w:t>
            </w:r>
          </w:p>
        </w:tc>
        <w:tc>
          <w:tcPr>
            <w:tcW w:w="1005" w:type="dxa"/>
            <w:vAlign w:val="center"/>
          </w:tcPr>
          <w:p w14:paraId="649C6418" w14:textId="65D34432" w:rsidR="006F5AD6" w:rsidRPr="009D7D03" w:rsidRDefault="0085346C" w:rsidP="00D178AB">
            <w:pPr>
              <w:spacing w:line="360" w:lineRule="auto"/>
              <w:jc w:val="right"/>
              <w:rPr>
                <w:rFonts w:cstheme="minorHAnsi"/>
              </w:rPr>
            </w:pPr>
            <w:r>
              <w:rPr>
                <w:rFonts w:cstheme="minorHAnsi"/>
              </w:rPr>
              <w:t>46,4%</w:t>
            </w:r>
          </w:p>
        </w:tc>
        <w:tc>
          <w:tcPr>
            <w:tcW w:w="1005" w:type="dxa"/>
            <w:vAlign w:val="center"/>
          </w:tcPr>
          <w:p w14:paraId="5EB8E3EE" w14:textId="0E7F107C" w:rsidR="006F5AD6" w:rsidRPr="009D7D03" w:rsidRDefault="0085346C" w:rsidP="00D178AB">
            <w:pPr>
              <w:keepNext/>
              <w:spacing w:line="360" w:lineRule="auto"/>
              <w:jc w:val="right"/>
              <w:rPr>
                <w:rFonts w:cstheme="minorHAnsi"/>
              </w:rPr>
            </w:pPr>
            <w:r>
              <w:rPr>
                <w:rFonts w:cstheme="minorHAnsi"/>
              </w:rPr>
              <w:t>47,2%</w:t>
            </w:r>
          </w:p>
        </w:tc>
      </w:tr>
    </w:tbl>
    <w:bookmarkEnd w:id="46"/>
    <w:p w14:paraId="5514CC8E" w14:textId="6267DB22" w:rsidR="00D14875" w:rsidRDefault="00DE2E34" w:rsidP="001A167C">
      <w:pPr>
        <w:spacing w:line="360" w:lineRule="auto"/>
      </w:pPr>
      <w:r w:rsidRPr="00DE2E34">
        <w:t xml:space="preserve">Wat opvalt aan </w:t>
      </w:r>
      <w:r w:rsidRPr="00DE2E34">
        <w:rPr>
          <w:i/>
          <w:iCs/>
        </w:rPr>
        <w:t>Tabel 10</w:t>
      </w:r>
      <w:r w:rsidRPr="00DE2E34">
        <w:t xml:space="preserve"> is dat er in 2013 weinig liquide middelen beschikbaar zijn aan het einde van het boekjaar. De negenduizend euro die hiervoor is opgenomen voorspelt reeds een slechte liquiditeitspositie. De vlottende activa zijn erg laag in 2015</w:t>
      </w:r>
      <w:r w:rsidR="00AF56C3">
        <w:t>.</w:t>
      </w:r>
      <w:r w:rsidRPr="00DE2E34">
        <w:t xml:space="preserve"> </w:t>
      </w:r>
      <w:r w:rsidR="00AF56C3">
        <w:t>A</w:t>
      </w:r>
      <w:r w:rsidRPr="00DE2E34">
        <w:t>ls de liquide middelen hierbij worden opgeteld (totale vlottende activa) dan staat er geen afwijkende waarde meer. Er zijn in 2015 dus veel liquide middelen en relatief weinig overige vlottende activa.</w:t>
      </w:r>
      <w:r w:rsidR="00C60A40">
        <w:t xml:space="preserve"> De liquiditeitspositie wordt verder in deze subparagraaf nog besproken aan de hand van de current ratio.</w:t>
      </w:r>
      <w:r w:rsidRPr="00DE2E34">
        <w:t xml:space="preserve"> </w:t>
      </w:r>
      <w:r w:rsidR="00C60A40">
        <w:t xml:space="preserve">De ‘dotatie </w:t>
      </w:r>
      <w:r w:rsidR="00AF56C3">
        <w:t>aansprakelijkheid</w:t>
      </w:r>
      <w:r w:rsidR="00C60A40">
        <w:t xml:space="preserve">’ gaat over de (mogelijke) kosten van medische aansprakelijkheid, de kosten van medische aansprakelijkheid worden in de jaarrekeningen niet gespecificeerd. </w:t>
      </w:r>
      <w:r w:rsidRPr="00DE2E34">
        <w:t>Er wordt in het geval van het IJsselland pas een voorziening opgenomen vanaf 2014</w:t>
      </w:r>
      <w:r w:rsidR="00AF56C3">
        <w:t>.</w:t>
      </w:r>
      <w:r w:rsidRPr="00DE2E34">
        <w:t xml:space="preserve"> </w:t>
      </w:r>
      <w:r w:rsidR="00AF56C3">
        <w:t>I</w:t>
      </w:r>
      <w:r w:rsidRPr="00DE2E34">
        <w:t>n dat jaar verandert de verzekering en krijgt het ziekenhuis te maken met een eigen risico waarvoor een voorziening getroffen dient te worden</w:t>
      </w:r>
      <w:r w:rsidR="00AF56C3">
        <w:t xml:space="preserve"> (Stichting IJsselland Ziekenhuis, 2015).</w:t>
      </w:r>
      <w:r w:rsidR="00D14875">
        <w:t xml:space="preserve"> </w:t>
      </w:r>
      <w:r w:rsidRPr="00DE2E34">
        <w:t xml:space="preserve">De voorziening voor het eigen risico voor medische aansprakelijkheid staat </w:t>
      </w:r>
      <w:r w:rsidR="00C60A40">
        <w:t xml:space="preserve">dus </w:t>
      </w:r>
      <w:r w:rsidRPr="00DE2E34">
        <w:t xml:space="preserve">gelijk aan het te verwachten eigen risico. Hierdoor is </w:t>
      </w:r>
      <w:r w:rsidR="003D0EA5">
        <w:t>de dotatie</w:t>
      </w:r>
      <w:r w:rsidRPr="00DE2E34">
        <w:t xml:space="preserve"> een goede indicatie voor de kosten die in Nederland samenhangen met medische aansprakelijkheid. </w:t>
      </w:r>
    </w:p>
    <w:p w14:paraId="6C29188B" w14:textId="7D12CB79" w:rsidR="00895531" w:rsidRPr="00DE2E34" w:rsidRDefault="00DE2E34" w:rsidP="00D178AB">
      <w:pPr>
        <w:spacing w:line="360" w:lineRule="auto"/>
        <w:ind w:firstLine="709"/>
      </w:pPr>
      <w:r w:rsidRPr="00DE2E34">
        <w:t xml:space="preserve">De totale personeelskosten </w:t>
      </w:r>
      <w:r w:rsidR="006F5AD6">
        <w:t xml:space="preserve">geven aan </w:t>
      </w:r>
      <w:r w:rsidRPr="00DE2E34">
        <w:t xml:space="preserve">hoe groot deze post is ten opzichte van de totale </w:t>
      </w:r>
      <w:r w:rsidR="00D84220">
        <w:t>som der bedrijfsopbrengsten</w:t>
      </w:r>
      <w:r w:rsidRPr="00DE2E34">
        <w:t xml:space="preserve"> van het ziekenhuis.</w:t>
      </w:r>
      <w:r w:rsidR="00926AA0">
        <w:t xml:space="preserve"> In sommige gevallen stelt een kredietverstrekker eisen aan deze ratio: in de regel zou dit &lt;60% moeten zijn (Zuyderland, 2015–2018). Aan deze norm wordt alle jaren voldaan: deze ratio daalt. </w:t>
      </w:r>
      <w:r w:rsidRPr="00DE2E34">
        <w:t>Het bedrag van personeel niet in loondienst (PNIL) ten opzichte van de totale loonkosten zegt ten eerste iets over de omvang van de zogenoemde ‘flexibele schil’ van het ziekenhuis. Ten tweede zegt het</w:t>
      </w:r>
      <w:r w:rsidR="00895531">
        <w:t xml:space="preserve"> mogelijk</w:t>
      </w:r>
      <w:r w:rsidRPr="00DE2E34">
        <w:t xml:space="preserve"> iets over hoe moeilijk vacatures te vervullen zijn, </w:t>
      </w:r>
      <w:r w:rsidR="00895531">
        <w:t xml:space="preserve">bij vacatures wordt in </w:t>
      </w:r>
      <w:r w:rsidR="00302F13">
        <w:t>het volgende hoofdstuk</w:t>
      </w:r>
      <w:r w:rsidR="00895531">
        <w:t xml:space="preserve"> </w:t>
      </w:r>
      <w:r w:rsidR="00302F13">
        <w:t xml:space="preserve">bij </w:t>
      </w:r>
      <w:r w:rsidR="00895531">
        <w:t>stilgestaan.</w:t>
      </w:r>
    </w:p>
    <w:p w14:paraId="10CB88D4" w14:textId="625B1447" w:rsidR="00174AD4" w:rsidRDefault="00DE2E34" w:rsidP="00D178AB">
      <w:pPr>
        <w:spacing w:line="360" w:lineRule="auto"/>
        <w:ind w:firstLine="709"/>
      </w:pPr>
      <w:r w:rsidRPr="00DE2E34">
        <w:t xml:space="preserve">Het honorarium vrijgevestigde medisch specialisten geeft aan hoe belangrijk vrijgevestigde medisch specialisten zijn voor de totale omzet van het ziekenhuis. </w:t>
      </w:r>
      <w:r w:rsidR="00E0330F">
        <w:t xml:space="preserve">Verderop, in </w:t>
      </w:r>
      <w:r w:rsidRPr="00DE2E34">
        <w:rPr>
          <w:i/>
          <w:iCs/>
        </w:rPr>
        <w:t>Tabel 1</w:t>
      </w:r>
      <w:r w:rsidR="00895531">
        <w:rPr>
          <w:i/>
          <w:iCs/>
        </w:rPr>
        <w:t>2</w:t>
      </w:r>
      <w:r w:rsidR="00E0330F">
        <w:rPr>
          <w:i/>
          <w:iCs/>
        </w:rPr>
        <w:t>,</w:t>
      </w:r>
      <w:r w:rsidRPr="00DE2E34">
        <w:t xml:space="preserve"> is te zien dat het om substantiële bedragen gaat ten opzichte van de</w:t>
      </w:r>
      <w:r w:rsidR="005A500C">
        <w:t xml:space="preserve"> </w:t>
      </w:r>
      <w:r w:rsidR="00AF651E">
        <w:t>bedrijfsopbrengste</w:t>
      </w:r>
      <w:r w:rsidR="005A500C">
        <w:t>n</w:t>
      </w:r>
      <w:r w:rsidRPr="00DE2E34">
        <w:t xml:space="preserve">. </w:t>
      </w:r>
      <w:r w:rsidR="005A500C">
        <w:t xml:space="preserve">Dit onderdeel is vanaf 2015 verplicht in </w:t>
      </w:r>
      <w:r w:rsidR="00F21794">
        <w:t>de</w:t>
      </w:r>
      <w:r w:rsidR="005A500C">
        <w:t xml:space="preserve"> jaarrekening. </w:t>
      </w:r>
      <w:r w:rsidRPr="00DE2E34">
        <w:t xml:space="preserve">De assumptie hierbij is dat de invloed op het beleid binnen het ziekenhuis van de vrijgevestigde medisch specialisten groter wordt naarmate hun aandeel in de totale </w:t>
      </w:r>
      <w:r w:rsidR="005F1FBC">
        <w:t>opbrengsten</w:t>
      </w:r>
      <w:r w:rsidRPr="00DE2E34">
        <w:t xml:space="preserve"> groter is</w:t>
      </w:r>
      <w:r w:rsidR="00E0330F">
        <w:t xml:space="preserve"> (</w:t>
      </w:r>
      <w:r w:rsidR="0037322D">
        <w:t xml:space="preserve">Stichting </w:t>
      </w:r>
      <w:r w:rsidR="00E0330F">
        <w:t>IJsselland</w:t>
      </w:r>
      <w:r w:rsidR="0037322D">
        <w:t xml:space="preserve"> Ziekenhuis</w:t>
      </w:r>
      <w:r w:rsidR="00E0330F">
        <w:t>, 2018, p. 26)</w:t>
      </w:r>
      <w:r w:rsidRPr="00DE2E34">
        <w:t>.</w:t>
      </w:r>
      <w:r w:rsidR="00895531">
        <w:t xml:space="preserve"> De post subsidies </w:t>
      </w:r>
      <w:r w:rsidRPr="00DE2E34">
        <w:t xml:space="preserve">zegt iets over de payer-mix: afhankelijk zijn van subsidies zorgt beslist ook voor een afhankelijkheidsrelatie, maar de mix van betalende partijen is, zolang als de subsidie verstrekt wordt, wel groter dan wanneer de subsidie niet verstrekt zou worden. </w:t>
      </w:r>
      <w:r w:rsidR="008C33FA">
        <w:t>De totale waarde van de verstrekte subsidies is weergegeven</w:t>
      </w:r>
      <w:r w:rsidR="00F32498">
        <w:t xml:space="preserve">. </w:t>
      </w:r>
    </w:p>
    <w:p w14:paraId="5B25C155" w14:textId="4010E202" w:rsidR="00A05E36" w:rsidRDefault="00A05E36" w:rsidP="00D178AB">
      <w:pPr>
        <w:spacing w:line="360" w:lineRule="auto"/>
        <w:ind w:firstLine="709"/>
      </w:pPr>
    </w:p>
    <w:p w14:paraId="62BB3806" w14:textId="43611B17" w:rsidR="001A167C" w:rsidRDefault="001A167C" w:rsidP="00D178AB">
      <w:pPr>
        <w:spacing w:line="360" w:lineRule="auto"/>
        <w:ind w:firstLine="709"/>
      </w:pPr>
    </w:p>
    <w:p w14:paraId="7F59242F" w14:textId="19CE0F52" w:rsidR="001A167C" w:rsidRDefault="001A167C" w:rsidP="00D178AB">
      <w:pPr>
        <w:spacing w:line="360" w:lineRule="auto"/>
        <w:ind w:firstLine="709"/>
      </w:pPr>
    </w:p>
    <w:p w14:paraId="112E742A" w14:textId="3E2B2BA7" w:rsidR="001A167C" w:rsidRDefault="001A167C" w:rsidP="00D178AB">
      <w:pPr>
        <w:spacing w:line="360" w:lineRule="auto"/>
        <w:ind w:firstLine="709"/>
      </w:pPr>
    </w:p>
    <w:p w14:paraId="19366895" w14:textId="77777777" w:rsidR="001A167C" w:rsidRDefault="001A167C" w:rsidP="00D178AB">
      <w:pPr>
        <w:spacing w:line="360" w:lineRule="auto"/>
        <w:ind w:firstLine="709"/>
      </w:pPr>
    </w:p>
    <w:p w14:paraId="71C65CC3" w14:textId="154B126E" w:rsidR="007416FE" w:rsidRDefault="00A05E36" w:rsidP="00D178AB">
      <w:pPr>
        <w:spacing w:line="360" w:lineRule="auto"/>
        <w:rPr>
          <w:b/>
          <w:bCs/>
        </w:rPr>
      </w:pPr>
      <w:r>
        <w:rPr>
          <w:b/>
          <w:bCs/>
        </w:rPr>
        <w:t>Tabel 11 Financiële indicatoren IJsselland</w:t>
      </w:r>
    </w:p>
    <w:tbl>
      <w:tblPr>
        <w:tblStyle w:val="Tabelraster"/>
        <w:tblW w:w="0" w:type="auto"/>
        <w:tblLook w:val="04A0" w:firstRow="1" w:lastRow="0" w:firstColumn="1" w:lastColumn="0" w:noHBand="0" w:noVBand="1"/>
      </w:tblPr>
      <w:tblGrid>
        <w:gridCol w:w="1961"/>
        <w:gridCol w:w="1013"/>
        <w:gridCol w:w="1014"/>
        <w:gridCol w:w="1014"/>
        <w:gridCol w:w="1015"/>
        <w:gridCol w:w="1015"/>
        <w:gridCol w:w="1015"/>
        <w:gridCol w:w="1015"/>
      </w:tblGrid>
      <w:tr w:rsidR="003D1A09" w:rsidRPr="003D1A09" w14:paraId="59E1FBD8" w14:textId="77777777" w:rsidTr="00F32498">
        <w:tc>
          <w:tcPr>
            <w:tcW w:w="1923" w:type="dxa"/>
          </w:tcPr>
          <w:p w14:paraId="24E2D76F" w14:textId="77777777" w:rsidR="003D1A09" w:rsidRPr="003D1A09" w:rsidRDefault="003D1A09" w:rsidP="00D178AB">
            <w:pPr>
              <w:spacing w:line="360" w:lineRule="auto"/>
            </w:pPr>
            <w:r w:rsidRPr="003D1A09">
              <w:t>IJsselland Financiële indicatoren</w:t>
            </w:r>
          </w:p>
        </w:tc>
        <w:tc>
          <w:tcPr>
            <w:tcW w:w="1019" w:type="dxa"/>
          </w:tcPr>
          <w:p w14:paraId="2D6F9272" w14:textId="77777777" w:rsidR="003D1A09" w:rsidRPr="003D1A09" w:rsidRDefault="003D1A09" w:rsidP="00D178AB">
            <w:pPr>
              <w:spacing w:line="360" w:lineRule="auto"/>
              <w:rPr>
                <w:b/>
                <w:bCs/>
              </w:rPr>
            </w:pPr>
            <w:r w:rsidRPr="003D1A09">
              <w:rPr>
                <w:b/>
                <w:bCs/>
              </w:rPr>
              <w:t>2012</w:t>
            </w:r>
          </w:p>
        </w:tc>
        <w:tc>
          <w:tcPr>
            <w:tcW w:w="1020" w:type="dxa"/>
          </w:tcPr>
          <w:p w14:paraId="2C51E014" w14:textId="77777777" w:rsidR="003D1A09" w:rsidRPr="003D1A09" w:rsidRDefault="003D1A09" w:rsidP="00D178AB">
            <w:pPr>
              <w:spacing w:line="360" w:lineRule="auto"/>
              <w:rPr>
                <w:b/>
                <w:bCs/>
              </w:rPr>
            </w:pPr>
            <w:r w:rsidRPr="003D1A09">
              <w:rPr>
                <w:b/>
                <w:bCs/>
              </w:rPr>
              <w:t>2013</w:t>
            </w:r>
          </w:p>
        </w:tc>
        <w:tc>
          <w:tcPr>
            <w:tcW w:w="1020" w:type="dxa"/>
          </w:tcPr>
          <w:p w14:paraId="5C0E2FBD" w14:textId="77777777" w:rsidR="003D1A09" w:rsidRPr="003D1A09" w:rsidRDefault="003D1A09" w:rsidP="00D178AB">
            <w:pPr>
              <w:spacing w:line="360" w:lineRule="auto"/>
              <w:rPr>
                <w:b/>
                <w:bCs/>
              </w:rPr>
            </w:pPr>
            <w:r w:rsidRPr="003D1A09">
              <w:rPr>
                <w:b/>
                <w:bCs/>
              </w:rPr>
              <w:t>2014</w:t>
            </w:r>
          </w:p>
        </w:tc>
        <w:tc>
          <w:tcPr>
            <w:tcW w:w="1020" w:type="dxa"/>
          </w:tcPr>
          <w:p w14:paraId="274A42A6" w14:textId="77777777" w:rsidR="003D1A09" w:rsidRPr="003D1A09" w:rsidRDefault="003D1A09" w:rsidP="00D178AB">
            <w:pPr>
              <w:spacing w:line="360" w:lineRule="auto"/>
              <w:rPr>
                <w:b/>
                <w:bCs/>
              </w:rPr>
            </w:pPr>
            <w:r w:rsidRPr="003D1A09">
              <w:rPr>
                <w:b/>
                <w:bCs/>
              </w:rPr>
              <w:t>2015</w:t>
            </w:r>
          </w:p>
        </w:tc>
        <w:tc>
          <w:tcPr>
            <w:tcW w:w="1020" w:type="dxa"/>
          </w:tcPr>
          <w:p w14:paraId="66EB9DBD" w14:textId="77777777" w:rsidR="003D1A09" w:rsidRPr="003D1A09" w:rsidRDefault="003D1A09" w:rsidP="00D178AB">
            <w:pPr>
              <w:spacing w:line="360" w:lineRule="auto"/>
              <w:rPr>
                <w:b/>
                <w:bCs/>
              </w:rPr>
            </w:pPr>
            <w:r w:rsidRPr="003D1A09">
              <w:rPr>
                <w:b/>
                <w:bCs/>
              </w:rPr>
              <w:t>2016</w:t>
            </w:r>
          </w:p>
        </w:tc>
        <w:tc>
          <w:tcPr>
            <w:tcW w:w="1020" w:type="dxa"/>
          </w:tcPr>
          <w:p w14:paraId="780F47C7" w14:textId="77777777" w:rsidR="003D1A09" w:rsidRPr="003D1A09" w:rsidRDefault="003D1A09" w:rsidP="00D178AB">
            <w:pPr>
              <w:spacing w:line="360" w:lineRule="auto"/>
              <w:rPr>
                <w:b/>
                <w:bCs/>
              </w:rPr>
            </w:pPr>
            <w:r w:rsidRPr="003D1A09">
              <w:rPr>
                <w:b/>
                <w:bCs/>
              </w:rPr>
              <w:t>2017</w:t>
            </w:r>
          </w:p>
        </w:tc>
        <w:tc>
          <w:tcPr>
            <w:tcW w:w="1020" w:type="dxa"/>
          </w:tcPr>
          <w:p w14:paraId="7D41A19D" w14:textId="77777777" w:rsidR="003D1A09" w:rsidRPr="003D1A09" w:rsidRDefault="003D1A09" w:rsidP="00D178AB">
            <w:pPr>
              <w:spacing w:line="360" w:lineRule="auto"/>
              <w:rPr>
                <w:b/>
                <w:bCs/>
              </w:rPr>
            </w:pPr>
            <w:r w:rsidRPr="003D1A09">
              <w:rPr>
                <w:b/>
                <w:bCs/>
              </w:rPr>
              <w:t>2018</w:t>
            </w:r>
          </w:p>
        </w:tc>
      </w:tr>
      <w:tr w:rsidR="003D1A09" w:rsidRPr="003D1A09" w14:paraId="12153D44" w14:textId="77777777" w:rsidTr="00F32498">
        <w:tc>
          <w:tcPr>
            <w:tcW w:w="1923" w:type="dxa"/>
          </w:tcPr>
          <w:p w14:paraId="4D877864" w14:textId="77777777" w:rsidR="003D1A09" w:rsidRPr="003D1A09" w:rsidRDefault="003D1A09" w:rsidP="00D178AB">
            <w:pPr>
              <w:spacing w:line="360" w:lineRule="auto"/>
              <w:rPr>
                <w:b/>
                <w:bCs/>
              </w:rPr>
            </w:pPr>
            <w:r w:rsidRPr="003D1A09">
              <w:rPr>
                <w:b/>
                <w:bCs/>
              </w:rPr>
              <w:t>Omzetverandering</w:t>
            </w:r>
          </w:p>
        </w:tc>
        <w:tc>
          <w:tcPr>
            <w:tcW w:w="1019" w:type="dxa"/>
          </w:tcPr>
          <w:p w14:paraId="612275E2" w14:textId="77777777" w:rsidR="003D1A09" w:rsidRPr="003D1A09" w:rsidRDefault="003D1A09" w:rsidP="00D178AB">
            <w:pPr>
              <w:spacing w:line="360" w:lineRule="auto"/>
              <w:jc w:val="right"/>
            </w:pPr>
            <w:r w:rsidRPr="003D1A09">
              <w:t>-</w:t>
            </w:r>
          </w:p>
        </w:tc>
        <w:tc>
          <w:tcPr>
            <w:tcW w:w="1020" w:type="dxa"/>
          </w:tcPr>
          <w:p w14:paraId="02114BFA" w14:textId="10997396" w:rsidR="003D1A09" w:rsidRPr="003D1A09" w:rsidRDefault="003D1A09" w:rsidP="00D178AB">
            <w:pPr>
              <w:spacing w:line="360" w:lineRule="auto"/>
              <w:jc w:val="right"/>
            </w:pPr>
            <w:r w:rsidRPr="003D1A09">
              <w:t>6,3%</w:t>
            </w:r>
          </w:p>
        </w:tc>
        <w:tc>
          <w:tcPr>
            <w:tcW w:w="1020" w:type="dxa"/>
          </w:tcPr>
          <w:p w14:paraId="6C9C665F" w14:textId="6035EBC6" w:rsidR="003D1A09" w:rsidRPr="003D1A09" w:rsidRDefault="00F21794" w:rsidP="00D178AB">
            <w:pPr>
              <w:spacing w:line="360" w:lineRule="auto"/>
              <w:jc w:val="right"/>
            </w:pPr>
            <w:r>
              <w:t>11,6%</w:t>
            </w:r>
          </w:p>
        </w:tc>
        <w:tc>
          <w:tcPr>
            <w:tcW w:w="1020" w:type="dxa"/>
          </w:tcPr>
          <w:p w14:paraId="47103F54" w14:textId="38F0C998" w:rsidR="003D1A09" w:rsidRPr="003D1A09" w:rsidRDefault="00F21794" w:rsidP="00D178AB">
            <w:pPr>
              <w:spacing w:line="360" w:lineRule="auto"/>
              <w:jc w:val="right"/>
            </w:pPr>
            <w:r>
              <w:t>-/-0,9%</w:t>
            </w:r>
          </w:p>
        </w:tc>
        <w:tc>
          <w:tcPr>
            <w:tcW w:w="1020" w:type="dxa"/>
          </w:tcPr>
          <w:p w14:paraId="555A4AD0" w14:textId="2021AA8A" w:rsidR="003D1A09" w:rsidRPr="003D1A09" w:rsidRDefault="00F21794" w:rsidP="00D178AB">
            <w:pPr>
              <w:spacing w:line="360" w:lineRule="auto"/>
              <w:jc w:val="right"/>
            </w:pPr>
            <w:r>
              <w:t>8,1%</w:t>
            </w:r>
          </w:p>
        </w:tc>
        <w:tc>
          <w:tcPr>
            <w:tcW w:w="1020" w:type="dxa"/>
          </w:tcPr>
          <w:p w14:paraId="03F4EA7A" w14:textId="2E0CE4C5" w:rsidR="003D1A09" w:rsidRPr="003D1A09" w:rsidRDefault="00F21794" w:rsidP="00D178AB">
            <w:pPr>
              <w:spacing w:line="360" w:lineRule="auto"/>
              <w:jc w:val="right"/>
            </w:pPr>
            <w:r>
              <w:t>6,1</w:t>
            </w:r>
            <w:r w:rsidR="003D1A09" w:rsidRPr="003D1A09">
              <w:t>%</w:t>
            </w:r>
          </w:p>
        </w:tc>
        <w:tc>
          <w:tcPr>
            <w:tcW w:w="1020" w:type="dxa"/>
          </w:tcPr>
          <w:p w14:paraId="65D406C9" w14:textId="7CBA6ACF" w:rsidR="003D1A09" w:rsidRPr="003D1A09" w:rsidRDefault="003D1A09" w:rsidP="00D178AB">
            <w:pPr>
              <w:spacing w:line="360" w:lineRule="auto"/>
              <w:jc w:val="right"/>
            </w:pPr>
            <w:r w:rsidRPr="003D1A09">
              <w:t>16,5%</w:t>
            </w:r>
          </w:p>
        </w:tc>
      </w:tr>
      <w:tr w:rsidR="003D1A09" w:rsidRPr="003D1A09" w14:paraId="3FB0C03F" w14:textId="77777777" w:rsidTr="00F32498">
        <w:tc>
          <w:tcPr>
            <w:tcW w:w="1923" w:type="dxa"/>
          </w:tcPr>
          <w:p w14:paraId="53DC10ED" w14:textId="77777777" w:rsidR="003D1A09" w:rsidRPr="003D1A09" w:rsidRDefault="003D1A09" w:rsidP="00D178AB">
            <w:pPr>
              <w:spacing w:line="360" w:lineRule="auto"/>
              <w:rPr>
                <w:b/>
                <w:bCs/>
              </w:rPr>
            </w:pPr>
            <w:r w:rsidRPr="003D1A09">
              <w:rPr>
                <w:b/>
                <w:bCs/>
              </w:rPr>
              <w:t>Solvabiliteit</w:t>
            </w:r>
          </w:p>
        </w:tc>
        <w:tc>
          <w:tcPr>
            <w:tcW w:w="1019" w:type="dxa"/>
          </w:tcPr>
          <w:p w14:paraId="3C8228EB" w14:textId="1221BE7E" w:rsidR="003D1A09" w:rsidRPr="003D1A09" w:rsidRDefault="003D1A09" w:rsidP="00D178AB">
            <w:pPr>
              <w:spacing w:line="360" w:lineRule="auto"/>
              <w:jc w:val="right"/>
            </w:pPr>
            <w:r w:rsidRPr="003D1A09">
              <w:t>18,7%</w:t>
            </w:r>
          </w:p>
        </w:tc>
        <w:tc>
          <w:tcPr>
            <w:tcW w:w="1020" w:type="dxa"/>
          </w:tcPr>
          <w:p w14:paraId="68688A86" w14:textId="3395B04E" w:rsidR="003D1A09" w:rsidRPr="003D1A09" w:rsidRDefault="003D1A09" w:rsidP="00D178AB">
            <w:pPr>
              <w:spacing w:line="360" w:lineRule="auto"/>
              <w:jc w:val="right"/>
            </w:pPr>
            <w:r w:rsidRPr="003D1A09">
              <w:t>19,6%</w:t>
            </w:r>
          </w:p>
        </w:tc>
        <w:tc>
          <w:tcPr>
            <w:tcW w:w="1020" w:type="dxa"/>
          </w:tcPr>
          <w:p w14:paraId="0D9717A4" w14:textId="23E0079B" w:rsidR="003D1A09" w:rsidRPr="003D1A09" w:rsidRDefault="007A6C67" w:rsidP="00D178AB">
            <w:pPr>
              <w:spacing w:line="360" w:lineRule="auto"/>
              <w:jc w:val="right"/>
            </w:pPr>
            <w:r>
              <w:t>23,0%</w:t>
            </w:r>
          </w:p>
        </w:tc>
        <w:tc>
          <w:tcPr>
            <w:tcW w:w="1020" w:type="dxa"/>
          </w:tcPr>
          <w:p w14:paraId="7872A3B3" w14:textId="2E93BAD4" w:rsidR="003D1A09" w:rsidRPr="003D1A09" w:rsidRDefault="007A6C67" w:rsidP="00D178AB">
            <w:pPr>
              <w:spacing w:line="360" w:lineRule="auto"/>
              <w:jc w:val="right"/>
            </w:pPr>
            <w:r>
              <w:t>24,0%</w:t>
            </w:r>
          </w:p>
        </w:tc>
        <w:tc>
          <w:tcPr>
            <w:tcW w:w="1020" w:type="dxa"/>
          </w:tcPr>
          <w:p w14:paraId="60FF01E9" w14:textId="78AAEC97" w:rsidR="003D1A09" w:rsidRPr="003D1A09" w:rsidRDefault="007A6C67" w:rsidP="00D178AB">
            <w:pPr>
              <w:spacing w:line="360" w:lineRule="auto"/>
              <w:jc w:val="right"/>
            </w:pPr>
            <w:r>
              <w:t>25,5%</w:t>
            </w:r>
          </w:p>
        </w:tc>
        <w:tc>
          <w:tcPr>
            <w:tcW w:w="1020" w:type="dxa"/>
          </w:tcPr>
          <w:p w14:paraId="31F93976" w14:textId="1157A4DE" w:rsidR="003D1A09" w:rsidRPr="003D1A09" w:rsidRDefault="003D1A09" w:rsidP="00D178AB">
            <w:pPr>
              <w:spacing w:line="360" w:lineRule="auto"/>
              <w:jc w:val="right"/>
            </w:pPr>
            <w:r w:rsidRPr="003D1A09">
              <w:t>25,6%</w:t>
            </w:r>
          </w:p>
        </w:tc>
        <w:tc>
          <w:tcPr>
            <w:tcW w:w="1020" w:type="dxa"/>
          </w:tcPr>
          <w:p w14:paraId="411E3A56" w14:textId="7706FB33" w:rsidR="003D1A09" w:rsidRPr="003D1A09" w:rsidRDefault="003D1A09" w:rsidP="00D178AB">
            <w:pPr>
              <w:spacing w:line="360" w:lineRule="auto"/>
              <w:jc w:val="right"/>
            </w:pPr>
            <w:r w:rsidRPr="003D1A09">
              <w:t>27,0%</w:t>
            </w:r>
          </w:p>
        </w:tc>
      </w:tr>
      <w:tr w:rsidR="003D1A09" w:rsidRPr="003D1A09" w14:paraId="2C89C6DC" w14:textId="77777777" w:rsidTr="00F32498">
        <w:trPr>
          <w:trHeight w:val="360"/>
        </w:trPr>
        <w:tc>
          <w:tcPr>
            <w:tcW w:w="1923" w:type="dxa"/>
          </w:tcPr>
          <w:p w14:paraId="7ACC03E7" w14:textId="77777777" w:rsidR="003D1A09" w:rsidRPr="003D1A09" w:rsidRDefault="003D1A09" w:rsidP="00D178AB">
            <w:pPr>
              <w:spacing w:line="360" w:lineRule="auto"/>
              <w:rPr>
                <w:b/>
                <w:bCs/>
              </w:rPr>
            </w:pPr>
            <w:r w:rsidRPr="003D1A09">
              <w:rPr>
                <w:b/>
                <w:bCs/>
              </w:rPr>
              <w:t>Current ratio</w:t>
            </w:r>
          </w:p>
        </w:tc>
        <w:tc>
          <w:tcPr>
            <w:tcW w:w="1019" w:type="dxa"/>
          </w:tcPr>
          <w:p w14:paraId="7FBEBF02" w14:textId="77777777" w:rsidR="003D1A09" w:rsidRPr="003D1A09" w:rsidRDefault="003D1A09" w:rsidP="00D178AB">
            <w:pPr>
              <w:spacing w:line="360" w:lineRule="auto"/>
              <w:jc w:val="right"/>
            </w:pPr>
            <w:r w:rsidRPr="003D1A09">
              <w:t>0,86</w:t>
            </w:r>
          </w:p>
        </w:tc>
        <w:tc>
          <w:tcPr>
            <w:tcW w:w="1020" w:type="dxa"/>
          </w:tcPr>
          <w:p w14:paraId="53B2A6F0" w14:textId="77777777" w:rsidR="003D1A09" w:rsidRPr="003D1A09" w:rsidRDefault="003D1A09" w:rsidP="00D178AB">
            <w:pPr>
              <w:spacing w:line="360" w:lineRule="auto"/>
              <w:jc w:val="right"/>
            </w:pPr>
            <w:r w:rsidRPr="003D1A09">
              <w:t>0,85</w:t>
            </w:r>
          </w:p>
        </w:tc>
        <w:tc>
          <w:tcPr>
            <w:tcW w:w="1020" w:type="dxa"/>
          </w:tcPr>
          <w:p w14:paraId="07BB1EBB" w14:textId="521EE52B" w:rsidR="003D1A09" w:rsidRPr="003D1A09" w:rsidRDefault="008A3E14" w:rsidP="00D178AB">
            <w:pPr>
              <w:spacing w:line="360" w:lineRule="auto"/>
              <w:jc w:val="right"/>
            </w:pPr>
            <w:r>
              <w:t>1,14</w:t>
            </w:r>
          </w:p>
        </w:tc>
        <w:tc>
          <w:tcPr>
            <w:tcW w:w="1020" w:type="dxa"/>
          </w:tcPr>
          <w:p w14:paraId="3096A1BC" w14:textId="437FA226" w:rsidR="003D1A09" w:rsidRPr="003D1A09" w:rsidRDefault="008A3E14" w:rsidP="00D178AB">
            <w:pPr>
              <w:spacing w:line="360" w:lineRule="auto"/>
              <w:jc w:val="right"/>
            </w:pPr>
            <w:r>
              <w:t>0,98</w:t>
            </w:r>
          </w:p>
        </w:tc>
        <w:tc>
          <w:tcPr>
            <w:tcW w:w="1020" w:type="dxa"/>
          </w:tcPr>
          <w:p w14:paraId="1DC76CCF" w14:textId="195323D3" w:rsidR="003D1A09" w:rsidRPr="003D1A09" w:rsidRDefault="008A3E14" w:rsidP="00D178AB">
            <w:pPr>
              <w:spacing w:line="360" w:lineRule="auto"/>
              <w:jc w:val="right"/>
            </w:pPr>
            <w:r>
              <w:t>1,16</w:t>
            </w:r>
          </w:p>
        </w:tc>
        <w:tc>
          <w:tcPr>
            <w:tcW w:w="1020" w:type="dxa"/>
          </w:tcPr>
          <w:p w14:paraId="06A60DEE" w14:textId="77777777" w:rsidR="003D1A09" w:rsidRPr="003D1A09" w:rsidRDefault="003D1A09" w:rsidP="00D178AB">
            <w:pPr>
              <w:spacing w:line="360" w:lineRule="auto"/>
              <w:jc w:val="right"/>
            </w:pPr>
            <w:r w:rsidRPr="003D1A09">
              <w:t>1,13</w:t>
            </w:r>
          </w:p>
        </w:tc>
        <w:tc>
          <w:tcPr>
            <w:tcW w:w="1020" w:type="dxa"/>
          </w:tcPr>
          <w:p w14:paraId="2B7116F0" w14:textId="77777777" w:rsidR="003D1A09" w:rsidRPr="003D1A09" w:rsidRDefault="003D1A09" w:rsidP="00D178AB">
            <w:pPr>
              <w:spacing w:line="360" w:lineRule="auto"/>
              <w:jc w:val="right"/>
            </w:pPr>
            <w:r w:rsidRPr="003D1A09">
              <w:t>1,00</w:t>
            </w:r>
          </w:p>
        </w:tc>
      </w:tr>
      <w:tr w:rsidR="003D1A09" w:rsidRPr="003D1A09" w14:paraId="1F1A05CC" w14:textId="77777777" w:rsidTr="00F32498">
        <w:tc>
          <w:tcPr>
            <w:tcW w:w="1923" w:type="dxa"/>
          </w:tcPr>
          <w:p w14:paraId="3C9EBF50" w14:textId="4B599E09" w:rsidR="003D1A09" w:rsidRPr="003D1A09" w:rsidRDefault="003D1A09" w:rsidP="00D178AB">
            <w:pPr>
              <w:spacing w:line="360" w:lineRule="auto"/>
              <w:rPr>
                <w:b/>
                <w:bCs/>
              </w:rPr>
            </w:pPr>
            <w:r w:rsidRPr="003D1A09">
              <w:rPr>
                <w:b/>
                <w:bCs/>
              </w:rPr>
              <w:t>%</w:t>
            </w:r>
            <w:r w:rsidR="004779D2">
              <w:rPr>
                <w:b/>
                <w:bCs/>
              </w:rPr>
              <w:t>S</w:t>
            </w:r>
            <w:r w:rsidRPr="003D1A09">
              <w:rPr>
                <w:b/>
                <w:bCs/>
              </w:rPr>
              <w:t xml:space="preserve">ubsidie t.o.v. </w:t>
            </w:r>
            <w:r w:rsidR="008A3E14">
              <w:rPr>
                <w:b/>
                <w:bCs/>
              </w:rPr>
              <w:t>opbrengsten</w:t>
            </w:r>
          </w:p>
        </w:tc>
        <w:tc>
          <w:tcPr>
            <w:tcW w:w="1019" w:type="dxa"/>
          </w:tcPr>
          <w:p w14:paraId="311E2E4A" w14:textId="5A2D2CEF" w:rsidR="003D1A09" w:rsidRPr="003D1A09" w:rsidRDefault="003D1A09" w:rsidP="00D178AB">
            <w:pPr>
              <w:spacing w:line="360" w:lineRule="auto"/>
              <w:jc w:val="right"/>
            </w:pPr>
            <w:r w:rsidRPr="003D1A09">
              <w:t>3,1%</w:t>
            </w:r>
          </w:p>
        </w:tc>
        <w:tc>
          <w:tcPr>
            <w:tcW w:w="1020" w:type="dxa"/>
          </w:tcPr>
          <w:p w14:paraId="6DE298A2" w14:textId="63FB548F" w:rsidR="003D1A09" w:rsidRPr="003D1A09" w:rsidRDefault="003D1A09" w:rsidP="00D178AB">
            <w:pPr>
              <w:spacing w:line="360" w:lineRule="auto"/>
              <w:jc w:val="right"/>
            </w:pPr>
            <w:r w:rsidRPr="003D1A09">
              <w:t>3,4%</w:t>
            </w:r>
          </w:p>
        </w:tc>
        <w:tc>
          <w:tcPr>
            <w:tcW w:w="1020" w:type="dxa"/>
          </w:tcPr>
          <w:p w14:paraId="29067132" w14:textId="7FBAD9C3" w:rsidR="003D1A09" w:rsidRPr="003D1A09" w:rsidRDefault="00673724" w:rsidP="00D178AB">
            <w:pPr>
              <w:spacing w:line="360" w:lineRule="auto"/>
              <w:jc w:val="right"/>
            </w:pPr>
            <w:r>
              <w:t>2,8%</w:t>
            </w:r>
          </w:p>
        </w:tc>
        <w:tc>
          <w:tcPr>
            <w:tcW w:w="1020" w:type="dxa"/>
          </w:tcPr>
          <w:p w14:paraId="773145D4" w14:textId="01951888" w:rsidR="003D1A09" w:rsidRPr="003D1A09" w:rsidRDefault="00673724" w:rsidP="00D178AB">
            <w:pPr>
              <w:spacing w:line="360" w:lineRule="auto"/>
              <w:jc w:val="right"/>
            </w:pPr>
            <w:r>
              <w:t>3,7%</w:t>
            </w:r>
          </w:p>
        </w:tc>
        <w:tc>
          <w:tcPr>
            <w:tcW w:w="1020" w:type="dxa"/>
          </w:tcPr>
          <w:p w14:paraId="3850DED6" w14:textId="4A545805" w:rsidR="003D1A09" w:rsidRPr="003D1A09" w:rsidRDefault="00875588" w:rsidP="00D178AB">
            <w:pPr>
              <w:spacing w:line="360" w:lineRule="auto"/>
              <w:jc w:val="right"/>
            </w:pPr>
            <w:r>
              <w:t>2,9%</w:t>
            </w:r>
          </w:p>
        </w:tc>
        <w:tc>
          <w:tcPr>
            <w:tcW w:w="1020" w:type="dxa"/>
          </w:tcPr>
          <w:p w14:paraId="1181854C" w14:textId="16857278" w:rsidR="003D1A09" w:rsidRPr="003D1A09" w:rsidRDefault="003D1A09" w:rsidP="00D178AB">
            <w:pPr>
              <w:spacing w:line="360" w:lineRule="auto"/>
              <w:jc w:val="right"/>
            </w:pPr>
            <w:r w:rsidRPr="003D1A09">
              <w:t>3,3%</w:t>
            </w:r>
          </w:p>
        </w:tc>
        <w:tc>
          <w:tcPr>
            <w:tcW w:w="1020" w:type="dxa"/>
          </w:tcPr>
          <w:p w14:paraId="30E36803" w14:textId="2D06C02B" w:rsidR="003D1A09" w:rsidRPr="003D1A09" w:rsidRDefault="003D1A09" w:rsidP="00D178AB">
            <w:pPr>
              <w:spacing w:line="360" w:lineRule="auto"/>
              <w:jc w:val="right"/>
            </w:pPr>
            <w:r w:rsidRPr="003D1A09">
              <w:t>3,0%</w:t>
            </w:r>
          </w:p>
        </w:tc>
      </w:tr>
      <w:tr w:rsidR="003D1A09" w:rsidRPr="003D1A09" w14:paraId="259284DB" w14:textId="77777777" w:rsidTr="00F32498">
        <w:tc>
          <w:tcPr>
            <w:tcW w:w="1923" w:type="dxa"/>
          </w:tcPr>
          <w:p w14:paraId="445D1A42" w14:textId="23CCC77F" w:rsidR="003D1A09" w:rsidRPr="003D1A09" w:rsidRDefault="003D1A09" w:rsidP="00D178AB">
            <w:pPr>
              <w:spacing w:line="360" w:lineRule="auto"/>
              <w:rPr>
                <w:b/>
                <w:bCs/>
              </w:rPr>
            </w:pPr>
            <w:r w:rsidRPr="003D1A09">
              <w:rPr>
                <w:b/>
                <w:bCs/>
              </w:rPr>
              <w:t>winst</w:t>
            </w:r>
            <w:r w:rsidR="009A3980">
              <w:rPr>
                <w:b/>
                <w:bCs/>
              </w:rPr>
              <w:t>marge</w:t>
            </w:r>
          </w:p>
        </w:tc>
        <w:tc>
          <w:tcPr>
            <w:tcW w:w="1019" w:type="dxa"/>
          </w:tcPr>
          <w:p w14:paraId="42C523D4" w14:textId="48B81C94" w:rsidR="003D1A09" w:rsidRPr="003D1A09" w:rsidRDefault="003D1A09" w:rsidP="00D178AB">
            <w:pPr>
              <w:spacing w:line="360" w:lineRule="auto"/>
              <w:jc w:val="right"/>
            </w:pPr>
            <w:r w:rsidRPr="003D1A09">
              <w:t>1,4%</w:t>
            </w:r>
          </w:p>
        </w:tc>
        <w:tc>
          <w:tcPr>
            <w:tcW w:w="1020" w:type="dxa"/>
          </w:tcPr>
          <w:p w14:paraId="1FFC4B4B" w14:textId="3BE7DA8D" w:rsidR="003D1A09" w:rsidRPr="003D1A09" w:rsidRDefault="003D1A09" w:rsidP="00D178AB">
            <w:pPr>
              <w:spacing w:line="360" w:lineRule="auto"/>
              <w:jc w:val="right"/>
            </w:pPr>
            <w:r w:rsidRPr="003D1A09">
              <w:t>1,9%</w:t>
            </w:r>
          </w:p>
        </w:tc>
        <w:tc>
          <w:tcPr>
            <w:tcW w:w="1020" w:type="dxa"/>
          </w:tcPr>
          <w:p w14:paraId="2CE13678" w14:textId="64658B8B" w:rsidR="003D1A09" w:rsidRPr="003D1A09" w:rsidRDefault="00875588" w:rsidP="00D178AB">
            <w:pPr>
              <w:spacing w:line="360" w:lineRule="auto"/>
              <w:jc w:val="right"/>
            </w:pPr>
            <w:r>
              <w:t>2,3%</w:t>
            </w:r>
          </w:p>
        </w:tc>
        <w:tc>
          <w:tcPr>
            <w:tcW w:w="1020" w:type="dxa"/>
          </w:tcPr>
          <w:p w14:paraId="56F3523D" w14:textId="37571E98" w:rsidR="003D1A09" w:rsidRPr="003D1A09" w:rsidRDefault="00875588" w:rsidP="00D178AB">
            <w:pPr>
              <w:spacing w:line="360" w:lineRule="auto"/>
              <w:jc w:val="right"/>
            </w:pPr>
            <w:r>
              <w:t>1,4%</w:t>
            </w:r>
          </w:p>
        </w:tc>
        <w:tc>
          <w:tcPr>
            <w:tcW w:w="1020" w:type="dxa"/>
          </w:tcPr>
          <w:p w14:paraId="4FA6D449" w14:textId="68EE94F5" w:rsidR="003D1A09" w:rsidRPr="003D1A09" w:rsidRDefault="00875588" w:rsidP="00D178AB">
            <w:pPr>
              <w:spacing w:line="360" w:lineRule="auto"/>
              <w:jc w:val="right"/>
            </w:pPr>
            <w:r>
              <w:t>1,7%</w:t>
            </w:r>
          </w:p>
        </w:tc>
        <w:tc>
          <w:tcPr>
            <w:tcW w:w="1020" w:type="dxa"/>
          </w:tcPr>
          <w:p w14:paraId="4E2AE476" w14:textId="18851FD1" w:rsidR="003D1A09" w:rsidRPr="003D1A09" w:rsidRDefault="003D1A09" w:rsidP="00D178AB">
            <w:pPr>
              <w:spacing w:line="360" w:lineRule="auto"/>
              <w:jc w:val="right"/>
            </w:pPr>
            <w:r w:rsidRPr="003D1A09">
              <w:t>1,5%</w:t>
            </w:r>
          </w:p>
        </w:tc>
        <w:tc>
          <w:tcPr>
            <w:tcW w:w="1020" w:type="dxa"/>
          </w:tcPr>
          <w:p w14:paraId="5E8B6AF1" w14:textId="380647C0" w:rsidR="003D1A09" w:rsidRPr="003D1A09" w:rsidRDefault="00302F13" w:rsidP="00D178AB">
            <w:pPr>
              <w:keepNext/>
              <w:spacing w:line="360" w:lineRule="auto"/>
              <w:jc w:val="right"/>
            </w:pPr>
            <w:r>
              <w:t>1,5</w:t>
            </w:r>
            <w:r w:rsidR="003D1A09" w:rsidRPr="003D1A09">
              <w:t>%</w:t>
            </w:r>
          </w:p>
        </w:tc>
      </w:tr>
      <w:tr w:rsidR="00F32498" w:rsidRPr="009D7D03" w14:paraId="206F1794" w14:textId="77777777" w:rsidTr="00F32498">
        <w:trPr>
          <w:trHeight w:val="69"/>
        </w:trPr>
        <w:tc>
          <w:tcPr>
            <w:tcW w:w="1923" w:type="dxa"/>
          </w:tcPr>
          <w:p w14:paraId="18224D86" w14:textId="786C79D6" w:rsidR="00F32498" w:rsidRPr="009D7D03" w:rsidRDefault="001804C2" w:rsidP="00D178AB">
            <w:pPr>
              <w:spacing w:line="360" w:lineRule="auto"/>
              <w:rPr>
                <w:rFonts w:cstheme="minorHAnsi"/>
                <w:b/>
                <w:bCs/>
              </w:rPr>
            </w:pPr>
            <w:r>
              <w:rPr>
                <w:rFonts w:cstheme="minorHAnsi"/>
                <w:b/>
                <w:bCs/>
              </w:rPr>
              <w:t>Interestpercentage</w:t>
            </w:r>
          </w:p>
        </w:tc>
        <w:tc>
          <w:tcPr>
            <w:tcW w:w="1019" w:type="dxa"/>
          </w:tcPr>
          <w:p w14:paraId="7704BB4F" w14:textId="77777777" w:rsidR="00F32498" w:rsidRPr="009D7D03" w:rsidRDefault="00F32498" w:rsidP="00D178AB">
            <w:pPr>
              <w:spacing w:line="360" w:lineRule="auto"/>
              <w:jc w:val="right"/>
              <w:rPr>
                <w:rFonts w:cstheme="minorHAnsi"/>
              </w:rPr>
            </w:pPr>
            <w:r>
              <w:rPr>
                <w:rFonts w:cstheme="minorHAnsi"/>
              </w:rPr>
              <w:t>2,6%</w:t>
            </w:r>
          </w:p>
        </w:tc>
        <w:tc>
          <w:tcPr>
            <w:tcW w:w="1020" w:type="dxa"/>
          </w:tcPr>
          <w:p w14:paraId="0B92B74B" w14:textId="77777777" w:rsidR="00F32498" w:rsidRPr="009D7D03" w:rsidRDefault="00F32498" w:rsidP="00D178AB">
            <w:pPr>
              <w:spacing w:line="360" w:lineRule="auto"/>
              <w:jc w:val="right"/>
              <w:rPr>
                <w:rFonts w:cstheme="minorHAnsi"/>
              </w:rPr>
            </w:pPr>
            <w:r>
              <w:rPr>
                <w:rFonts w:cstheme="minorHAnsi"/>
              </w:rPr>
              <w:t>5,1%</w:t>
            </w:r>
          </w:p>
        </w:tc>
        <w:tc>
          <w:tcPr>
            <w:tcW w:w="1020" w:type="dxa"/>
          </w:tcPr>
          <w:p w14:paraId="168E79D0" w14:textId="77777777" w:rsidR="00F32498" w:rsidRPr="009D7D03" w:rsidRDefault="00F32498" w:rsidP="00D178AB">
            <w:pPr>
              <w:spacing w:line="360" w:lineRule="auto"/>
              <w:jc w:val="right"/>
              <w:rPr>
                <w:rFonts w:cstheme="minorHAnsi"/>
              </w:rPr>
            </w:pPr>
            <w:r>
              <w:rPr>
                <w:rFonts w:cstheme="minorHAnsi"/>
              </w:rPr>
              <w:t>4,7%</w:t>
            </w:r>
          </w:p>
        </w:tc>
        <w:tc>
          <w:tcPr>
            <w:tcW w:w="1020" w:type="dxa"/>
          </w:tcPr>
          <w:p w14:paraId="72E3D190" w14:textId="77777777" w:rsidR="00F32498" w:rsidRPr="009D7D03" w:rsidRDefault="00F32498" w:rsidP="00D178AB">
            <w:pPr>
              <w:spacing w:line="360" w:lineRule="auto"/>
              <w:jc w:val="right"/>
              <w:rPr>
                <w:rFonts w:cstheme="minorHAnsi"/>
              </w:rPr>
            </w:pPr>
            <w:r>
              <w:rPr>
                <w:rFonts w:cstheme="minorHAnsi"/>
              </w:rPr>
              <w:t>3,6%</w:t>
            </w:r>
          </w:p>
        </w:tc>
        <w:tc>
          <w:tcPr>
            <w:tcW w:w="1020" w:type="dxa"/>
          </w:tcPr>
          <w:p w14:paraId="28EB7993" w14:textId="77777777" w:rsidR="00F32498" w:rsidRPr="009D7D03" w:rsidRDefault="00F32498" w:rsidP="00D178AB">
            <w:pPr>
              <w:spacing w:line="360" w:lineRule="auto"/>
              <w:jc w:val="right"/>
              <w:rPr>
                <w:rFonts w:cstheme="minorHAnsi"/>
              </w:rPr>
            </w:pPr>
            <w:r>
              <w:rPr>
                <w:rFonts w:cstheme="minorHAnsi"/>
              </w:rPr>
              <w:t>1,1%</w:t>
            </w:r>
          </w:p>
        </w:tc>
        <w:tc>
          <w:tcPr>
            <w:tcW w:w="1020" w:type="dxa"/>
          </w:tcPr>
          <w:p w14:paraId="6CA3C468" w14:textId="77777777" w:rsidR="00F32498" w:rsidRPr="009D7D03" w:rsidRDefault="00F32498" w:rsidP="00D178AB">
            <w:pPr>
              <w:spacing w:line="360" w:lineRule="auto"/>
              <w:jc w:val="right"/>
              <w:rPr>
                <w:rFonts w:cstheme="minorHAnsi"/>
              </w:rPr>
            </w:pPr>
            <w:r>
              <w:rPr>
                <w:rFonts w:cstheme="minorHAnsi"/>
              </w:rPr>
              <w:t>3,0%</w:t>
            </w:r>
          </w:p>
        </w:tc>
        <w:tc>
          <w:tcPr>
            <w:tcW w:w="1020" w:type="dxa"/>
          </w:tcPr>
          <w:p w14:paraId="61B2B8F9" w14:textId="77777777" w:rsidR="00F32498" w:rsidRPr="009D7D03" w:rsidRDefault="00F32498" w:rsidP="00D178AB">
            <w:pPr>
              <w:spacing w:line="360" w:lineRule="auto"/>
              <w:jc w:val="right"/>
              <w:rPr>
                <w:rFonts w:cstheme="minorHAnsi"/>
              </w:rPr>
            </w:pPr>
            <w:r>
              <w:rPr>
                <w:rFonts w:cstheme="minorHAnsi"/>
              </w:rPr>
              <w:t>3,8%</w:t>
            </w:r>
          </w:p>
        </w:tc>
      </w:tr>
    </w:tbl>
    <w:p w14:paraId="5CA1E736" w14:textId="77777777" w:rsidR="00A05E36" w:rsidRDefault="00A05E36" w:rsidP="00D178AB">
      <w:pPr>
        <w:spacing w:line="360" w:lineRule="auto"/>
      </w:pPr>
    </w:p>
    <w:p w14:paraId="6FA2AA66" w14:textId="65662A72" w:rsidR="00E0330F" w:rsidRDefault="00DE2E34" w:rsidP="00D178AB">
      <w:pPr>
        <w:spacing w:line="360" w:lineRule="auto"/>
      </w:pPr>
      <w:r w:rsidRPr="00DE2E34">
        <w:t xml:space="preserve">In </w:t>
      </w:r>
      <w:r w:rsidRPr="00DE2E34">
        <w:rPr>
          <w:i/>
          <w:iCs/>
        </w:rPr>
        <w:t>Tabel 11</w:t>
      </w:r>
      <w:r w:rsidRPr="00DE2E34">
        <w:t xml:space="preserve"> zijn de financiële indicatoren </w:t>
      </w:r>
      <w:r w:rsidR="0072356C">
        <w:t>wee</w:t>
      </w:r>
      <w:r w:rsidR="00205385">
        <w:t>r</w:t>
      </w:r>
      <w:r w:rsidR="0072356C">
        <w:t>gegeven</w:t>
      </w:r>
      <w:r w:rsidRPr="00DE2E34">
        <w:t xml:space="preserve"> van het IJsselland ziekenhuis, alle berekeningen zijn verricht met de gegevens uit </w:t>
      </w:r>
      <w:r w:rsidRPr="00DE2E34">
        <w:rPr>
          <w:i/>
          <w:iCs/>
        </w:rPr>
        <w:t>Tabel 10</w:t>
      </w:r>
      <w:r w:rsidRPr="00DE2E34">
        <w:t>. Dit verklaart waarom er in de rij ‘</w:t>
      </w:r>
      <w:r w:rsidR="00F21794">
        <w:t>o</w:t>
      </w:r>
      <w:r w:rsidRPr="00DE2E34">
        <w:t>mzetverandering</w:t>
      </w:r>
      <w:r w:rsidR="002A263A">
        <w:t>’</w:t>
      </w:r>
      <w:r w:rsidRPr="00DE2E34">
        <w:t xml:space="preserve"> in 2012 geen waarde gegeven is, de jaarrekening van 2011 is namelijk niet verwerkt in </w:t>
      </w:r>
      <w:r w:rsidRPr="00DE2E34">
        <w:rPr>
          <w:i/>
          <w:iCs/>
        </w:rPr>
        <w:t>Tabel 10</w:t>
      </w:r>
      <w:r w:rsidRPr="00DE2E34">
        <w:t xml:space="preserve">. In </w:t>
      </w:r>
      <w:r w:rsidRPr="00DE2E34">
        <w:rPr>
          <w:i/>
          <w:iCs/>
        </w:rPr>
        <w:t>Tabel 11</w:t>
      </w:r>
      <w:r w:rsidRPr="00DE2E34">
        <w:t xml:space="preserve"> valt op dat er grote verschillen zijn in de verandering van de omzet tussen de verschillende jaren. De laagste waarde </w:t>
      </w:r>
      <w:r w:rsidR="00532C48">
        <w:t>(</w:t>
      </w:r>
      <w:r w:rsidRPr="00DE2E34">
        <w:t>0,1%</w:t>
      </w:r>
      <w:r w:rsidR="00532C48">
        <w:t>)</w:t>
      </w:r>
      <w:r w:rsidRPr="00DE2E34">
        <w:t xml:space="preserve"> wordt gevonden in 2015, ten opzichte van 2014 verandert de omzet nauwelijks. De hoogste waarde (16,5%) wordt gevonden in 2018</w:t>
      </w:r>
      <w:r w:rsidR="00B07AB5">
        <w:t>.</w:t>
      </w:r>
      <w:r w:rsidRPr="00DE2E34">
        <w:t xml:space="preserve"> </w:t>
      </w:r>
      <w:r w:rsidR="00B07AB5">
        <w:t>T</w:t>
      </w:r>
      <w:r w:rsidRPr="00DE2E34">
        <w:t>en opzichte van 2017 neemt de omzet relatief veel toe.</w:t>
      </w:r>
      <w:r w:rsidR="00466C97">
        <w:t xml:space="preserve"> Deze toename komt door het overnemen van zorg van het voormalig Havenziekenhuis (</w:t>
      </w:r>
      <w:r w:rsidR="00404A82">
        <w:t xml:space="preserve">Stichting </w:t>
      </w:r>
      <w:r w:rsidR="00466C97">
        <w:t>IJsselland</w:t>
      </w:r>
      <w:r w:rsidR="00404A82">
        <w:t xml:space="preserve"> Ziekenhuis</w:t>
      </w:r>
      <w:r w:rsidR="00466C97">
        <w:t>, 2019, p. 28).</w:t>
      </w:r>
    </w:p>
    <w:p w14:paraId="04BC6E43" w14:textId="6EF098D4" w:rsidR="00E0330F" w:rsidRDefault="00887DC0" w:rsidP="00D178AB">
      <w:pPr>
        <w:spacing w:line="360" w:lineRule="auto"/>
        <w:ind w:firstLine="709"/>
      </w:pPr>
      <w:r>
        <w:t>De omzetverandering is ieder jaar positief, maar fluctueert erg. Op basis hiervan is geen patroon</w:t>
      </w:r>
      <w:r w:rsidR="00DE2E34" w:rsidRPr="00DE2E34">
        <w:t xml:space="preserve"> te ontdekken. De solvabiliteit</w:t>
      </w:r>
      <w:r w:rsidR="00B41A15">
        <w:t xml:space="preserve"> geeft aan of een ziekenhuis, op de lange termijn, aan haar betalingsverplichtingen kan voldoen. </w:t>
      </w:r>
      <w:r w:rsidR="00611FE9">
        <w:t>M</w:t>
      </w:r>
      <w:r w:rsidR="00DE2E34" w:rsidRPr="00DE2E34">
        <w:t xml:space="preserve">et </w:t>
      </w:r>
      <w:r w:rsidR="00B41A15">
        <w:t>een</w:t>
      </w:r>
      <w:r w:rsidR="00DE2E34" w:rsidRPr="00DE2E34">
        <w:t xml:space="preserve"> percentage </w:t>
      </w:r>
      <w:r w:rsidR="00720196">
        <w:t xml:space="preserve">boven de </w:t>
      </w:r>
      <w:r w:rsidR="00B41A15">
        <w:t>25% kan een ziekenhuis op lange de lange termijn haar betalingsverplichtingen nakomen en is zij in staat om vreemd vermogen aan te trekken (tegen goede voorwaarden).</w:t>
      </w:r>
      <w:r w:rsidR="00DE2E34" w:rsidRPr="00DE2E34">
        <w:t xml:space="preserve"> </w:t>
      </w:r>
      <w:r w:rsidR="00F0354C">
        <w:t>Op basis van de cijfers in de sector is het mogelijk om een solvabiliteitsratio van &gt;25% te behalen: gemiddelde in 2018 was 27,7% (BDO, 2019).</w:t>
      </w:r>
    </w:p>
    <w:p w14:paraId="4F712BAD" w14:textId="7ED13807" w:rsidR="00DE2E34" w:rsidRPr="00DE2E34" w:rsidRDefault="00773900" w:rsidP="00D178AB">
      <w:pPr>
        <w:spacing w:line="360" w:lineRule="auto"/>
        <w:ind w:firstLine="709"/>
      </w:pPr>
      <w:r>
        <w:t xml:space="preserve">Bij het verstrekken van leningen nemen banken vaak bancaire normen voor de ratio’s op, als er niet aan die ratio’s wordt voldaan kan een bank de lening, in het </w:t>
      </w:r>
      <w:r w:rsidR="00540609">
        <w:t>uiterste</w:t>
      </w:r>
      <w:r>
        <w:t xml:space="preserve"> geval, direct opeisen (Havenziekenhuis</w:t>
      </w:r>
      <w:r w:rsidR="005E5F45">
        <w:t xml:space="preserve"> B.V.</w:t>
      </w:r>
      <w:r>
        <w:t>, 2017</w:t>
      </w:r>
      <w:r w:rsidR="005E5F45">
        <w:t xml:space="preserve">; </w:t>
      </w:r>
      <w:r w:rsidR="004C7CE1">
        <w:t xml:space="preserve">Maasziekenhuis </w:t>
      </w:r>
      <w:r w:rsidR="005E5F45">
        <w:t>Pantein</w:t>
      </w:r>
      <w:r w:rsidR="004C7CE1">
        <w:t xml:space="preserve"> B.V.</w:t>
      </w:r>
      <w:r w:rsidR="005E5F45">
        <w:t>, 201</w:t>
      </w:r>
      <w:r w:rsidR="003C42E8">
        <w:t>6</w:t>
      </w:r>
      <w:r>
        <w:t xml:space="preserve">). </w:t>
      </w:r>
      <w:r w:rsidR="00DE2E34" w:rsidRPr="00DE2E34">
        <w:t>Sinds ziekenhuizen zelf verantwoordelijk zijn voor het aantrekken van kapitaal om een nieuw pand te bouwen is het nog belangrijker om te zorgen dat de solvabiliteitsratio hoog genoeg is.</w:t>
      </w:r>
      <w:r w:rsidR="00AD7661">
        <w:t xml:space="preserve"> Het lukt sommige ziekenhuizen alleen nog maar om kapitaal </w:t>
      </w:r>
      <w:r w:rsidR="00E73D33">
        <w:t xml:space="preserve">voor investeringen </w:t>
      </w:r>
      <w:r w:rsidR="00AD7661">
        <w:t>aan te trekken</w:t>
      </w:r>
      <w:r w:rsidR="00FE6285">
        <w:t xml:space="preserve"> bij de bank</w:t>
      </w:r>
      <w:r w:rsidR="00AD7661">
        <w:t xml:space="preserve"> met een garantstelling van een externe partij</w:t>
      </w:r>
      <w:r w:rsidR="00611FE9">
        <w:t>,</w:t>
      </w:r>
      <w:r w:rsidR="00AD7661">
        <w:t xml:space="preserve"> bijvoorbeeld een verzekeraar of het Waarborgfonds voor de Zorgsector (</w:t>
      </w:r>
      <w:r w:rsidR="000C0BC3">
        <w:t>van Manen, Meurs &amp; van Twist,</w:t>
      </w:r>
      <w:r w:rsidR="00AD7661">
        <w:t xml:space="preserve"> </w:t>
      </w:r>
      <w:r w:rsidR="00C31C5F">
        <w:t>2020, p. 78).</w:t>
      </w:r>
    </w:p>
    <w:p w14:paraId="57F9443A" w14:textId="77777777" w:rsidR="00E0330F" w:rsidRDefault="00DE2E34" w:rsidP="00D178AB">
      <w:pPr>
        <w:spacing w:line="360" w:lineRule="auto"/>
        <w:ind w:firstLine="709"/>
      </w:pPr>
      <w:r w:rsidRPr="00DE2E34">
        <w:t>De solvabiliteit van het IJsselland ziekenhuis neemt toe in de onderzoeksperiode, dit geldt voor alle jaren in de onderzoeksperiode. De solvabiliteit voldoet vanaf 2016 aan de</w:t>
      </w:r>
      <w:r w:rsidR="00620541">
        <w:t xml:space="preserve"> norm (&gt;25%)</w:t>
      </w:r>
      <w:r w:rsidRPr="00DE2E34">
        <w:t xml:space="preserve">, maar blijft aan de onderkant van de gewenste solvabiliteit. De current ratio geeft aan of het ziekenhuis in staat is om op korte termijn aan alle betalingsverplichtingen te voldoen. Idealiter ligt de waarde van de current ratio </w:t>
      </w:r>
      <w:r w:rsidR="005E5F45">
        <w:t xml:space="preserve">boven de </w:t>
      </w:r>
      <w:r w:rsidRPr="00DE2E34">
        <w:t>1,2</w:t>
      </w:r>
      <w:r w:rsidR="005E5F45">
        <w:t xml:space="preserve"> zodat er wat marge is</w:t>
      </w:r>
      <w:r w:rsidRPr="00DE2E34">
        <w:t xml:space="preserve">. </w:t>
      </w:r>
      <w:r w:rsidR="00DB4516">
        <w:t xml:space="preserve">Binnen de </w:t>
      </w:r>
      <w:r w:rsidR="00620541">
        <w:t>ziekenhuis</w:t>
      </w:r>
      <w:r w:rsidR="00F0354C">
        <w:t xml:space="preserve">sector </w:t>
      </w:r>
      <w:r w:rsidR="00DB4516">
        <w:t xml:space="preserve">is dat </w:t>
      </w:r>
      <w:r w:rsidR="00F0354C">
        <w:t xml:space="preserve">mogelijk: de gemiddelde current ratio van algemene ziekenhuizen in 2018 was </w:t>
      </w:r>
      <w:r w:rsidR="000627E1">
        <w:t>1,28 (BDO, 2019).</w:t>
      </w:r>
      <w:r w:rsidR="00D602CF">
        <w:t xml:space="preserve"> </w:t>
      </w:r>
      <w:r w:rsidR="008307CA">
        <w:t>IJsselland heeft geen enkel jaar een ratio die aan de norm voldoet</w:t>
      </w:r>
      <w:r w:rsidRPr="00DE2E34">
        <w:t>. De liquiditeit van het IJsselland ziekenhuis is, ondanks de stijging die het doormaakt, gedurende de gehele onderzoeksperiode dan ook onvoldoende.</w:t>
      </w:r>
    </w:p>
    <w:p w14:paraId="2B2F16FA" w14:textId="785B69F3" w:rsidR="009A078D" w:rsidRPr="008C3A8F" w:rsidRDefault="00DE2E34" w:rsidP="00D178AB">
      <w:pPr>
        <w:spacing w:line="360" w:lineRule="auto"/>
        <w:ind w:firstLine="709"/>
      </w:pPr>
      <w:r w:rsidRPr="00DE2E34">
        <w:t xml:space="preserve">De totale subsidies die verstrekt worden zijn uitgedrukt in een percentage van de </w:t>
      </w:r>
      <w:r w:rsidR="00E26F63">
        <w:t>bedrijfsopbrengsten</w:t>
      </w:r>
      <w:r w:rsidRPr="00DE2E34">
        <w:t xml:space="preserve"> om inzichtelijk te maken hoe wezenlijk de subsidies zijn voor ziekenhuizen. In </w:t>
      </w:r>
      <w:r w:rsidRPr="00DE2E34">
        <w:rPr>
          <w:i/>
          <w:iCs/>
        </w:rPr>
        <w:t xml:space="preserve">Tabel 11 </w:t>
      </w:r>
      <w:r w:rsidRPr="00DE2E34">
        <w:t xml:space="preserve">valt te lezen dat de subsidies voor het IJsselland ziekenhuis gedurende de onderzoeksperiode </w:t>
      </w:r>
      <w:r w:rsidR="00B74CE4">
        <w:rPr>
          <w:rFonts w:cstheme="minorHAnsi"/>
        </w:rPr>
        <w:t>±</w:t>
      </w:r>
      <w:r w:rsidR="00B74CE4">
        <w:t>3%</w:t>
      </w:r>
      <w:r w:rsidRPr="00DE2E34">
        <w:t xml:space="preserve"> zijn van de totale</w:t>
      </w:r>
      <w:r w:rsidR="008C0199">
        <w:t xml:space="preserve"> opbrengsten</w:t>
      </w:r>
      <w:r w:rsidRPr="00DE2E34">
        <w:t>.</w:t>
      </w:r>
      <w:r w:rsidR="00B74CE4">
        <w:t xml:space="preserve"> De winstmarge ligt tussen de 1,4% en 2,3%.</w:t>
      </w:r>
      <w:r w:rsidRPr="00DE2E34">
        <w:rPr>
          <w:i/>
          <w:iCs/>
        </w:rPr>
        <w:t xml:space="preserve"> </w:t>
      </w:r>
      <w:r w:rsidRPr="00DE2E34">
        <w:t xml:space="preserve">De laatste rij in </w:t>
      </w:r>
      <w:r w:rsidRPr="00DE2E34">
        <w:rPr>
          <w:i/>
          <w:iCs/>
        </w:rPr>
        <w:t>Tabel 11</w:t>
      </w:r>
      <w:r w:rsidRPr="00DE2E34">
        <w:t xml:space="preserve"> geeft aan hoe groot het resultaat van het boekjaar (winst of verlies) is ten opzichte van de totale omzet van het ziekenhuis. Wat opvalt aan deze rij is dat het resultaat alle jaren positief is (winst) en dat het resultaatboekjaar in geen enkel jaar in de onderzoeksperiode groter is dan de verstrekte subsidies.</w:t>
      </w:r>
      <w:r w:rsidR="006A6D0A">
        <w:t xml:space="preserve"> Het ziekenhuis </w:t>
      </w:r>
      <w:r w:rsidR="00E84A7F">
        <w:t>kan</w:t>
      </w:r>
      <w:r w:rsidR="006A6D0A">
        <w:t xml:space="preserve"> zonder subsidies dus niet dezelfde activiteiten blijven uitvoeren.</w:t>
      </w:r>
      <w:r w:rsidR="00F32498">
        <w:t xml:space="preserve"> Het gemiddelde interestpercentage in de onderzoeksperiode is 3,4%. In 2016 is het berekende interestpercentage erg laag 1,1%</w:t>
      </w:r>
      <w:r w:rsidR="00532C48">
        <w:t>.</w:t>
      </w:r>
      <w:r w:rsidR="00F32498">
        <w:t xml:space="preserve"> </w:t>
      </w:r>
      <w:r w:rsidR="00532C48">
        <w:t>D</w:t>
      </w:r>
      <w:r w:rsidR="00F32498">
        <w:t>it komt doordat de financiële baten voor het ziekenhuis in 2016 relatief hoog waren (</w:t>
      </w:r>
      <w:r w:rsidR="004C7CE1">
        <w:t xml:space="preserve">Stichting </w:t>
      </w:r>
      <w:r w:rsidR="00F32498">
        <w:t>IJsselland</w:t>
      </w:r>
      <w:r w:rsidR="004C7CE1">
        <w:t xml:space="preserve"> Ziekenhuis</w:t>
      </w:r>
      <w:r w:rsidR="00F32498">
        <w:t>, 2017, p. 43).</w:t>
      </w:r>
      <w:r w:rsidR="00182FD2">
        <w:t xml:space="preserve"> </w:t>
      </w:r>
      <w:r w:rsidR="00E028DC" w:rsidRPr="008C3A8F">
        <w:t>Het interestpercentage wordt berekend door de financiële baten en lasten t.o.v. de lange schuld uit te drukken in een percentage</w:t>
      </w:r>
      <w:r w:rsidR="00532C48" w:rsidRPr="008C3A8F">
        <w:t xml:space="preserve">. De exacte formule is terug te vinden in de tabel met formules </w:t>
      </w:r>
      <w:r w:rsidR="00E028DC" w:rsidRPr="008C3A8F">
        <w:t>(Bijlage E).</w:t>
      </w:r>
    </w:p>
    <w:p w14:paraId="2A70F76F" w14:textId="77777777" w:rsidR="00A05E36" w:rsidRPr="008C3A8F" w:rsidRDefault="00A05E36" w:rsidP="00D178AB">
      <w:pPr>
        <w:spacing w:line="360" w:lineRule="auto"/>
        <w:ind w:firstLine="709"/>
      </w:pPr>
    </w:p>
    <w:p w14:paraId="2405A4A0" w14:textId="5402D2FE" w:rsidR="00E11CFC" w:rsidRPr="00A05E36" w:rsidRDefault="00A05E36" w:rsidP="00D178AB">
      <w:pPr>
        <w:spacing w:line="360" w:lineRule="auto"/>
        <w:rPr>
          <w:b/>
          <w:bCs/>
        </w:rPr>
      </w:pPr>
      <w:r>
        <w:rPr>
          <w:b/>
          <w:bCs/>
        </w:rPr>
        <w:t>Tabel 12 Personeelsindicatoren IJsselland</w:t>
      </w:r>
    </w:p>
    <w:tbl>
      <w:tblPr>
        <w:tblStyle w:val="TableGrid1"/>
        <w:tblW w:w="0" w:type="auto"/>
        <w:tblLayout w:type="fixed"/>
        <w:tblLook w:val="04A0" w:firstRow="1" w:lastRow="0" w:firstColumn="1" w:lastColumn="0" w:noHBand="0" w:noVBand="1"/>
      </w:tblPr>
      <w:tblGrid>
        <w:gridCol w:w="2263"/>
        <w:gridCol w:w="971"/>
        <w:gridCol w:w="971"/>
        <w:gridCol w:w="971"/>
        <w:gridCol w:w="972"/>
        <w:gridCol w:w="971"/>
        <w:gridCol w:w="971"/>
        <w:gridCol w:w="972"/>
      </w:tblGrid>
      <w:tr w:rsidR="00DE2E34" w:rsidRPr="00DE2E34" w14:paraId="4440BE06" w14:textId="77777777" w:rsidTr="00E11CFC">
        <w:tc>
          <w:tcPr>
            <w:tcW w:w="2263" w:type="dxa"/>
          </w:tcPr>
          <w:p w14:paraId="3DCC474B" w14:textId="77777777" w:rsidR="00DE2E34" w:rsidRPr="00DE2E34" w:rsidRDefault="00DE2E34" w:rsidP="00D178AB">
            <w:pPr>
              <w:spacing w:line="360" w:lineRule="auto"/>
            </w:pPr>
            <w:r w:rsidRPr="00DE2E34">
              <w:t xml:space="preserve">IJsselland personeelsindicatoren </w:t>
            </w:r>
          </w:p>
        </w:tc>
        <w:tc>
          <w:tcPr>
            <w:tcW w:w="971" w:type="dxa"/>
          </w:tcPr>
          <w:p w14:paraId="60D7CF80" w14:textId="77777777" w:rsidR="00DE2E34" w:rsidRPr="005A1A7A" w:rsidRDefault="00DE2E34" w:rsidP="00D178AB">
            <w:pPr>
              <w:spacing w:line="360" w:lineRule="auto"/>
              <w:rPr>
                <w:b/>
              </w:rPr>
            </w:pPr>
            <w:r w:rsidRPr="005A1A7A">
              <w:rPr>
                <w:b/>
              </w:rPr>
              <w:t>2012</w:t>
            </w:r>
          </w:p>
        </w:tc>
        <w:tc>
          <w:tcPr>
            <w:tcW w:w="971" w:type="dxa"/>
          </w:tcPr>
          <w:p w14:paraId="524057BC" w14:textId="77777777" w:rsidR="00DE2E34" w:rsidRPr="005A1A7A" w:rsidRDefault="00DE2E34" w:rsidP="00D178AB">
            <w:pPr>
              <w:spacing w:line="360" w:lineRule="auto"/>
              <w:rPr>
                <w:b/>
              </w:rPr>
            </w:pPr>
            <w:r w:rsidRPr="005A1A7A">
              <w:rPr>
                <w:b/>
              </w:rPr>
              <w:t>2013</w:t>
            </w:r>
          </w:p>
        </w:tc>
        <w:tc>
          <w:tcPr>
            <w:tcW w:w="971" w:type="dxa"/>
          </w:tcPr>
          <w:p w14:paraId="0972B944" w14:textId="77777777" w:rsidR="00DE2E34" w:rsidRPr="005A1A7A" w:rsidRDefault="00DE2E34" w:rsidP="00D178AB">
            <w:pPr>
              <w:spacing w:line="360" w:lineRule="auto"/>
              <w:rPr>
                <w:b/>
              </w:rPr>
            </w:pPr>
            <w:r w:rsidRPr="005A1A7A">
              <w:rPr>
                <w:b/>
              </w:rPr>
              <w:t>2014</w:t>
            </w:r>
          </w:p>
        </w:tc>
        <w:tc>
          <w:tcPr>
            <w:tcW w:w="972" w:type="dxa"/>
          </w:tcPr>
          <w:p w14:paraId="113A23BF" w14:textId="77777777" w:rsidR="00DE2E34" w:rsidRPr="005A1A7A" w:rsidRDefault="00DE2E34" w:rsidP="00D178AB">
            <w:pPr>
              <w:spacing w:line="360" w:lineRule="auto"/>
              <w:rPr>
                <w:b/>
              </w:rPr>
            </w:pPr>
            <w:r w:rsidRPr="005A1A7A">
              <w:rPr>
                <w:b/>
              </w:rPr>
              <w:t>2015</w:t>
            </w:r>
          </w:p>
        </w:tc>
        <w:tc>
          <w:tcPr>
            <w:tcW w:w="971" w:type="dxa"/>
          </w:tcPr>
          <w:p w14:paraId="7E7A1925" w14:textId="77777777" w:rsidR="00DE2E34" w:rsidRPr="005A1A7A" w:rsidRDefault="00DE2E34" w:rsidP="00D178AB">
            <w:pPr>
              <w:spacing w:line="360" w:lineRule="auto"/>
              <w:rPr>
                <w:b/>
              </w:rPr>
            </w:pPr>
            <w:r w:rsidRPr="005A1A7A">
              <w:rPr>
                <w:b/>
              </w:rPr>
              <w:t>2016</w:t>
            </w:r>
          </w:p>
        </w:tc>
        <w:tc>
          <w:tcPr>
            <w:tcW w:w="971" w:type="dxa"/>
          </w:tcPr>
          <w:p w14:paraId="2D239A93" w14:textId="77777777" w:rsidR="00DE2E34" w:rsidRPr="005A1A7A" w:rsidRDefault="00DE2E34" w:rsidP="00D178AB">
            <w:pPr>
              <w:spacing w:line="360" w:lineRule="auto"/>
              <w:rPr>
                <w:b/>
              </w:rPr>
            </w:pPr>
            <w:r w:rsidRPr="005A1A7A">
              <w:rPr>
                <w:b/>
              </w:rPr>
              <w:t>2017</w:t>
            </w:r>
          </w:p>
        </w:tc>
        <w:tc>
          <w:tcPr>
            <w:tcW w:w="972" w:type="dxa"/>
          </w:tcPr>
          <w:p w14:paraId="49EDD63D" w14:textId="77777777" w:rsidR="00DE2E34" w:rsidRPr="005A1A7A" w:rsidRDefault="00DE2E34" w:rsidP="00D178AB">
            <w:pPr>
              <w:spacing w:line="360" w:lineRule="auto"/>
              <w:rPr>
                <w:b/>
              </w:rPr>
            </w:pPr>
            <w:r w:rsidRPr="005A1A7A">
              <w:rPr>
                <w:b/>
              </w:rPr>
              <w:t>2018</w:t>
            </w:r>
          </w:p>
        </w:tc>
      </w:tr>
      <w:tr w:rsidR="00DE2E34" w:rsidRPr="00DE2E34" w14:paraId="202AEDCB" w14:textId="77777777" w:rsidTr="00E11CFC">
        <w:tc>
          <w:tcPr>
            <w:tcW w:w="2263" w:type="dxa"/>
          </w:tcPr>
          <w:p w14:paraId="02C6BA2F" w14:textId="5C869661" w:rsidR="00DE2E34" w:rsidRPr="005A1A7A" w:rsidRDefault="00DE2E34" w:rsidP="00D178AB">
            <w:pPr>
              <w:spacing w:line="360" w:lineRule="auto"/>
              <w:rPr>
                <w:b/>
              </w:rPr>
            </w:pPr>
            <w:r w:rsidRPr="005A1A7A">
              <w:rPr>
                <w:b/>
              </w:rPr>
              <w:t xml:space="preserve">%PNIL t.o.v. loonkosten </w:t>
            </w:r>
          </w:p>
        </w:tc>
        <w:tc>
          <w:tcPr>
            <w:tcW w:w="971" w:type="dxa"/>
          </w:tcPr>
          <w:p w14:paraId="1CE153ED" w14:textId="68B01BD8" w:rsidR="00DE2E34" w:rsidRPr="00DE2E34" w:rsidRDefault="00DE2E34" w:rsidP="00D178AB">
            <w:pPr>
              <w:spacing w:line="360" w:lineRule="auto"/>
              <w:jc w:val="right"/>
            </w:pPr>
            <w:r w:rsidRPr="00DE2E34">
              <w:t>5,0%</w:t>
            </w:r>
          </w:p>
        </w:tc>
        <w:tc>
          <w:tcPr>
            <w:tcW w:w="971" w:type="dxa"/>
          </w:tcPr>
          <w:p w14:paraId="0B5D5D15" w14:textId="2FB332E0" w:rsidR="00DE2E34" w:rsidRPr="00DE2E34" w:rsidRDefault="00DE2E34" w:rsidP="00D178AB">
            <w:pPr>
              <w:spacing w:line="360" w:lineRule="auto"/>
              <w:jc w:val="right"/>
            </w:pPr>
            <w:r w:rsidRPr="00DE2E34">
              <w:t>4,2%</w:t>
            </w:r>
          </w:p>
        </w:tc>
        <w:tc>
          <w:tcPr>
            <w:tcW w:w="971" w:type="dxa"/>
          </w:tcPr>
          <w:p w14:paraId="17C898AB" w14:textId="2D944DC7" w:rsidR="00DE2E34" w:rsidRPr="00DE2E34" w:rsidRDefault="008C0199" w:rsidP="00D178AB">
            <w:pPr>
              <w:spacing w:line="360" w:lineRule="auto"/>
              <w:jc w:val="right"/>
            </w:pPr>
            <w:r>
              <w:t>4,6%</w:t>
            </w:r>
          </w:p>
        </w:tc>
        <w:tc>
          <w:tcPr>
            <w:tcW w:w="972" w:type="dxa"/>
          </w:tcPr>
          <w:p w14:paraId="059587C8" w14:textId="25E71819" w:rsidR="00DE2E34" w:rsidRPr="00DE2E34" w:rsidRDefault="008C0199" w:rsidP="00D178AB">
            <w:pPr>
              <w:spacing w:line="360" w:lineRule="auto"/>
              <w:jc w:val="right"/>
            </w:pPr>
            <w:r>
              <w:t>2,9%</w:t>
            </w:r>
          </w:p>
        </w:tc>
        <w:tc>
          <w:tcPr>
            <w:tcW w:w="971" w:type="dxa"/>
          </w:tcPr>
          <w:p w14:paraId="5486A4D9" w14:textId="00766F87" w:rsidR="00DE2E34" w:rsidRPr="00DE2E34" w:rsidRDefault="008C0199" w:rsidP="00D178AB">
            <w:pPr>
              <w:spacing w:line="360" w:lineRule="auto"/>
              <w:jc w:val="right"/>
            </w:pPr>
            <w:r>
              <w:t>3,1%</w:t>
            </w:r>
          </w:p>
        </w:tc>
        <w:tc>
          <w:tcPr>
            <w:tcW w:w="971" w:type="dxa"/>
          </w:tcPr>
          <w:p w14:paraId="4C6F0494" w14:textId="684E8D1F" w:rsidR="00DE2E34" w:rsidRPr="00DE2E34" w:rsidRDefault="00DE2E34" w:rsidP="00D178AB">
            <w:pPr>
              <w:spacing w:line="360" w:lineRule="auto"/>
              <w:jc w:val="right"/>
            </w:pPr>
            <w:r w:rsidRPr="00DE2E34">
              <w:t>3,3%</w:t>
            </w:r>
          </w:p>
        </w:tc>
        <w:tc>
          <w:tcPr>
            <w:tcW w:w="972" w:type="dxa"/>
          </w:tcPr>
          <w:p w14:paraId="5A0F833F" w14:textId="6B52F359" w:rsidR="00DE2E34" w:rsidRPr="00DE2E34" w:rsidRDefault="00DE2E34" w:rsidP="00D178AB">
            <w:pPr>
              <w:spacing w:line="360" w:lineRule="auto"/>
              <w:jc w:val="right"/>
            </w:pPr>
            <w:r w:rsidRPr="00DE2E34">
              <w:t>6,8%</w:t>
            </w:r>
          </w:p>
        </w:tc>
      </w:tr>
      <w:tr w:rsidR="00DE2E34" w:rsidRPr="00DE2E34" w14:paraId="4ECE9509" w14:textId="77777777" w:rsidTr="00E11CFC">
        <w:tc>
          <w:tcPr>
            <w:tcW w:w="2263" w:type="dxa"/>
          </w:tcPr>
          <w:p w14:paraId="29F1396C" w14:textId="691508A3" w:rsidR="00DE2E34" w:rsidRPr="005A1A7A" w:rsidRDefault="00E11CFC" w:rsidP="00D178AB">
            <w:pPr>
              <w:spacing w:line="360" w:lineRule="auto"/>
              <w:rPr>
                <w:b/>
              </w:rPr>
            </w:pPr>
            <w:r>
              <w:rPr>
                <w:b/>
              </w:rPr>
              <w:t>%H</w:t>
            </w:r>
            <w:r w:rsidR="00DE2E34" w:rsidRPr="005A1A7A">
              <w:rPr>
                <w:b/>
              </w:rPr>
              <w:t xml:space="preserve">onorarium t.o.v. </w:t>
            </w:r>
            <w:r w:rsidR="008C0199">
              <w:rPr>
                <w:b/>
              </w:rPr>
              <w:t>opbrengsten</w:t>
            </w:r>
          </w:p>
        </w:tc>
        <w:tc>
          <w:tcPr>
            <w:tcW w:w="971" w:type="dxa"/>
          </w:tcPr>
          <w:p w14:paraId="2634B250" w14:textId="77777777" w:rsidR="00DE2E34" w:rsidRPr="00DE2E34" w:rsidRDefault="00DE2E34" w:rsidP="00D178AB">
            <w:pPr>
              <w:spacing w:line="360" w:lineRule="auto"/>
              <w:jc w:val="right"/>
            </w:pPr>
            <w:r w:rsidRPr="00DE2E34">
              <w:t>-</w:t>
            </w:r>
          </w:p>
        </w:tc>
        <w:tc>
          <w:tcPr>
            <w:tcW w:w="971" w:type="dxa"/>
          </w:tcPr>
          <w:p w14:paraId="4EA964E1" w14:textId="77777777" w:rsidR="00DE2E34" w:rsidRPr="00DE2E34" w:rsidRDefault="00DE2E34" w:rsidP="00D178AB">
            <w:pPr>
              <w:spacing w:line="360" w:lineRule="auto"/>
              <w:jc w:val="right"/>
            </w:pPr>
            <w:r w:rsidRPr="00DE2E34">
              <w:t>-</w:t>
            </w:r>
          </w:p>
        </w:tc>
        <w:tc>
          <w:tcPr>
            <w:tcW w:w="971" w:type="dxa"/>
          </w:tcPr>
          <w:p w14:paraId="538FDFF5" w14:textId="03B5DC1E" w:rsidR="00DE2E34" w:rsidRPr="00DE2E34" w:rsidRDefault="00C95E29" w:rsidP="00D178AB">
            <w:pPr>
              <w:spacing w:line="360" w:lineRule="auto"/>
              <w:jc w:val="right"/>
            </w:pPr>
            <w:r>
              <w:t>-</w:t>
            </w:r>
          </w:p>
        </w:tc>
        <w:tc>
          <w:tcPr>
            <w:tcW w:w="972" w:type="dxa"/>
          </w:tcPr>
          <w:p w14:paraId="518F9A23" w14:textId="63E9F4CD" w:rsidR="00DE2E34" w:rsidRPr="00DE2E34" w:rsidRDefault="00C95E29" w:rsidP="00D178AB">
            <w:pPr>
              <w:spacing w:line="360" w:lineRule="auto"/>
              <w:jc w:val="right"/>
            </w:pPr>
            <w:r>
              <w:t>15,6%</w:t>
            </w:r>
          </w:p>
        </w:tc>
        <w:tc>
          <w:tcPr>
            <w:tcW w:w="971" w:type="dxa"/>
          </w:tcPr>
          <w:p w14:paraId="0D190C48" w14:textId="2C14FF23" w:rsidR="00DE2E34" w:rsidRPr="00DE2E34" w:rsidRDefault="00C95E29" w:rsidP="00D178AB">
            <w:pPr>
              <w:spacing w:line="360" w:lineRule="auto"/>
              <w:jc w:val="right"/>
            </w:pPr>
            <w:r>
              <w:t>15,3%</w:t>
            </w:r>
          </w:p>
        </w:tc>
        <w:tc>
          <w:tcPr>
            <w:tcW w:w="971" w:type="dxa"/>
          </w:tcPr>
          <w:p w14:paraId="14F8D849" w14:textId="2888DEC4" w:rsidR="00DE2E34" w:rsidRPr="00DE2E34" w:rsidRDefault="00DE2E34" w:rsidP="00D178AB">
            <w:pPr>
              <w:spacing w:line="360" w:lineRule="auto"/>
              <w:jc w:val="right"/>
            </w:pPr>
            <w:r w:rsidRPr="00DE2E34">
              <w:t>16,3%</w:t>
            </w:r>
          </w:p>
        </w:tc>
        <w:tc>
          <w:tcPr>
            <w:tcW w:w="972" w:type="dxa"/>
          </w:tcPr>
          <w:p w14:paraId="298E2FDA" w14:textId="2039FAB0" w:rsidR="00DE2E34" w:rsidRPr="00DE2E34" w:rsidRDefault="00DE2E34" w:rsidP="00D178AB">
            <w:pPr>
              <w:spacing w:line="360" w:lineRule="auto"/>
              <w:jc w:val="right"/>
            </w:pPr>
            <w:r w:rsidRPr="00DE2E34">
              <w:t>14,9%</w:t>
            </w:r>
          </w:p>
        </w:tc>
      </w:tr>
      <w:tr w:rsidR="00DE2E34" w:rsidRPr="00DE2E34" w14:paraId="4FAFCD6C" w14:textId="77777777" w:rsidTr="00E11CFC">
        <w:tc>
          <w:tcPr>
            <w:tcW w:w="2263" w:type="dxa"/>
          </w:tcPr>
          <w:p w14:paraId="6638681D" w14:textId="3EF453EB" w:rsidR="00DE2E34" w:rsidRPr="005A1A7A" w:rsidRDefault="00DE2E34" w:rsidP="00D178AB">
            <w:pPr>
              <w:spacing w:line="360" w:lineRule="auto"/>
              <w:rPr>
                <w:b/>
              </w:rPr>
            </w:pPr>
            <w:r w:rsidRPr="005A1A7A">
              <w:rPr>
                <w:b/>
              </w:rPr>
              <w:t xml:space="preserve">Verandering fte’s </w:t>
            </w:r>
          </w:p>
        </w:tc>
        <w:tc>
          <w:tcPr>
            <w:tcW w:w="971" w:type="dxa"/>
          </w:tcPr>
          <w:p w14:paraId="1CFF0551" w14:textId="77777777" w:rsidR="00DE2E34" w:rsidRPr="00DE2E34" w:rsidRDefault="00DE2E34" w:rsidP="00D178AB">
            <w:pPr>
              <w:spacing w:line="360" w:lineRule="auto"/>
              <w:jc w:val="right"/>
            </w:pPr>
            <w:r w:rsidRPr="00DE2E34">
              <w:t>-</w:t>
            </w:r>
          </w:p>
        </w:tc>
        <w:tc>
          <w:tcPr>
            <w:tcW w:w="971" w:type="dxa"/>
          </w:tcPr>
          <w:p w14:paraId="7E7BB3A9" w14:textId="08B37C31" w:rsidR="00DE2E34" w:rsidRPr="00DE2E34" w:rsidRDefault="00DE2E34" w:rsidP="00D178AB">
            <w:pPr>
              <w:spacing w:line="360" w:lineRule="auto"/>
              <w:jc w:val="right"/>
            </w:pPr>
            <w:r w:rsidRPr="00DE2E34">
              <w:t>2,9%</w:t>
            </w:r>
          </w:p>
        </w:tc>
        <w:tc>
          <w:tcPr>
            <w:tcW w:w="971" w:type="dxa"/>
          </w:tcPr>
          <w:p w14:paraId="6AA86649" w14:textId="09A88C54" w:rsidR="00DE2E34" w:rsidRPr="00DE2E34" w:rsidRDefault="00DE2E34" w:rsidP="00D178AB">
            <w:pPr>
              <w:spacing w:line="360" w:lineRule="auto"/>
              <w:jc w:val="right"/>
            </w:pPr>
            <w:r w:rsidRPr="00DE2E34">
              <w:t>-/-0,3%</w:t>
            </w:r>
          </w:p>
        </w:tc>
        <w:tc>
          <w:tcPr>
            <w:tcW w:w="972" w:type="dxa"/>
          </w:tcPr>
          <w:p w14:paraId="5968DD27" w14:textId="608FD9EF" w:rsidR="00DE2E34" w:rsidRPr="00DE2E34" w:rsidRDefault="00DE2E34" w:rsidP="00D178AB">
            <w:pPr>
              <w:spacing w:line="360" w:lineRule="auto"/>
              <w:jc w:val="right"/>
            </w:pPr>
            <w:r w:rsidRPr="00DE2E34">
              <w:t>-/- 1,8%</w:t>
            </w:r>
          </w:p>
        </w:tc>
        <w:tc>
          <w:tcPr>
            <w:tcW w:w="971" w:type="dxa"/>
          </w:tcPr>
          <w:p w14:paraId="26F90AD2" w14:textId="3C6BBADF" w:rsidR="00DE2E34" w:rsidRPr="00DE2E34" w:rsidRDefault="00DE2E34" w:rsidP="00D178AB">
            <w:pPr>
              <w:spacing w:line="360" w:lineRule="auto"/>
              <w:jc w:val="right"/>
            </w:pPr>
            <w:r w:rsidRPr="00DE2E34">
              <w:t>-/- 3,1%</w:t>
            </w:r>
          </w:p>
        </w:tc>
        <w:tc>
          <w:tcPr>
            <w:tcW w:w="971" w:type="dxa"/>
          </w:tcPr>
          <w:p w14:paraId="3B20D21C" w14:textId="25D6CC63" w:rsidR="00DE2E34" w:rsidRPr="00DE2E34" w:rsidRDefault="00DE2E34" w:rsidP="00D178AB">
            <w:pPr>
              <w:spacing w:line="360" w:lineRule="auto"/>
              <w:jc w:val="right"/>
            </w:pPr>
            <w:r w:rsidRPr="00DE2E34">
              <w:t>3,4%</w:t>
            </w:r>
          </w:p>
        </w:tc>
        <w:tc>
          <w:tcPr>
            <w:tcW w:w="972" w:type="dxa"/>
          </w:tcPr>
          <w:p w14:paraId="7529625F" w14:textId="54B78A1A" w:rsidR="00DE2E34" w:rsidRPr="00DE2E34" w:rsidRDefault="00DE2E34" w:rsidP="00D178AB">
            <w:pPr>
              <w:keepNext/>
              <w:spacing w:line="360" w:lineRule="auto"/>
              <w:jc w:val="right"/>
            </w:pPr>
            <w:r w:rsidRPr="00DE2E34">
              <w:t>11,2%</w:t>
            </w:r>
          </w:p>
        </w:tc>
      </w:tr>
    </w:tbl>
    <w:p w14:paraId="466758DE" w14:textId="77777777" w:rsidR="00A05E36" w:rsidRDefault="00A05E36" w:rsidP="00D178AB">
      <w:pPr>
        <w:spacing w:after="160" w:line="360" w:lineRule="auto"/>
        <w:rPr>
          <w:i/>
          <w:iCs/>
        </w:rPr>
      </w:pPr>
    </w:p>
    <w:p w14:paraId="267FF5ED" w14:textId="759969BC" w:rsidR="00DE2E34" w:rsidRDefault="00DE2E34" w:rsidP="001A167C">
      <w:pPr>
        <w:spacing w:line="360" w:lineRule="auto"/>
      </w:pPr>
      <w:r w:rsidRPr="00DE2E34">
        <w:rPr>
          <w:i/>
          <w:iCs/>
        </w:rPr>
        <w:t>Tabel 12</w:t>
      </w:r>
      <w:r w:rsidRPr="00DE2E34">
        <w:t xml:space="preserve"> geeft de personeelsindicatoren van het IJsselland ziekenhuis weer. Het percentage personeel niet in loondienst (PNIL) ten opzichte van de totale loonkosten geeft weer hoe groot de zogenoemde ‘flexibele schil’ van het ziekenhuis is. De krimp in het aantal fte’s zorgt niet altijd voor een daling in het aandeel van PNIL</w:t>
      </w:r>
      <w:r w:rsidR="00D3254C">
        <w:t xml:space="preserve">. </w:t>
      </w:r>
      <w:r w:rsidRPr="00DE2E34">
        <w:t xml:space="preserve">Het percentage honorarium vrijgevestigde medisch specialisten ten opzichte van de </w:t>
      </w:r>
      <w:r w:rsidR="00992C0E">
        <w:t>opbrengsten</w:t>
      </w:r>
      <w:r w:rsidRPr="00DE2E34">
        <w:t xml:space="preserve"> laat de invloed van de</w:t>
      </w:r>
      <w:r w:rsidR="00D3254C">
        <w:t xml:space="preserve">ze </w:t>
      </w:r>
      <w:r w:rsidRPr="00DE2E34">
        <w:t xml:space="preserve">medisch specialisten zien op de </w:t>
      </w:r>
      <w:r w:rsidR="00D3254C">
        <w:t>opbrengsten</w:t>
      </w:r>
      <w:r w:rsidRPr="00DE2E34">
        <w:t xml:space="preserve">. </w:t>
      </w:r>
      <w:r w:rsidR="00546622">
        <w:t>E</w:t>
      </w:r>
      <w:r w:rsidR="00992C0E">
        <w:t>r</w:t>
      </w:r>
      <w:r w:rsidR="00546622">
        <w:t xml:space="preserve"> is</w:t>
      </w:r>
      <w:r w:rsidR="001E2862">
        <w:t xml:space="preserve"> altijd, bij alle ziekenhuizen,</w:t>
      </w:r>
      <w:r w:rsidR="00992C0E">
        <w:t xml:space="preserve"> een direct verband tussen het honorarium en de opbrengsten (</w:t>
      </w:r>
      <w:r w:rsidR="004C7CE1">
        <w:t xml:space="preserve">Stichting </w:t>
      </w:r>
      <w:r w:rsidR="00992C0E">
        <w:t>IJsselland</w:t>
      </w:r>
      <w:r w:rsidR="004C7CE1">
        <w:t xml:space="preserve"> Ziekenhuis</w:t>
      </w:r>
      <w:r w:rsidR="00992C0E">
        <w:t xml:space="preserve">, 2018, p. 26). </w:t>
      </w:r>
      <w:r w:rsidRPr="00DE2E34">
        <w:t>De verandering van het aantal fte’s ten opzicht van het jaar ervoor laat zien in welke mate het aantal fte’s is veranderd. Wat opvalt is de relatief grote stijging van het aantal gewerkte fte in 2018 van 11,2%</w:t>
      </w:r>
      <w:r w:rsidR="00532C48">
        <w:t>.</w:t>
      </w:r>
      <w:r w:rsidRPr="00DE2E34">
        <w:t xml:space="preserve"> </w:t>
      </w:r>
      <w:r w:rsidR="00532C48">
        <w:t>D</w:t>
      </w:r>
      <w:r w:rsidRPr="00DE2E34">
        <w:t>it is ook het jaar waarin de omzet flink toeneemt.</w:t>
      </w:r>
    </w:p>
    <w:p w14:paraId="5D8E3EC9" w14:textId="77777777" w:rsidR="00072314" w:rsidRPr="00DE2E34" w:rsidRDefault="00072314" w:rsidP="001A167C">
      <w:pPr>
        <w:spacing w:line="360" w:lineRule="auto"/>
      </w:pPr>
    </w:p>
    <w:p w14:paraId="3C81C647" w14:textId="23EFD531" w:rsidR="003F3041" w:rsidRPr="003F3041" w:rsidRDefault="00DE2E34" w:rsidP="001A167C">
      <w:pPr>
        <w:pStyle w:val="Kop3"/>
        <w:spacing w:line="360" w:lineRule="auto"/>
      </w:pPr>
      <w:bookmarkStart w:id="48" w:name="_Toc63635514"/>
      <w:r w:rsidRPr="00DE2E34">
        <w:t>4.1.2 Maasziekenhuis Pantein te Boxmeer</w:t>
      </w:r>
      <w:bookmarkEnd w:id="48"/>
      <w:r w:rsidRPr="00DE2E34">
        <w:t xml:space="preserve"> </w:t>
      </w:r>
    </w:p>
    <w:p w14:paraId="664988AE" w14:textId="76C374A5" w:rsidR="006307F4" w:rsidRDefault="00DE2E34" w:rsidP="001A167C">
      <w:pPr>
        <w:spacing w:line="360" w:lineRule="auto"/>
        <w:rPr>
          <w:b/>
          <w:bCs/>
          <w:lang w:bidi="he-IL"/>
        </w:rPr>
      </w:pPr>
      <w:r w:rsidRPr="00DE2E34">
        <w:t xml:space="preserve">De </w:t>
      </w:r>
      <w:r w:rsidR="004A70EF">
        <w:t xml:space="preserve">enkelvoudige </w:t>
      </w:r>
      <w:r w:rsidRPr="00DE2E34">
        <w:t xml:space="preserve">jaarrekeningen van het Maasziekenhuis Pantein </w:t>
      </w:r>
      <w:r w:rsidR="008C0E67">
        <w:t xml:space="preserve">(Pantein) </w:t>
      </w:r>
      <w:r w:rsidRPr="00DE2E34">
        <w:t xml:space="preserve">te Boxmeer zijn voor de gehele onderzoeksperiode beschikbaar (2012 – 2018). In </w:t>
      </w:r>
      <w:r w:rsidRPr="00DE2E34">
        <w:rPr>
          <w:i/>
          <w:iCs/>
        </w:rPr>
        <w:t>Tabel 13</w:t>
      </w:r>
      <w:r w:rsidRPr="00DE2E34">
        <w:t xml:space="preserve"> zijn de </w:t>
      </w:r>
      <w:r w:rsidR="00C23768">
        <w:t>kerncijfers</w:t>
      </w:r>
      <w:r w:rsidRPr="00DE2E34">
        <w:t xml:space="preserve"> weergegeven. Het eerste dat opvalt is het relatief lage eigen vermogen, vooral de laatste jaren van de onderzoeksperiode (vanaf 2016) is het </w:t>
      </w:r>
      <w:r w:rsidR="00532C48">
        <w:t>relatief laag</w:t>
      </w:r>
      <w:r w:rsidRPr="00DE2E34">
        <w:t>.</w:t>
      </w:r>
      <w:r w:rsidR="004A70EF">
        <w:t xml:space="preserve"> Maasziekenhuis Pantein is in 2011 verhuisd naar een nieuw gebouw. </w:t>
      </w:r>
      <w:r w:rsidRPr="00DE2E34">
        <w:t>De totale schulden</w:t>
      </w:r>
      <w:r w:rsidR="001C01CE">
        <w:t>last</w:t>
      </w:r>
      <w:r w:rsidRPr="00DE2E34">
        <w:t xml:space="preserve"> van het ziekenhuis wordt in de onderzoeksperiode flink afgebouwd. Het totale vermogen van </w:t>
      </w:r>
      <w:r w:rsidR="00EE4FC6">
        <w:t>het ziekenhuis</w:t>
      </w:r>
      <w:r w:rsidRPr="00DE2E34">
        <w:t xml:space="preserve"> slinkt fors: bijna 47 miljoen euro in zeven jaar. Dit terwijl het totale vermogen het eerste jaar nog licht stijgt met </w:t>
      </w:r>
      <w:r w:rsidR="00532C48">
        <w:t>twee</w:t>
      </w:r>
      <w:r w:rsidRPr="00DE2E34">
        <w:t>miljoen euro.</w:t>
      </w:r>
      <w:r w:rsidR="006307F4" w:rsidRPr="00984017">
        <w:rPr>
          <w:b/>
          <w:bCs/>
          <w:lang w:bidi="he-IL"/>
        </w:rPr>
        <w:t xml:space="preserve"> </w:t>
      </w:r>
    </w:p>
    <w:p w14:paraId="05D29F40" w14:textId="59ECE309" w:rsidR="00E42A8D" w:rsidRPr="00E42A8D" w:rsidRDefault="00E42A8D" w:rsidP="00E42A8D">
      <w:pPr>
        <w:spacing w:line="360" w:lineRule="auto"/>
        <w:ind w:firstLine="708"/>
        <w:rPr>
          <w:lang w:bidi="he-IL"/>
        </w:rPr>
      </w:pPr>
      <w:r w:rsidRPr="00E42A8D">
        <w:rPr>
          <w:lang w:bidi="he-IL"/>
        </w:rPr>
        <w:t xml:space="preserve">In </w:t>
      </w:r>
      <w:r w:rsidRPr="00E42A8D">
        <w:rPr>
          <w:i/>
          <w:iCs/>
          <w:lang w:bidi="he-IL"/>
        </w:rPr>
        <w:t xml:space="preserve">Tabel 13 </w:t>
      </w:r>
      <w:r w:rsidRPr="00E42A8D">
        <w:rPr>
          <w:lang w:bidi="he-IL"/>
        </w:rPr>
        <w:t>valt op dat er twee korte streepjes (-) staan in de rij ‘liquide middelen’</w:t>
      </w:r>
      <w:r w:rsidR="00532C48">
        <w:rPr>
          <w:lang w:bidi="he-IL"/>
        </w:rPr>
        <w:t>.</w:t>
      </w:r>
      <w:r w:rsidRPr="00E42A8D">
        <w:rPr>
          <w:lang w:bidi="he-IL"/>
        </w:rPr>
        <w:t xml:space="preserve"> </w:t>
      </w:r>
      <w:r w:rsidR="00532C48">
        <w:rPr>
          <w:lang w:bidi="he-IL"/>
        </w:rPr>
        <w:t>D</w:t>
      </w:r>
      <w:r w:rsidRPr="00E42A8D">
        <w:rPr>
          <w:lang w:bidi="he-IL"/>
        </w:rPr>
        <w:t xml:space="preserve">eze streepjes zijn overgenomen uit het jaarverslag en staan voor een nul. Wat opmerkelijk is, is dat in 2015 de post wel met een nul (0) wordt gewaardeerd. Er is dus geen consistentie manier van noteren. Het resultaat boekjaar is twee jaar relatief fors negatief ten opzichte van de winst in de overige jaren, gezien de marges in </w:t>
      </w:r>
      <w:r w:rsidRPr="00E42A8D">
        <w:rPr>
          <w:i/>
          <w:iCs/>
          <w:lang w:bidi="he-IL"/>
        </w:rPr>
        <w:t>Tabel 14</w:t>
      </w:r>
      <w:r w:rsidRPr="00E42A8D">
        <w:rPr>
          <w:lang w:bidi="he-IL"/>
        </w:rPr>
        <w:t>. Net als bij het IJsselland, wordt er niet vanaf het begin van de onderzoeksperiode een voorziening getroffen voor het eigen risico en gaat het om bescheiden bedragen.</w:t>
      </w:r>
    </w:p>
    <w:p w14:paraId="7C3411D8" w14:textId="41052E16" w:rsidR="00E42A8D" w:rsidRPr="00E42A8D" w:rsidRDefault="00E42A8D" w:rsidP="00E42A8D">
      <w:pPr>
        <w:spacing w:line="360" w:lineRule="auto"/>
        <w:ind w:firstLine="708"/>
        <w:rPr>
          <w:lang w:bidi="he-IL"/>
        </w:rPr>
      </w:pPr>
      <w:r w:rsidRPr="00E42A8D">
        <w:rPr>
          <w:lang w:bidi="he-IL"/>
        </w:rPr>
        <w:t xml:space="preserve">Het PNIL groeit, in absolute aantallen, vrij </w:t>
      </w:r>
      <w:r w:rsidR="009E724A">
        <w:rPr>
          <w:lang w:bidi="he-IL"/>
        </w:rPr>
        <w:t>f</w:t>
      </w:r>
      <w:r w:rsidRPr="00E42A8D">
        <w:rPr>
          <w:lang w:bidi="he-IL"/>
        </w:rPr>
        <w:t xml:space="preserve">ors ten opzichte van de totale personeelskosten. Uit de jaarrekeningen blijkt dat Maasziekenhuis Pantein aanspraak maakt op één soort subsidie: die van het Ministerie van VWS. Deze bedragen komen dan ook geheel overeen met de totale subsidies. Waarvoor deze subsidie bedoeld is, wordt niet duidelijk gespecificeerd in de jaarrekeningen. Het is dus niet af te leiden of er een beschikbaarheidsbijdrage wordt toegekend. In </w:t>
      </w:r>
      <w:r w:rsidRPr="00E42A8D">
        <w:rPr>
          <w:i/>
          <w:iCs/>
          <w:lang w:bidi="he-IL"/>
        </w:rPr>
        <w:t>Tabel 14</w:t>
      </w:r>
      <w:r w:rsidRPr="00E42A8D">
        <w:rPr>
          <w:lang w:bidi="he-IL"/>
        </w:rPr>
        <w:t xml:space="preserve"> en </w:t>
      </w:r>
      <w:r w:rsidRPr="00E42A8D">
        <w:rPr>
          <w:i/>
          <w:iCs/>
          <w:lang w:bidi="he-IL"/>
        </w:rPr>
        <w:t>Tabel 15</w:t>
      </w:r>
      <w:r w:rsidRPr="00E42A8D">
        <w:rPr>
          <w:lang w:bidi="he-IL"/>
        </w:rPr>
        <w:t xml:space="preserve"> zijn de financiële- en personeelsindicatoren weergegeven om de cijfers in perspectief te zien. De omzetverandering fluctueert sterk: in 2014 krimpt de omzet met 3,3%, maar in de twee omliggende jaren groeit de omzet met meer dan 8%.</w:t>
      </w:r>
    </w:p>
    <w:p w14:paraId="0FF499A0" w14:textId="4D093C94" w:rsidR="00A05E36" w:rsidRDefault="00A05E36" w:rsidP="00D178AB">
      <w:pPr>
        <w:spacing w:line="360" w:lineRule="auto"/>
        <w:rPr>
          <w:b/>
          <w:bCs/>
          <w:lang w:bidi="he-IL"/>
        </w:rPr>
      </w:pPr>
    </w:p>
    <w:p w14:paraId="36D59947" w14:textId="77777777" w:rsidR="001A167C" w:rsidRDefault="001A167C" w:rsidP="00D178AB">
      <w:pPr>
        <w:spacing w:line="360" w:lineRule="auto"/>
        <w:rPr>
          <w:b/>
          <w:bCs/>
        </w:rPr>
      </w:pPr>
    </w:p>
    <w:p w14:paraId="71DE6857" w14:textId="0ACB5DAE" w:rsidR="00797051" w:rsidRPr="00A05E36" w:rsidRDefault="00A05E36" w:rsidP="00D178AB">
      <w:pPr>
        <w:spacing w:line="360" w:lineRule="auto"/>
        <w:rPr>
          <w:b/>
          <w:bCs/>
        </w:rPr>
      </w:pPr>
      <w:r>
        <w:rPr>
          <w:b/>
          <w:bCs/>
        </w:rPr>
        <w:t>Tabel 13 Kerncijfers Pantein</w:t>
      </w:r>
    </w:p>
    <w:tbl>
      <w:tblPr>
        <w:tblStyle w:val="Tabelraster"/>
        <w:tblW w:w="0" w:type="auto"/>
        <w:tblLayout w:type="fixed"/>
        <w:tblLook w:val="04A0" w:firstRow="1" w:lastRow="0" w:firstColumn="1" w:lastColumn="0" w:noHBand="0" w:noVBand="1"/>
      </w:tblPr>
      <w:tblGrid>
        <w:gridCol w:w="2263"/>
        <w:gridCol w:w="971"/>
        <w:gridCol w:w="971"/>
        <w:gridCol w:w="971"/>
        <w:gridCol w:w="972"/>
        <w:gridCol w:w="971"/>
        <w:gridCol w:w="971"/>
        <w:gridCol w:w="972"/>
      </w:tblGrid>
      <w:tr w:rsidR="008F4BC2" w:rsidRPr="008F4BC2" w14:paraId="51A61270" w14:textId="77777777" w:rsidTr="00174AD4">
        <w:tc>
          <w:tcPr>
            <w:tcW w:w="2263" w:type="dxa"/>
          </w:tcPr>
          <w:p w14:paraId="6339CCB7" w14:textId="73573E23" w:rsidR="008F4BC2" w:rsidRPr="008F4BC2" w:rsidRDefault="00797051" w:rsidP="00D178AB">
            <w:pPr>
              <w:spacing w:line="360" w:lineRule="auto"/>
              <w:rPr>
                <w:rFonts w:ascii="Calibri" w:eastAsia="Calibri" w:hAnsi="Calibri" w:cs="Arial"/>
                <w:lang w:bidi="he-IL"/>
              </w:rPr>
            </w:pPr>
            <w:r>
              <w:rPr>
                <w:rFonts w:ascii="Calibri" w:eastAsia="Calibri" w:hAnsi="Calibri" w:cs="Arial"/>
                <w:lang w:bidi="he-IL"/>
              </w:rPr>
              <w:t xml:space="preserve">Maasziekenhuis </w:t>
            </w:r>
            <w:r w:rsidR="008F4BC2" w:rsidRPr="008F4BC2">
              <w:rPr>
                <w:rFonts w:ascii="Calibri" w:eastAsia="Calibri" w:hAnsi="Calibri" w:cs="Arial"/>
                <w:lang w:bidi="he-IL"/>
              </w:rPr>
              <w:t>Pantein (Bedragen *€1000)</w:t>
            </w:r>
          </w:p>
        </w:tc>
        <w:tc>
          <w:tcPr>
            <w:tcW w:w="971" w:type="dxa"/>
          </w:tcPr>
          <w:p w14:paraId="3B6F71C1"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2012</w:t>
            </w:r>
          </w:p>
        </w:tc>
        <w:tc>
          <w:tcPr>
            <w:tcW w:w="971" w:type="dxa"/>
          </w:tcPr>
          <w:p w14:paraId="3D6BDAD2"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2013</w:t>
            </w:r>
          </w:p>
        </w:tc>
        <w:tc>
          <w:tcPr>
            <w:tcW w:w="971" w:type="dxa"/>
          </w:tcPr>
          <w:p w14:paraId="6DB67EBB"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2014</w:t>
            </w:r>
          </w:p>
        </w:tc>
        <w:tc>
          <w:tcPr>
            <w:tcW w:w="972" w:type="dxa"/>
          </w:tcPr>
          <w:p w14:paraId="0D28C0FA"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2015</w:t>
            </w:r>
          </w:p>
        </w:tc>
        <w:tc>
          <w:tcPr>
            <w:tcW w:w="971" w:type="dxa"/>
          </w:tcPr>
          <w:p w14:paraId="6F7FDFCE"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2016</w:t>
            </w:r>
          </w:p>
        </w:tc>
        <w:tc>
          <w:tcPr>
            <w:tcW w:w="971" w:type="dxa"/>
          </w:tcPr>
          <w:p w14:paraId="17B9C964"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2017</w:t>
            </w:r>
          </w:p>
        </w:tc>
        <w:tc>
          <w:tcPr>
            <w:tcW w:w="972" w:type="dxa"/>
          </w:tcPr>
          <w:p w14:paraId="4D6FB601"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2018</w:t>
            </w:r>
          </w:p>
        </w:tc>
      </w:tr>
      <w:tr w:rsidR="008F4BC2" w:rsidRPr="008F4BC2" w14:paraId="09A87C2D" w14:textId="77777777" w:rsidTr="00174AD4">
        <w:tc>
          <w:tcPr>
            <w:tcW w:w="2263" w:type="dxa"/>
          </w:tcPr>
          <w:p w14:paraId="6B1E36DD"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Vaste activa</w:t>
            </w:r>
          </w:p>
        </w:tc>
        <w:tc>
          <w:tcPr>
            <w:tcW w:w="971" w:type="dxa"/>
          </w:tcPr>
          <w:p w14:paraId="012BB6DF"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73.630</w:t>
            </w:r>
          </w:p>
        </w:tc>
        <w:tc>
          <w:tcPr>
            <w:tcW w:w="971" w:type="dxa"/>
          </w:tcPr>
          <w:p w14:paraId="051342C9"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70.194</w:t>
            </w:r>
          </w:p>
        </w:tc>
        <w:tc>
          <w:tcPr>
            <w:tcW w:w="971" w:type="dxa"/>
          </w:tcPr>
          <w:p w14:paraId="4EF5CE38"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66.619</w:t>
            </w:r>
          </w:p>
        </w:tc>
        <w:tc>
          <w:tcPr>
            <w:tcW w:w="972" w:type="dxa"/>
          </w:tcPr>
          <w:p w14:paraId="46F51E55"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61.885</w:t>
            </w:r>
          </w:p>
        </w:tc>
        <w:tc>
          <w:tcPr>
            <w:tcW w:w="971" w:type="dxa"/>
          </w:tcPr>
          <w:p w14:paraId="44997141"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58.266</w:t>
            </w:r>
          </w:p>
        </w:tc>
        <w:tc>
          <w:tcPr>
            <w:tcW w:w="971" w:type="dxa"/>
          </w:tcPr>
          <w:p w14:paraId="4D9AA44D"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55.896</w:t>
            </w:r>
          </w:p>
        </w:tc>
        <w:tc>
          <w:tcPr>
            <w:tcW w:w="972" w:type="dxa"/>
          </w:tcPr>
          <w:p w14:paraId="409E081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52.870</w:t>
            </w:r>
          </w:p>
        </w:tc>
      </w:tr>
      <w:tr w:rsidR="008F4BC2" w:rsidRPr="008F4BC2" w14:paraId="644FA8D9" w14:textId="77777777" w:rsidTr="00174AD4">
        <w:tc>
          <w:tcPr>
            <w:tcW w:w="2263" w:type="dxa"/>
          </w:tcPr>
          <w:p w14:paraId="1FB07176"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Vlottende activa</w:t>
            </w:r>
          </w:p>
        </w:tc>
        <w:tc>
          <w:tcPr>
            <w:tcW w:w="971" w:type="dxa"/>
          </w:tcPr>
          <w:p w14:paraId="4EFD8EAA"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43.511</w:t>
            </w:r>
          </w:p>
        </w:tc>
        <w:tc>
          <w:tcPr>
            <w:tcW w:w="971" w:type="dxa"/>
          </w:tcPr>
          <w:p w14:paraId="7056DE94"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48.983</w:t>
            </w:r>
          </w:p>
        </w:tc>
        <w:tc>
          <w:tcPr>
            <w:tcW w:w="971" w:type="dxa"/>
          </w:tcPr>
          <w:p w14:paraId="4FA5D744"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32.854</w:t>
            </w:r>
          </w:p>
        </w:tc>
        <w:tc>
          <w:tcPr>
            <w:tcW w:w="972" w:type="dxa"/>
          </w:tcPr>
          <w:p w14:paraId="28401D27"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22.879</w:t>
            </w:r>
          </w:p>
        </w:tc>
        <w:tc>
          <w:tcPr>
            <w:tcW w:w="971" w:type="dxa"/>
          </w:tcPr>
          <w:p w14:paraId="3EAB25A7"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16.057</w:t>
            </w:r>
          </w:p>
        </w:tc>
        <w:tc>
          <w:tcPr>
            <w:tcW w:w="971" w:type="dxa"/>
          </w:tcPr>
          <w:p w14:paraId="46D0524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19.459</w:t>
            </w:r>
          </w:p>
        </w:tc>
        <w:tc>
          <w:tcPr>
            <w:tcW w:w="972" w:type="dxa"/>
          </w:tcPr>
          <w:p w14:paraId="40F0789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16.741</w:t>
            </w:r>
          </w:p>
        </w:tc>
      </w:tr>
      <w:tr w:rsidR="008F4BC2" w:rsidRPr="008F4BC2" w14:paraId="33DD3834" w14:textId="77777777" w:rsidTr="00174AD4">
        <w:tc>
          <w:tcPr>
            <w:tcW w:w="2263" w:type="dxa"/>
          </w:tcPr>
          <w:p w14:paraId="5F0D852A"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Liquide middelen</w:t>
            </w:r>
          </w:p>
        </w:tc>
        <w:tc>
          <w:tcPr>
            <w:tcW w:w="971" w:type="dxa"/>
          </w:tcPr>
          <w:p w14:paraId="24BA9186"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186</w:t>
            </w:r>
          </w:p>
        </w:tc>
        <w:tc>
          <w:tcPr>
            <w:tcW w:w="971" w:type="dxa"/>
          </w:tcPr>
          <w:p w14:paraId="246D7F6C"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-(0)</w:t>
            </w:r>
          </w:p>
        </w:tc>
        <w:tc>
          <w:tcPr>
            <w:tcW w:w="971" w:type="dxa"/>
          </w:tcPr>
          <w:p w14:paraId="17BE1F7D"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996</w:t>
            </w:r>
          </w:p>
        </w:tc>
        <w:tc>
          <w:tcPr>
            <w:tcW w:w="972" w:type="dxa"/>
          </w:tcPr>
          <w:p w14:paraId="73CABC4C"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0</w:t>
            </w:r>
          </w:p>
        </w:tc>
        <w:tc>
          <w:tcPr>
            <w:tcW w:w="971" w:type="dxa"/>
          </w:tcPr>
          <w:p w14:paraId="43A6B129"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4.716</w:t>
            </w:r>
          </w:p>
        </w:tc>
        <w:tc>
          <w:tcPr>
            <w:tcW w:w="971" w:type="dxa"/>
          </w:tcPr>
          <w:p w14:paraId="6CE74DF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-(0)</w:t>
            </w:r>
          </w:p>
        </w:tc>
        <w:tc>
          <w:tcPr>
            <w:tcW w:w="972" w:type="dxa"/>
          </w:tcPr>
          <w:p w14:paraId="00A77918"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1.059</w:t>
            </w:r>
          </w:p>
        </w:tc>
      </w:tr>
      <w:tr w:rsidR="008F4BC2" w:rsidRPr="008F4BC2" w14:paraId="6B843138" w14:textId="77777777" w:rsidTr="00174AD4">
        <w:tc>
          <w:tcPr>
            <w:tcW w:w="2263" w:type="dxa"/>
          </w:tcPr>
          <w:p w14:paraId="48C1FC5B"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Totaal activa</w:t>
            </w:r>
          </w:p>
        </w:tc>
        <w:tc>
          <w:tcPr>
            <w:tcW w:w="971" w:type="dxa"/>
          </w:tcPr>
          <w:p w14:paraId="54FB0FC1"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117.328</w:t>
            </w:r>
          </w:p>
        </w:tc>
        <w:tc>
          <w:tcPr>
            <w:tcW w:w="971" w:type="dxa"/>
          </w:tcPr>
          <w:p w14:paraId="3E98356E"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119.177</w:t>
            </w:r>
          </w:p>
        </w:tc>
        <w:tc>
          <w:tcPr>
            <w:tcW w:w="971" w:type="dxa"/>
          </w:tcPr>
          <w:p w14:paraId="7046A063"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100.470</w:t>
            </w:r>
          </w:p>
        </w:tc>
        <w:tc>
          <w:tcPr>
            <w:tcW w:w="972" w:type="dxa"/>
          </w:tcPr>
          <w:p w14:paraId="6083F797"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84.764</w:t>
            </w:r>
          </w:p>
        </w:tc>
        <w:tc>
          <w:tcPr>
            <w:tcW w:w="971" w:type="dxa"/>
          </w:tcPr>
          <w:p w14:paraId="41BE3EFC"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79.042</w:t>
            </w:r>
          </w:p>
        </w:tc>
        <w:tc>
          <w:tcPr>
            <w:tcW w:w="971" w:type="dxa"/>
          </w:tcPr>
          <w:p w14:paraId="3A832F4D"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75.355</w:t>
            </w:r>
          </w:p>
        </w:tc>
        <w:tc>
          <w:tcPr>
            <w:tcW w:w="972" w:type="dxa"/>
          </w:tcPr>
          <w:p w14:paraId="55BA6A13"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70.670</w:t>
            </w:r>
          </w:p>
        </w:tc>
      </w:tr>
      <w:tr w:rsidR="008F4BC2" w:rsidRPr="008F4BC2" w14:paraId="09FCDF67" w14:textId="77777777" w:rsidTr="00174AD4">
        <w:tc>
          <w:tcPr>
            <w:tcW w:w="2263" w:type="dxa"/>
          </w:tcPr>
          <w:p w14:paraId="496114C6"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Eigen vermogen</w:t>
            </w:r>
          </w:p>
        </w:tc>
        <w:tc>
          <w:tcPr>
            <w:tcW w:w="971" w:type="dxa"/>
          </w:tcPr>
          <w:p w14:paraId="2C66CB45"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7.129</w:t>
            </w:r>
          </w:p>
        </w:tc>
        <w:tc>
          <w:tcPr>
            <w:tcW w:w="971" w:type="dxa"/>
          </w:tcPr>
          <w:p w14:paraId="7E90D9A6"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7.382</w:t>
            </w:r>
          </w:p>
        </w:tc>
        <w:tc>
          <w:tcPr>
            <w:tcW w:w="971" w:type="dxa"/>
          </w:tcPr>
          <w:p w14:paraId="15FAAF5E"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7.499</w:t>
            </w:r>
          </w:p>
        </w:tc>
        <w:tc>
          <w:tcPr>
            <w:tcW w:w="972" w:type="dxa"/>
          </w:tcPr>
          <w:p w14:paraId="4D265894"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3.090</w:t>
            </w:r>
          </w:p>
        </w:tc>
        <w:tc>
          <w:tcPr>
            <w:tcW w:w="971" w:type="dxa"/>
          </w:tcPr>
          <w:p w14:paraId="5320FEC8"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127</w:t>
            </w:r>
          </w:p>
        </w:tc>
        <w:tc>
          <w:tcPr>
            <w:tcW w:w="971" w:type="dxa"/>
          </w:tcPr>
          <w:p w14:paraId="33DB1067"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208</w:t>
            </w:r>
          </w:p>
        </w:tc>
        <w:tc>
          <w:tcPr>
            <w:tcW w:w="972" w:type="dxa"/>
          </w:tcPr>
          <w:p w14:paraId="76111FC6"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533</w:t>
            </w:r>
          </w:p>
        </w:tc>
      </w:tr>
      <w:tr w:rsidR="008F4BC2" w:rsidRPr="008F4BC2" w14:paraId="1CA0723E" w14:textId="77777777" w:rsidTr="00174AD4">
        <w:tc>
          <w:tcPr>
            <w:tcW w:w="2263" w:type="dxa"/>
          </w:tcPr>
          <w:p w14:paraId="45131842"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Voorzieningen</w:t>
            </w:r>
          </w:p>
        </w:tc>
        <w:tc>
          <w:tcPr>
            <w:tcW w:w="971" w:type="dxa"/>
          </w:tcPr>
          <w:p w14:paraId="08966B67"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1.644</w:t>
            </w:r>
          </w:p>
        </w:tc>
        <w:tc>
          <w:tcPr>
            <w:tcW w:w="971" w:type="dxa"/>
          </w:tcPr>
          <w:p w14:paraId="0DA31694"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2.174</w:t>
            </w:r>
          </w:p>
        </w:tc>
        <w:tc>
          <w:tcPr>
            <w:tcW w:w="971" w:type="dxa"/>
          </w:tcPr>
          <w:p w14:paraId="44A5DC2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2.426</w:t>
            </w:r>
          </w:p>
        </w:tc>
        <w:tc>
          <w:tcPr>
            <w:tcW w:w="972" w:type="dxa"/>
          </w:tcPr>
          <w:p w14:paraId="29FC4480"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2.956</w:t>
            </w:r>
          </w:p>
        </w:tc>
        <w:tc>
          <w:tcPr>
            <w:tcW w:w="971" w:type="dxa"/>
          </w:tcPr>
          <w:p w14:paraId="4DDCA509"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4.011</w:t>
            </w:r>
          </w:p>
        </w:tc>
        <w:tc>
          <w:tcPr>
            <w:tcW w:w="971" w:type="dxa"/>
          </w:tcPr>
          <w:p w14:paraId="24B42F80"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4.415</w:t>
            </w:r>
          </w:p>
        </w:tc>
        <w:tc>
          <w:tcPr>
            <w:tcW w:w="972" w:type="dxa"/>
          </w:tcPr>
          <w:p w14:paraId="2F8F0430"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4.189</w:t>
            </w:r>
          </w:p>
        </w:tc>
      </w:tr>
      <w:tr w:rsidR="008F4BC2" w:rsidRPr="008F4BC2" w14:paraId="50F6A79F" w14:textId="77777777" w:rsidTr="00174AD4">
        <w:tc>
          <w:tcPr>
            <w:tcW w:w="2263" w:type="dxa"/>
          </w:tcPr>
          <w:p w14:paraId="524B6EF7"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Lange schuld</w:t>
            </w:r>
          </w:p>
        </w:tc>
        <w:tc>
          <w:tcPr>
            <w:tcW w:w="971" w:type="dxa"/>
          </w:tcPr>
          <w:p w14:paraId="32ECEDA5"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69.647</w:t>
            </w:r>
          </w:p>
        </w:tc>
        <w:tc>
          <w:tcPr>
            <w:tcW w:w="971" w:type="dxa"/>
          </w:tcPr>
          <w:p w14:paraId="4665ACB5"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65.510</w:t>
            </w:r>
          </w:p>
        </w:tc>
        <w:tc>
          <w:tcPr>
            <w:tcW w:w="971" w:type="dxa"/>
          </w:tcPr>
          <w:p w14:paraId="459F6675"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62.535</w:t>
            </w:r>
          </w:p>
        </w:tc>
        <w:tc>
          <w:tcPr>
            <w:tcW w:w="972" w:type="dxa"/>
          </w:tcPr>
          <w:p w14:paraId="0F2A7405"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142</w:t>
            </w:r>
          </w:p>
        </w:tc>
        <w:tc>
          <w:tcPr>
            <w:tcW w:w="971" w:type="dxa"/>
          </w:tcPr>
          <w:p w14:paraId="6AB18B4D"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56.799</w:t>
            </w:r>
          </w:p>
        </w:tc>
        <w:tc>
          <w:tcPr>
            <w:tcW w:w="971" w:type="dxa"/>
          </w:tcPr>
          <w:p w14:paraId="3839FE9C"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54.039</w:t>
            </w:r>
          </w:p>
        </w:tc>
        <w:tc>
          <w:tcPr>
            <w:tcW w:w="972" w:type="dxa"/>
          </w:tcPr>
          <w:p w14:paraId="23E9874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52.029</w:t>
            </w:r>
          </w:p>
        </w:tc>
      </w:tr>
      <w:tr w:rsidR="008F4BC2" w:rsidRPr="008F4BC2" w14:paraId="773D83FD" w14:textId="77777777" w:rsidTr="00174AD4">
        <w:tc>
          <w:tcPr>
            <w:tcW w:w="2263" w:type="dxa"/>
          </w:tcPr>
          <w:p w14:paraId="218964E4"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Korte schuld</w:t>
            </w:r>
          </w:p>
        </w:tc>
        <w:tc>
          <w:tcPr>
            <w:tcW w:w="971" w:type="dxa"/>
          </w:tcPr>
          <w:p w14:paraId="2EF04869"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38.908</w:t>
            </w:r>
          </w:p>
        </w:tc>
        <w:tc>
          <w:tcPr>
            <w:tcW w:w="971" w:type="dxa"/>
          </w:tcPr>
          <w:p w14:paraId="5316A5D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44.111</w:t>
            </w:r>
          </w:p>
        </w:tc>
        <w:tc>
          <w:tcPr>
            <w:tcW w:w="971" w:type="dxa"/>
          </w:tcPr>
          <w:p w14:paraId="26E5A7DD"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28.011</w:t>
            </w:r>
          </w:p>
        </w:tc>
        <w:tc>
          <w:tcPr>
            <w:tcW w:w="972" w:type="dxa"/>
          </w:tcPr>
          <w:p w14:paraId="536592F0"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78.576</w:t>
            </w:r>
          </w:p>
        </w:tc>
        <w:tc>
          <w:tcPr>
            <w:tcW w:w="971" w:type="dxa"/>
          </w:tcPr>
          <w:p w14:paraId="7AC2F03A"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18.105</w:t>
            </w:r>
          </w:p>
        </w:tc>
        <w:tc>
          <w:tcPr>
            <w:tcW w:w="971" w:type="dxa"/>
          </w:tcPr>
          <w:p w14:paraId="2386E89E"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16.692</w:t>
            </w:r>
          </w:p>
        </w:tc>
        <w:tc>
          <w:tcPr>
            <w:tcW w:w="972" w:type="dxa"/>
          </w:tcPr>
          <w:p w14:paraId="0996BF8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13.919</w:t>
            </w:r>
          </w:p>
        </w:tc>
      </w:tr>
      <w:tr w:rsidR="008F4BC2" w:rsidRPr="008F4BC2" w14:paraId="42FEB2DC" w14:textId="77777777" w:rsidTr="00174AD4">
        <w:tc>
          <w:tcPr>
            <w:tcW w:w="2263" w:type="dxa"/>
          </w:tcPr>
          <w:p w14:paraId="0DFD6FBC"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Totaal passiva</w:t>
            </w:r>
          </w:p>
        </w:tc>
        <w:tc>
          <w:tcPr>
            <w:tcW w:w="971" w:type="dxa"/>
          </w:tcPr>
          <w:p w14:paraId="4EB42549"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117.328</w:t>
            </w:r>
          </w:p>
        </w:tc>
        <w:tc>
          <w:tcPr>
            <w:tcW w:w="971" w:type="dxa"/>
          </w:tcPr>
          <w:p w14:paraId="70073EE1"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119.177</w:t>
            </w:r>
          </w:p>
        </w:tc>
        <w:tc>
          <w:tcPr>
            <w:tcW w:w="971" w:type="dxa"/>
          </w:tcPr>
          <w:p w14:paraId="61042404"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100.470</w:t>
            </w:r>
          </w:p>
        </w:tc>
        <w:tc>
          <w:tcPr>
            <w:tcW w:w="972" w:type="dxa"/>
          </w:tcPr>
          <w:p w14:paraId="76E6850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84.764</w:t>
            </w:r>
          </w:p>
        </w:tc>
        <w:tc>
          <w:tcPr>
            <w:tcW w:w="971" w:type="dxa"/>
          </w:tcPr>
          <w:p w14:paraId="048ADDCD"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79.042</w:t>
            </w:r>
          </w:p>
        </w:tc>
        <w:tc>
          <w:tcPr>
            <w:tcW w:w="971" w:type="dxa"/>
          </w:tcPr>
          <w:p w14:paraId="5E6BBD0A"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75.355</w:t>
            </w:r>
          </w:p>
        </w:tc>
        <w:tc>
          <w:tcPr>
            <w:tcW w:w="972" w:type="dxa"/>
          </w:tcPr>
          <w:p w14:paraId="664011F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70.670</w:t>
            </w:r>
          </w:p>
        </w:tc>
      </w:tr>
      <w:tr w:rsidR="008F4BC2" w:rsidRPr="008F4BC2" w14:paraId="389A21D0" w14:textId="77777777" w:rsidTr="00E42A8D">
        <w:trPr>
          <w:trHeight w:val="188"/>
        </w:trPr>
        <w:tc>
          <w:tcPr>
            <w:tcW w:w="2263" w:type="dxa"/>
          </w:tcPr>
          <w:p w14:paraId="4020723F" w14:textId="77777777" w:rsidR="008F4BC2" w:rsidRPr="008F4BC2" w:rsidRDefault="008F4BC2" w:rsidP="00D178AB">
            <w:pPr>
              <w:spacing w:line="360" w:lineRule="auto"/>
              <w:rPr>
                <w:rFonts w:ascii="Calibri" w:eastAsia="Calibri" w:hAnsi="Calibri" w:cs="Arial"/>
                <w:b/>
                <w:bCs/>
                <w:lang w:bidi="he-IL"/>
              </w:rPr>
            </w:pPr>
          </w:p>
        </w:tc>
        <w:tc>
          <w:tcPr>
            <w:tcW w:w="971" w:type="dxa"/>
          </w:tcPr>
          <w:p w14:paraId="37CBA9F0" w14:textId="77777777" w:rsidR="008F4BC2" w:rsidRPr="008F4BC2" w:rsidRDefault="008F4BC2" w:rsidP="00D178AB">
            <w:pPr>
              <w:spacing w:line="360" w:lineRule="auto"/>
              <w:jc w:val="right"/>
              <w:rPr>
                <w:rFonts w:ascii="Calibri" w:eastAsia="Calibri" w:hAnsi="Calibri" w:cs="Arial"/>
                <w:lang w:bidi="he-IL"/>
              </w:rPr>
            </w:pPr>
          </w:p>
        </w:tc>
        <w:tc>
          <w:tcPr>
            <w:tcW w:w="971" w:type="dxa"/>
          </w:tcPr>
          <w:p w14:paraId="1B4327DE" w14:textId="77777777" w:rsidR="008F4BC2" w:rsidRPr="008F4BC2" w:rsidRDefault="008F4BC2" w:rsidP="00D178AB">
            <w:pPr>
              <w:spacing w:line="360" w:lineRule="auto"/>
              <w:jc w:val="right"/>
              <w:rPr>
                <w:rFonts w:ascii="Calibri" w:eastAsia="Calibri" w:hAnsi="Calibri" w:cs="Arial"/>
                <w:lang w:bidi="he-IL"/>
              </w:rPr>
            </w:pPr>
          </w:p>
        </w:tc>
        <w:tc>
          <w:tcPr>
            <w:tcW w:w="971" w:type="dxa"/>
          </w:tcPr>
          <w:p w14:paraId="7A5D34A7" w14:textId="77777777" w:rsidR="008F4BC2" w:rsidRPr="008F4BC2" w:rsidRDefault="008F4BC2" w:rsidP="00D178AB">
            <w:pPr>
              <w:spacing w:line="360" w:lineRule="auto"/>
              <w:jc w:val="right"/>
              <w:rPr>
                <w:rFonts w:ascii="Calibri" w:eastAsia="Calibri" w:hAnsi="Calibri" w:cs="Arial"/>
                <w:lang w:bidi="he-IL"/>
              </w:rPr>
            </w:pPr>
          </w:p>
        </w:tc>
        <w:tc>
          <w:tcPr>
            <w:tcW w:w="972" w:type="dxa"/>
          </w:tcPr>
          <w:p w14:paraId="64B9F608" w14:textId="77777777" w:rsidR="008F4BC2" w:rsidRPr="008F4BC2" w:rsidRDefault="008F4BC2" w:rsidP="00D178AB">
            <w:pPr>
              <w:spacing w:line="360" w:lineRule="auto"/>
              <w:jc w:val="right"/>
              <w:rPr>
                <w:rFonts w:ascii="Calibri" w:eastAsia="Calibri" w:hAnsi="Calibri" w:cs="Arial"/>
                <w:lang w:bidi="he-IL"/>
              </w:rPr>
            </w:pPr>
          </w:p>
        </w:tc>
        <w:tc>
          <w:tcPr>
            <w:tcW w:w="971" w:type="dxa"/>
          </w:tcPr>
          <w:p w14:paraId="4D208B6A" w14:textId="77777777" w:rsidR="008F4BC2" w:rsidRPr="008F4BC2" w:rsidRDefault="008F4BC2" w:rsidP="00D178AB">
            <w:pPr>
              <w:spacing w:line="360" w:lineRule="auto"/>
              <w:jc w:val="right"/>
              <w:rPr>
                <w:rFonts w:ascii="Calibri" w:eastAsia="Calibri" w:hAnsi="Calibri" w:cs="Arial"/>
                <w:lang w:bidi="he-IL"/>
              </w:rPr>
            </w:pPr>
          </w:p>
        </w:tc>
        <w:tc>
          <w:tcPr>
            <w:tcW w:w="971" w:type="dxa"/>
          </w:tcPr>
          <w:p w14:paraId="74913AAB" w14:textId="77777777" w:rsidR="008F4BC2" w:rsidRPr="008F4BC2" w:rsidRDefault="008F4BC2" w:rsidP="00D178AB">
            <w:pPr>
              <w:spacing w:line="360" w:lineRule="auto"/>
              <w:jc w:val="right"/>
              <w:rPr>
                <w:rFonts w:ascii="Calibri" w:eastAsia="Calibri" w:hAnsi="Calibri" w:cs="Arial"/>
                <w:lang w:bidi="he-IL"/>
              </w:rPr>
            </w:pPr>
          </w:p>
        </w:tc>
        <w:tc>
          <w:tcPr>
            <w:tcW w:w="972" w:type="dxa"/>
          </w:tcPr>
          <w:p w14:paraId="0284B82C" w14:textId="77777777" w:rsidR="008F4BC2" w:rsidRPr="008F4BC2" w:rsidRDefault="008F4BC2" w:rsidP="00D178AB">
            <w:pPr>
              <w:spacing w:line="360" w:lineRule="auto"/>
              <w:jc w:val="right"/>
              <w:rPr>
                <w:rFonts w:ascii="Calibri" w:eastAsia="Calibri" w:hAnsi="Calibri" w:cs="Arial"/>
                <w:lang w:bidi="he-IL"/>
              </w:rPr>
            </w:pPr>
          </w:p>
        </w:tc>
      </w:tr>
      <w:tr w:rsidR="008F4BC2" w:rsidRPr="008F4BC2" w14:paraId="29EA823A" w14:textId="77777777" w:rsidTr="00174AD4">
        <w:tc>
          <w:tcPr>
            <w:tcW w:w="2263" w:type="dxa"/>
          </w:tcPr>
          <w:p w14:paraId="0C0FFA64"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Som der bedrijfsopbrengsten</w:t>
            </w:r>
          </w:p>
        </w:tc>
        <w:tc>
          <w:tcPr>
            <w:tcW w:w="971" w:type="dxa"/>
          </w:tcPr>
          <w:p w14:paraId="5C057FEE"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62.276</w:t>
            </w:r>
          </w:p>
        </w:tc>
        <w:tc>
          <w:tcPr>
            <w:tcW w:w="971" w:type="dxa"/>
          </w:tcPr>
          <w:p w14:paraId="5A09B0BD"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68.427</w:t>
            </w:r>
          </w:p>
        </w:tc>
        <w:tc>
          <w:tcPr>
            <w:tcW w:w="971" w:type="dxa"/>
          </w:tcPr>
          <w:p w14:paraId="40CE365A"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66.154</w:t>
            </w:r>
          </w:p>
        </w:tc>
        <w:tc>
          <w:tcPr>
            <w:tcW w:w="972" w:type="dxa"/>
          </w:tcPr>
          <w:p w14:paraId="4207DF8E"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71.794</w:t>
            </w:r>
          </w:p>
        </w:tc>
        <w:tc>
          <w:tcPr>
            <w:tcW w:w="971" w:type="dxa"/>
          </w:tcPr>
          <w:p w14:paraId="431821A7"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75.578</w:t>
            </w:r>
          </w:p>
        </w:tc>
        <w:tc>
          <w:tcPr>
            <w:tcW w:w="971" w:type="dxa"/>
          </w:tcPr>
          <w:p w14:paraId="0FCFE00F"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75.726</w:t>
            </w:r>
          </w:p>
        </w:tc>
        <w:tc>
          <w:tcPr>
            <w:tcW w:w="972" w:type="dxa"/>
          </w:tcPr>
          <w:p w14:paraId="34D35181"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78.014</w:t>
            </w:r>
          </w:p>
        </w:tc>
      </w:tr>
      <w:tr w:rsidR="008F4BC2" w:rsidRPr="008F4BC2" w14:paraId="5DEFA9ED" w14:textId="77777777" w:rsidTr="00174AD4">
        <w:tc>
          <w:tcPr>
            <w:tcW w:w="2263" w:type="dxa"/>
          </w:tcPr>
          <w:p w14:paraId="2492C609"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Waarvan subsidies</w:t>
            </w:r>
          </w:p>
        </w:tc>
        <w:tc>
          <w:tcPr>
            <w:tcW w:w="971" w:type="dxa"/>
          </w:tcPr>
          <w:p w14:paraId="2DC40E61"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504</w:t>
            </w:r>
          </w:p>
        </w:tc>
        <w:tc>
          <w:tcPr>
            <w:tcW w:w="971" w:type="dxa"/>
          </w:tcPr>
          <w:p w14:paraId="5568612D"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588</w:t>
            </w:r>
          </w:p>
        </w:tc>
        <w:tc>
          <w:tcPr>
            <w:tcW w:w="971" w:type="dxa"/>
          </w:tcPr>
          <w:p w14:paraId="2064CF3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673</w:t>
            </w:r>
          </w:p>
        </w:tc>
        <w:tc>
          <w:tcPr>
            <w:tcW w:w="972" w:type="dxa"/>
          </w:tcPr>
          <w:p w14:paraId="566D6E74"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1.003</w:t>
            </w:r>
          </w:p>
        </w:tc>
        <w:tc>
          <w:tcPr>
            <w:tcW w:w="971" w:type="dxa"/>
          </w:tcPr>
          <w:p w14:paraId="3F33484F"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666</w:t>
            </w:r>
          </w:p>
        </w:tc>
        <w:tc>
          <w:tcPr>
            <w:tcW w:w="971" w:type="dxa"/>
          </w:tcPr>
          <w:p w14:paraId="2D69D551"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952</w:t>
            </w:r>
          </w:p>
        </w:tc>
        <w:tc>
          <w:tcPr>
            <w:tcW w:w="972" w:type="dxa"/>
          </w:tcPr>
          <w:p w14:paraId="50295D5D"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1.422</w:t>
            </w:r>
          </w:p>
        </w:tc>
      </w:tr>
      <w:tr w:rsidR="008F4BC2" w:rsidRPr="008F4BC2" w14:paraId="0A2CD3B6" w14:textId="77777777" w:rsidTr="00174AD4">
        <w:tc>
          <w:tcPr>
            <w:tcW w:w="2263" w:type="dxa"/>
          </w:tcPr>
          <w:p w14:paraId="4E56CD93"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Som der bedrijfslasten</w:t>
            </w:r>
          </w:p>
        </w:tc>
        <w:tc>
          <w:tcPr>
            <w:tcW w:w="971" w:type="dxa"/>
          </w:tcPr>
          <w:p w14:paraId="7319707E"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57.849</w:t>
            </w:r>
          </w:p>
        </w:tc>
        <w:tc>
          <w:tcPr>
            <w:tcW w:w="971" w:type="dxa"/>
          </w:tcPr>
          <w:p w14:paraId="31FD87C9"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63.636</w:t>
            </w:r>
          </w:p>
        </w:tc>
        <w:tc>
          <w:tcPr>
            <w:tcW w:w="971" w:type="dxa"/>
          </w:tcPr>
          <w:p w14:paraId="664F0727"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61.867</w:t>
            </w:r>
          </w:p>
        </w:tc>
        <w:tc>
          <w:tcPr>
            <w:tcW w:w="972" w:type="dxa"/>
          </w:tcPr>
          <w:p w14:paraId="00D25AE8"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71.676</w:t>
            </w:r>
          </w:p>
        </w:tc>
        <w:tc>
          <w:tcPr>
            <w:tcW w:w="971" w:type="dxa"/>
          </w:tcPr>
          <w:p w14:paraId="20F633CD"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74.666</w:t>
            </w:r>
          </w:p>
        </w:tc>
        <w:tc>
          <w:tcPr>
            <w:tcW w:w="971" w:type="dxa"/>
          </w:tcPr>
          <w:p w14:paraId="202DF7D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71.990</w:t>
            </w:r>
          </w:p>
        </w:tc>
        <w:tc>
          <w:tcPr>
            <w:tcW w:w="972" w:type="dxa"/>
          </w:tcPr>
          <w:p w14:paraId="1E89090C"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74.226</w:t>
            </w:r>
          </w:p>
        </w:tc>
      </w:tr>
      <w:tr w:rsidR="008F4BC2" w:rsidRPr="008F4BC2" w14:paraId="0A6FF044" w14:textId="77777777" w:rsidTr="00174AD4">
        <w:tc>
          <w:tcPr>
            <w:tcW w:w="2263" w:type="dxa"/>
          </w:tcPr>
          <w:p w14:paraId="74C2ADBD"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Personeelskosten</w:t>
            </w:r>
          </w:p>
        </w:tc>
        <w:tc>
          <w:tcPr>
            <w:tcW w:w="971" w:type="dxa"/>
          </w:tcPr>
          <w:p w14:paraId="6B903231"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28.046</w:t>
            </w:r>
          </w:p>
        </w:tc>
        <w:tc>
          <w:tcPr>
            <w:tcW w:w="971" w:type="dxa"/>
          </w:tcPr>
          <w:p w14:paraId="15E2741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29.304</w:t>
            </w:r>
          </w:p>
        </w:tc>
        <w:tc>
          <w:tcPr>
            <w:tcW w:w="971" w:type="dxa"/>
          </w:tcPr>
          <w:p w14:paraId="2B8B8A2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30.337</w:t>
            </w:r>
          </w:p>
        </w:tc>
        <w:tc>
          <w:tcPr>
            <w:tcW w:w="972" w:type="dxa"/>
          </w:tcPr>
          <w:p w14:paraId="23404CDE"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35.978</w:t>
            </w:r>
          </w:p>
        </w:tc>
        <w:tc>
          <w:tcPr>
            <w:tcW w:w="971" w:type="dxa"/>
          </w:tcPr>
          <w:p w14:paraId="74D1B1C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36.430</w:t>
            </w:r>
          </w:p>
        </w:tc>
        <w:tc>
          <w:tcPr>
            <w:tcW w:w="971" w:type="dxa"/>
          </w:tcPr>
          <w:p w14:paraId="2B9EAE16"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37.108</w:t>
            </w:r>
          </w:p>
        </w:tc>
        <w:tc>
          <w:tcPr>
            <w:tcW w:w="972" w:type="dxa"/>
          </w:tcPr>
          <w:p w14:paraId="018946D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37.760</w:t>
            </w:r>
          </w:p>
        </w:tc>
      </w:tr>
      <w:tr w:rsidR="008F4BC2" w:rsidRPr="008F4BC2" w14:paraId="0C1CCF49" w14:textId="77777777" w:rsidTr="00174AD4">
        <w:tc>
          <w:tcPr>
            <w:tcW w:w="2263" w:type="dxa"/>
          </w:tcPr>
          <w:p w14:paraId="036116BB"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Waarvan PNIL</w:t>
            </w:r>
          </w:p>
        </w:tc>
        <w:tc>
          <w:tcPr>
            <w:tcW w:w="971" w:type="dxa"/>
          </w:tcPr>
          <w:p w14:paraId="3EB1C17D"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1.126</w:t>
            </w:r>
          </w:p>
        </w:tc>
        <w:tc>
          <w:tcPr>
            <w:tcW w:w="971" w:type="dxa"/>
          </w:tcPr>
          <w:p w14:paraId="4458A76C"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1.229</w:t>
            </w:r>
          </w:p>
        </w:tc>
        <w:tc>
          <w:tcPr>
            <w:tcW w:w="971" w:type="dxa"/>
          </w:tcPr>
          <w:p w14:paraId="181BB5A6"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1.534</w:t>
            </w:r>
          </w:p>
        </w:tc>
        <w:tc>
          <w:tcPr>
            <w:tcW w:w="972" w:type="dxa"/>
          </w:tcPr>
          <w:p w14:paraId="7A146BD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1.852</w:t>
            </w:r>
          </w:p>
        </w:tc>
        <w:tc>
          <w:tcPr>
            <w:tcW w:w="971" w:type="dxa"/>
          </w:tcPr>
          <w:p w14:paraId="7C7AA67E"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2.370</w:t>
            </w:r>
          </w:p>
        </w:tc>
        <w:tc>
          <w:tcPr>
            <w:tcW w:w="971" w:type="dxa"/>
          </w:tcPr>
          <w:p w14:paraId="08522C6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3.147</w:t>
            </w:r>
          </w:p>
        </w:tc>
        <w:tc>
          <w:tcPr>
            <w:tcW w:w="972" w:type="dxa"/>
          </w:tcPr>
          <w:p w14:paraId="537D61C6"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3.123</w:t>
            </w:r>
          </w:p>
        </w:tc>
      </w:tr>
      <w:tr w:rsidR="008F4BC2" w:rsidRPr="008F4BC2" w14:paraId="6CA978FF" w14:textId="77777777" w:rsidTr="00174AD4">
        <w:tc>
          <w:tcPr>
            <w:tcW w:w="2263" w:type="dxa"/>
          </w:tcPr>
          <w:p w14:paraId="4848DBA4"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 xml:space="preserve">Honorarium vrijgevestigde medisch specialisten </w:t>
            </w:r>
          </w:p>
        </w:tc>
        <w:tc>
          <w:tcPr>
            <w:tcW w:w="971" w:type="dxa"/>
          </w:tcPr>
          <w:p w14:paraId="2E1EFE4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w:t>
            </w:r>
          </w:p>
        </w:tc>
        <w:tc>
          <w:tcPr>
            <w:tcW w:w="971" w:type="dxa"/>
          </w:tcPr>
          <w:p w14:paraId="760E434F"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w:t>
            </w:r>
          </w:p>
        </w:tc>
        <w:tc>
          <w:tcPr>
            <w:tcW w:w="971" w:type="dxa"/>
          </w:tcPr>
          <w:p w14:paraId="1C391328"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w:t>
            </w:r>
          </w:p>
        </w:tc>
        <w:tc>
          <w:tcPr>
            <w:tcW w:w="972" w:type="dxa"/>
          </w:tcPr>
          <w:p w14:paraId="54A096E8"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3.219</w:t>
            </w:r>
          </w:p>
        </w:tc>
        <w:tc>
          <w:tcPr>
            <w:tcW w:w="971" w:type="dxa"/>
          </w:tcPr>
          <w:p w14:paraId="2FCA3705"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4.527</w:t>
            </w:r>
          </w:p>
        </w:tc>
        <w:tc>
          <w:tcPr>
            <w:tcW w:w="971" w:type="dxa"/>
          </w:tcPr>
          <w:p w14:paraId="7BAD9481"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3.943</w:t>
            </w:r>
          </w:p>
        </w:tc>
        <w:tc>
          <w:tcPr>
            <w:tcW w:w="972" w:type="dxa"/>
          </w:tcPr>
          <w:p w14:paraId="4D2702F6"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3.651</w:t>
            </w:r>
          </w:p>
        </w:tc>
      </w:tr>
      <w:tr w:rsidR="008F4BC2" w:rsidRPr="008F4BC2" w14:paraId="18245637" w14:textId="77777777" w:rsidTr="00174AD4">
        <w:tc>
          <w:tcPr>
            <w:tcW w:w="2263" w:type="dxa"/>
          </w:tcPr>
          <w:p w14:paraId="3C93C27A"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Dotatie aansprakelijkheid</w:t>
            </w:r>
          </w:p>
        </w:tc>
        <w:tc>
          <w:tcPr>
            <w:tcW w:w="971" w:type="dxa"/>
          </w:tcPr>
          <w:p w14:paraId="0B989545"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w:t>
            </w:r>
          </w:p>
        </w:tc>
        <w:tc>
          <w:tcPr>
            <w:tcW w:w="971" w:type="dxa"/>
          </w:tcPr>
          <w:p w14:paraId="77A32E76"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w:t>
            </w:r>
          </w:p>
        </w:tc>
        <w:tc>
          <w:tcPr>
            <w:tcW w:w="971" w:type="dxa"/>
          </w:tcPr>
          <w:p w14:paraId="4A3A6020"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w:t>
            </w:r>
          </w:p>
        </w:tc>
        <w:tc>
          <w:tcPr>
            <w:tcW w:w="972" w:type="dxa"/>
          </w:tcPr>
          <w:p w14:paraId="3C867DD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w:t>
            </w:r>
          </w:p>
        </w:tc>
        <w:tc>
          <w:tcPr>
            <w:tcW w:w="971" w:type="dxa"/>
          </w:tcPr>
          <w:p w14:paraId="0E95C519"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116</w:t>
            </w:r>
          </w:p>
        </w:tc>
        <w:tc>
          <w:tcPr>
            <w:tcW w:w="971" w:type="dxa"/>
          </w:tcPr>
          <w:p w14:paraId="22B70176"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223</w:t>
            </w:r>
          </w:p>
        </w:tc>
        <w:tc>
          <w:tcPr>
            <w:tcW w:w="972" w:type="dxa"/>
          </w:tcPr>
          <w:p w14:paraId="61BFDA3E"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133</w:t>
            </w:r>
          </w:p>
        </w:tc>
      </w:tr>
      <w:tr w:rsidR="008F4BC2" w:rsidRPr="008F4BC2" w14:paraId="670D656A" w14:textId="77777777" w:rsidTr="00174AD4">
        <w:tc>
          <w:tcPr>
            <w:tcW w:w="2263" w:type="dxa"/>
          </w:tcPr>
          <w:p w14:paraId="450C3FB7"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Bedrijfsresultaat</w:t>
            </w:r>
          </w:p>
        </w:tc>
        <w:tc>
          <w:tcPr>
            <w:tcW w:w="971" w:type="dxa"/>
          </w:tcPr>
          <w:p w14:paraId="01F5311E"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4.427</w:t>
            </w:r>
          </w:p>
        </w:tc>
        <w:tc>
          <w:tcPr>
            <w:tcW w:w="971" w:type="dxa"/>
          </w:tcPr>
          <w:p w14:paraId="3669F303"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4.791</w:t>
            </w:r>
          </w:p>
        </w:tc>
        <w:tc>
          <w:tcPr>
            <w:tcW w:w="971" w:type="dxa"/>
          </w:tcPr>
          <w:p w14:paraId="199C8CE4"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4.287</w:t>
            </w:r>
          </w:p>
        </w:tc>
        <w:tc>
          <w:tcPr>
            <w:tcW w:w="972" w:type="dxa"/>
          </w:tcPr>
          <w:p w14:paraId="25D5C64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118</w:t>
            </w:r>
          </w:p>
        </w:tc>
        <w:tc>
          <w:tcPr>
            <w:tcW w:w="971" w:type="dxa"/>
          </w:tcPr>
          <w:p w14:paraId="1524FF5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912</w:t>
            </w:r>
          </w:p>
        </w:tc>
        <w:tc>
          <w:tcPr>
            <w:tcW w:w="971" w:type="dxa"/>
          </w:tcPr>
          <w:p w14:paraId="4763989F"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3.736</w:t>
            </w:r>
          </w:p>
        </w:tc>
        <w:tc>
          <w:tcPr>
            <w:tcW w:w="972" w:type="dxa"/>
          </w:tcPr>
          <w:p w14:paraId="52E2EF91"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3.789</w:t>
            </w:r>
          </w:p>
        </w:tc>
      </w:tr>
      <w:tr w:rsidR="008F4BC2" w:rsidRPr="008F4BC2" w14:paraId="0CAF0A65" w14:textId="77777777" w:rsidTr="00174AD4">
        <w:tc>
          <w:tcPr>
            <w:tcW w:w="2263" w:type="dxa"/>
          </w:tcPr>
          <w:p w14:paraId="07F88840" w14:textId="5606375A" w:rsidR="008F4BC2" w:rsidRPr="008F4BC2" w:rsidRDefault="007C1981" w:rsidP="00D178AB">
            <w:pPr>
              <w:spacing w:line="360" w:lineRule="auto"/>
              <w:rPr>
                <w:rFonts w:ascii="Calibri" w:eastAsia="Calibri" w:hAnsi="Calibri" w:cs="Arial"/>
                <w:b/>
                <w:bCs/>
                <w:lang w:bidi="he-IL"/>
              </w:rPr>
            </w:pPr>
            <w:r>
              <w:rPr>
                <w:rFonts w:ascii="Calibri" w:eastAsia="Calibri" w:hAnsi="Calibri" w:cs="Arial"/>
                <w:b/>
                <w:bCs/>
                <w:lang w:bidi="he-IL"/>
              </w:rPr>
              <w:t xml:space="preserve">Financiële </w:t>
            </w:r>
            <w:r w:rsidR="00D912E1">
              <w:rPr>
                <w:rFonts w:ascii="Calibri" w:eastAsia="Calibri" w:hAnsi="Calibri" w:cs="Arial"/>
                <w:b/>
                <w:bCs/>
                <w:lang w:bidi="he-IL"/>
              </w:rPr>
              <w:t>baten</w:t>
            </w:r>
            <w:r>
              <w:rPr>
                <w:rFonts w:ascii="Calibri" w:eastAsia="Calibri" w:hAnsi="Calibri" w:cs="Arial"/>
                <w:b/>
                <w:bCs/>
                <w:lang w:bidi="he-IL"/>
              </w:rPr>
              <w:t xml:space="preserve"> &amp; </w:t>
            </w:r>
            <w:r w:rsidR="00D912E1">
              <w:rPr>
                <w:rFonts w:ascii="Calibri" w:eastAsia="Calibri" w:hAnsi="Calibri" w:cs="Arial"/>
                <w:b/>
                <w:bCs/>
                <w:lang w:bidi="he-IL"/>
              </w:rPr>
              <w:t>lasten</w:t>
            </w:r>
          </w:p>
        </w:tc>
        <w:tc>
          <w:tcPr>
            <w:tcW w:w="971" w:type="dxa"/>
          </w:tcPr>
          <w:p w14:paraId="648FB293"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-/-4.123</w:t>
            </w:r>
          </w:p>
        </w:tc>
        <w:tc>
          <w:tcPr>
            <w:tcW w:w="971" w:type="dxa"/>
          </w:tcPr>
          <w:p w14:paraId="77C29B7F"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-/-4.539</w:t>
            </w:r>
          </w:p>
        </w:tc>
        <w:tc>
          <w:tcPr>
            <w:tcW w:w="971" w:type="dxa"/>
          </w:tcPr>
          <w:p w14:paraId="7FD45F21"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-/-4.170</w:t>
            </w:r>
          </w:p>
        </w:tc>
        <w:tc>
          <w:tcPr>
            <w:tcW w:w="972" w:type="dxa"/>
          </w:tcPr>
          <w:p w14:paraId="115268E8"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-/-4.527</w:t>
            </w:r>
          </w:p>
        </w:tc>
        <w:tc>
          <w:tcPr>
            <w:tcW w:w="971" w:type="dxa"/>
          </w:tcPr>
          <w:p w14:paraId="218F3FC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-/-3.875</w:t>
            </w:r>
          </w:p>
        </w:tc>
        <w:tc>
          <w:tcPr>
            <w:tcW w:w="971" w:type="dxa"/>
          </w:tcPr>
          <w:p w14:paraId="0F8DC727"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-/-3.655</w:t>
            </w:r>
          </w:p>
        </w:tc>
        <w:tc>
          <w:tcPr>
            <w:tcW w:w="972" w:type="dxa"/>
          </w:tcPr>
          <w:p w14:paraId="4D1DD63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-/-3.464</w:t>
            </w:r>
          </w:p>
        </w:tc>
      </w:tr>
      <w:tr w:rsidR="008F4BC2" w:rsidRPr="008F4BC2" w14:paraId="4A62DD7A" w14:textId="77777777" w:rsidTr="00174AD4">
        <w:tc>
          <w:tcPr>
            <w:tcW w:w="2263" w:type="dxa"/>
          </w:tcPr>
          <w:p w14:paraId="322E6A15" w14:textId="77777777"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Resultaat boekjaar</w:t>
            </w:r>
          </w:p>
        </w:tc>
        <w:tc>
          <w:tcPr>
            <w:tcW w:w="971" w:type="dxa"/>
          </w:tcPr>
          <w:p w14:paraId="39A8739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305</w:t>
            </w:r>
          </w:p>
        </w:tc>
        <w:tc>
          <w:tcPr>
            <w:tcW w:w="971" w:type="dxa"/>
          </w:tcPr>
          <w:p w14:paraId="0E67E23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252</w:t>
            </w:r>
          </w:p>
        </w:tc>
        <w:tc>
          <w:tcPr>
            <w:tcW w:w="971" w:type="dxa"/>
          </w:tcPr>
          <w:p w14:paraId="425D4652"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118</w:t>
            </w:r>
          </w:p>
        </w:tc>
        <w:tc>
          <w:tcPr>
            <w:tcW w:w="972" w:type="dxa"/>
          </w:tcPr>
          <w:p w14:paraId="0F5F8D6F"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-/-449</w:t>
            </w:r>
          </w:p>
        </w:tc>
        <w:tc>
          <w:tcPr>
            <w:tcW w:w="971" w:type="dxa"/>
          </w:tcPr>
          <w:p w14:paraId="5FC1A667"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-/-2.963</w:t>
            </w:r>
          </w:p>
        </w:tc>
        <w:tc>
          <w:tcPr>
            <w:tcW w:w="971" w:type="dxa"/>
          </w:tcPr>
          <w:p w14:paraId="23199769"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81</w:t>
            </w:r>
          </w:p>
        </w:tc>
        <w:tc>
          <w:tcPr>
            <w:tcW w:w="972" w:type="dxa"/>
          </w:tcPr>
          <w:p w14:paraId="27D25064"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325</w:t>
            </w:r>
          </w:p>
        </w:tc>
      </w:tr>
      <w:tr w:rsidR="008F4BC2" w:rsidRPr="008F4BC2" w14:paraId="174B389B" w14:textId="77777777" w:rsidTr="00174AD4">
        <w:tc>
          <w:tcPr>
            <w:tcW w:w="2263" w:type="dxa"/>
          </w:tcPr>
          <w:p w14:paraId="62F50EA1" w14:textId="337AAEA9" w:rsidR="008F4BC2" w:rsidRPr="008F4BC2" w:rsidRDefault="00BC2A95" w:rsidP="00D178AB">
            <w:pPr>
              <w:spacing w:line="360" w:lineRule="auto"/>
              <w:rPr>
                <w:rFonts w:ascii="Calibri" w:eastAsia="Calibri" w:hAnsi="Calibri" w:cs="Arial"/>
                <w:b/>
                <w:bCs/>
                <w:lang w:bidi="he-IL"/>
              </w:rPr>
            </w:pPr>
            <w:r w:rsidRPr="008F4BC2">
              <w:rPr>
                <w:rFonts w:ascii="Calibri" w:eastAsia="Calibri" w:hAnsi="Calibri" w:cs="Arial"/>
                <w:b/>
                <w:bCs/>
                <w:lang w:bidi="he-IL"/>
              </w:rPr>
              <w:t>Fte’s</w:t>
            </w:r>
          </w:p>
        </w:tc>
        <w:tc>
          <w:tcPr>
            <w:tcW w:w="971" w:type="dxa"/>
          </w:tcPr>
          <w:p w14:paraId="6E3F29A7"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433</w:t>
            </w:r>
          </w:p>
        </w:tc>
        <w:tc>
          <w:tcPr>
            <w:tcW w:w="971" w:type="dxa"/>
          </w:tcPr>
          <w:p w14:paraId="082DCC7B"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432</w:t>
            </w:r>
          </w:p>
        </w:tc>
        <w:tc>
          <w:tcPr>
            <w:tcW w:w="971" w:type="dxa"/>
          </w:tcPr>
          <w:p w14:paraId="600A31DF"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431</w:t>
            </w:r>
          </w:p>
        </w:tc>
        <w:tc>
          <w:tcPr>
            <w:tcW w:w="972" w:type="dxa"/>
          </w:tcPr>
          <w:p w14:paraId="022811C8"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463</w:t>
            </w:r>
          </w:p>
        </w:tc>
        <w:tc>
          <w:tcPr>
            <w:tcW w:w="971" w:type="dxa"/>
          </w:tcPr>
          <w:p w14:paraId="563EC9FF"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450</w:t>
            </w:r>
          </w:p>
        </w:tc>
        <w:tc>
          <w:tcPr>
            <w:tcW w:w="971" w:type="dxa"/>
          </w:tcPr>
          <w:p w14:paraId="41D81926"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447</w:t>
            </w:r>
          </w:p>
        </w:tc>
        <w:tc>
          <w:tcPr>
            <w:tcW w:w="972" w:type="dxa"/>
          </w:tcPr>
          <w:p w14:paraId="1A49ABA9" w14:textId="77777777"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460</w:t>
            </w:r>
          </w:p>
        </w:tc>
      </w:tr>
      <w:tr w:rsidR="008F4BC2" w:rsidRPr="008F4BC2" w14:paraId="5FC6E96A" w14:textId="77777777" w:rsidTr="00174AD4">
        <w:tc>
          <w:tcPr>
            <w:tcW w:w="2263" w:type="dxa"/>
          </w:tcPr>
          <w:p w14:paraId="3BC74D5A" w14:textId="5B41DC22" w:rsidR="008F4BC2" w:rsidRPr="008F4BC2" w:rsidRDefault="008F4BC2" w:rsidP="00D178AB">
            <w:pPr>
              <w:spacing w:line="360" w:lineRule="auto"/>
              <w:rPr>
                <w:rFonts w:ascii="Calibri" w:eastAsia="Calibri" w:hAnsi="Calibri" w:cs="Arial"/>
                <w:b/>
                <w:bCs/>
                <w:lang w:bidi="he-IL"/>
              </w:rPr>
            </w:pPr>
            <w:r w:rsidRPr="008F4BC2">
              <w:rPr>
                <w:rFonts w:ascii="Calibri" w:eastAsia="Calibri" w:hAnsi="Calibri" w:cs="Arial"/>
                <w:b/>
                <w:bCs/>
                <w:lang w:bidi="he-IL"/>
              </w:rPr>
              <w:t>%</w:t>
            </w:r>
            <w:r w:rsidR="004779D2">
              <w:rPr>
                <w:rFonts w:ascii="Calibri" w:eastAsia="Calibri" w:hAnsi="Calibri" w:cs="Arial"/>
                <w:b/>
                <w:bCs/>
                <w:lang w:bidi="he-IL"/>
              </w:rPr>
              <w:t>P</w:t>
            </w:r>
            <w:r w:rsidRPr="008F4BC2">
              <w:rPr>
                <w:rFonts w:ascii="Calibri" w:eastAsia="Calibri" w:hAnsi="Calibri" w:cs="Arial"/>
                <w:b/>
                <w:bCs/>
                <w:lang w:bidi="he-IL"/>
              </w:rPr>
              <w:t>ersoneelskosten t.o.v. bedrijfsla</w:t>
            </w:r>
            <w:r w:rsidR="00BC2A95">
              <w:rPr>
                <w:rFonts w:ascii="Calibri" w:eastAsia="Calibri" w:hAnsi="Calibri" w:cs="Arial"/>
                <w:b/>
                <w:bCs/>
                <w:lang w:bidi="he-IL"/>
              </w:rPr>
              <w:t>s</w:t>
            </w:r>
            <w:r w:rsidRPr="008F4BC2">
              <w:rPr>
                <w:rFonts w:ascii="Calibri" w:eastAsia="Calibri" w:hAnsi="Calibri" w:cs="Arial"/>
                <w:b/>
                <w:bCs/>
                <w:lang w:bidi="he-IL"/>
              </w:rPr>
              <w:t>ten</w:t>
            </w:r>
          </w:p>
        </w:tc>
        <w:tc>
          <w:tcPr>
            <w:tcW w:w="971" w:type="dxa"/>
          </w:tcPr>
          <w:p w14:paraId="67EF54A1" w14:textId="36D4349D"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48,4%</w:t>
            </w:r>
          </w:p>
        </w:tc>
        <w:tc>
          <w:tcPr>
            <w:tcW w:w="971" w:type="dxa"/>
          </w:tcPr>
          <w:p w14:paraId="638E83A5" w14:textId="6FAF6575"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46,0%</w:t>
            </w:r>
          </w:p>
        </w:tc>
        <w:tc>
          <w:tcPr>
            <w:tcW w:w="971" w:type="dxa"/>
          </w:tcPr>
          <w:p w14:paraId="6D5D4501" w14:textId="580DB360"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49,1%</w:t>
            </w:r>
          </w:p>
        </w:tc>
        <w:tc>
          <w:tcPr>
            <w:tcW w:w="972" w:type="dxa"/>
          </w:tcPr>
          <w:p w14:paraId="2E2D1F11" w14:textId="699018A0"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50,</w:t>
            </w:r>
            <w:r w:rsidR="004020D4">
              <w:rPr>
                <w:rFonts w:ascii="Calibri" w:eastAsia="Calibri" w:hAnsi="Calibri" w:cs="Arial"/>
                <w:lang w:bidi="he-IL"/>
              </w:rPr>
              <w:t>2</w:t>
            </w:r>
            <w:r w:rsidRPr="008F4BC2">
              <w:rPr>
                <w:rFonts w:ascii="Calibri" w:eastAsia="Calibri" w:hAnsi="Calibri" w:cs="Arial"/>
                <w:lang w:bidi="he-IL"/>
              </w:rPr>
              <w:t>%</w:t>
            </w:r>
          </w:p>
        </w:tc>
        <w:tc>
          <w:tcPr>
            <w:tcW w:w="971" w:type="dxa"/>
          </w:tcPr>
          <w:p w14:paraId="140D91A4" w14:textId="71BD6B61"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48,7%</w:t>
            </w:r>
          </w:p>
        </w:tc>
        <w:tc>
          <w:tcPr>
            <w:tcW w:w="971" w:type="dxa"/>
          </w:tcPr>
          <w:p w14:paraId="6798F879" w14:textId="623DA3AF" w:rsidR="008F4BC2" w:rsidRPr="008F4BC2" w:rsidRDefault="008F4BC2" w:rsidP="00D178AB">
            <w:pPr>
              <w:spacing w:line="360" w:lineRule="auto"/>
              <w:jc w:val="right"/>
              <w:rPr>
                <w:rFonts w:ascii="Calibri" w:eastAsia="Calibri" w:hAnsi="Calibri" w:cs="Arial"/>
                <w:lang w:bidi="he-IL"/>
              </w:rPr>
            </w:pPr>
            <w:r w:rsidRPr="008F4BC2">
              <w:rPr>
                <w:rFonts w:ascii="Calibri" w:eastAsia="Calibri" w:hAnsi="Calibri" w:cs="Arial"/>
                <w:lang w:bidi="he-IL"/>
              </w:rPr>
              <w:t>51,5%</w:t>
            </w:r>
          </w:p>
        </w:tc>
        <w:tc>
          <w:tcPr>
            <w:tcW w:w="972" w:type="dxa"/>
          </w:tcPr>
          <w:p w14:paraId="72812720" w14:textId="17BA5438" w:rsidR="008F4BC2" w:rsidRPr="008F4BC2" w:rsidRDefault="008F4BC2" w:rsidP="00D178AB">
            <w:pPr>
              <w:keepNext/>
              <w:spacing w:line="360" w:lineRule="auto"/>
              <w:jc w:val="right"/>
              <w:rPr>
                <w:rFonts w:ascii="Calibri" w:eastAsia="Calibri" w:hAnsi="Calibri" w:cs="Arial"/>
                <w:lang w:bidi="he-IL"/>
              </w:rPr>
            </w:pPr>
            <w:r w:rsidRPr="008F4BC2">
              <w:rPr>
                <w:rFonts w:ascii="Calibri" w:eastAsia="Calibri" w:hAnsi="Calibri" w:cs="Arial"/>
                <w:lang w:bidi="he-IL"/>
              </w:rPr>
              <w:t>50,8%</w:t>
            </w:r>
          </w:p>
        </w:tc>
      </w:tr>
      <w:tr w:rsidR="00C23768" w:rsidRPr="008F4BC2" w14:paraId="54A60863" w14:textId="77777777" w:rsidTr="00174AD4">
        <w:tc>
          <w:tcPr>
            <w:tcW w:w="2263" w:type="dxa"/>
          </w:tcPr>
          <w:p w14:paraId="034ABF80" w14:textId="66CE58FB" w:rsidR="00C23768" w:rsidRPr="008F4BC2" w:rsidRDefault="00BC2A95" w:rsidP="00D178AB">
            <w:pPr>
              <w:spacing w:line="360" w:lineRule="auto"/>
              <w:rPr>
                <w:rFonts w:ascii="Calibri" w:eastAsia="Calibri" w:hAnsi="Calibri" w:cs="Arial"/>
                <w:b/>
                <w:bCs/>
                <w:lang w:bidi="he-IL"/>
              </w:rPr>
            </w:pPr>
            <w:r>
              <w:rPr>
                <w:rFonts w:ascii="Calibri" w:eastAsia="Calibri" w:hAnsi="Calibri" w:cs="Arial"/>
                <w:b/>
                <w:bCs/>
                <w:lang w:bidi="he-IL"/>
              </w:rPr>
              <w:t>Personeelsratio</w:t>
            </w:r>
          </w:p>
        </w:tc>
        <w:tc>
          <w:tcPr>
            <w:tcW w:w="971" w:type="dxa"/>
          </w:tcPr>
          <w:p w14:paraId="65A13564" w14:textId="05F32F4C" w:rsidR="00C23768" w:rsidRPr="008F4BC2" w:rsidRDefault="00C23768" w:rsidP="00D178AB">
            <w:pPr>
              <w:spacing w:line="360" w:lineRule="auto"/>
              <w:jc w:val="right"/>
              <w:rPr>
                <w:rFonts w:ascii="Calibri" w:eastAsia="Calibri" w:hAnsi="Calibri" w:cs="Arial"/>
                <w:lang w:bidi="he-IL"/>
              </w:rPr>
            </w:pPr>
            <w:r>
              <w:rPr>
                <w:rFonts w:ascii="Calibri" w:eastAsia="Calibri" w:hAnsi="Calibri" w:cs="Arial"/>
                <w:lang w:bidi="he-IL"/>
              </w:rPr>
              <w:t>45,0%</w:t>
            </w:r>
          </w:p>
        </w:tc>
        <w:tc>
          <w:tcPr>
            <w:tcW w:w="971" w:type="dxa"/>
          </w:tcPr>
          <w:p w14:paraId="748A1764" w14:textId="378E7871" w:rsidR="00C23768" w:rsidRPr="008F4BC2" w:rsidRDefault="00C23768" w:rsidP="00D178AB">
            <w:pPr>
              <w:spacing w:line="360" w:lineRule="auto"/>
              <w:jc w:val="right"/>
              <w:rPr>
                <w:rFonts w:ascii="Calibri" w:eastAsia="Calibri" w:hAnsi="Calibri" w:cs="Arial"/>
                <w:lang w:bidi="he-IL"/>
              </w:rPr>
            </w:pPr>
            <w:r>
              <w:rPr>
                <w:rFonts w:ascii="Calibri" w:eastAsia="Calibri" w:hAnsi="Calibri" w:cs="Arial"/>
                <w:lang w:bidi="he-IL"/>
              </w:rPr>
              <w:t>42,8%</w:t>
            </w:r>
          </w:p>
        </w:tc>
        <w:tc>
          <w:tcPr>
            <w:tcW w:w="971" w:type="dxa"/>
          </w:tcPr>
          <w:p w14:paraId="70B054E8" w14:textId="5B2BBA14" w:rsidR="00C23768" w:rsidRPr="008F4BC2" w:rsidRDefault="00C23768" w:rsidP="00D178AB">
            <w:pPr>
              <w:spacing w:line="360" w:lineRule="auto"/>
              <w:jc w:val="right"/>
              <w:rPr>
                <w:rFonts w:ascii="Calibri" w:eastAsia="Calibri" w:hAnsi="Calibri" w:cs="Arial"/>
                <w:lang w:bidi="he-IL"/>
              </w:rPr>
            </w:pPr>
            <w:r>
              <w:rPr>
                <w:rFonts w:ascii="Calibri" w:eastAsia="Calibri" w:hAnsi="Calibri" w:cs="Arial"/>
                <w:lang w:bidi="he-IL"/>
              </w:rPr>
              <w:t>45,</w:t>
            </w:r>
            <w:r w:rsidR="00D602CF">
              <w:rPr>
                <w:rFonts w:ascii="Calibri" w:eastAsia="Calibri" w:hAnsi="Calibri" w:cs="Arial"/>
                <w:lang w:bidi="he-IL"/>
              </w:rPr>
              <w:t>8</w:t>
            </w:r>
            <w:r>
              <w:rPr>
                <w:rFonts w:ascii="Calibri" w:eastAsia="Calibri" w:hAnsi="Calibri" w:cs="Arial"/>
                <w:lang w:bidi="he-IL"/>
              </w:rPr>
              <w:t>%</w:t>
            </w:r>
          </w:p>
        </w:tc>
        <w:tc>
          <w:tcPr>
            <w:tcW w:w="972" w:type="dxa"/>
          </w:tcPr>
          <w:p w14:paraId="37B6329B" w14:textId="03803C25" w:rsidR="00C23768" w:rsidRPr="008F4BC2" w:rsidRDefault="004020D4" w:rsidP="00D178AB">
            <w:pPr>
              <w:spacing w:line="360" w:lineRule="auto"/>
              <w:jc w:val="right"/>
              <w:rPr>
                <w:rFonts w:ascii="Calibri" w:eastAsia="Calibri" w:hAnsi="Calibri" w:cs="Arial"/>
                <w:lang w:bidi="he-IL"/>
              </w:rPr>
            </w:pPr>
            <w:r>
              <w:rPr>
                <w:rFonts w:ascii="Calibri" w:eastAsia="Calibri" w:hAnsi="Calibri" w:cs="Arial"/>
                <w:lang w:bidi="he-IL"/>
              </w:rPr>
              <w:t>50,1%</w:t>
            </w:r>
          </w:p>
        </w:tc>
        <w:tc>
          <w:tcPr>
            <w:tcW w:w="971" w:type="dxa"/>
          </w:tcPr>
          <w:p w14:paraId="63C0348E" w14:textId="0ACD5D48" w:rsidR="00C23768" w:rsidRPr="008F4BC2" w:rsidRDefault="0092153F" w:rsidP="00D178AB">
            <w:pPr>
              <w:spacing w:line="360" w:lineRule="auto"/>
              <w:jc w:val="right"/>
              <w:rPr>
                <w:rFonts w:ascii="Calibri" w:eastAsia="Calibri" w:hAnsi="Calibri" w:cs="Arial"/>
                <w:lang w:bidi="he-IL"/>
              </w:rPr>
            </w:pPr>
            <w:r>
              <w:rPr>
                <w:rFonts w:ascii="Calibri" w:eastAsia="Calibri" w:hAnsi="Calibri" w:cs="Arial"/>
                <w:lang w:bidi="he-IL"/>
              </w:rPr>
              <w:t>48,2%</w:t>
            </w:r>
          </w:p>
        </w:tc>
        <w:tc>
          <w:tcPr>
            <w:tcW w:w="971" w:type="dxa"/>
          </w:tcPr>
          <w:p w14:paraId="5FAD1A07" w14:textId="7B272744" w:rsidR="00C23768" w:rsidRPr="008F4BC2" w:rsidRDefault="0092153F" w:rsidP="00D178AB">
            <w:pPr>
              <w:spacing w:line="360" w:lineRule="auto"/>
              <w:jc w:val="right"/>
              <w:rPr>
                <w:rFonts w:ascii="Calibri" w:eastAsia="Calibri" w:hAnsi="Calibri" w:cs="Arial"/>
                <w:lang w:bidi="he-IL"/>
              </w:rPr>
            </w:pPr>
            <w:r>
              <w:rPr>
                <w:rFonts w:ascii="Calibri" w:eastAsia="Calibri" w:hAnsi="Calibri" w:cs="Arial"/>
                <w:lang w:bidi="he-IL"/>
              </w:rPr>
              <w:t>49,0%</w:t>
            </w:r>
          </w:p>
        </w:tc>
        <w:tc>
          <w:tcPr>
            <w:tcW w:w="972" w:type="dxa"/>
          </w:tcPr>
          <w:p w14:paraId="0ECC74B5" w14:textId="281A65A6" w:rsidR="00C23768" w:rsidRPr="008F4BC2" w:rsidRDefault="0092153F" w:rsidP="00D178AB">
            <w:pPr>
              <w:keepNext/>
              <w:spacing w:line="360" w:lineRule="auto"/>
              <w:jc w:val="right"/>
              <w:rPr>
                <w:rFonts w:ascii="Calibri" w:eastAsia="Calibri" w:hAnsi="Calibri" w:cs="Arial"/>
                <w:lang w:bidi="he-IL"/>
              </w:rPr>
            </w:pPr>
            <w:r>
              <w:rPr>
                <w:rFonts w:ascii="Calibri" w:eastAsia="Calibri" w:hAnsi="Calibri" w:cs="Arial"/>
                <w:lang w:bidi="he-IL"/>
              </w:rPr>
              <w:t>48,4%</w:t>
            </w:r>
          </w:p>
        </w:tc>
      </w:tr>
    </w:tbl>
    <w:p w14:paraId="062801BD" w14:textId="4B3BE74E" w:rsidR="009A078D" w:rsidRDefault="00DE2E34" w:rsidP="00E42A8D">
      <w:pPr>
        <w:spacing w:line="360" w:lineRule="auto"/>
      </w:pPr>
      <w:r w:rsidRPr="00DE2E34">
        <w:t xml:space="preserve">Uit </w:t>
      </w:r>
      <w:r w:rsidRPr="00DE2E34">
        <w:rPr>
          <w:i/>
          <w:iCs/>
        </w:rPr>
        <w:t>tabel 14</w:t>
      </w:r>
      <w:r w:rsidRPr="00DE2E34">
        <w:t xml:space="preserve"> is af te leiden dat de solvabiliteit van het ziekenhuis beduidend lager ligt. De solvabiliteit is de laatste twee jaar zelfs onder de één</w:t>
      </w:r>
      <w:r w:rsidR="00B53A29">
        <w:t xml:space="preserve"> </w:t>
      </w:r>
      <w:r w:rsidRPr="00DE2E34">
        <w:t xml:space="preserve">procent. Door de afname van </w:t>
      </w:r>
      <w:r w:rsidR="000A4CEC">
        <w:t>de</w:t>
      </w:r>
      <w:r w:rsidRPr="00DE2E34">
        <w:t xml:space="preserve"> ‘kort</w:t>
      </w:r>
      <w:r w:rsidR="000A4CEC">
        <w:t>e</w:t>
      </w:r>
      <w:r w:rsidRPr="00DE2E34">
        <w:t xml:space="preserve"> </w:t>
      </w:r>
      <w:r w:rsidR="000A4CEC">
        <w:t>schuld</w:t>
      </w:r>
      <w:r w:rsidRPr="00DE2E34">
        <w:t>’ is het ondanks de dalende waarde van de ‘vlottende activa’ toch mogelijk om in 2018 een current ratio te hebben boven de</w:t>
      </w:r>
      <w:r w:rsidR="001B4222">
        <w:t xml:space="preserve"> </w:t>
      </w:r>
      <w:r w:rsidR="000A4CEC">
        <w:t>norm (&gt;</w:t>
      </w:r>
      <w:r w:rsidRPr="00DE2E34">
        <w:t>1,2</w:t>
      </w:r>
      <w:r w:rsidR="000A4CEC">
        <w:t>)</w:t>
      </w:r>
      <w:r w:rsidRPr="00DE2E34">
        <w:t>. De current ratio is bij Pantein aan de magere kant, ook de jaren dat ze wel aan</w:t>
      </w:r>
      <w:r w:rsidR="000A4CEC">
        <w:t xml:space="preserve"> de norm voldoet houdt het niet over</w:t>
      </w:r>
      <w:r w:rsidRPr="00DE2E34">
        <w:t xml:space="preserve">. Daarbij </w:t>
      </w:r>
      <w:r w:rsidR="00E16801">
        <w:t xml:space="preserve">valt op </w:t>
      </w:r>
      <w:r w:rsidRPr="00DE2E34">
        <w:t>dat</w:t>
      </w:r>
      <w:r w:rsidR="00BF7F81">
        <w:t xml:space="preserve">, ondanks dat </w:t>
      </w:r>
      <w:r w:rsidR="003A0BE1">
        <w:t>de current ratio (behalve in 2015) niet heel slecht is</w:t>
      </w:r>
      <w:r w:rsidR="00BF7F81">
        <w:t>,</w:t>
      </w:r>
      <w:r w:rsidRPr="00DE2E34">
        <w:t xml:space="preserve"> </w:t>
      </w:r>
      <w:r w:rsidR="008C0E67">
        <w:t>de</w:t>
      </w:r>
      <w:r w:rsidRPr="00DE2E34">
        <w:t xml:space="preserve"> liquide middelen drie maal op nul zijn gewaardeerd</w:t>
      </w:r>
      <w:r w:rsidR="008C0E67">
        <w:t xml:space="preserve"> De toegekende</w:t>
      </w:r>
      <w:r w:rsidRPr="00DE2E34">
        <w:t xml:space="preserve"> subsidie is ook hier </w:t>
      </w:r>
      <w:r w:rsidR="008C0E67">
        <w:t>ieder jaar groter dan het resultaat.</w:t>
      </w:r>
      <w:r w:rsidR="00C25F5F">
        <w:t xml:space="preserve"> Het gemiddelde interestpercentage in de onderzoeksperiode is 6,5%.</w:t>
      </w:r>
    </w:p>
    <w:p w14:paraId="542588CE" w14:textId="77777777" w:rsidR="00A05E36" w:rsidRDefault="00A05E36" w:rsidP="00D178AB">
      <w:pPr>
        <w:spacing w:line="360" w:lineRule="auto"/>
        <w:ind w:firstLine="709"/>
      </w:pPr>
    </w:p>
    <w:p w14:paraId="7AFD2D4E" w14:textId="073400DB" w:rsidR="007A28B0" w:rsidRPr="00A05E36" w:rsidRDefault="00A05E36" w:rsidP="00D178AB">
      <w:pPr>
        <w:spacing w:line="360" w:lineRule="auto"/>
        <w:rPr>
          <w:b/>
          <w:bCs/>
        </w:rPr>
      </w:pPr>
      <w:r>
        <w:rPr>
          <w:b/>
          <w:bCs/>
        </w:rPr>
        <w:t>Tabel 14 Financiële indicatoren Pantein</w:t>
      </w:r>
    </w:p>
    <w:tbl>
      <w:tblPr>
        <w:tblStyle w:val="Tabelraster"/>
        <w:tblW w:w="0" w:type="auto"/>
        <w:tblLook w:val="04A0" w:firstRow="1" w:lastRow="0" w:firstColumn="1" w:lastColumn="0" w:noHBand="0" w:noVBand="1"/>
      </w:tblPr>
      <w:tblGrid>
        <w:gridCol w:w="1961"/>
        <w:gridCol w:w="1013"/>
        <w:gridCol w:w="1014"/>
        <w:gridCol w:w="1014"/>
        <w:gridCol w:w="1015"/>
        <w:gridCol w:w="1015"/>
        <w:gridCol w:w="1015"/>
        <w:gridCol w:w="1015"/>
      </w:tblGrid>
      <w:tr w:rsidR="0034464D" w:rsidRPr="0034464D" w14:paraId="58A2FB2A" w14:textId="77777777" w:rsidTr="00C25F5F">
        <w:tc>
          <w:tcPr>
            <w:tcW w:w="1923" w:type="dxa"/>
          </w:tcPr>
          <w:p w14:paraId="0C476C43" w14:textId="77777777" w:rsidR="0034464D" w:rsidRPr="0034464D" w:rsidRDefault="0034464D" w:rsidP="00D178AB">
            <w:pPr>
              <w:spacing w:line="360" w:lineRule="auto"/>
            </w:pPr>
            <w:r w:rsidRPr="0034464D">
              <w:t>Pantein financiële indicatoren</w:t>
            </w:r>
          </w:p>
        </w:tc>
        <w:tc>
          <w:tcPr>
            <w:tcW w:w="1019" w:type="dxa"/>
          </w:tcPr>
          <w:p w14:paraId="2B10F83E" w14:textId="77777777" w:rsidR="0034464D" w:rsidRPr="0034464D" w:rsidRDefault="0034464D" w:rsidP="00D178AB">
            <w:pPr>
              <w:spacing w:line="360" w:lineRule="auto"/>
              <w:rPr>
                <w:b/>
                <w:bCs/>
              </w:rPr>
            </w:pPr>
            <w:r w:rsidRPr="0034464D">
              <w:rPr>
                <w:b/>
                <w:bCs/>
              </w:rPr>
              <w:t>2012</w:t>
            </w:r>
          </w:p>
        </w:tc>
        <w:tc>
          <w:tcPr>
            <w:tcW w:w="1020" w:type="dxa"/>
          </w:tcPr>
          <w:p w14:paraId="45103B50" w14:textId="77777777" w:rsidR="0034464D" w:rsidRPr="0034464D" w:rsidRDefault="0034464D" w:rsidP="00D178AB">
            <w:pPr>
              <w:spacing w:line="360" w:lineRule="auto"/>
              <w:rPr>
                <w:b/>
                <w:bCs/>
              </w:rPr>
            </w:pPr>
            <w:r w:rsidRPr="0034464D">
              <w:rPr>
                <w:b/>
                <w:bCs/>
              </w:rPr>
              <w:t>2013</w:t>
            </w:r>
          </w:p>
        </w:tc>
        <w:tc>
          <w:tcPr>
            <w:tcW w:w="1020" w:type="dxa"/>
          </w:tcPr>
          <w:p w14:paraId="1AC04F45" w14:textId="77777777" w:rsidR="0034464D" w:rsidRPr="0034464D" w:rsidRDefault="0034464D" w:rsidP="00D178AB">
            <w:pPr>
              <w:spacing w:line="360" w:lineRule="auto"/>
              <w:rPr>
                <w:b/>
                <w:bCs/>
              </w:rPr>
            </w:pPr>
            <w:r w:rsidRPr="0034464D">
              <w:rPr>
                <w:b/>
                <w:bCs/>
              </w:rPr>
              <w:t>2014</w:t>
            </w:r>
          </w:p>
        </w:tc>
        <w:tc>
          <w:tcPr>
            <w:tcW w:w="1020" w:type="dxa"/>
          </w:tcPr>
          <w:p w14:paraId="5EADD06C" w14:textId="77777777" w:rsidR="0034464D" w:rsidRPr="0034464D" w:rsidRDefault="0034464D" w:rsidP="00D178AB">
            <w:pPr>
              <w:spacing w:line="360" w:lineRule="auto"/>
              <w:rPr>
                <w:b/>
                <w:bCs/>
              </w:rPr>
            </w:pPr>
            <w:r w:rsidRPr="0034464D">
              <w:rPr>
                <w:b/>
                <w:bCs/>
              </w:rPr>
              <w:t>2015</w:t>
            </w:r>
          </w:p>
        </w:tc>
        <w:tc>
          <w:tcPr>
            <w:tcW w:w="1020" w:type="dxa"/>
          </w:tcPr>
          <w:p w14:paraId="4D21AE94" w14:textId="77777777" w:rsidR="0034464D" w:rsidRPr="0034464D" w:rsidRDefault="0034464D" w:rsidP="00D178AB">
            <w:pPr>
              <w:spacing w:line="360" w:lineRule="auto"/>
              <w:rPr>
                <w:b/>
                <w:bCs/>
              </w:rPr>
            </w:pPr>
            <w:r w:rsidRPr="0034464D">
              <w:rPr>
                <w:b/>
                <w:bCs/>
              </w:rPr>
              <w:t>2016</w:t>
            </w:r>
          </w:p>
        </w:tc>
        <w:tc>
          <w:tcPr>
            <w:tcW w:w="1020" w:type="dxa"/>
          </w:tcPr>
          <w:p w14:paraId="20333A76" w14:textId="77777777" w:rsidR="0034464D" w:rsidRPr="0034464D" w:rsidRDefault="0034464D" w:rsidP="00D178AB">
            <w:pPr>
              <w:spacing w:line="360" w:lineRule="auto"/>
              <w:rPr>
                <w:b/>
                <w:bCs/>
              </w:rPr>
            </w:pPr>
            <w:r w:rsidRPr="0034464D">
              <w:rPr>
                <w:b/>
                <w:bCs/>
              </w:rPr>
              <w:t>2017</w:t>
            </w:r>
          </w:p>
        </w:tc>
        <w:tc>
          <w:tcPr>
            <w:tcW w:w="1020" w:type="dxa"/>
          </w:tcPr>
          <w:p w14:paraId="68567A69" w14:textId="77777777" w:rsidR="0034464D" w:rsidRPr="0034464D" w:rsidRDefault="0034464D" w:rsidP="00D178AB">
            <w:pPr>
              <w:spacing w:line="360" w:lineRule="auto"/>
              <w:rPr>
                <w:b/>
                <w:bCs/>
              </w:rPr>
            </w:pPr>
            <w:r w:rsidRPr="0034464D">
              <w:rPr>
                <w:b/>
                <w:bCs/>
              </w:rPr>
              <w:t>2018</w:t>
            </w:r>
          </w:p>
        </w:tc>
      </w:tr>
      <w:tr w:rsidR="0034464D" w:rsidRPr="0034464D" w14:paraId="5F82B77D" w14:textId="77777777" w:rsidTr="00C25F5F">
        <w:tc>
          <w:tcPr>
            <w:tcW w:w="1923" w:type="dxa"/>
          </w:tcPr>
          <w:p w14:paraId="7F8A5F1C" w14:textId="77777777" w:rsidR="0034464D" w:rsidRPr="0034464D" w:rsidRDefault="0034464D" w:rsidP="00D178AB">
            <w:pPr>
              <w:spacing w:line="360" w:lineRule="auto"/>
              <w:rPr>
                <w:b/>
                <w:bCs/>
              </w:rPr>
            </w:pPr>
            <w:r w:rsidRPr="0034464D">
              <w:rPr>
                <w:b/>
                <w:bCs/>
              </w:rPr>
              <w:t>Omzetverandering</w:t>
            </w:r>
          </w:p>
        </w:tc>
        <w:tc>
          <w:tcPr>
            <w:tcW w:w="1019" w:type="dxa"/>
          </w:tcPr>
          <w:p w14:paraId="7A6FA1BD" w14:textId="77777777" w:rsidR="0034464D" w:rsidRPr="0034464D" w:rsidRDefault="0034464D" w:rsidP="00D178AB">
            <w:pPr>
              <w:spacing w:line="360" w:lineRule="auto"/>
              <w:jc w:val="right"/>
            </w:pPr>
            <w:r w:rsidRPr="0034464D">
              <w:t>-</w:t>
            </w:r>
          </w:p>
        </w:tc>
        <w:tc>
          <w:tcPr>
            <w:tcW w:w="1020" w:type="dxa"/>
          </w:tcPr>
          <w:p w14:paraId="279CD782" w14:textId="36B73066" w:rsidR="0034464D" w:rsidRPr="0034464D" w:rsidRDefault="0034464D" w:rsidP="00D178AB">
            <w:pPr>
              <w:spacing w:line="360" w:lineRule="auto"/>
              <w:jc w:val="right"/>
            </w:pPr>
            <w:r w:rsidRPr="0034464D">
              <w:t>9,8%</w:t>
            </w:r>
          </w:p>
        </w:tc>
        <w:tc>
          <w:tcPr>
            <w:tcW w:w="1020" w:type="dxa"/>
          </w:tcPr>
          <w:p w14:paraId="470455D7" w14:textId="779BFFF4" w:rsidR="0034464D" w:rsidRPr="0034464D" w:rsidRDefault="0034464D" w:rsidP="00D178AB">
            <w:pPr>
              <w:spacing w:line="360" w:lineRule="auto"/>
              <w:jc w:val="right"/>
            </w:pPr>
            <w:r w:rsidRPr="0034464D">
              <w:t>-/-3,3%</w:t>
            </w:r>
          </w:p>
        </w:tc>
        <w:tc>
          <w:tcPr>
            <w:tcW w:w="1020" w:type="dxa"/>
          </w:tcPr>
          <w:p w14:paraId="0C5DFB1D" w14:textId="235B362D" w:rsidR="0034464D" w:rsidRPr="0034464D" w:rsidRDefault="0034464D" w:rsidP="00D178AB">
            <w:pPr>
              <w:spacing w:line="360" w:lineRule="auto"/>
              <w:jc w:val="right"/>
            </w:pPr>
            <w:r w:rsidRPr="0034464D">
              <w:t>8,5%</w:t>
            </w:r>
          </w:p>
        </w:tc>
        <w:tc>
          <w:tcPr>
            <w:tcW w:w="1020" w:type="dxa"/>
          </w:tcPr>
          <w:p w14:paraId="0C77517E" w14:textId="7D3A2673" w:rsidR="0034464D" w:rsidRPr="0034464D" w:rsidRDefault="0034464D" w:rsidP="00D178AB">
            <w:pPr>
              <w:spacing w:line="360" w:lineRule="auto"/>
              <w:jc w:val="right"/>
            </w:pPr>
            <w:r w:rsidRPr="0034464D">
              <w:t>5,2%</w:t>
            </w:r>
          </w:p>
        </w:tc>
        <w:tc>
          <w:tcPr>
            <w:tcW w:w="1020" w:type="dxa"/>
          </w:tcPr>
          <w:p w14:paraId="587E0CF6" w14:textId="77777777" w:rsidR="0034464D" w:rsidRPr="0034464D" w:rsidRDefault="0034464D" w:rsidP="00D178AB">
            <w:pPr>
              <w:spacing w:line="360" w:lineRule="auto"/>
              <w:jc w:val="right"/>
            </w:pPr>
            <w:r w:rsidRPr="0034464D">
              <w:t>0,2%</w:t>
            </w:r>
          </w:p>
        </w:tc>
        <w:tc>
          <w:tcPr>
            <w:tcW w:w="1020" w:type="dxa"/>
          </w:tcPr>
          <w:p w14:paraId="76C4306D" w14:textId="3AE1FC45" w:rsidR="0034464D" w:rsidRPr="0034464D" w:rsidRDefault="0034464D" w:rsidP="00D178AB">
            <w:pPr>
              <w:spacing w:line="360" w:lineRule="auto"/>
              <w:jc w:val="right"/>
            </w:pPr>
            <w:r w:rsidRPr="0034464D">
              <w:t>3,0%</w:t>
            </w:r>
          </w:p>
        </w:tc>
      </w:tr>
      <w:tr w:rsidR="0034464D" w:rsidRPr="0034464D" w14:paraId="33FC12F9" w14:textId="77777777" w:rsidTr="00C25F5F">
        <w:tc>
          <w:tcPr>
            <w:tcW w:w="1923" w:type="dxa"/>
          </w:tcPr>
          <w:p w14:paraId="34C613D9" w14:textId="77777777" w:rsidR="0034464D" w:rsidRPr="0034464D" w:rsidRDefault="0034464D" w:rsidP="00D178AB">
            <w:pPr>
              <w:spacing w:line="360" w:lineRule="auto"/>
              <w:rPr>
                <w:b/>
                <w:bCs/>
              </w:rPr>
            </w:pPr>
            <w:r w:rsidRPr="0034464D">
              <w:rPr>
                <w:b/>
                <w:bCs/>
              </w:rPr>
              <w:t>Solvabiliteit</w:t>
            </w:r>
          </w:p>
        </w:tc>
        <w:tc>
          <w:tcPr>
            <w:tcW w:w="1019" w:type="dxa"/>
          </w:tcPr>
          <w:p w14:paraId="2DF432B7" w14:textId="2276925F" w:rsidR="0034464D" w:rsidRPr="0034464D" w:rsidRDefault="0034464D" w:rsidP="00D178AB">
            <w:pPr>
              <w:spacing w:line="360" w:lineRule="auto"/>
              <w:jc w:val="right"/>
            </w:pPr>
            <w:r w:rsidRPr="0034464D">
              <w:t>6,0%</w:t>
            </w:r>
          </w:p>
        </w:tc>
        <w:tc>
          <w:tcPr>
            <w:tcW w:w="1020" w:type="dxa"/>
          </w:tcPr>
          <w:p w14:paraId="0C4A69E1" w14:textId="2CC87D2A" w:rsidR="0034464D" w:rsidRPr="0034464D" w:rsidRDefault="0034464D" w:rsidP="00D178AB">
            <w:pPr>
              <w:spacing w:line="360" w:lineRule="auto"/>
              <w:jc w:val="right"/>
            </w:pPr>
            <w:r w:rsidRPr="0034464D">
              <w:t>6,1%</w:t>
            </w:r>
          </w:p>
        </w:tc>
        <w:tc>
          <w:tcPr>
            <w:tcW w:w="1020" w:type="dxa"/>
          </w:tcPr>
          <w:p w14:paraId="1DCC9696" w14:textId="0A97AB87" w:rsidR="0034464D" w:rsidRPr="0034464D" w:rsidRDefault="0034464D" w:rsidP="00D178AB">
            <w:pPr>
              <w:spacing w:line="360" w:lineRule="auto"/>
              <w:jc w:val="right"/>
            </w:pPr>
            <w:r w:rsidRPr="0034464D">
              <w:t>7,4%</w:t>
            </w:r>
          </w:p>
        </w:tc>
        <w:tc>
          <w:tcPr>
            <w:tcW w:w="1020" w:type="dxa"/>
          </w:tcPr>
          <w:p w14:paraId="4CB9B4A9" w14:textId="42BE8E05" w:rsidR="0034464D" w:rsidRPr="0034464D" w:rsidRDefault="0034464D" w:rsidP="00D178AB">
            <w:pPr>
              <w:spacing w:line="360" w:lineRule="auto"/>
              <w:jc w:val="right"/>
            </w:pPr>
            <w:r w:rsidRPr="0034464D">
              <w:t>3,6%</w:t>
            </w:r>
          </w:p>
        </w:tc>
        <w:tc>
          <w:tcPr>
            <w:tcW w:w="1020" w:type="dxa"/>
          </w:tcPr>
          <w:p w14:paraId="0B548BC4" w14:textId="18279CFE" w:rsidR="0034464D" w:rsidRPr="0034464D" w:rsidRDefault="0034464D" w:rsidP="00D178AB">
            <w:pPr>
              <w:spacing w:line="360" w:lineRule="auto"/>
              <w:jc w:val="right"/>
            </w:pPr>
            <w:r w:rsidRPr="0034464D">
              <w:t>1,6%</w:t>
            </w:r>
          </w:p>
        </w:tc>
        <w:tc>
          <w:tcPr>
            <w:tcW w:w="1020" w:type="dxa"/>
          </w:tcPr>
          <w:p w14:paraId="4582A5E9" w14:textId="22866043" w:rsidR="0034464D" w:rsidRPr="0034464D" w:rsidRDefault="0034464D" w:rsidP="00D178AB">
            <w:pPr>
              <w:spacing w:line="360" w:lineRule="auto"/>
              <w:jc w:val="right"/>
            </w:pPr>
            <w:r w:rsidRPr="0034464D">
              <w:t>0,2%</w:t>
            </w:r>
          </w:p>
        </w:tc>
        <w:tc>
          <w:tcPr>
            <w:tcW w:w="1020" w:type="dxa"/>
          </w:tcPr>
          <w:p w14:paraId="4023AEF7" w14:textId="5B713EE3" w:rsidR="0034464D" w:rsidRPr="0034464D" w:rsidRDefault="0034464D" w:rsidP="00D178AB">
            <w:pPr>
              <w:spacing w:line="360" w:lineRule="auto"/>
              <w:jc w:val="right"/>
            </w:pPr>
            <w:r w:rsidRPr="0034464D">
              <w:t>0,7%</w:t>
            </w:r>
          </w:p>
        </w:tc>
      </w:tr>
      <w:tr w:rsidR="0034464D" w:rsidRPr="0034464D" w14:paraId="23BA2F2A" w14:textId="77777777" w:rsidTr="00C25F5F">
        <w:tc>
          <w:tcPr>
            <w:tcW w:w="1923" w:type="dxa"/>
          </w:tcPr>
          <w:p w14:paraId="68709ABE" w14:textId="77777777" w:rsidR="0034464D" w:rsidRPr="0034464D" w:rsidRDefault="0034464D" w:rsidP="00D178AB">
            <w:pPr>
              <w:spacing w:line="360" w:lineRule="auto"/>
              <w:rPr>
                <w:b/>
                <w:bCs/>
              </w:rPr>
            </w:pPr>
            <w:r w:rsidRPr="0034464D">
              <w:rPr>
                <w:b/>
                <w:bCs/>
              </w:rPr>
              <w:t>Current ratio</w:t>
            </w:r>
          </w:p>
        </w:tc>
        <w:tc>
          <w:tcPr>
            <w:tcW w:w="1019" w:type="dxa"/>
          </w:tcPr>
          <w:p w14:paraId="42ED6562" w14:textId="77777777" w:rsidR="0034464D" w:rsidRPr="0034464D" w:rsidRDefault="0034464D" w:rsidP="00D178AB">
            <w:pPr>
              <w:spacing w:line="360" w:lineRule="auto"/>
              <w:jc w:val="right"/>
            </w:pPr>
            <w:r w:rsidRPr="0034464D">
              <w:t>1,12</w:t>
            </w:r>
          </w:p>
        </w:tc>
        <w:tc>
          <w:tcPr>
            <w:tcW w:w="1020" w:type="dxa"/>
          </w:tcPr>
          <w:p w14:paraId="28572BD5" w14:textId="77777777" w:rsidR="0034464D" w:rsidRPr="0034464D" w:rsidRDefault="0034464D" w:rsidP="00D178AB">
            <w:pPr>
              <w:spacing w:line="360" w:lineRule="auto"/>
              <w:jc w:val="right"/>
            </w:pPr>
            <w:r w:rsidRPr="0034464D">
              <w:t>1,11</w:t>
            </w:r>
          </w:p>
        </w:tc>
        <w:tc>
          <w:tcPr>
            <w:tcW w:w="1020" w:type="dxa"/>
          </w:tcPr>
          <w:p w14:paraId="33394BF1" w14:textId="77777777" w:rsidR="0034464D" w:rsidRPr="0034464D" w:rsidRDefault="0034464D" w:rsidP="00D178AB">
            <w:pPr>
              <w:spacing w:line="360" w:lineRule="auto"/>
              <w:jc w:val="right"/>
            </w:pPr>
            <w:r w:rsidRPr="0034464D">
              <w:t>1,21</w:t>
            </w:r>
          </w:p>
        </w:tc>
        <w:tc>
          <w:tcPr>
            <w:tcW w:w="1020" w:type="dxa"/>
          </w:tcPr>
          <w:p w14:paraId="382333EB" w14:textId="77777777" w:rsidR="0034464D" w:rsidRPr="0034464D" w:rsidRDefault="0034464D" w:rsidP="00D178AB">
            <w:pPr>
              <w:spacing w:line="360" w:lineRule="auto"/>
              <w:jc w:val="right"/>
            </w:pPr>
            <w:r w:rsidRPr="0034464D">
              <w:t>0,29</w:t>
            </w:r>
          </w:p>
        </w:tc>
        <w:tc>
          <w:tcPr>
            <w:tcW w:w="1020" w:type="dxa"/>
          </w:tcPr>
          <w:p w14:paraId="398B9045" w14:textId="77777777" w:rsidR="0034464D" w:rsidRPr="0034464D" w:rsidRDefault="0034464D" w:rsidP="00D178AB">
            <w:pPr>
              <w:spacing w:line="360" w:lineRule="auto"/>
              <w:jc w:val="right"/>
            </w:pPr>
            <w:r w:rsidRPr="0034464D">
              <w:t>1,15</w:t>
            </w:r>
          </w:p>
        </w:tc>
        <w:tc>
          <w:tcPr>
            <w:tcW w:w="1020" w:type="dxa"/>
          </w:tcPr>
          <w:p w14:paraId="3A2A6F00" w14:textId="77777777" w:rsidR="0034464D" w:rsidRPr="0034464D" w:rsidRDefault="0034464D" w:rsidP="00D178AB">
            <w:pPr>
              <w:spacing w:line="360" w:lineRule="auto"/>
              <w:jc w:val="right"/>
            </w:pPr>
            <w:r w:rsidRPr="0034464D">
              <w:t>1,17</w:t>
            </w:r>
          </w:p>
        </w:tc>
        <w:tc>
          <w:tcPr>
            <w:tcW w:w="1020" w:type="dxa"/>
          </w:tcPr>
          <w:p w14:paraId="08F114DE" w14:textId="77777777" w:rsidR="0034464D" w:rsidRPr="0034464D" w:rsidRDefault="0034464D" w:rsidP="00D178AB">
            <w:pPr>
              <w:spacing w:line="360" w:lineRule="auto"/>
              <w:jc w:val="right"/>
            </w:pPr>
            <w:r w:rsidRPr="0034464D">
              <w:t>1,28</w:t>
            </w:r>
          </w:p>
        </w:tc>
      </w:tr>
      <w:tr w:rsidR="0034464D" w:rsidRPr="0034464D" w14:paraId="4597820E" w14:textId="77777777" w:rsidTr="00C25F5F">
        <w:tc>
          <w:tcPr>
            <w:tcW w:w="1923" w:type="dxa"/>
          </w:tcPr>
          <w:p w14:paraId="38B01FAC" w14:textId="5CC6BD1C" w:rsidR="0034464D" w:rsidRPr="0034464D" w:rsidRDefault="0034464D" w:rsidP="00D178AB">
            <w:pPr>
              <w:spacing w:line="360" w:lineRule="auto"/>
              <w:rPr>
                <w:b/>
                <w:bCs/>
              </w:rPr>
            </w:pPr>
            <w:r w:rsidRPr="0034464D">
              <w:rPr>
                <w:b/>
                <w:bCs/>
              </w:rPr>
              <w:t>%</w:t>
            </w:r>
            <w:r w:rsidR="004779D2">
              <w:rPr>
                <w:b/>
                <w:bCs/>
              </w:rPr>
              <w:t>S</w:t>
            </w:r>
            <w:r w:rsidRPr="0034464D">
              <w:rPr>
                <w:b/>
                <w:bCs/>
              </w:rPr>
              <w:t>ubsidie t.o.v. opbrengsten</w:t>
            </w:r>
          </w:p>
        </w:tc>
        <w:tc>
          <w:tcPr>
            <w:tcW w:w="1019" w:type="dxa"/>
          </w:tcPr>
          <w:p w14:paraId="57BBD2EA" w14:textId="53983CED" w:rsidR="0034464D" w:rsidRPr="0034464D" w:rsidRDefault="0034464D" w:rsidP="00D178AB">
            <w:pPr>
              <w:spacing w:line="360" w:lineRule="auto"/>
              <w:jc w:val="right"/>
            </w:pPr>
            <w:r w:rsidRPr="0034464D">
              <w:t>0,8%</w:t>
            </w:r>
          </w:p>
        </w:tc>
        <w:tc>
          <w:tcPr>
            <w:tcW w:w="1020" w:type="dxa"/>
          </w:tcPr>
          <w:p w14:paraId="5B973525" w14:textId="126634F4" w:rsidR="0034464D" w:rsidRPr="0034464D" w:rsidRDefault="0034464D" w:rsidP="00D178AB">
            <w:pPr>
              <w:spacing w:line="360" w:lineRule="auto"/>
              <w:jc w:val="right"/>
            </w:pPr>
            <w:r w:rsidRPr="0034464D">
              <w:t>0,8%</w:t>
            </w:r>
          </w:p>
        </w:tc>
        <w:tc>
          <w:tcPr>
            <w:tcW w:w="1020" w:type="dxa"/>
          </w:tcPr>
          <w:p w14:paraId="52DEB9FC" w14:textId="38919B18" w:rsidR="0034464D" w:rsidRPr="0034464D" w:rsidRDefault="0034464D" w:rsidP="00D178AB">
            <w:pPr>
              <w:spacing w:line="360" w:lineRule="auto"/>
              <w:jc w:val="right"/>
            </w:pPr>
            <w:r w:rsidRPr="0034464D">
              <w:t>1,0%</w:t>
            </w:r>
          </w:p>
        </w:tc>
        <w:tc>
          <w:tcPr>
            <w:tcW w:w="1020" w:type="dxa"/>
          </w:tcPr>
          <w:p w14:paraId="4591E7D1" w14:textId="44F7C6E1" w:rsidR="0034464D" w:rsidRPr="0034464D" w:rsidRDefault="0034464D" w:rsidP="00D178AB">
            <w:pPr>
              <w:spacing w:line="360" w:lineRule="auto"/>
              <w:jc w:val="right"/>
            </w:pPr>
            <w:r w:rsidRPr="0034464D">
              <w:t>1,4%</w:t>
            </w:r>
          </w:p>
        </w:tc>
        <w:tc>
          <w:tcPr>
            <w:tcW w:w="1020" w:type="dxa"/>
          </w:tcPr>
          <w:p w14:paraId="09770CA7" w14:textId="4D584323" w:rsidR="0034464D" w:rsidRPr="0034464D" w:rsidRDefault="0034464D" w:rsidP="00D178AB">
            <w:pPr>
              <w:spacing w:line="360" w:lineRule="auto"/>
              <w:jc w:val="right"/>
            </w:pPr>
            <w:r w:rsidRPr="0034464D">
              <w:t>0,8%</w:t>
            </w:r>
          </w:p>
        </w:tc>
        <w:tc>
          <w:tcPr>
            <w:tcW w:w="1020" w:type="dxa"/>
          </w:tcPr>
          <w:p w14:paraId="372D2056" w14:textId="4E146789" w:rsidR="0034464D" w:rsidRPr="0034464D" w:rsidRDefault="0034464D" w:rsidP="00D178AB">
            <w:pPr>
              <w:spacing w:line="360" w:lineRule="auto"/>
              <w:jc w:val="right"/>
            </w:pPr>
            <w:r w:rsidRPr="0034464D">
              <w:t>1,2%</w:t>
            </w:r>
          </w:p>
        </w:tc>
        <w:tc>
          <w:tcPr>
            <w:tcW w:w="1020" w:type="dxa"/>
          </w:tcPr>
          <w:p w14:paraId="593E4986" w14:textId="0CDED3D5" w:rsidR="0034464D" w:rsidRPr="0034464D" w:rsidRDefault="0034464D" w:rsidP="00D178AB">
            <w:pPr>
              <w:spacing w:line="360" w:lineRule="auto"/>
              <w:jc w:val="right"/>
            </w:pPr>
            <w:r w:rsidRPr="0034464D">
              <w:t>1,8%</w:t>
            </w:r>
          </w:p>
        </w:tc>
      </w:tr>
      <w:tr w:rsidR="0034464D" w:rsidRPr="0034464D" w14:paraId="00518038" w14:textId="77777777" w:rsidTr="00C25F5F">
        <w:tc>
          <w:tcPr>
            <w:tcW w:w="1923" w:type="dxa"/>
          </w:tcPr>
          <w:p w14:paraId="60652DE6" w14:textId="20C248A7" w:rsidR="0034464D" w:rsidRPr="0034464D" w:rsidRDefault="004779D2" w:rsidP="00D178AB">
            <w:pPr>
              <w:spacing w:line="360" w:lineRule="auto"/>
              <w:rPr>
                <w:b/>
                <w:bCs/>
              </w:rPr>
            </w:pPr>
            <w:r>
              <w:rPr>
                <w:b/>
                <w:bCs/>
              </w:rPr>
              <w:t>Winstmarge</w:t>
            </w:r>
          </w:p>
        </w:tc>
        <w:tc>
          <w:tcPr>
            <w:tcW w:w="1019" w:type="dxa"/>
          </w:tcPr>
          <w:p w14:paraId="249EB017" w14:textId="5436C108" w:rsidR="0034464D" w:rsidRPr="0034464D" w:rsidRDefault="0034464D" w:rsidP="00D178AB">
            <w:pPr>
              <w:spacing w:line="360" w:lineRule="auto"/>
              <w:jc w:val="right"/>
            </w:pPr>
            <w:r w:rsidRPr="0034464D">
              <w:t>0,4%</w:t>
            </w:r>
          </w:p>
        </w:tc>
        <w:tc>
          <w:tcPr>
            <w:tcW w:w="1020" w:type="dxa"/>
          </w:tcPr>
          <w:p w14:paraId="76D62C88" w14:textId="760A3AD8" w:rsidR="0034464D" w:rsidRPr="0034464D" w:rsidRDefault="0034464D" w:rsidP="00D178AB">
            <w:pPr>
              <w:spacing w:line="360" w:lineRule="auto"/>
              <w:jc w:val="right"/>
            </w:pPr>
            <w:r w:rsidRPr="0034464D">
              <w:t>0,3%</w:t>
            </w:r>
          </w:p>
        </w:tc>
        <w:tc>
          <w:tcPr>
            <w:tcW w:w="1020" w:type="dxa"/>
          </w:tcPr>
          <w:p w14:paraId="117756DE" w14:textId="0180783E" w:rsidR="0034464D" w:rsidRPr="0034464D" w:rsidRDefault="0034464D" w:rsidP="00D178AB">
            <w:pPr>
              <w:spacing w:line="360" w:lineRule="auto"/>
              <w:jc w:val="right"/>
            </w:pPr>
            <w:r w:rsidRPr="0034464D">
              <w:t>0,1%</w:t>
            </w:r>
          </w:p>
        </w:tc>
        <w:tc>
          <w:tcPr>
            <w:tcW w:w="1020" w:type="dxa"/>
          </w:tcPr>
          <w:p w14:paraId="2A4C470F" w14:textId="70957EE6" w:rsidR="0034464D" w:rsidRPr="0034464D" w:rsidRDefault="0034464D" w:rsidP="00D178AB">
            <w:pPr>
              <w:spacing w:line="360" w:lineRule="auto"/>
              <w:jc w:val="right"/>
            </w:pPr>
            <w:r w:rsidRPr="0034464D">
              <w:t>-/-0,6%</w:t>
            </w:r>
          </w:p>
        </w:tc>
        <w:tc>
          <w:tcPr>
            <w:tcW w:w="1020" w:type="dxa"/>
          </w:tcPr>
          <w:p w14:paraId="4B4EDE12" w14:textId="3232439A" w:rsidR="0034464D" w:rsidRPr="0034464D" w:rsidRDefault="0034464D" w:rsidP="00D178AB">
            <w:pPr>
              <w:spacing w:line="360" w:lineRule="auto"/>
              <w:jc w:val="right"/>
            </w:pPr>
            <w:r w:rsidRPr="0034464D">
              <w:t>-/-3,9%</w:t>
            </w:r>
          </w:p>
        </w:tc>
        <w:tc>
          <w:tcPr>
            <w:tcW w:w="1020" w:type="dxa"/>
          </w:tcPr>
          <w:p w14:paraId="2BAA274A" w14:textId="7FD4DA18" w:rsidR="0034464D" w:rsidRPr="0034464D" w:rsidRDefault="0034464D" w:rsidP="00D178AB">
            <w:pPr>
              <w:spacing w:line="360" w:lineRule="auto"/>
              <w:jc w:val="right"/>
            </w:pPr>
            <w:r w:rsidRPr="0034464D">
              <w:t>0,1%</w:t>
            </w:r>
          </w:p>
        </w:tc>
        <w:tc>
          <w:tcPr>
            <w:tcW w:w="1020" w:type="dxa"/>
          </w:tcPr>
          <w:p w14:paraId="39B2180D" w14:textId="23BFB711" w:rsidR="0034464D" w:rsidRPr="0034464D" w:rsidRDefault="0034464D" w:rsidP="00D178AB">
            <w:pPr>
              <w:keepNext/>
              <w:spacing w:line="360" w:lineRule="auto"/>
              <w:jc w:val="right"/>
              <w:rPr>
                <w:u w:val="single"/>
              </w:rPr>
            </w:pPr>
            <w:r w:rsidRPr="0034464D">
              <w:t>0,4%</w:t>
            </w:r>
          </w:p>
        </w:tc>
      </w:tr>
      <w:tr w:rsidR="00C25F5F" w:rsidRPr="008F4BC2" w14:paraId="64A51785" w14:textId="77777777" w:rsidTr="00C25F5F">
        <w:tc>
          <w:tcPr>
            <w:tcW w:w="1923" w:type="dxa"/>
          </w:tcPr>
          <w:p w14:paraId="375A163E" w14:textId="23CDC7E9" w:rsidR="00C25F5F" w:rsidRPr="008F4BC2" w:rsidRDefault="001804C2" w:rsidP="00D178AB">
            <w:pPr>
              <w:spacing w:line="360" w:lineRule="auto"/>
              <w:rPr>
                <w:rFonts w:ascii="Calibri" w:eastAsia="Calibri" w:hAnsi="Calibri" w:cs="Arial"/>
                <w:b/>
                <w:bCs/>
                <w:lang w:bidi="he-IL"/>
              </w:rPr>
            </w:pPr>
            <w:r>
              <w:rPr>
                <w:rFonts w:ascii="Calibri" w:eastAsia="Calibri" w:hAnsi="Calibri" w:cs="Arial"/>
                <w:b/>
                <w:bCs/>
                <w:lang w:bidi="he-IL"/>
              </w:rPr>
              <w:t>Interestpercentage</w:t>
            </w:r>
          </w:p>
        </w:tc>
        <w:tc>
          <w:tcPr>
            <w:tcW w:w="1019" w:type="dxa"/>
          </w:tcPr>
          <w:p w14:paraId="161429A2" w14:textId="77777777" w:rsidR="00C25F5F" w:rsidRPr="008F4BC2" w:rsidRDefault="00C25F5F" w:rsidP="00D178AB">
            <w:pPr>
              <w:spacing w:line="360" w:lineRule="auto"/>
              <w:jc w:val="right"/>
              <w:rPr>
                <w:rFonts w:ascii="Calibri" w:eastAsia="Calibri" w:hAnsi="Calibri" w:cs="Arial"/>
                <w:lang w:bidi="he-IL"/>
              </w:rPr>
            </w:pPr>
            <w:r>
              <w:rPr>
                <w:rFonts w:ascii="Calibri" w:eastAsia="Calibri" w:hAnsi="Calibri" w:cs="Arial"/>
                <w:lang w:bidi="he-IL"/>
              </w:rPr>
              <w:t>5,9%</w:t>
            </w:r>
          </w:p>
        </w:tc>
        <w:tc>
          <w:tcPr>
            <w:tcW w:w="1020" w:type="dxa"/>
          </w:tcPr>
          <w:p w14:paraId="1E8DEEEA" w14:textId="77777777" w:rsidR="00C25F5F" w:rsidRPr="008F4BC2" w:rsidRDefault="00C25F5F" w:rsidP="00D178AB">
            <w:pPr>
              <w:spacing w:line="360" w:lineRule="auto"/>
              <w:jc w:val="right"/>
              <w:rPr>
                <w:rFonts w:ascii="Calibri" w:eastAsia="Calibri" w:hAnsi="Calibri" w:cs="Arial"/>
                <w:lang w:bidi="he-IL"/>
              </w:rPr>
            </w:pPr>
            <w:r>
              <w:rPr>
                <w:rFonts w:ascii="Calibri" w:eastAsia="Calibri" w:hAnsi="Calibri" w:cs="Arial"/>
                <w:lang w:bidi="he-IL"/>
              </w:rPr>
              <w:t>6,9%</w:t>
            </w:r>
          </w:p>
        </w:tc>
        <w:tc>
          <w:tcPr>
            <w:tcW w:w="1020" w:type="dxa"/>
          </w:tcPr>
          <w:p w14:paraId="4613504A" w14:textId="77777777" w:rsidR="00C25F5F" w:rsidRPr="008F4BC2" w:rsidRDefault="00C25F5F" w:rsidP="00D178AB">
            <w:pPr>
              <w:spacing w:line="360" w:lineRule="auto"/>
              <w:jc w:val="right"/>
              <w:rPr>
                <w:rFonts w:ascii="Calibri" w:eastAsia="Calibri" w:hAnsi="Calibri" w:cs="Arial"/>
                <w:lang w:bidi="he-IL"/>
              </w:rPr>
            </w:pPr>
            <w:r>
              <w:rPr>
                <w:rFonts w:ascii="Calibri" w:eastAsia="Calibri" w:hAnsi="Calibri" w:cs="Arial"/>
                <w:lang w:bidi="he-IL"/>
              </w:rPr>
              <w:t>6,6%</w:t>
            </w:r>
          </w:p>
        </w:tc>
        <w:tc>
          <w:tcPr>
            <w:tcW w:w="1020" w:type="dxa"/>
          </w:tcPr>
          <w:p w14:paraId="6DFBF315" w14:textId="77777777" w:rsidR="00C25F5F" w:rsidRPr="008F4BC2" w:rsidRDefault="00C25F5F" w:rsidP="00D178AB">
            <w:pPr>
              <w:spacing w:line="360" w:lineRule="auto"/>
              <w:jc w:val="right"/>
              <w:rPr>
                <w:rFonts w:ascii="Calibri" w:eastAsia="Calibri" w:hAnsi="Calibri" w:cs="Arial"/>
                <w:lang w:bidi="he-IL"/>
              </w:rPr>
            </w:pPr>
            <w:r>
              <w:rPr>
                <w:rFonts w:ascii="Calibri" w:eastAsia="Calibri" w:hAnsi="Calibri" w:cs="Arial"/>
                <w:lang w:bidi="he-IL"/>
              </w:rPr>
              <w:t>-</w:t>
            </w:r>
          </w:p>
        </w:tc>
        <w:tc>
          <w:tcPr>
            <w:tcW w:w="1020" w:type="dxa"/>
          </w:tcPr>
          <w:p w14:paraId="75A9626A" w14:textId="77777777" w:rsidR="00C25F5F" w:rsidRPr="008F4BC2" w:rsidRDefault="00C25F5F" w:rsidP="00D178AB">
            <w:pPr>
              <w:spacing w:line="360" w:lineRule="auto"/>
              <w:jc w:val="right"/>
              <w:rPr>
                <w:rFonts w:ascii="Calibri" w:eastAsia="Calibri" w:hAnsi="Calibri" w:cs="Arial"/>
                <w:lang w:bidi="he-IL"/>
              </w:rPr>
            </w:pPr>
            <w:r>
              <w:rPr>
                <w:rFonts w:ascii="Calibri" w:eastAsia="Calibri" w:hAnsi="Calibri" w:cs="Arial"/>
                <w:lang w:bidi="he-IL"/>
              </w:rPr>
              <w:t>6,8%</w:t>
            </w:r>
          </w:p>
        </w:tc>
        <w:tc>
          <w:tcPr>
            <w:tcW w:w="1020" w:type="dxa"/>
          </w:tcPr>
          <w:p w14:paraId="7E316B06" w14:textId="77777777" w:rsidR="00C25F5F" w:rsidRPr="008F4BC2" w:rsidRDefault="00C25F5F" w:rsidP="00D178AB">
            <w:pPr>
              <w:spacing w:line="360" w:lineRule="auto"/>
              <w:jc w:val="right"/>
              <w:rPr>
                <w:rFonts w:ascii="Calibri" w:eastAsia="Calibri" w:hAnsi="Calibri" w:cs="Arial"/>
                <w:lang w:bidi="he-IL"/>
              </w:rPr>
            </w:pPr>
            <w:r>
              <w:rPr>
                <w:rFonts w:ascii="Calibri" w:eastAsia="Calibri" w:hAnsi="Calibri" w:cs="Arial"/>
                <w:lang w:bidi="he-IL"/>
              </w:rPr>
              <w:t>6,7%</w:t>
            </w:r>
          </w:p>
        </w:tc>
        <w:tc>
          <w:tcPr>
            <w:tcW w:w="1020" w:type="dxa"/>
          </w:tcPr>
          <w:p w14:paraId="48E3C262" w14:textId="77777777" w:rsidR="00C25F5F" w:rsidRPr="008F4BC2" w:rsidRDefault="00C25F5F" w:rsidP="00D178AB">
            <w:pPr>
              <w:spacing w:line="360" w:lineRule="auto"/>
              <w:jc w:val="right"/>
              <w:rPr>
                <w:rFonts w:ascii="Calibri" w:eastAsia="Calibri" w:hAnsi="Calibri" w:cs="Arial"/>
                <w:lang w:bidi="he-IL"/>
              </w:rPr>
            </w:pPr>
            <w:r>
              <w:rPr>
                <w:rFonts w:ascii="Calibri" w:eastAsia="Calibri" w:hAnsi="Calibri" w:cs="Arial"/>
                <w:lang w:bidi="he-IL"/>
              </w:rPr>
              <w:t>6,6%</w:t>
            </w:r>
          </w:p>
        </w:tc>
      </w:tr>
    </w:tbl>
    <w:p w14:paraId="7CEB67A0" w14:textId="46AE0D03" w:rsidR="0034464D" w:rsidRDefault="0034464D" w:rsidP="00D178AB">
      <w:pPr>
        <w:pStyle w:val="Bijschrift"/>
        <w:spacing w:line="360" w:lineRule="auto"/>
        <w:rPr>
          <w:b/>
          <w:bCs/>
        </w:rPr>
      </w:pPr>
    </w:p>
    <w:p w14:paraId="1E360C86" w14:textId="52C09DFC" w:rsidR="00A05E36" w:rsidRPr="00A05E36" w:rsidRDefault="00A05E36" w:rsidP="00D178AB">
      <w:pPr>
        <w:spacing w:line="360" w:lineRule="auto"/>
        <w:rPr>
          <w:b/>
          <w:bCs/>
        </w:rPr>
      </w:pPr>
      <w:r>
        <w:rPr>
          <w:b/>
          <w:bCs/>
        </w:rPr>
        <w:t>Tabel 15 Personeelsindicatoren Pantein</w:t>
      </w:r>
    </w:p>
    <w:tbl>
      <w:tblPr>
        <w:tblStyle w:val="Tabelraster"/>
        <w:tblW w:w="0" w:type="auto"/>
        <w:tblLook w:val="04A0" w:firstRow="1" w:lastRow="0" w:firstColumn="1" w:lastColumn="0" w:noHBand="0" w:noVBand="1"/>
      </w:tblPr>
      <w:tblGrid>
        <w:gridCol w:w="2213"/>
        <w:gridCol w:w="977"/>
        <w:gridCol w:w="978"/>
        <w:gridCol w:w="978"/>
        <w:gridCol w:w="979"/>
        <w:gridCol w:w="979"/>
        <w:gridCol w:w="979"/>
        <w:gridCol w:w="979"/>
      </w:tblGrid>
      <w:tr w:rsidR="0034464D" w:rsidRPr="0034464D" w14:paraId="19B53A84" w14:textId="77777777" w:rsidTr="0034464D">
        <w:tc>
          <w:tcPr>
            <w:tcW w:w="1132" w:type="dxa"/>
          </w:tcPr>
          <w:p w14:paraId="174F00BC" w14:textId="77777777" w:rsidR="0034464D" w:rsidRPr="0034464D" w:rsidRDefault="0034464D" w:rsidP="00D178AB">
            <w:pPr>
              <w:spacing w:line="360" w:lineRule="auto"/>
            </w:pPr>
            <w:r w:rsidRPr="0034464D">
              <w:t xml:space="preserve">Pantein personeelsindicatoren </w:t>
            </w:r>
          </w:p>
        </w:tc>
        <w:tc>
          <w:tcPr>
            <w:tcW w:w="1132" w:type="dxa"/>
          </w:tcPr>
          <w:p w14:paraId="4CDBE252" w14:textId="77777777" w:rsidR="0034464D" w:rsidRPr="0034464D" w:rsidRDefault="0034464D" w:rsidP="00D178AB">
            <w:pPr>
              <w:spacing w:line="360" w:lineRule="auto"/>
              <w:rPr>
                <w:b/>
                <w:bCs/>
              </w:rPr>
            </w:pPr>
            <w:r w:rsidRPr="0034464D">
              <w:rPr>
                <w:b/>
                <w:bCs/>
              </w:rPr>
              <w:t>2012</w:t>
            </w:r>
          </w:p>
        </w:tc>
        <w:tc>
          <w:tcPr>
            <w:tcW w:w="1133" w:type="dxa"/>
          </w:tcPr>
          <w:p w14:paraId="2A863C35" w14:textId="77777777" w:rsidR="0034464D" w:rsidRPr="0034464D" w:rsidRDefault="0034464D" w:rsidP="00D178AB">
            <w:pPr>
              <w:spacing w:line="360" w:lineRule="auto"/>
              <w:rPr>
                <w:b/>
                <w:bCs/>
              </w:rPr>
            </w:pPr>
            <w:r w:rsidRPr="0034464D">
              <w:rPr>
                <w:b/>
                <w:bCs/>
              </w:rPr>
              <w:t>2013</w:t>
            </w:r>
          </w:p>
        </w:tc>
        <w:tc>
          <w:tcPr>
            <w:tcW w:w="1133" w:type="dxa"/>
          </w:tcPr>
          <w:p w14:paraId="7AC07D9D" w14:textId="77777777" w:rsidR="0034464D" w:rsidRPr="0034464D" w:rsidRDefault="0034464D" w:rsidP="00D178AB">
            <w:pPr>
              <w:spacing w:line="360" w:lineRule="auto"/>
              <w:rPr>
                <w:b/>
                <w:bCs/>
              </w:rPr>
            </w:pPr>
            <w:r w:rsidRPr="0034464D">
              <w:rPr>
                <w:b/>
                <w:bCs/>
              </w:rPr>
              <w:t>2014</w:t>
            </w:r>
          </w:p>
        </w:tc>
        <w:tc>
          <w:tcPr>
            <w:tcW w:w="1133" w:type="dxa"/>
          </w:tcPr>
          <w:p w14:paraId="459FF15D" w14:textId="77777777" w:rsidR="0034464D" w:rsidRPr="0034464D" w:rsidRDefault="0034464D" w:rsidP="00D178AB">
            <w:pPr>
              <w:spacing w:line="360" w:lineRule="auto"/>
              <w:rPr>
                <w:b/>
                <w:bCs/>
              </w:rPr>
            </w:pPr>
            <w:r w:rsidRPr="0034464D">
              <w:rPr>
                <w:b/>
                <w:bCs/>
              </w:rPr>
              <w:t>2015</w:t>
            </w:r>
          </w:p>
        </w:tc>
        <w:tc>
          <w:tcPr>
            <w:tcW w:w="1133" w:type="dxa"/>
          </w:tcPr>
          <w:p w14:paraId="23FB440B" w14:textId="77777777" w:rsidR="0034464D" w:rsidRPr="0034464D" w:rsidRDefault="0034464D" w:rsidP="00D178AB">
            <w:pPr>
              <w:spacing w:line="360" w:lineRule="auto"/>
              <w:rPr>
                <w:b/>
                <w:bCs/>
              </w:rPr>
            </w:pPr>
            <w:r w:rsidRPr="0034464D">
              <w:rPr>
                <w:b/>
                <w:bCs/>
              </w:rPr>
              <w:t>2016</w:t>
            </w:r>
          </w:p>
        </w:tc>
        <w:tc>
          <w:tcPr>
            <w:tcW w:w="1133" w:type="dxa"/>
          </w:tcPr>
          <w:p w14:paraId="796E29DE" w14:textId="77777777" w:rsidR="0034464D" w:rsidRPr="0034464D" w:rsidRDefault="0034464D" w:rsidP="00D178AB">
            <w:pPr>
              <w:spacing w:line="360" w:lineRule="auto"/>
              <w:rPr>
                <w:b/>
                <w:bCs/>
              </w:rPr>
            </w:pPr>
            <w:r w:rsidRPr="0034464D">
              <w:rPr>
                <w:b/>
                <w:bCs/>
              </w:rPr>
              <w:t>2017</w:t>
            </w:r>
          </w:p>
        </w:tc>
        <w:tc>
          <w:tcPr>
            <w:tcW w:w="1133" w:type="dxa"/>
          </w:tcPr>
          <w:p w14:paraId="12491B9E" w14:textId="77777777" w:rsidR="0034464D" w:rsidRPr="0034464D" w:rsidRDefault="0034464D" w:rsidP="00D178AB">
            <w:pPr>
              <w:spacing w:line="360" w:lineRule="auto"/>
              <w:rPr>
                <w:b/>
                <w:bCs/>
              </w:rPr>
            </w:pPr>
            <w:r w:rsidRPr="0034464D">
              <w:rPr>
                <w:b/>
                <w:bCs/>
              </w:rPr>
              <w:t>2018</w:t>
            </w:r>
          </w:p>
        </w:tc>
      </w:tr>
      <w:tr w:rsidR="0034464D" w:rsidRPr="0034464D" w14:paraId="0A8F2090" w14:textId="77777777" w:rsidTr="0034464D">
        <w:tc>
          <w:tcPr>
            <w:tcW w:w="1132" w:type="dxa"/>
          </w:tcPr>
          <w:p w14:paraId="5892A3AE" w14:textId="4F51D348" w:rsidR="0034464D" w:rsidRPr="0034464D" w:rsidRDefault="0034464D" w:rsidP="00D178AB">
            <w:pPr>
              <w:spacing w:line="360" w:lineRule="auto"/>
              <w:rPr>
                <w:b/>
                <w:bCs/>
              </w:rPr>
            </w:pPr>
            <w:r w:rsidRPr="0034464D">
              <w:rPr>
                <w:b/>
                <w:bCs/>
              </w:rPr>
              <w:t>%PNIL t.o.v. loonkosten</w:t>
            </w:r>
          </w:p>
        </w:tc>
        <w:tc>
          <w:tcPr>
            <w:tcW w:w="1132" w:type="dxa"/>
          </w:tcPr>
          <w:p w14:paraId="0C9E403A" w14:textId="766322B0" w:rsidR="0034464D" w:rsidRPr="0034464D" w:rsidRDefault="0034464D" w:rsidP="00D178AB">
            <w:pPr>
              <w:spacing w:line="360" w:lineRule="auto"/>
              <w:jc w:val="right"/>
            </w:pPr>
            <w:r w:rsidRPr="0034464D">
              <w:t>4,0%</w:t>
            </w:r>
          </w:p>
        </w:tc>
        <w:tc>
          <w:tcPr>
            <w:tcW w:w="1133" w:type="dxa"/>
          </w:tcPr>
          <w:p w14:paraId="2E12A7C5" w14:textId="0BC8F8DE" w:rsidR="0034464D" w:rsidRPr="0034464D" w:rsidRDefault="0034464D" w:rsidP="00D178AB">
            <w:pPr>
              <w:spacing w:line="360" w:lineRule="auto"/>
              <w:jc w:val="right"/>
            </w:pPr>
            <w:r w:rsidRPr="0034464D">
              <w:t>4,1%</w:t>
            </w:r>
          </w:p>
        </w:tc>
        <w:tc>
          <w:tcPr>
            <w:tcW w:w="1133" w:type="dxa"/>
          </w:tcPr>
          <w:p w14:paraId="1CBAFAF9" w14:textId="3D62A10B" w:rsidR="0034464D" w:rsidRPr="0034464D" w:rsidRDefault="0034464D" w:rsidP="00D178AB">
            <w:pPr>
              <w:spacing w:line="360" w:lineRule="auto"/>
              <w:jc w:val="right"/>
            </w:pPr>
            <w:r w:rsidRPr="0034464D">
              <w:t>5,0%</w:t>
            </w:r>
          </w:p>
        </w:tc>
        <w:tc>
          <w:tcPr>
            <w:tcW w:w="1133" w:type="dxa"/>
          </w:tcPr>
          <w:p w14:paraId="4C3AE418" w14:textId="5B2854E4" w:rsidR="0034464D" w:rsidRPr="0034464D" w:rsidRDefault="0034464D" w:rsidP="00D178AB">
            <w:pPr>
              <w:spacing w:line="360" w:lineRule="auto"/>
              <w:jc w:val="right"/>
            </w:pPr>
            <w:r w:rsidRPr="0034464D">
              <w:t>5,1%</w:t>
            </w:r>
          </w:p>
        </w:tc>
        <w:tc>
          <w:tcPr>
            <w:tcW w:w="1133" w:type="dxa"/>
          </w:tcPr>
          <w:p w14:paraId="0A4D4B0F" w14:textId="4972FB87" w:rsidR="0034464D" w:rsidRPr="0034464D" w:rsidRDefault="0034464D" w:rsidP="00D178AB">
            <w:pPr>
              <w:spacing w:line="360" w:lineRule="auto"/>
              <w:jc w:val="right"/>
            </w:pPr>
            <w:r w:rsidRPr="0034464D">
              <w:t>6,5%</w:t>
            </w:r>
          </w:p>
        </w:tc>
        <w:tc>
          <w:tcPr>
            <w:tcW w:w="1133" w:type="dxa"/>
          </w:tcPr>
          <w:p w14:paraId="524525DC" w14:textId="12DEEA9A" w:rsidR="0034464D" w:rsidRPr="0034464D" w:rsidRDefault="0034464D" w:rsidP="00D178AB">
            <w:pPr>
              <w:spacing w:line="360" w:lineRule="auto"/>
              <w:jc w:val="right"/>
            </w:pPr>
            <w:r w:rsidRPr="0034464D">
              <w:t>8,4%</w:t>
            </w:r>
          </w:p>
        </w:tc>
        <w:tc>
          <w:tcPr>
            <w:tcW w:w="1133" w:type="dxa"/>
          </w:tcPr>
          <w:p w14:paraId="41CA5797" w14:textId="58CEDC1B" w:rsidR="0034464D" w:rsidRPr="0034464D" w:rsidRDefault="0034464D" w:rsidP="00D178AB">
            <w:pPr>
              <w:spacing w:line="360" w:lineRule="auto"/>
              <w:jc w:val="right"/>
            </w:pPr>
            <w:r w:rsidRPr="0034464D">
              <w:t>8,2%</w:t>
            </w:r>
          </w:p>
        </w:tc>
      </w:tr>
      <w:tr w:rsidR="0034464D" w:rsidRPr="0034464D" w14:paraId="70826D86" w14:textId="77777777" w:rsidTr="0034464D">
        <w:tc>
          <w:tcPr>
            <w:tcW w:w="1132" w:type="dxa"/>
          </w:tcPr>
          <w:p w14:paraId="2FE0EC96" w14:textId="12FAFF0F" w:rsidR="0034464D" w:rsidRPr="0034464D" w:rsidRDefault="0034464D" w:rsidP="00D178AB">
            <w:pPr>
              <w:spacing w:line="360" w:lineRule="auto"/>
              <w:rPr>
                <w:b/>
                <w:bCs/>
              </w:rPr>
            </w:pPr>
            <w:r w:rsidRPr="0034464D">
              <w:rPr>
                <w:b/>
                <w:bCs/>
              </w:rPr>
              <w:t>%</w:t>
            </w:r>
            <w:r w:rsidR="004779D2">
              <w:rPr>
                <w:b/>
                <w:bCs/>
              </w:rPr>
              <w:t>H</w:t>
            </w:r>
            <w:r w:rsidRPr="0034464D">
              <w:rPr>
                <w:b/>
                <w:bCs/>
              </w:rPr>
              <w:t>onorarium t.o.v. opbrengsten</w:t>
            </w:r>
          </w:p>
        </w:tc>
        <w:tc>
          <w:tcPr>
            <w:tcW w:w="1132" w:type="dxa"/>
          </w:tcPr>
          <w:p w14:paraId="62E0F9C7" w14:textId="77777777" w:rsidR="0034464D" w:rsidRPr="0034464D" w:rsidRDefault="0034464D" w:rsidP="00D178AB">
            <w:pPr>
              <w:spacing w:line="360" w:lineRule="auto"/>
              <w:jc w:val="right"/>
            </w:pPr>
            <w:r w:rsidRPr="0034464D">
              <w:t>-</w:t>
            </w:r>
          </w:p>
        </w:tc>
        <w:tc>
          <w:tcPr>
            <w:tcW w:w="1133" w:type="dxa"/>
          </w:tcPr>
          <w:p w14:paraId="6BDB257A" w14:textId="77777777" w:rsidR="0034464D" w:rsidRPr="0034464D" w:rsidRDefault="0034464D" w:rsidP="00D178AB">
            <w:pPr>
              <w:spacing w:line="360" w:lineRule="auto"/>
              <w:jc w:val="right"/>
            </w:pPr>
            <w:r w:rsidRPr="0034464D">
              <w:t>-</w:t>
            </w:r>
          </w:p>
        </w:tc>
        <w:tc>
          <w:tcPr>
            <w:tcW w:w="1133" w:type="dxa"/>
          </w:tcPr>
          <w:p w14:paraId="51399F86" w14:textId="77777777" w:rsidR="0034464D" w:rsidRPr="0034464D" w:rsidRDefault="0034464D" w:rsidP="00D178AB">
            <w:pPr>
              <w:spacing w:line="360" w:lineRule="auto"/>
              <w:jc w:val="right"/>
            </w:pPr>
            <w:r w:rsidRPr="0034464D">
              <w:t>-</w:t>
            </w:r>
          </w:p>
        </w:tc>
        <w:tc>
          <w:tcPr>
            <w:tcW w:w="1133" w:type="dxa"/>
          </w:tcPr>
          <w:p w14:paraId="2AA9A83B" w14:textId="354D896B" w:rsidR="0034464D" w:rsidRPr="0034464D" w:rsidRDefault="0034464D" w:rsidP="00D178AB">
            <w:pPr>
              <w:spacing w:line="360" w:lineRule="auto"/>
              <w:jc w:val="right"/>
            </w:pPr>
            <w:r w:rsidRPr="0034464D">
              <w:t>4,4%</w:t>
            </w:r>
          </w:p>
        </w:tc>
        <w:tc>
          <w:tcPr>
            <w:tcW w:w="1133" w:type="dxa"/>
          </w:tcPr>
          <w:p w14:paraId="49A79D06" w14:textId="658F6718" w:rsidR="0034464D" w:rsidRPr="0034464D" w:rsidRDefault="0034464D" w:rsidP="00D178AB">
            <w:pPr>
              <w:spacing w:line="360" w:lineRule="auto"/>
              <w:jc w:val="right"/>
            </w:pPr>
            <w:r w:rsidRPr="0034464D">
              <w:t>5,9%</w:t>
            </w:r>
          </w:p>
        </w:tc>
        <w:tc>
          <w:tcPr>
            <w:tcW w:w="1133" w:type="dxa"/>
          </w:tcPr>
          <w:p w14:paraId="3E3FD4DC" w14:textId="0CDAD3EA" w:rsidR="0034464D" w:rsidRPr="0034464D" w:rsidRDefault="0034464D" w:rsidP="00D178AB">
            <w:pPr>
              <w:spacing w:line="360" w:lineRule="auto"/>
              <w:jc w:val="right"/>
            </w:pPr>
            <w:r w:rsidRPr="0034464D">
              <w:t>5,2%</w:t>
            </w:r>
          </w:p>
        </w:tc>
        <w:tc>
          <w:tcPr>
            <w:tcW w:w="1133" w:type="dxa"/>
          </w:tcPr>
          <w:p w14:paraId="31D5C20E" w14:textId="56CEDBB0" w:rsidR="0034464D" w:rsidRPr="0034464D" w:rsidRDefault="0034464D" w:rsidP="00D178AB">
            <w:pPr>
              <w:spacing w:line="360" w:lineRule="auto"/>
              <w:jc w:val="right"/>
            </w:pPr>
            <w:r w:rsidRPr="0034464D">
              <w:t>4,6%</w:t>
            </w:r>
          </w:p>
        </w:tc>
      </w:tr>
      <w:tr w:rsidR="0034464D" w:rsidRPr="0034464D" w14:paraId="6F0AB149" w14:textId="77777777" w:rsidTr="0034464D">
        <w:tc>
          <w:tcPr>
            <w:tcW w:w="1132" w:type="dxa"/>
          </w:tcPr>
          <w:p w14:paraId="56B090BC" w14:textId="77777777" w:rsidR="0034464D" w:rsidRPr="0034464D" w:rsidRDefault="0034464D" w:rsidP="00D178AB">
            <w:pPr>
              <w:spacing w:line="360" w:lineRule="auto"/>
              <w:rPr>
                <w:b/>
                <w:bCs/>
              </w:rPr>
            </w:pPr>
            <w:r w:rsidRPr="0034464D">
              <w:rPr>
                <w:b/>
                <w:bCs/>
              </w:rPr>
              <w:t xml:space="preserve">Verandering fte’s </w:t>
            </w:r>
          </w:p>
        </w:tc>
        <w:tc>
          <w:tcPr>
            <w:tcW w:w="1132" w:type="dxa"/>
          </w:tcPr>
          <w:p w14:paraId="4EAD5B3B" w14:textId="77777777" w:rsidR="0034464D" w:rsidRPr="0034464D" w:rsidRDefault="0034464D" w:rsidP="00D178AB">
            <w:pPr>
              <w:spacing w:line="360" w:lineRule="auto"/>
              <w:jc w:val="right"/>
            </w:pPr>
            <w:r w:rsidRPr="0034464D">
              <w:t>-</w:t>
            </w:r>
          </w:p>
        </w:tc>
        <w:tc>
          <w:tcPr>
            <w:tcW w:w="1133" w:type="dxa"/>
          </w:tcPr>
          <w:p w14:paraId="6B91C597" w14:textId="38001645" w:rsidR="0034464D" w:rsidRPr="0034464D" w:rsidRDefault="0034464D" w:rsidP="00D178AB">
            <w:pPr>
              <w:spacing w:line="360" w:lineRule="auto"/>
              <w:jc w:val="right"/>
            </w:pPr>
            <w:r w:rsidRPr="0034464D">
              <w:t>-/-0,2%</w:t>
            </w:r>
          </w:p>
        </w:tc>
        <w:tc>
          <w:tcPr>
            <w:tcW w:w="1133" w:type="dxa"/>
          </w:tcPr>
          <w:p w14:paraId="525625EB" w14:textId="0AF03D0C" w:rsidR="0034464D" w:rsidRPr="0034464D" w:rsidRDefault="0034464D" w:rsidP="00D178AB">
            <w:pPr>
              <w:spacing w:line="360" w:lineRule="auto"/>
              <w:jc w:val="right"/>
            </w:pPr>
            <w:r w:rsidRPr="0034464D">
              <w:t>-/-0,2%</w:t>
            </w:r>
          </w:p>
        </w:tc>
        <w:tc>
          <w:tcPr>
            <w:tcW w:w="1133" w:type="dxa"/>
          </w:tcPr>
          <w:p w14:paraId="4DF99025" w14:textId="7A9D987F" w:rsidR="0034464D" w:rsidRPr="0034464D" w:rsidRDefault="0034464D" w:rsidP="00D178AB">
            <w:pPr>
              <w:spacing w:line="360" w:lineRule="auto"/>
              <w:jc w:val="right"/>
            </w:pPr>
            <w:r w:rsidRPr="0034464D">
              <w:t>7,4%</w:t>
            </w:r>
          </w:p>
        </w:tc>
        <w:tc>
          <w:tcPr>
            <w:tcW w:w="1133" w:type="dxa"/>
          </w:tcPr>
          <w:p w14:paraId="7A1BCB3B" w14:textId="2667575E" w:rsidR="0034464D" w:rsidRPr="0034464D" w:rsidRDefault="0034464D" w:rsidP="00D178AB">
            <w:pPr>
              <w:spacing w:line="360" w:lineRule="auto"/>
              <w:jc w:val="right"/>
            </w:pPr>
            <w:r w:rsidRPr="0034464D">
              <w:t>-/-2,8%</w:t>
            </w:r>
          </w:p>
        </w:tc>
        <w:tc>
          <w:tcPr>
            <w:tcW w:w="1133" w:type="dxa"/>
          </w:tcPr>
          <w:p w14:paraId="175096F0" w14:textId="420073CD" w:rsidR="0034464D" w:rsidRPr="0034464D" w:rsidRDefault="0034464D" w:rsidP="00D178AB">
            <w:pPr>
              <w:spacing w:line="360" w:lineRule="auto"/>
              <w:jc w:val="right"/>
            </w:pPr>
            <w:r w:rsidRPr="0034464D">
              <w:t>-/-0,6%</w:t>
            </w:r>
          </w:p>
        </w:tc>
        <w:tc>
          <w:tcPr>
            <w:tcW w:w="1133" w:type="dxa"/>
          </w:tcPr>
          <w:p w14:paraId="09BB3C73" w14:textId="101D8047" w:rsidR="0034464D" w:rsidRPr="0034464D" w:rsidRDefault="0034464D" w:rsidP="00D178AB">
            <w:pPr>
              <w:keepNext/>
              <w:spacing w:line="360" w:lineRule="auto"/>
              <w:jc w:val="right"/>
            </w:pPr>
            <w:r w:rsidRPr="0034464D">
              <w:t>2,9%</w:t>
            </w:r>
          </w:p>
        </w:tc>
      </w:tr>
    </w:tbl>
    <w:p w14:paraId="50E54AA5" w14:textId="77777777" w:rsidR="00A05E36" w:rsidRDefault="00A05E36" w:rsidP="00D178AB">
      <w:pPr>
        <w:spacing w:after="160" w:line="360" w:lineRule="auto"/>
      </w:pPr>
    </w:p>
    <w:p w14:paraId="5FD33052" w14:textId="2B710FB2" w:rsidR="00DE2E34" w:rsidRDefault="00DE2E34" w:rsidP="001A167C">
      <w:pPr>
        <w:spacing w:line="360" w:lineRule="auto"/>
      </w:pPr>
      <w:r w:rsidRPr="00DE2E34">
        <w:t xml:space="preserve">In </w:t>
      </w:r>
      <w:r w:rsidRPr="00DE2E34">
        <w:rPr>
          <w:i/>
          <w:iCs/>
        </w:rPr>
        <w:t>Tabel 15</w:t>
      </w:r>
      <w:r w:rsidRPr="00DE2E34">
        <w:t xml:space="preserve"> staan de personeelsindicatoren voor het Maasziekenhuis Pantein</w:t>
      </w:r>
      <w:r w:rsidR="00B74CE4">
        <w:t>.</w:t>
      </w:r>
      <w:r w:rsidRPr="00DE2E34">
        <w:t xml:space="preserve"> </w:t>
      </w:r>
      <w:r w:rsidR="00B74CE4">
        <w:t>O</w:t>
      </w:r>
      <w:r w:rsidRPr="00DE2E34">
        <w:t>pvallend is dat het percentage</w:t>
      </w:r>
      <w:r w:rsidR="007B29CA">
        <w:t>-</w:t>
      </w:r>
      <w:r w:rsidRPr="00DE2E34">
        <w:t>PNIL meer dan verdubbelt. Het percentage honorarium van de vrijgevestigde medisch specialisten ligt tussen de 4,4</w:t>
      </w:r>
      <w:r w:rsidR="00715CFE">
        <w:t>%</w:t>
      </w:r>
      <w:r w:rsidRPr="00DE2E34">
        <w:t xml:space="preserve"> en 5,9</w:t>
      </w:r>
      <w:r w:rsidR="00715CFE">
        <w:t>%</w:t>
      </w:r>
      <w:r w:rsidRPr="00DE2E34">
        <w:t xml:space="preserve"> van de totale o</w:t>
      </w:r>
      <w:r w:rsidR="00E55124">
        <w:t>pbrengsten</w:t>
      </w:r>
      <w:r w:rsidRPr="00DE2E34">
        <w:t>. Dit is beduidend lager dan bij het IJsselland ziekenhuis, maar om deze cijfers in perspectief te plaatsen is het van belang om naar de gegevens van meerdere ziekenhuizen te kijken. Tot slot valt nog op dat het aantal fte’s ten opzichte van het jaar ervoor in 2015 sterk stijgt zonder dat het aandeel van het PNIL sterk toeneemt</w:t>
      </w:r>
      <w:r w:rsidR="00B74CE4">
        <w:t>.</w:t>
      </w:r>
      <w:r w:rsidRPr="00DE2E34">
        <w:t xml:space="preserve"> </w:t>
      </w:r>
      <w:r w:rsidR="00B74CE4">
        <w:t>D</w:t>
      </w:r>
      <w:r w:rsidRPr="00DE2E34">
        <w:t>e extra uren worden dus voor het grootste deel in loondienst gewerkt.</w:t>
      </w:r>
    </w:p>
    <w:p w14:paraId="59941B1C" w14:textId="77777777" w:rsidR="00E55124" w:rsidRPr="00DE2E34" w:rsidRDefault="00E55124" w:rsidP="001A167C">
      <w:pPr>
        <w:spacing w:line="360" w:lineRule="auto"/>
      </w:pPr>
    </w:p>
    <w:p w14:paraId="4F08309B" w14:textId="305765F9" w:rsidR="003F3041" w:rsidRPr="003F3041" w:rsidRDefault="00DE2E34" w:rsidP="001A167C">
      <w:pPr>
        <w:pStyle w:val="Kop3"/>
        <w:spacing w:line="360" w:lineRule="auto"/>
      </w:pPr>
      <w:bookmarkStart w:id="49" w:name="_Toc63635515"/>
      <w:r w:rsidRPr="00DE2E34">
        <w:t>4.1.3 Havenziekenhuis te Rotterdam</w:t>
      </w:r>
      <w:bookmarkEnd w:id="49"/>
    </w:p>
    <w:p w14:paraId="48EBFA53" w14:textId="5D793597" w:rsidR="006307F4" w:rsidRDefault="00DE2E34" w:rsidP="001A167C">
      <w:pPr>
        <w:spacing w:line="360" w:lineRule="auto"/>
      </w:pPr>
      <w:r w:rsidRPr="00DE2E34">
        <w:t xml:space="preserve">De jaarrekeningen van de twee controleziekenhuizen zijn behandeld. Wat opvalt is dat deze twee ziekenhuizen al moeite </w:t>
      </w:r>
      <w:r w:rsidR="00636AD0">
        <w:t>hebben</w:t>
      </w:r>
      <w:r w:rsidRPr="00DE2E34">
        <w:t xml:space="preserve"> met hun solvabiliteit en liquiditeit</w:t>
      </w:r>
      <w:r w:rsidR="00D14676">
        <w:t xml:space="preserve"> (current ratio)</w:t>
      </w:r>
      <w:r w:rsidR="00636AD0">
        <w:t>.</w:t>
      </w:r>
      <w:r w:rsidRPr="00DE2E34">
        <w:t xml:space="preserve"> </w:t>
      </w:r>
      <w:r w:rsidR="00636AD0">
        <w:t>D</w:t>
      </w:r>
      <w:r w:rsidRPr="00DE2E34">
        <w:t>e verwachting is dat dit ook, of zelfs in grotere mate, geldt voor de ziekenhuizen waarover een faillissement is uitgesproken. De jaar</w:t>
      </w:r>
      <w:r w:rsidR="00636AD0">
        <w:t>rekeningen</w:t>
      </w:r>
      <w:r w:rsidRPr="00DE2E34">
        <w:t xml:space="preserve"> van het Havenziekenhuis te Rotterdam zijn gevonden gedurende alle jaren waarin het ziekenhuis bestond in de onderzoeksperiode (2012 – 2017).</w:t>
      </w:r>
      <w:r w:rsidRPr="00DE2E34">
        <w:rPr>
          <w:b/>
          <w:bCs/>
        </w:rPr>
        <w:t xml:space="preserve"> </w:t>
      </w:r>
      <w:r w:rsidRPr="00DE2E34">
        <w:t xml:space="preserve">De </w:t>
      </w:r>
      <w:r w:rsidR="004E30F6">
        <w:t xml:space="preserve">kerncijfers </w:t>
      </w:r>
      <w:r w:rsidRPr="00DE2E34">
        <w:t xml:space="preserve">uit de jaarrekeningen die gebruikt worden zijn weergegeven in </w:t>
      </w:r>
      <w:r w:rsidRPr="00DE2E34">
        <w:rPr>
          <w:i/>
          <w:iCs/>
        </w:rPr>
        <w:t>Tabel 16</w:t>
      </w:r>
      <w:r w:rsidRPr="00DE2E34">
        <w:t xml:space="preserve">. </w:t>
      </w:r>
    </w:p>
    <w:p w14:paraId="6826B2B6" w14:textId="4380CB78" w:rsidR="00E42A8D" w:rsidRDefault="00E42A8D" w:rsidP="00E42A8D">
      <w:pPr>
        <w:spacing w:line="360" w:lineRule="auto"/>
        <w:ind w:firstLine="708"/>
      </w:pPr>
      <w:r w:rsidRPr="00DE2E34">
        <w:t>Het eigen vermogen van het Havenziekenhuis is de laatste twee jaren van haar bestaan flink negatief. De schulden lopen eerst af om vervolgens weer toe te nemen, er wordt in de laatste twee jaar van het bestaan dus nog vreemd vermogen aangetrokken. Het totale vermogen van het ziekenhuis neemt fors af in 201</w:t>
      </w:r>
      <w:r>
        <w:t>6</w:t>
      </w:r>
      <w:r w:rsidRPr="00DE2E34">
        <w:t xml:space="preserve">, er blijft nog minder dan de helft van de waarde </w:t>
      </w:r>
      <w:r w:rsidR="00532C48">
        <w:t xml:space="preserve">die het </w:t>
      </w:r>
      <w:r w:rsidRPr="00DE2E34">
        <w:t>in 201</w:t>
      </w:r>
      <w:r>
        <w:t>5</w:t>
      </w:r>
      <w:r w:rsidR="00532C48">
        <w:t xml:space="preserve"> had</w:t>
      </w:r>
      <w:r w:rsidRPr="00DE2E34">
        <w:t xml:space="preserve"> over.</w:t>
      </w:r>
      <w:r>
        <w:t xml:space="preserve"> Deze daling komt voornamelijk door een daling in de vaste activa: </w:t>
      </w:r>
      <w:r>
        <w:rPr>
          <w:rFonts w:cstheme="minorHAnsi"/>
        </w:rPr>
        <w:t>±</w:t>
      </w:r>
      <w:r>
        <w:t xml:space="preserve">28,5 van de </w:t>
      </w:r>
      <w:r>
        <w:rPr>
          <w:rFonts w:cstheme="minorHAnsi"/>
        </w:rPr>
        <w:t>±</w:t>
      </w:r>
      <w:r>
        <w:t>29,2 miljoen euro daling. De daling van de vaste activa komt grotendeels (24,5 miljoen) door een herwaardering van de materiële vaste activa (Smit, 2017; Havenziekenhuis B.V., 2017). Door de grote effecten van de herwaardering kan gesteld worden dat de materiële vaste activa flink te hoog gewaardeerd waren. Deze herwaardering is medeverantwoordelijk voor het verlies van 31,7 miljoen euro in 2016.</w:t>
      </w:r>
    </w:p>
    <w:p w14:paraId="2FA2CDDB" w14:textId="0358AEF8" w:rsidR="00E42A8D" w:rsidRDefault="00E42A8D" w:rsidP="00E42A8D">
      <w:pPr>
        <w:spacing w:line="360" w:lineRule="auto"/>
        <w:ind w:firstLine="709"/>
      </w:pPr>
      <w:r w:rsidRPr="00DE2E34">
        <w:t xml:space="preserve">Dit grote verlies werkt door in het resultaat boekjaar. Het verlies is in 2016 bijna 32 miljoen euro. </w:t>
      </w:r>
      <w:r>
        <w:t>Dit verlies wordt niet gecompenseerd tijdens de onderzoeksperiode</w:t>
      </w:r>
      <w:r w:rsidRPr="00DE2E34">
        <w:t>. In de onderzoeksperiode boekt het Havenziekenhuis in drie jaar tijd een opgeteld verlies van meer dan 36 miljoen euro. De financiële baten en lasten zijn gedurende de gehele onderzoeksperiode nagenoeg gelijk gebleven met uitzondering van het laatste jaar, daar neemt het toe met</w:t>
      </w:r>
      <w:r>
        <w:t xml:space="preserve"> </w:t>
      </w:r>
      <w:r>
        <w:rPr>
          <w:rFonts w:cstheme="minorHAnsi"/>
        </w:rPr>
        <w:t>bijna twee</w:t>
      </w:r>
      <w:r w:rsidRPr="00DE2E34">
        <w:t xml:space="preserve"> miljoen euro. De </w:t>
      </w:r>
      <w:r>
        <w:t xml:space="preserve">dotatie </w:t>
      </w:r>
      <w:r w:rsidRPr="00DE2E34">
        <w:t>voor de aansprakelijkheidsverzekering wordt vanaf 2016 niet meer genoemd in de jaarrekeningen</w:t>
      </w:r>
      <w:r>
        <w:t>.</w:t>
      </w:r>
      <w:r w:rsidRPr="00DE2E34">
        <w:t xml:space="preserve"> De totale personeelskosten nemen vanaf 2013 ieder jaar toe tot 2017, dan nemen ze weer af. Het aantal fte’s daalt in dat jaar, waarin het </w:t>
      </w:r>
      <w:r>
        <w:t xml:space="preserve">op 31 december </w:t>
      </w:r>
      <w:r w:rsidRPr="00DE2E34">
        <w:t xml:space="preserve">failliet </w:t>
      </w:r>
      <w:r w:rsidRPr="00F42995">
        <w:t xml:space="preserve">gaat, ook sterk. </w:t>
      </w:r>
      <w:r w:rsidRPr="00402D1F">
        <w:t>De liquide middelen zijn in 2012 negatief en schommelen flink in de onderzoeksperiode. De vlottende activa zijn de laatste jaren vrij constant.</w:t>
      </w:r>
      <w:r>
        <w:t xml:space="preserve"> Het aandeel personeelskosten van de opbrengst overschrijdt in drie jaar de norm (&lt;60%).</w:t>
      </w:r>
    </w:p>
    <w:p w14:paraId="7C3D245A" w14:textId="50A87CBE" w:rsidR="001A167C" w:rsidRDefault="001A167C" w:rsidP="00E42A8D">
      <w:pPr>
        <w:spacing w:line="360" w:lineRule="auto"/>
        <w:ind w:firstLine="709"/>
      </w:pPr>
    </w:p>
    <w:p w14:paraId="6AC65C2A" w14:textId="56CA9A9D" w:rsidR="001A167C" w:rsidRDefault="001A167C" w:rsidP="00E42A8D">
      <w:pPr>
        <w:spacing w:line="360" w:lineRule="auto"/>
        <w:ind w:firstLine="709"/>
      </w:pPr>
    </w:p>
    <w:p w14:paraId="359A4D7B" w14:textId="7B9B365B" w:rsidR="001A167C" w:rsidRDefault="001A167C" w:rsidP="00E42A8D">
      <w:pPr>
        <w:spacing w:line="360" w:lineRule="auto"/>
        <w:ind w:firstLine="709"/>
      </w:pPr>
    </w:p>
    <w:p w14:paraId="0C8136A0" w14:textId="77777777" w:rsidR="001A167C" w:rsidRDefault="001A167C" w:rsidP="00E42A8D">
      <w:pPr>
        <w:spacing w:line="360" w:lineRule="auto"/>
        <w:ind w:firstLine="709"/>
      </w:pPr>
    </w:p>
    <w:p w14:paraId="0C7A74C6" w14:textId="0E91DFEF" w:rsidR="00A05E36" w:rsidRPr="00A05E36" w:rsidRDefault="00E42A8D" w:rsidP="00D178AB">
      <w:pPr>
        <w:spacing w:line="360" w:lineRule="auto"/>
        <w:rPr>
          <w:b/>
          <w:bCs/>
        </w:rPr>
      </w:pPr>
      <w:r>
        <w:rPr>
          <w:b/>
          <w:bCs/>
        </w:rPr>
        <w:t>T</w:t>
      </w:r>
      <w:r w:rsidR="00A05E36">
        <w:rPr>
          <w:b/>
          <w:bCs/>
        </w:rPr>
        <w:t>abel 16 Kerncijfers Havenziekenhuis</w:t>
      </w:r>
    </w:p>
    <w:tbl>
      <w:tblPr>
        <w:tblStyle w:val="Tabelraster"/>
        <w:tblW w:w="0" w:type="auto"/>
        <w:tblLayout w:type="fixed"/>
        <w:tblLook w:val="04A0" w:firstRow="1" w:lastRow="0" w:firstColumn="1" w:lastColumn="0" w:noHBand="0" w:noVBand="1"/>
      </w:tblPr>
      <w:tblGrid>
        <w:gridCol w:w="2768"/>
        <w:gridCol w:w="1049"/>
        <w:gridCol w:w="1049"/>
        <w:gridCol w:w="1049"/>
        <w:gridCol w:w="1049"/>
        <w:gridCol w:w="1049"/>
        <w:gridCol w:w="1049"/>
      </w:tblGrid>
      <w:tr w:rsidR="0034464D" w:rsidRPr="00647EDB" w14:paraId="4B86B86C" w14:textId="77777777" w:rsidTr="00647EDB">
        <w:tc>
          <w:tcPr>
            <w:tcW w:w="2768" w:type="dxa"/>
          </w:tcPr>
          <w:p w14:paraId="6E8C10DA" w14:textId="77777777" w:rsidR="0034464D" w:rsidRPr="00647EDB" w:rsidRDefault="0034464D" w:rsidP="00D178AB">
            <w:pPr>
              <w:spacing w:line="360" w:lineRule="auto"/>
              <w:rPr>
                <w:rFonts w:eastAsia="Calibri" w:cstheme="minorHAnsi"/>
                <w:lang w:bidi="he-IL"/>
              </w:rPr>
            </w:pPr>
            <w:r w:rsidRPr="00647EDB">
              <w:rPr>
                <w:rFonts w:eastAsia="Calibri" w:cstheme="minorHAnsi"/>
                <w:lang w:bidi="he-IL"/>
              </w:rPr>
              <w:t>Havenziekenhuis (Bedragen *€1000)</w:t>
            </w:r>
          </w:p>
        </w:tc>
        <w:tc>
          <w:tcPr>
            <w:tcW w:w="1049" w:type="dxa"/>
          </w:tcPr>
          <w:p w14:paraId="0E6F7B8D"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2012</w:t>
            </w:r>
          </w:p>
        </w:tc>
        <w:tc>
          <w:tcPr>
            <w:tcW w:w="1049" w:type="dxa"/>
          </w:tcPr>
          <w:p w14:paraId="65E3898A"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2013</w:t>
            </w:r>
          </w:p>
        </w:tc>
        <w:tc>
          <w:tcPr>
            <w:tcW w:w="1049" w:type="dxa"/>
          </w:tcPr>
          <w:p w14:paraId="6520719C"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2014</w:t>
            </w:r>
          </w:p>
        </w:tc>
        <w:tc>
          <w:tcPr>
            <w:tcW w:w="1049" w:type="dxa"/>
          </w:tcPr>
          <w:p w14:paraId="28B35EE4"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2015</w:t>
            </w:r>
          </w:p>
        </w:tc>
        <w:tc>
          <w:tcPr>
            <w:tcW w:w="1049" w:type="dxa"/>
          </w:tcPr>
          <w:p w14:paraId="044C15EA"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2016</w:t>
            </w:r>
          </w:p>
        </w:tc>
        <w:tc>
          <w:tcPr>
            <w:tcW w:w="1049" w:type="dxa"/>
          </w:tcPr>
          <w:p w14:paraId="75F1779D"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2017</w:t>
            </w:r>
          </w:p>
        </w:tc>
      </w:tr>
      <w:tr w:rsidR="0034464D" w:rsidRPr="00647EDB" w14:paraId="1459CD46" w14:textId="77777777" w:rsidTr="00647EDB">
        <w:tc>
          <w:tcPr>
            <w:tcW w:w="2768" w:type="dxa"/>
          </w:tcPr>
          <w:p w14:paraId="0A5DE0C7"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Vaste activa</w:t>
            </w:r>
          </w:p>
        </w:tc>
        <w:tc>
          <w:tcPr>
            <w:tcW w:w="1049" w:type="dxa"/>
          </w:tcPr>
          <w:p w14:paraId="4E84E817"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39.410</w:t>
            </w:r>
          </w:p>
        </w:tc>
        <w:tc>
          <w:tcPr>
            <w:tcW w:w="1049" w:type="dxa"/>
          </w:tcPr>
          <w:p w14:paraId="5BC8A43A"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38.465</w:t>
            </w:r>
          </w:p>
        </w:tc>
        <w:tc>
          <w:tcPr>
            <w:tcW w:w="1049" w:type="dxa"/>
          </w:tcPr>
          <w:p w14:paraId="3B513829"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39.727</w:t>
            </w:r>
          </w:p>
        </w:tc>
        <w:tc>
          <w:tcPr>
            <w:tcW w:w="1049" w:type="dxa"/>
          </w:tcPr>
          <w:p w14:paraId="35E456BC"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37.055</w:t>
            </w:r>
          </w:p>
        </w:tc>
        <w:tc>
          <w:tcPr>
            <w:tcW w:w="1049" w:type="dxa"/>
          </w:tcPr>
          <w:p w14:paraId="13E03BF9"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8.598</w:t>
            </w:r>
          </w:p>
        </w:tc>
        <w:tc>
          <w:tcPr>
            <w:tcW w:w="1049" w:type="dxa"/>
          </w:tcPr>
          <w:p w14:paraId="1C69727C"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6.900</w:t>
            </w:r>
          </w:p>
        </w:tc>
      </w:tr>
      <w:tr w:rsidR="0034464D" w:rsidRPr="00647EDB" w14:paraId="2D379086" w14:textId="77777777" w:rsidTr="00647EDB">
        <w:tc>
          <w:tcPr>
            <w:tcW w:w="2768" w:type="dxa"/>
          </w:tcPr>
          <w:p w14:paraId="5424C22E"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Vlottende activa</w:t>
            </w:r>
          </w:p>
        </w:tc>
        <w:tc>
          <w:tcPr>
            <w:tcW w:w="1049" w:type="dxa"/>
          </w:tcPr>
          <w:p w14:paraId="213A510E"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17.236</w:t>
            </w:r>
          </w:p>
        </w:tc>
        <w:tc>
          <w:tcPr>
            <w:tcW w:w="1049" w:type="dxa"/>
          </w:tcPr>
          <w:p w14:paraId="5544409B"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18.078</w:t>
            </w:r>
          </w:p>
        </w:tc>
        <w:tc>
          <w:tcPr>
            <w:tcW w:w="1049" w:type="dxa"/>
          </w:tcPr>
          <w:p w14:paraId="366F4ED4"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13.669</w:t>
            </w:r>
          </w:p>
        </w:tc>
        <w:tc>
          <w:tcPr>
            <w:tcW w:w="1049" w:type="dxa"/>
          </w:tcPr>
          <w:p w14:paraId="672FF0A8"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12.390</w:t>
            </w:r>
          </w:p>
        </w:tc>
        <w:tc>
          <w:tcPr>
            <w:tcW w:w="1049" w:type="dxa"/>
          </w:tcPr>
          <w:p w14:paraId="35304E79"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12.357</w:t>
            </w:r>
          </w:p>
        </w:tc>
        <w:tc>
          <w:tcPr>
            <w:tcW w:w="1049" w:type="dxa"/>
          </w:tcPr>
          <w:p w14:paraId="193F51F3"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12.046</w:t>
            </w:r>
          </w:p>
        </w:tc>
      </w:tr>
      <w:tr w:rsidR="0034464D" w:rsidRPr="00647EDB" w14:paraId="2B15FE3D" w14:textId="77777777" w:rsidTr="00647EDB">
        <w:tc>
          <w:tcPr>
            <w:tcW w:w="2768" w:type="dxa"/>
          </w:tcPr>
          <w:p w14:paraId="47B035D4"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Liquide middelen</w:t>
            </w:r>
          </w:p>
        </w:tc>
        <w:tc>
          <w:tcPr>
            <w:tcW w:w="1049" w:type="dxa"/>
          </w:tcPr>
          <w:p w14:paraId="4E0DD4F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w:t>
            </w:r>
          </w:p>
        </w:tc>
        <w:tc>
          <w:tcPr>
            <w:tcW w:w="1049" w:type="dxa"/>
          </w:tcPr>
          <w:p w14:paraId="03B0D8F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1.579</w:t>
            </w:r>
          </w:p>
        </w:tc>
        <w:tc>
          <w:tcPr>
            <w:tcW w:w="1049" w:type="dxa"/>
          </w:tcPr>
          <w:p w14:paraId="328104AE"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4</w:t>
            </w:r>
          </w:p>
        </w:tc>
        <w:tc>
          <w:tcPr>
            <w:tcW w:w="1049" w:type="dxa"/>
          </w:tcPr>
          <w:p w14:paraId="1A9D457B"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787</w:t>
            </w:r>
          </w:p>
        </w:tc>
        <w:tc>
          <w:tcPr>
            <w:tcW w:w="1049" w:type="dxa"/>
          </w:tcPr>
          <w:p w14:paraId="1E7F30F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67</w:t>
            </w:r>
          </w:p>
        </w:tc>
        <w:tc>
          <w:tcPr>
            <w:tcW w:w="1049" w:type="dxa"/>
          </w:tcPr>
          <w:p w14:paraId="10872152"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1.435</w:t>
            </w:r>
          </w:p>
        </w:tc>
      </w:tr>
      <w:tr w:rsidR="0034464D" w:rsidRPr="00647EDB" w14:paraId="5AE61C8C" w14:textId="77777777" w:rsidTr="00647EDB">
        <w:tc>
          <w:tcPr>
            <w:tcW w:w="2768" w:type="dxa"/>
          </w:tcPr>
          <w:p w14:paraId="05C72D86"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Totaal activa</w:t>
            </w:r>
          </w:p>
        </w:tc>
        <w:tc>
          <w:tcPr>
            <w:tcW w:w="1049" w:type="dxa"/>
          </w:tcPr>
          <w:p w14:paraId="452A2C78"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56.643</w:t>
            </w:r>
          </w:p>
        </w:tc>
        <w:tc>
          <w:tcPr>
            <w:tcW w:w="1049" w:type="dxa"/>
          </w:tcPr>
          <w:p w14:paraId="7DF8D9AC"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58.123</w:t>
            </w:r>
          </w:p>
        </w:tc>
        <w:tc>
          <w:tcPr>
            <w:tcW w:w="1049" w:type="dxa"/>
          </w:tcPr>
          <w:p w14:paraId="4EC392C5"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53.401</w:t>
            </w:r>
          </w:p>
        </w:tc>
        <w:tc>
          <w:tcPr>
            <w:tcW w:w="1049" w:type="dxa"/>
          </w:tcPr>
          <w:p w14:paraId="3FE27000" w14:textId="3791F73E" w:rsidR="0034464D" w:rsidRPr="00647EDB" w:rsidRDefault="004E30F6" w:rsidP="00D178AB">
            <w:pPr>
              <w:spacing w:line="360" w:lineRule="auto"/>
              <w:jc w:val="right"/>
              <w:rPr>
                <w:rFonts w:eastAsia="Calibri" w:cstheme="minorHAnsi"/>
                <w:lang w:bidi="he-IL"/>
              </w:rPr>
            </w:pPr>
            <w:r>
              <w:rPr>
                <w:rFonts w:eastAsia="Calibri" w:cstheme="minorHAnsi"/>
                <w:lang w:bidi="he-IL"/>
              </w:rPr>
              <w:t>50</w:t>
            </w:r>
            <w:r w:rsidR="0034464D" w:rsidRPr="00647EDB">
              <w:rPr>
                <w:rFonts w:eastAsia="Calibri" w:cstheme="minorHAnsi"/>
                <w:lang w:bidi="he-IL"/>
              </w:rPr>
              <w:t>.231</w:t>
            </w:r>
          </w:p>
        </w:tc>
        <w:tc>
          <w:tcPr>
            <w:tcW w:w="1049" w:type="dxa"/>
          </w:tcPr>
          <w:p w14:paraId="6CEF8112"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21.022</w:t>
            </w:r>
          </w:p>
        </w:tc>
        <w:tc>
          <w:tcPr>
            <w:tcW w:w="1049" w:type="dxa"/>
          </w:tcPr>
          <w:p w14:paraId="3B377DE9"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20.380</w:t>
            </w:r>
          </w:p>
        </w:tc>
      </w:tr>
      <w:tr w:rsidR="0034464D" w:rsidRPr="00647EDB" w14:paraId="2147211A" w14:textId="77777777" w:rsidTr="00647EDB">
        <w:tc>
          <w:tcPr>
            <w:tcW w:w="2768" w:type="dxa"/>
          </w:tcPr>
          <w:p w14:paraId="48E21CF2"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Eigen vermogen</w:t>
            </w:r>
          </w:p>
        </w:tc>
        <w:tc>
          <w:tcPr>
            <w:tcW w:w="1049" w:type="dxa"/>
          </w:tcPr>
          <w:p w14:paraId="257D53F2"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4.534</w:t>
            </w:r>
          </w:p>
        </w:tc>
        <w:tc>
          <w:tcPr>
            <w:tcW w:w="1049" w:type="dxa"/>
          </w:tcPr>
          <w:p w14:paraId="540A3132"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10.378</w:t>
            </w:r>
          </w:p>
        </w:tc>
        <w:tc>
          <w:tcPr>
            <w:tcW w:w="1049" w:type="dxa"/>
          </w:tcPr>
          <w:p w14:paraId="260E338B"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10.617</w:t>
            </w:r>
          </w:p>
        </w:tc>
        <w:tc>
          <w:tcPr>
            <w:tcW w:w="1049" w:type="dxa"/>
          </w:tcPr>
          <w:p w14:paraId="09DC0FF3"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9.867</w:t>
            </w:r>
          </w:p>
        </w:tc>
        <w:tc>
          <w:tcPr>
            <w:tcW w:w="1049" w:type="dxa"/>
          </w:tcPr>
          <w:p w14:paraId="5A5C9672"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-/- 21.842</w:t>
            </w:r>
          </w:p>
        </w:tc>
        <w:tc>
          <w:tcPr>
            <w:tcW w:w="1049" w:type="dxa"/>
          </w:tcPr>
          <w:p w14:paraId="2D0483F5"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-/- 25.443</w:t>
            </w:r>
          </w:p>
        </w:tc>
      </w:tr>
      <w:tr w:rsidR="0034464D" w:rsidRPr="00647EDB" w14:paraId="56D84976" w14:textId="77777777" w:rsidTr="00647EDB">
        <w:tc>
          <w:tcPr>
            <w:tcW w:w="2768" w:type="dxa"/>
          </w:tcPr>
          <w:p w14:paraId="40CDA6C8"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Voorzieningen</w:t>
            </w:r>
          </w:p>
        </w:tc>
        <w:tc>
          <w:tcPr>
            <w:tcW w:w="1049" w:type="dxa"/>
          </w:tcPr>
          <w:p w14:paraId="2C84134F"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988</w:t>
            </w:r>
          </w:p>
        </w:tc>
        <w:tc>
          <w:tcPr>
            <w:tcW w:w="1049" w:type="dxa"/>
          </w:tcPr>
          <w:p w14:paraId="61E59091"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1.076</w:t>
            </w:r>
          </w:p>
        </w:tc>
        <w:tc>
          <w:tcPr>
            <w:tcW w:w="1049" w:type="dxa"/>
          </w:tcPr>
          <w:p w14:paraId="3EE806D5"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1.135</w:t>
            </w:r>
          </w:p>
        </w:tc>
        <w:tc>
          <w:tcPr>
            <w:tcW w:w="1049" w:type="dxa"/>
          </w:tcPr>
          <w:p w14:paraId="665AF264"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1.013</w:t>
            </w:r>
          </w:p>
        </w:tc>
        <w:tc>
          <w:tcPr>
            <w:tcW w:w="1049" w:type="dxa"/>
          </w:tcPr>
          <w:p w14:paraId="4A11DE70"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581</w:t>
            </w:r>
          </w:p>
        </w:tc>
        <w:tc>
          <w:tcPr>
            <w:tcW w:w="1049" w:type="dxa"/>
          </w:tcPr>
          <w:p w14:paraId="2A8F4F0C"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2.449</w:t>
            </w:r>
          </w:p>
        </w:tc>
      </w:tr>
      <w:tr w:rsidR="0034464D" w:rsidRPr="00647EDB" w14:paraId="4AE4641B" w14:textId="77777777" w:rsidTr="00647EDB">
        <w:tc>
          <w:tcPr>
            <w:tcW w:w="2768" w:type="dxa"/>
          </w:tcPr>
          <w:p w14:paraId="4287265C"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Lange schuld</w:t>
            </w:r>
          </w:p>
        </w:tc>
        <w:tc>
          <w:tcPr>
            <w:tcW w:w="1049" w:type="dxa"/>
          </w:tcPr>
          <w:p w14:paraId="55D75FE0"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30.450</w:t>
            </w:r>
          </w:p>
        </w:tc>
        <w:tc>
          <w:tcPr>
            <w:tcW w:w="1049" w:type="dxa"/>
          </w:tcPr>
          <w:p w14:paraId="42860704"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26.463</w:t>
            </w:r>
          </w:p>
        </w:tc>
        <w:tc>
          <w:tcPr>
            <w:tcW w:w="1049" w:type="dxa"/>
          </w:tcPr>
          <w:p w14:paraId="2AC7FAD9"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24.993</w:t>
            </w:r>
          </w:p>
        </w:tc>
        <w:tc>
          <w:tcPr>
            <w:tcW w:w="1049" w:type="dxa"/>
          </w:tcPr>
          <w:p w14:paraId="54EF1ADE"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23.295</w:t>
            </w:r>
          </w:p>
        </w:tc>
        <w:tc>
          <w:tcPr>
            <w:tcW w:w="1049" w:type="dxa"/>
          </w:tcPr>
          <w:p w14:paraId="73E68DCA"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21.596</w:t>
            </w:r>
          </w:p>
        </w:tc>
        <w:tc>
          <w:tcPr>
            <w:tcW w:w="1049" w:type="dxa"/>
          </w:tcPr>
          <w:p w14:paraId="6EDA61BC"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0</w:t>
            </w:r>
          </w:p>
        </w:tc>
      </w:tr>
      <w:tr w:rsidR="0034464D" w:rsidRPr="00647EDB" w14:paraId="65C500EC" w14:textId="77777777" w:rsidTr="00647EDB">
        <w:tc>
          <w:tcPr>
            <w:tcW w:w="2768" w:type="dxa"/>
          </w:tcPr>
          <w:p w14:paraId="36E12E8F"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Korte schuld</w:t>
            </w:r>
          </w:p>
        </w:tc>
        <w:tc>
          <w:tcPr>
            <w:tcW w:w="1049" w:type="dxa"/>
          </w:tcPr>
          <w:p w14:paraId="77C3FA1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20.672</w:t>
            </w:r>
          </w:p>
        </w:tc>
        <w:tc>
          <w:tcPr>
            <w:tcW w:w="1049" w:type="dxa"/>
          </w:tcPr>
          <w:p w14:paraId="345F2665"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20.206</w:t>
            </w:r>
          </w:p>
        </w:tc>
        <w:tc>
          <w:tcPr>
            <w:tcW w:w="1049" w:type="dxa"/>
          </w:tcPr>
          <w:p w14:paraId="4150ADE8"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16.656</w:t>
            </w:r>
          </w:p>
        </w:tc>
        <w:tc>
          <w:tcPr>
            <w:tcW w:w="1049" w:type="dxa"/>
          </w:tcPr>
          <w:p w14:paraId="4F2C867B"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16.056</w:t>
            </w:r>
          </w:p>
        </w:tc>
        <w:tc>
          <w:tcPr>
            <w:tcW w:w="1049" w:type="dxa"/>
          </w:tcPr>
          <w:p w14:paraId="7A2FF76B"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20.687</w:t>
            </w:r>
          </w:p>
        </w:tc>
        <w:tc>
          <w:tcPr>
            <w:tcW w:w="1049" w:type="dxa"/>
          </w:tcPr>
          <w:p w14:paraId="1D33C2C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43.356</w:t>
            </w:r>
          </w:p>
        </w:tc>
      </w:tr>
      <w:tr w:rsidR="0034464D" w:rsidRPr="00647EDB" w14:paraId="32057157" w14:textId="77777777" w:rsidTr="00647EDB">
        <w:tc>
          <w:tcPr>
            <w:tcW w:w="2768" w:type="dxa"/>
          </w:tcPr>
          <w:p w14:paraId="51C13E64"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Totaal passiva</w:t>
            </w:r>
          </w:p>
        </w:tc>
        <w:tc>
          <w:tcPr>
            <w:tcW w:w="1049" w:type="dxa"/>
          </w:tcPr>
          <w:p w14:paraId="7D83684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56.643</w:t>
            </w:r>
          </w:p>
        </w:tc>
        <w:tc>
          <w:tcPr>
            <w:tcW w:w="1049" w:type="dxa"/>
          </w:tcPr>
          <w:p w14:paraId="35455A58"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58.123</w:t>
            </w:r>
          </w:p>
        </w:tc>
        <w:tc>
          <w:tcPr>
            <w:tcW w:w="1049" w:type="dxa"/>
          </w:tcPr>
          <w:p w14:paraId="40A7ABEC"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53.401</w:t>
            </w:r>
          </w:p>
        </w:tc>
        <w:tc>
          <w:tcPr>
            <w:tcW w:w="1049" w:type="dxa"/>
          </w:tcPr>
          <w:p w14:paraId="7B7B6149" w14:textId="7627C901" w:rsidR="0034464D" w:rsidRPr="00647EDB" w:rsidRDefault="004E30F6" w:rsidP="00D178AB">
            <w:pPr>
              <w:spacing w:line="360" w:lineRule="auto"/>
              <w:jc w:val="right"/>
              <w:rPr>
                <w:rFonts w:eastAsia="Calibri" w:cstheme="minorHAnsi"/>
                <w:lang w:bidi="he-IL"/>
              </w:rPr>
            </w:pPr>
            <w:r>
              <w:rPr>
                <w:rFonts w:eastAsia="Calibri" w:cstheme="minorHAnsi"/>
                <w:lang w:bidi="he-IL"/>
              </w:rPr>
              <w:t>50</w:t>
            </w:r>
            <w:r w:rsidR="0034464D" w:rsidRPr="00647EDB">
              <w:rPr>
                <w:rFonts w:eastAsia="Calibri" w:cstheme="minorHAnsi"/>
                <w:lang w:bidi="he-IL"/>
              </w:rPr>
              <w:t>.231</w:t>
            </w:r>
          </w:p>
        </w:tc>
        <w:tc>
          <w:tcPr>
            <w:tcW w:w="1049" w:type="dxa"/>
          </w:tcPr>
          <w:p w14:paraId="47502495"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21.022</w:t>
            </w:r>
          </w:p>
        </w:tc>
        <w:tc>
          <w:tcPr>
            <w:tcW w:w="1049" w:type="dxa"/>
          </w:tcPr>
          <w:p w14:paraId="689833BB"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20.380</w:t>
            </w:r>
          </w:p>
        </w:tc>
      </w:tr>
      <w:tr w:rsidR="0034464D" w:rsidRPr="00647EDB" w14:paraId="12280872" w14:textId="77777777" w:rsidTr="00647EDB">
        <w:tc>
          <w:tcPr>
            <w:tcW w:w="2768" w:type="dxa"/>
          </w:tcPr>
          <w:p w14:paraId="15D9D95F" w14:textId="77777777" w:rsidR="0034464D" w:rsidRPr="00647EDB" w:rsidRDefault="0034464D" w:rsidP="00D178AB">
            <w:pPr>
              <w:spacing w:line="360" w:lineRule="auto"/>
              <w:rPr>
                <w:rFonts w:eastAsia="Calibri" w:cstheme="minorHAnsi"/>
                <w:b/>
                <w:bCs/>
                <w:lang w:bidi="he-IL"/>
              </w:rPr>
            </w:pPr>
          </w:p>
        </w:tc>
        <w:tc>
          <w:tcPr>
            <w:tcW w:w="1049" w:type="dxa"/>
          </w:tcPr>
          <w:p w14:paraId="6174BEEB" w14:textId="77777777" w:rsidR="0034464D" w:rsidRPr="00647EDB" w:rsidRDefault="0034464D" w:rsidP="00D178AB">
            <w:pPr>
              <w:spacing w:line="360" w:lineRule="auto"/>
              <w:jc w:val="right"/>
              <w:rPr>
                <w:rFonts w:eastAsia="Calibri" w:cstheme="minorHAnsi"/>
                <w:lang w:bidi="he-IL"/>
              </w:rPr>
            </w:pPr>
          </w:p>
        </w:tc>
        <w:tc>
          <w:tcPr>
            <w:tcW w:w="1049" w:type="dxa"/>
          </w:tcPr>
          <w:p w14:paraId="56CD1A0E" w14:textId="77777777" w:rsidR="0034464D" w:rsidRPr="00647EDB" w:rsidRDefault="0034464D" w:rsidP="00D178AB">
            <w:pPr>
              <w:spacing w:line="360" w:lineRule="auto"/>
              <w:jc w:val="right"/>
              <w:rPr>
                <w:rFonts w:eastAsia="Calibri" w:cstheme="minorHAnsi"/>
                <w:lang w:bidi="he-IL"/>
              </w:rPr>
            </w:pPr>
          </w:p>
        </w:tc>
        <w:tc>
          <w:tcPr>
            <w:tcW w:w="1049" w:type="dxa"/>
          </w:tcPr>
          <w:p w14:paraId="156D7F61" w14:textId="77777777" w:rsidR="0034464D" w:rsidRPr="00647EDB" w:rsidRDefault="0034464D" w:rsidP="00D178AB">
            <w:pPr>
              <w:spacing w:line="360" w:lineRule="auto"/>
              <w:jc w:val="right"/>
              <w:rPr>
                <w:rFonts w:eastAsia="Calibri" w:cstheme="minorHAnsi"/>
                <w:lang w:bidi="he-IL"/>
              </w:rPr>
            </w:pPr>
          </w:p>
        </w:tc>
        <w:tc>
          <w:tcPr>
            <w:tcW w:w="1049" w:type="dxa"/>
          </w:tcPr>
          <w:p w14:paraId="24BC5C1F" w14:textId="77777777" w:rsidR="0034464D" w:rsidRPr="00647EDB" w:rsidRDefault="0034464D" w:rsidP="00D178AB">
            <w:pPr>
              <w:spacing w:line="360" w:lineRule="auto"/>
              <w:jc w:val="right"/>
              <w:rPr>
                <w:rFonts w:eastAsia="Calibri" w:cstheme="minorHAnsi"/>
                <w:lang w:bidi="he-IL"/>
              </w:rPr>
            </w:pPr>
          </w:p>
        </w:tc>
        <w:tc>
          <w:tcPr>
            <w:tcW w:w="1049" w:type="dxa"/>
          </w:tcPr>
          <w:p w14:paraId="6926C75C" w14:textId="77777777" w:rsidR="0034464D" w:rsidRPr="00647EDB" w:rsidRDefault="0034464D" w:rsidP="00D178AB">
            <w:pPr>
              <w:spacing w:line="360" w:lineRule="auto"/>
              <w:jc w:val="right"/>
              <w:rPr>
                <w:rFonts w:eastAsia="Calibri" w:cstheme="minorHAnsi"/>
                <w:lang w:bidi="he-IL"/>
              </w:rPr>
            </w:pPr>
          </w:p>
        </w:tc>
        <w:tc>
          <w:tcPr>
            <w:tcW w:w="1049" w:type="dxa"/>
          </w:tcPr>
          <w:p w14:paraId="0FBAF3CF" w14:textId="77777777" w:rsidR="0034464D" w:rsidRPr="00647EDB" w:rsidRDefault="0034464D" w:rsidP="00D178AB">
            <w:pPr>
              <w:spacing w:line="360" w:lineRule="auto"/>
              <w:jc w:val="right"/>
              <w:rPr>
                <w:rFonts w:eastAsia="Calibri" w:cstheme="minorHAnsi"/>
                <w:lang w:bidi="he-IL"/>
              </w:rPr>
            </w:pPr>
          </w:p>
        </w:tc>
      </w:tr>
      <w:tr w:rsidR="0034464D" w:rsidRPr="00647EDB" w14:paraId="11868E93" w14:textId="77777777" w:rsidTr="00647EDB">
        <w:tc>
          <w:tcPr>
            <w:tcW w:w="2768" w:type="dxa"/>
          </w:tcPr>
          <w:p w14:paraId="24D8B264"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Som der bedrijfsopbrengsten</w:t>
            </w:r>
          </w:p>
        </w:tc>
        <w:tc>
          <w:tcPr>
            <w:tcW w:w="1049" w:type="dxa"/>
          </w:tcPr>
          <w:p w14:paraId="284069EA"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59.048</w:t>
            </w:r>
          </w:p>
        </w:tc>
        <w:tc>
          <w:tcPr>
            <w:tcW w:w="1049" w:type="dxa"/>
          </w:tcPr>
          <w:p w14:paraId="4A2C09B4"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60.066</w:t>
            </w:r>
          </w:p>
        </w:tc>
        <w:tc>
          <w:tcPr>
            <w:tcW w:w="1049" w:type="dxa"/>
          </w:tcPr>
          <w:p w14:paraId="167D141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60.967</w:t>
            </w:r>
          </w:p>
        </w:tc>
        <w:tc>
          <w:tcPr>
            <w:tcW w:w="1049" w:type="dxa"/>
          </w:tcPr>
          <w:p w14:paraId="57794838"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62.985</w:t>
            </w:r>
          </w:p>
        </w:tc>
        <w:tc>
          <w:tcPr>
            <w:tcW w:w="1049" w:type="dxa"/>
          </w:tcPr>
          <w:p w14:paraId="62D46236"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60.089</w:t>
            </w:r>
          </w:p>
        </w:tc>
        <w:tc>
          <w:tcPr>
            <w:tcW w:w="1049" w:type="dxa"/>
          </w:tcPr>
          <w:p w14:paraId="08C8919B"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51.294</w:t>
            </w:r>
          </w:p>
        </w:tc>
      </w:tr>
      <w:tr w:rsidR="0034464D" w:rsidRPr="00647EDB" w14:paraId="291C3370" w14:textId="77777777" w:rsidTr="00647EDB">
        <w:tc>
          <w:tcPr>
            <w:tcW w:w="2768" w:type="dxa"/>
          </w:tcPr>
          <w:p w14:paraId="721857C5"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Waarvan subsidies</w:t>
            </w:r>
          </w:p>
        </w:tc>
        <w:tc>
          <w:tcPr>
            <w:tcW w:w="1049" w:type="dxa"/>
          </w:tcPr>
          <w:p w14:paraId="2AEC0D84"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1.045</w:t>
            </w:r>
          </w:p>
        </w:tc>
        <w:tc>
          <w:tcPr>
            <w:tcW w:w="1049" w:type="dxa"/>
          </w:tcPr>
          <w:p w14:paraId="3CCF38A0"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1.123</w:t>
            </w:r>
          </w:p>
        </w:tc>
        <w:tc>
          <w:tcPr>
            <w:tcW w:w="1049" w:type="dxa"/>
          </w:tcPr>
          <w:p w14:paraId="74BC2A63"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529</w:t>
            </w:r>
          </w:p>
        </w:tc>
        <w:tc>
          <w:tcPr>
            <w:tcW w:w="1049" w:type="dxa"/>
          </w:tcPr>
          <w:p w14:paraId="71B3171E"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2.287</w:t>
            </w:r>
          </w:p>
        </w:tc>
        <w:tc>
          <w:tcPr>
            <w:tcW w:w="1049" w:type="dxa"/>
          </w:tcPr>
          <w:p w14:paraId="7E8ABD2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1.153</w:t>
            </w:r>
          </w:p>
        </w:tc>
        <w:tc>
          <w:tcPr>
            <w:tcW w:w="1049" w:type="dxa"/>
          </w:tcPr>
          <w:p w14:paraId="2B885B1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815</w:t>
            </w:r>
          </w:p>
        </w:tc>
      </w:tr>
      <w:tr w:rsidR="0034464D" w:rsidRPr="00647EDB" w14:paraId="011D7278" w14:textId="77777777" w:rsidTr="00647EDB">
        <w:tc>
          <w:tcPr>
            <w:tcW w:w="2768" w:type="dxa"/>
          </w:tcPr>
          <w:p w14:paraId="39EE299A"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Som der bedrijfslasten</w:t>
            </w:r>
          </w:p>
        </w:tc>
        <w:tc>
          <w:tcPr>
            <w:tcW w:w="1049" w:type="dxa"/>
          </w:tcPr>
          <w:p w14:paraId="00BED197"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56.041</w:t>
            </w:r>
          </w:p>
        </w:tc>
        <w:tc>
          <w:tcPr>
            <w:tcW w:w="1049" w:type="dxa"/>
          </w:tcPr>
          <w:p w14:paraId="337B3CC3"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56.656</w:t>
            </w:r>
          </w:p>
        </w:tc>
        <w:tc>
          <w:tcPr>
            <w:tcW w:w="1049" w:type="dxa"/>
          </w:tcPr>
          <w:p w14:paraId="19D6D372"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59.156</w:t>
            </w:r>
          </w:p>
        </w:tc>
        <w:tc>
          <w:tcPr>
            <w:tcW w:w="1049" w:type="dxa"/>
          </w:tcPr>
          <w:p w14:paraId="617A69C8"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62.419</w:t>
            </w:r>
          </w:p>
        </w:tc>
        <w:tc>
          <w:tcPr>
            <w:tcW w:w="1049" w:type="dxa"/>
          </w:tcPr>
          <w:p w14:paraId="30390A0B"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90.421</w:t>
            </w:r>
          </w:p>
        </w:tc>
        <w:tc>
          <w:tcPr>
            <w:tcW w:w="1049" w:type="dxa"/>
          </w:tcPr>
          <w:p w14:paraId="174304D7"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51.600</w:t>
            </w:r>
          </w:p>
        </w:tc>
      </w:tr>
      <w:tr w:rsidR="0034464D" w:rsidRPr="00647EDB" w14:paraId="708C8A9C" w14:textId="77777777" w:rsidTr="00647EDB">
        <w:tc>
          <w:tcPr>
            <w:tcW w:w="2768" w:type="dxa"/>
          </w:tcPr>
          <w:p w14:paraId="61BD0835"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Personeelskosten</w:t>
            </w:r>
          </w:p>
        </w:tc>
        <w:tc>
          <w:tcPr>
            <w:tcW w:w="1049" w:type="dxa"/>
          </w:tcPr>
          <w:p w14:paraId="2BF0D650"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35.895</w:t>
            </w:r>
          </w:p>
        </w:tc>
        <w:tc>
          <w:tcPr>
            <w:tcW w:w="1049" w:type="dxa"/>
          </w:tcPr>
          <w:p w14:paraId="515A8012"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33.913</w:t>
            </w:r>
          </w:p>
        </w:tc>
        <w:tc>
          <w:tcPr>
            <w:tcW w:w="1049" w:type="dxa"/>
          </w:tcPr>
          <w:p w14:paraId="17F0178C"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35.319</w:t>
            </w:r>
          </w:p>
        </w:tc>
        <w:tc>
          <w:tcPr>
            <w:tcW w:w="1049" w:type="dxa"/>
          </w:tcPr>
          <w:p w14:paraId="70C403A3"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36.622</w:t>
            </w:r>
          </w:p>
        </w:tc>
        <w:tc>
          <w:tcPr>
            <w:tcW w:w="1049" w:type="dxa"/>
          </w:tcPr>
          <w:p w14:paraId="2ACC83BF"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37.559</w:t>
            </w:r>
          </w:p>
        </w:tc>
        <w:tc>
          <w:tcPr>
            <w:tcW w:w="1049" w:type="dxa"/>
          </w:tcPr>
          <w:p w14:paraId="02E6EFDC"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32.820</w:t>
            </w:r>
          </w:p>
        </w:tc>
      </w:tr>
      <w:tr w:rsidR="0034464D" w:rsidRPr="00647EDB" w14:paraId="36CCC1C7" w14:textId="77777777" w:rsidTr="00647EDB">
        <w:tc>
          <w:tcPr>
            <w:tcW w:w="2768" w:type="dxa"/>
          </w:tcPr>
          <w:p w14:paraId="5AAE6BA6"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Waarvan PNIL</w:t>
            </w:r>
          </w:p>
        </w:tc>
        <w:tc>
          <w:tcPr>
            <w:tcW w:w="1049" w:type="dxa"/>
          </w:tcPr>
          <w:p w14:paraId="70649C23"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3.287</w:t>
            </w:r>
          </w:p>
        </w:tc>
        <w:tc>
          <w:tcPr>
            <w:tcW w:w="1049" w:type="dxa"/>
          </w:tcPr>
          <w:p w14:paraId="5EC6ECF0"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2.522</w:t>
            </w:r>
          </w:p>
        </w:tc>
        <w:tc>
          <w:tcPr>
            <w:tcW w:w="1049" w:type="dxa"/>
          </w:tcPr>
          <w:p w14:paraId="107CA7B4"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3.114</w:t>
            </w:r>
          </w:p>
        </w:tc>
        <w:tc>
          <w:tcPr>
            <w:tcW w:w="1049" w:type="dxa"/>
          </w:tcPr>
          <w:p w14:paraId="193A692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3.694</w:t>
            </w:r>
          </w:p>
        </w:tc>
        <w:tc>
          <w:tcPr>
            <w:tcW w:w="1049" w:type="dxa"/>
          </w:tcPr>
          <w:p w14:paraId="70E1B371"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4.374</w:t>
            </w:r>
          </w:p>
        </w:tc>
        <w:tc>
          <w:tcPr>
            <w:tcW w:w="1049" w:type="dxa"/>
          </w:tcPr>
          <w:p w14:paraId="1DADFCE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5.563</w:t>
            </w:r>
          </w:p>
        </w:tc>
      </w:tr>
      <w:tr w:rsidR="0034464D" w:rsidRPr="00647EDB" w14:paraId="2C3E2099" w14:textId="77777777" w:rsidTr="00647EDB">
        <w:tc>
          <w:tcPr>
            <w:tcW w:w="2768" w:type="dxa"/>
          </w:tcPr>
          <w:p w14:paraId="6832B32D"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 xml:space="preserve">Honorarium vrijgevestigde medisch specialisten </w:t>
            </w:r>
          </w:p>
        </w:tc>
        <w:tc>
          <w:tcPr>
            <w:tcW w:w="1049" w:type="dxa"/>
          </w:tcPr>
          <w:p w14:paraId="7C10B4EA"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w:t>
            </w:r>
          </w:p>
        </w:tc>
        <w:tc>
          <w:tcPr>
            <w:tcW w:w="1049" w:type="dxa"/>
          </w:tcPr>
          <w:p w14:paraId="27F9609B"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w:t>
            </w:r>
          </w:p>
        </w:tc>
        <w:tc>
          <w:tcPr>
            <w:tcW w:w="1049" w:type="dxa"/>
          </w:tcPr>
          <w:p w14:paraId="24FBEDDB"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w:t>
            </w:r>
          </w:p>
        </w:tc>
        <w:tc>
          <w:tcPr>
            <w:tcW w:w="1049" w:type="dxa"/>
          </w:tcPr>
          <w:p w14:paraId="6FE0B256"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2.008</w:t>
            </w:r>
          </w:p>
        </w:tc>
        <w:tc>
          <w:tcPr>
            <w:tcW w:w="1049" w:type="dxa"/>
          </w:tcPr>
          <w:p w14:paraId="1A268DE6"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1.778</w:t>
            </w:r>
          </w:p>
        </w:tc>
        <w:tc>
          <w:tcPr>
            <w:tcW w:w="1049" w:type="dxa"/>
          </w:tcPr>
          <w:p w14:paraId="541E5F62"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1.455</w:t>
            </w:r>
          </w:p>
        </w:tc>
      </w:tr>
      <w:tr w:rsidR="0034464D" w:rsidRPr="00647EDB" w14:paraId="3776671C" w14:textId="77777777" w:rsidTr="00647EDB">
        <w:tc>
          <w:tcPr>
            <w:tcW w:w="2768" w:type="dxa"/>
          </w:tcPr>
          <w:p w14:paraId="667559EF"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Dotatie aansprakelijkheid</w:t>
            </w:r>
          </w:p>
        </w:tc>
        <w:tc>
          <w:tcPr>
            <w:tcW w:w="1049" w:type="dxa"/>
          </w:tcPr>
          <w:p w14:paraId="3F08032F"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210</w:t>
            </w:r>
          </w:p>
        </w:tc>
        <w:tc>
          <w:tcPr>
            <w:tcW w:w="1049" w:type="dxa"/>
          </w:tcPr>
          <w:p w14:paraId="316F085A"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242</w:t>
            </w:r>
          </w:p>
        </w:tc>
        <w:tc>
          <w:tcPr>
            <w:tcW w:w="1049" w:type="dxa"/>
          </w:tcPr>
          <w:p w14:paraId="0BA03C37"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w:t>
            </w:r>
          </w:p>
        </w:tc>
        <w:tc>
          <w:tcPr>
            <w:tcW w:w="1049" w:type="dxa"/>
          </w:tcPr>
          <w:p w14:paraId="1D32C374"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353</w:t>
            </w:r>
          </w:p>
        </w:tc>
        <w:tc>
          <w:tcPr>
            <w:tcW w:w="1049" w:type="dxa"/>
          </w:tcPr>
          <w:p w14:paraId="3F80F8D4"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w:t>
            </w:r>
          </w:p>
        </w:tc>
        <w:tc>
          <w:tcPr>
            <w:tcW w:w="1049" w:type="dxa"/>
          </w:tcPr>
          <w:p w14:paraId="51D6C5F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w:t>
            </w:r>
          </w:p>
        </w:tc>
      </w:tr>
      <w:tr w:rsidR="0034464D" w:rsidRPr="00647EDB" w14:paraId="2E9FFDA5" w14:textId="77777777" w:rsidTr="00647EDB">
        <w:tc>
          <w:tcPr>
            <w:tcW w:w="2768" w:type="dxa"/>
          </w:tcPr>
          <w:p w14:paraId="545E5BBC"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Bedrijfsresultaat</w:t>
            </w:r>
          </w:p>
        </w:tc>
        <w:tc>
          <w:tcPr>
            <w:tcW w:w="1049" w:type="dxa"/>
          </w:tcPr>
          <w:p w14:paraId="42F22ED6"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3.007</w:t>
            </w:r>
          </w:p>
        </w:tc>
        <w:tc>
          <w:tcPr>
            <w:tcW w:w="1049" w:type="dxa"/>
          </w:tcPr>
          <w:p w14:paraId="5FFBA507"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3.411</w:t>
            </w:r>
          </w:p>
        </w:tc>
        <w:tc>
          <w:tcPr>
            <w:tcW w:w="1049" w:type="dxa"/>
          </w:tcPr>
          <w:p w14:paraId="53F6DCDA"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1.811</w:t>
            </w:r>
          </w:p>
        </w:tc>
        <w:tc>
          <w:tcPr>
            <w:tcW w:w="1049" w:type="dxa"/>
          </w:tcPr>
          <w:p w14:paraId="408372D5"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566</w:t>
            </w:r>
          </w:p>
        </w:tc>
        <w:tc>
          <w:tcPr>
            <w:tcW w:w="1049" w:type="dxa"/>
          </w:tcPr>
          <w:p w14:paraId="0DD934D7"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-/- 30.332</w:t>
            </w:r>
          </w:p>
        </w:tc>
        <w:tc>
          <w:tcPr>
            <w:tcW w:w="1049" w:type="dxa"/>
          </w:tcPr>
          <w:p w14:paraId="60CCDF51"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-/- 306</w:t>
            </w:r>
          </w:p>
        </w:tc>
      </w:tr>
      <w:tr w:rsidR="0034464D" w:rsidRPr="00647EDB" w14:paraId="3FD4E444" w14:textId="77777777" w:rsidTr="00647EDB">
        <w:tc>
          <w:tcPr>
            <w:tcW w:w="2768" w:type="dxa"/>
          </w:tcPr>
          <w:p w14:paraId="4AD266E7" w14:textId="627391DC" w:rsidR="0034464D" w:rsidRPr="00647EDB" w:rsidRDefault="007C1981" w:rsidP="00D178AB">
            <w:pPr>
              <w:spacing w:line="360" w:lineRule="auto"/>
              <w:rPr>
                <w:rFonts w:eastAsia="Calibri" w:cstheme="minorHAnsi"/>
                <w:b/>
                <w:bCs/>
                <w:lang w:bidi="he-IL"/>
              </w:rPr>
            </w:pPr>
            <w:r>
              <w:rPr>
                <w:rFonts w:eastAsia="Calibri" w:cstheme="minorHAnsi"/>
                <w:b/>
                <w:bCs/>
                <w:lang w:bidi="he-IL"/>
              </w:rPr>
              <w:t>Financiële baten &amp; lasten</w:t>
            </w:r>
          </w:p>
        </w:tc>
        <w:tc>
          <w:tcPr>
            <w:tcW w:w="1049" w:type="dxa"/>
          </w:tcPr>
          <w:p w14:paraId="04C27C18"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-/- 1.572</w:t>
            </w:r>
          </w:p>
        </w:tc>
        <w:tc>
          <w:tcPr>
            <w:tcW w:w="1049" w:type="dxa"/>
          </w:tcPr>
          <w:p w14:paraId="341F65D5"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-/- 1.618</w:t>
            </w:r>
          </w:p>
        </w:tc>
        <w:tc>
          <w:tcPr>
            <w:tcW w:w="1049" w:type="dxa"/>
          </w:tcPr>
          <w:p w14:paraId="3392704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-/- 1.509</w:t>
            </w:r>
          </w:p>
        </w:tc>
        <w:tc>
          <w:tcPr>
            <w:tcW w:w="1049" w:type="dxa"/>
          </w:tcPr>
          <w:p w14:paraId="13EAFE3C"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-/- 1.316</w:t>
            </w:r>
          </w:p>
        </w:tc>
        <w:tc>
          <w:tcPr>
            <w:tcW w:w="1049" w:type="dxa"/>
          </w:tcPr>
          <w:p w14:paraId="3928097B"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-/- 1.377</w:t>
            </w:r>
          </w:p>
        </w:tc>
        <w:tc>
          <w:tcPr>
            <w:tcW w:w="1049" w:type="dxa"/>
          </w:tcPr>
          <w:p w14:paraId="50008AA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-/- 3.277</w:t>
            </w:r>
          </w:p>
        </w:tc>
      </w:tr>
      <w:tr w:rsidR="0034464D" w:rsidRPr="00647EDB" w14:paraId="4F1264C8" w14:textId="77777777" w:rsidTr="00647EDB">
        <w:tc>
          <w:tcPr>
            <w:tcW w:w="2768" w:type="dxa"/>
          </w:tcPr>
          <w:p w14:paraId="6545E13D" w14:textId="77777777"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Resultaat boekjaar</w:t>
            </w:r>
          </w:p>
        </w:tc>
        <w:tc>
          <w:tcPr>
            <w:tcW w:w="1049" w:type="dxa"/>
          </w:tcPr>
          <w:p w14:paraId="44DEC783"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1.423</w:t>
            </w:r>
          </w:p>
        </w:tc>
        <w:tc>
          <w:tcPr>
            <w:tcW w:w="1049" w:type="dxa"/>
          </w:tcPr>
          <w:p w14:paraId="3198CB13"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1.755</w:t>
            </w:r>
          </w:p>
        </w:tc>
        <w:tc>
          <w:tcPr>
            <w:tcW w:w="1049" w:type="dxa"/>
          </w:tcPr>
          <w:p w14:paraId="4DB3739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239</w:t>
            </w:r>
          </w:p>
        </w:tc>
        <w:tc>
          <w:tcPr>
            <w:tcW w:w="1049" w:type="dxa"/>
          </w:tcPr>
          <w:p w14:paraId="78673476"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-/- 750</w:t>
            </w:r>
          </w:p>
        </w:tc>
        <w:tc>
          <w:tcPr>
            <w:tcW w:w="1049" w:type="dxa"/>
          </w:tcPr>
          <w:p w14:paraId="2A547852"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-/- 31.709</w:t>
            </w:r>
          </w:p>
        </w:tc>
        <w:tc>
          <w:tcPr>
            <w:tcW w:w="1049" w:type="dxa"/>
          </w:tcPr>
          <w:p w14:paraId="0598B989"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-/- 3.584</w:t>
            </w:r>
          </w:p>
        </w:tc>
      </w:tr>
      <w:tr w:rsidR="0034464D" w:rsidRPr="00647EDB" w14:paraId="4EBA2CFA" w14:textId="77777777" w:rsidTr="00647EDB">
        <w:tc>
          <w:tcPr>
            <w:tcW w:w="2768" w:type="dxa"/>
          </w:tcPr>
          <w:p w14:paraId="0FB12659" w14:textId="5AE45E8F" w:rsidR="0034464D" w:rsidRPr="00647EDB" w:rsidRDefault="0034464D" w:rsidP="00D178AB">
            <w:pPr>
              <w:spacing w:line="360" w:lineRule="auto"/>
              <w:rPr>
                <w:rFonts w:eastAsia="Calibri" w:cstheme="minorHAnsi"/>
                <w:b/>
                <w:bCs/>
                <w:lang w:bidi="he-IL"/>
              </w:rPr>
            </w:pPr>
            <w:bookmarkStart w:id="50" w:name="_Hlk62546232"/>
          </w:p>
        </w:tc>
        <w:tc>
          <w:tcPr>
            <w:tcW w:w="1049" w:type="dxa"/>
          </w:tcPr>
          <w:p w14:paraId="1A18E812" w14:textId="179F71FB" w:rsidR="0034464D" w:rsidRPr="00647EDB" w:rsidRDefault="0034464D" w:rsidP="00D178AB">
            <w:pPr>
              <w:spacing w:line="360" w:lineRule="auto"/>
              <w:jc w:val="right"/>
              <w:rPr>
                <w:rFonts w:eastAsia="Calibri" w:cstheme="minorHAnsi"/>
                <w:lang w:bidi="he-IL"/>
              </w:rPr>
            </w:pPr>
          </w:p>
        </w:tc>
        <w:tc>
          <w:tcPr>
            <w:tcW w:w="1049" w:type="dxa"/>
          </w:tcPr>
          <w:p w14:paraId="488BB5CF" w14:textId="7437B173" w:rsidR="0034464D" w:rsidRPr="00647EDB" w:rsidRDefault="0034464D" w:rsidP="00D178AB">
            <w:pPr>
              <w:spacing w:line="360" w:lineRule="auto"/>
              <w:jc w:val="right"/>
              <w:rPr>
                <w:rFonts w:eastAsia="Calibri" w:cstheme="minorHAnsi"/>
                <w:lang w:bidi="he-IL"/>
              </w:rPr>
            </w:pPr>
          </w:p>
        </w:tc>
        <w:tc>
          <w:tcPr>
            <w:tcW w:w="1049" w:type="dxa"/>
          </w:tcPr>
          <w:p w14:paraId="32CA93AD" w14:textId="07AF896C" w:rsidR="0034464D" w:rsidRPr="00647EDB" w:rsidRDefault="0034464D" w:rsidP="00D178AB">
            <w:pPr>
              <w:spacing w:line="360" w:lineRule="auto"/>
              <w:jc w:val="right"/>
              <w:rPr>
                <w:rFonts w:eastAsia="Calibri" w:cstheme="minorHAnsi"/>
                <w:lang w:bidi="he-IL"/>
              </w:rPr>
            </w:pPr>
          </w:p>
        </w:tc>
        <w:tc>
          <w:tcPr>
            <w:tcW w:w="1049" w:type="dxa"/>
          </w:tcPr>
          <w:p w14:paraId="209026A5" w14:textId="0A80BBC1" w:rsidR="0034464D" w:rsidRPr="00647EDB" w:rsidRDefault="0034464D" w:rsidP="00D178AB">
            <w:pPr>
              <w:spacing w:line="360" w:lineRule="auto"/>
              <w:jc w:val="right"/>
              <w:rPr>
                <w:rFonts w:eastAsia="Calibri" w:cstheme="minorHAnsi"/>
                <w:lang w:bidi="he-IL"/>
              </w:rPr>
            </w:pPr>
          </w:p>
        </w:tc>
        <w:tc>
          <w:tcPr>
            <w:tcW w:w="1049" w:type="dxa"/>
          </w:tcPr>
          <w:p w14:paraId="552756C4" w14:textId="4B43FE54" w:rsidR="0034464D" w:rsidRPr="00647EDB" w:rsidRDefault="0034464D" w:rsidP="00D178AB">
            <w:pPr>
              <w:spacing w:line="360" w:lineRule="auto"/>
              <w:jc w:val="right"/>
              <w:rPr>
                <w:rFonts w:eastAsia="Calibri" w:cstheme="minorHAnsi"/>
                <w:lang w:bidi="he-IL"/>
              </w:rPr>
            </w:pPr>
          </w:p>
        </w:tc>
        <w:tc>
          <w:tcPr>
            <w:tcW w:w="1049" w:type="dxa"/>
          </w:tcPr>
          <w:p w14:paraId="61387A56" w14:textId="34CA2D98" w:rsidR="0034464D" w:rsidRPr="00647EDB" w:rsidRDefault="0034464D" w:rsidP="00D178AB">
            <w:pPr>
              <w:spacing w:line="360" w:lineRule="auto"/>
              <w:jc w:val="right"/>
              <w:rPr>
                <w:rFonts w:eastAsia="Calibri" w:cstheme="minorHAnsi"/>
                <w:lang w:bidi="he-IL"/>
              </w:rPr>
            </w:pPr>
          </w:p>
        </w:tc>
      </w:tr>
      <w:bookmarkEnd w:id="50"/>
      <w:tr w:rsidR="0034464D" w:rsidRPr="00647EDB" w14:paraId="1E258BDC" w14:textId="77777777" w:rsidTr="00647EDB">
        <w:tc>
          <w:tcPr>
            <w:tcW w:w="2768" w:type="dxa"/>
          </w:tcPr>
          <w:p w14:paraId="575C56B3" w14:textId="01F2C249" w:rsidR="0034464D" w:rsidRPr="00647EDB" w:rsidRDefault="00BC2A95" w:rsidP="00D178AB">
            <w:pPr>
              <w:spacing w:line="360" w:lineRule="auto"/>
              <w:rPr>
                <w:rFonts w:eastAsia="Calibri" w:cstheme="minorHAnsi"/>
                <w:b/>
                <w:bCs/>
                <w:lang w:bidi="he-IL"/>
              </w:rPr>
            </w:pPr>
            <w:r w:rsidRPr="00647EDB">
              <w:rPr>
                <w:rFonts w:eastAsia="Calibri" w:cstheme="minorHAnsi"/>
                <w:b/>
                <w:bCs/>
                <w:lang w:bidi="he-IL"/>
              </w:rPr>
              <w:t>Fte’s</w:t>
            </w:r>
          </w:p>
        </w:tc>
        <w:tc>
          <w:tcPr>
            <w:tcW w:w="1049" w:type="dxa"/>
          </w:tcPr>
          <w:p w14:paraId="0C76EFBD"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512</w:t>
            </w:r>
          </w:p>
        </w:tc>
        <w:tc>
          <w:tcPr>
            <w:tcW w:w="1049" w:type="dxa"/>
          </w:tcPr>
          <w:p w14:paraId="49D7EFEA"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522</w:t>
            </w:r>
          </w:p>
        </w:tc>
        <w:tc>
          <w:tcPr>
            <w:tcW w:w="1049" w:type="dxa"/>
          </w:tcPr>
          <w:p w14:paraId="7C1BBE11"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527</w:t>
            </w:r>
          </w:p>
        </w:tc>
        <w:tc>
          <w:tcPr>
            <w:tcW w:w="1049" w:type="dxa"/>
          </w:tcPr>
          <w:p w14:paraId="4F579F1E"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516</w:t>
            </w:r>
          </w:p>
        </w:tc>
        <w:tc>
          <w:tcPr>
            <w:tcW w:w="1049" w:type="dxa"/>
          </w:tcPr>
          <w:p w14:paraId="6F800EFF"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504</w:t>
            </w:r>
          </w:p>
        </w:tc>
        <w:tc>
          <w:tcPr>
            <w:tcW w:w="1049" w:type="dxa"/>
          </w:tcPr>
          <w:p w14:paraId="1ECC4952" w14:textId="77777777"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381</w:t>
            </w:r>
          </w:p>
        </w:tc>
      </w:tr>
      <w:tr w:rsidR="0034464D" w:rsidRPr="00647EDB" w14:paraId="2F34B18E" w14:textId="77777777" w:rsidTr="00647EDB">
        <w:tc>
          <w:tcPr>
            <w:tcW w:w="2768" w:type="dxa"/>
          </w:tcPr>
          <w:p w14:paraId="21732BD3" w14:textId="595A52FC" w:rsidR="0034464D" w:rsidRPr="00647EDB" w:rsidRDefault="0034464D" w:rsidP="00D178AB">
            <w:pPr>
              <w:spacing w:line="360" w:lineRule="auto"/>
              <w:rPr>
                <w:rFonts w:eastAsia="Calibri" w:cstheme="minorHAnsi"/>
                <w:b/>
                <w:bCs/>
                <w:lang w:bidi="he-IL"/>
              </w:rPr>
            </w:pPr>
            <w:r w:rsidRPr="00647EDB">
              <w:rPr>
                <w:rFonts w:eastAsia="Calibri" w:cstheme="minorHAnsi"/>
                <w:b/>
                <w:bCs/>
                <w:lang w:bidi="he-IL"/>
              </w:rPr>
              <w:t>%</w:t>
            </w:r>
            <w:r w:rsidR="004779D2">
              <w:rPr>
                <w:rFonts w:eastAsia="Calibri" w:cstheme="minorHAnsi"/>
                <w:b/>
                <w:bCs/>
                <w:lang w:bidi="he-IL"/>
              </w:rPr>
              <w:t>P</w:t>
            </w:r>
            <w:r w:rsidRPr="00647EDB">
              <w:rPr>
                <w:rFonts w:eastAsia="Calibri" w:cstheme="minorHAnsi"/>
                <w:b/>
                <w:bCs/>
                <w:lang w:bidi="he-IL"/>
              </w:rPr>
              <w:t>ersoneelskosten t.o.v.</w:t>
            </w:r>
            <w:r w:rsidR="00BC2A95">
              <w:rPr>
                <w:rFonts w:eastAsia="Calibri" w:cstheme="minorHAnsi"/>
                <w:b/>
                <w:bCs/>
                <w:lang w:bidi="he-IL"/>
              </w:rPr>
              <w:t xml:space="preserve"> </w:t>
            </w:r>
            <w:r w:rsidRPr="00647EDB">
              <w:rPr>
                <w:rFonts w:eastAsia="Calibri" w:cstheme="minorHAnsi"/>
                <w:b/>
                <w:bCs/>
                <w:lang w:bidi="he-IL"/>
              </w:rPr>
              <w:t>bedrijfsla</w:t>
            </w:r>
            <w:r w:rsidR="00BC2A95">
              <w:rPr>
                <w:rFonts w:eastAsia="Calibri" w:cstheme="minorHAnsi"/>
                <w:b/>
                <w:bCs/>
                <w:lang w:bidi="he-IL"/>
              </w:rPr>
              <w:t>s</w:t>
            </w:r>
            <w:r w:rsidRPr="00647EDB">
              <w:rPr>
                <w:rFonts w:eastAsia="Calibri" w:cstheme="minorHAnsi"/>
                <w:b/>
                <w:bCs/>
                <w:lang w:bidi="he-IL"/>
              </w:rPr>
              <w:t>ten</w:t>
            </w:r>
          </w:p>
        </w:tc>
        <w:tc>
          <w:tcPr>
            <w:tcW w:w="1049" w:type="dxa"/>
          </w:tcPr>
          <w:p w14:paraId="5A64FA45" w14:textId="69836543"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64,0%</w:t>
            </w:r>
          </w:p>
        </w:tc>
        <w:tc>
          <w:tcPr>
            <w:tcW w:w="1049" w:type="dxa"/>
          </w:tcPr>
          <w:p w14:paraId="6EE200E1" w14:textId="70D0B52C"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59,8%</w:t>
            </w:r>
          </w:p>
        </w:tc>
        <w:tc>
          <w:tcPr>
            <w:tcW w:w="1049" w:type="dxa"/>
          </w:tcPr>
          <w:p w14:paraId="6F48B371" w14:textId="1C02BBF4"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59,7%</w:t>
            </w:r>
          </w:p>
        </w:tc>
        <w:tc>
          <w:tcPr>
            <w:tcW w:w="1049" w:type="dxa"/>
          </w:tcPr>
          <w:p w14:paraId="5318F20E" w14:textId="2FF13FB5"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58,6%</w:t>
            </w:r>
          </w:p>
        </w:tc>
        <w:tc>
          <w:tcPr>
            <w:tcW w:w="1049" w:type="dxa"/>
          </w:tcPr>
          <w:p w14:paraId="7F0AF499" w14:textId="69A14D40" w:rsidR="0034464D" w:rsidRPr="00647EDB" w:rsidRDefault="0034464D" w:rsidP="00D178AB">
            <w:pPr>
              <w:spacing w:line="360" w:lineRule="auto"/>
              <w:jc w:val="right"/>
              <w:rPr>
                <w:rFonts w:eastAsia="Calibri" w:cstheme="minorHAnsi"/>
                <w:lang w:bidi="he-IL"/>
              </w:rPr>
            </w:pPr>
            <w:r w:rsidRPr="00647EDB">
              <w:rPr>
                <w:rFonts w:eastAsia="Calibri" w:cstheme="minorHAnsi"/>
                <w:lang w:bidi="he-IL"/>
              </w:rPr>
              <w:t>41,5%</w:t>
            </w:r>
          </w:p>
        </w:tc>
        <w:tc>
          <w:tcPr>
            <w:tcW w:w="1049" w:type="dxa"/>
          </w:tcPr>
          <w:p w14:paraId="625698E7" w14:textId="6C1D722E" w:rsidR="0034464D" w:rsidRPr="00647EDB" w:rsidRDefault="0034464D" w:rsidP="00D178AB">
            <w:pPr>
              <w:keepNext/>
              <w:spacing w:line="360" w:lineRule="auto"/>
              <w:jc w:val="right"/>
              <w:rPr>
                <w:rFonts w:eastAsia="Calibri" w:cstheme="minorHAnsi"/>
                <w:lang w:bidi="he-IL"/>
              </w:rPr>
            </w:pPr>
            <w:r w:rsidRPr="00647EDB">
              <w:rPr>
                <w:rFonts w:eastAsia="Calibri" w:cstheme="minorHAnsi"/>
                <w:lang w:bidi="he-IL"/>
              </w:rPr>
              <w:t>63,6%</w:t>
            </w:r>
          </w:p>
        </w:tc>
      </w:tr>
      <w:tr w:rsidR="008C1897" w:rsidRPr="00647EDB" w14:paraId="43BA7AD7" w14:textId="77777777" w:rsidTr="00647EDB">
        <w:tc>
          <w:tcPr>
            <w:tcW w:w="2768" w:type="dxa"/>
          </w:tcPr>
          <w:p w14:paraId="4BA81D12" w14:textId="575189CA" w:rsidR="008C1897" w:rsidRPr="00647EDB" w:rsidRDefault="00E31FA1" w:rsidP="00D178AB">
            <w:pPr>
              <w:spacing w:line="360" w:lineRule="auto"/>
              <w:rPr>
                <w:rFonts w:eastAsia="Calibri" w:cstheme="minorHAnsi"/>
                <w:b/>
                <w:bCs/>
                <w:lang w:bidi="he-IL"/>
              </w:rPr>
            </w:pPr>
            <w:bookmarkStart w:id="51" w:name="_Hlk62222418"/>
            <w:r>
              <w:rPr>
                <w:rFonts w:eastAsia="Calibri" w:cstheme="minorHAnsi"/>
                <w:b/>
                <w:bCs/>
                <w:lang w:bidi="he-IL"/>
              </w:rPr>
              <w:t>Personeelsratio</w:t>
            </w:r>
          </w:p>
        </w:tc>
        <w:tc>
          <w:tcPr>
            <w:tcW w:w="1049" w:type="dxa"/>
          </w:tcPr>
          <w:p w14:paraId="0B702AD0" w14:textId="1B8C1EB9" w:rsidR="008C1897" w:rsidRPr="00647EDB" w:rsidRDefault="003651EB" w:rsidP="00D178AB">
            <w:pPr>
              <w:spacing w:line="360" w:lineRule="auto"/>
              <w:jc w:val="right"/>
              <w:rPr>
                <w:rFonts w:eastAsia="Calibri" w:cstheme="minorHAnsi"/>
                <w:lang w:bidi="he-IL"/>
              </w:rPr>
            </w:pPr>
            <w:r>
              <w:rPr>
                <w:rFonts w:eastAsia="Calibri" w:cstheme="minorHAnsi"/>
                <w:lang w:bidi="he-IL"/>
              </w:rPr>
              <w:t>60,7%</w:t>
            </w:r>
          </w:p>
        </w:tc>
        <w:tc>
          <w:tcPr>
            <w:tcW w:w="1049" w:type="dxa"/>
          </w:tcPr>
          <w:p w14:paraId="692716EC" w14:textId="11C3402A" w:rsidR="008C1897" w:rsidRPr="00647EDB" w:rsidRDefault="003651EB" w:rsidP="00D178AB">
            <w:pPr>
              <w:spacing w:line="360" w:lineRule="auto"/>
              <w:jc w:val="right"/>
              <w:rPr>
                <w:rFonts w:eastAsia="Calibri" w:cstheme="minorHAnsi"/>
                <w:lang w:bidi="he-IL"/>
              </w:rPr>
            </w:pPr>
            <w:r>
              <w:rPr>
                <w:rFonts w:eastAsia="Calibri" w:cstheme="minorHAnsi"/>
                <w:lang w:bidi="he-IL"/>
              </w:rPr>
              <w:t>56,4%</w:t>
            </w:r>
          </w:p>
        </w:tc>
        <w:tc>
          <w:tcPr>
            <w:tcW w:w="1049" w:type="dxa"/>
          </w:tcPr>
          <w:p w14:paraId="1BA73FC4" w14:textId="0A814362" w:rsidR="008C1897" w:rsidRPr="00647EDB" w:rsidRDefault="003651EB" w:rsidP="00D178AB">
            <w:pPr>
              <w:spacing w:line="360" w:lineRule="auto"/>
              <w:jc w:val="right"/>
              <w:rPr>
                <w:rFonts w:eastAsia="Calibri" w:cstheme="minorHAnsi"/>
                <w:lang w:bidi="he-IL"/>
              </w:rPr>
            </w:pPr>
            <w:r>
              <w:rPr>
                <w:rFonts w:eastAsia="Calibri" w:cstheme="minorHAnsi"/>
                <w:lang w:bidi="he-IL"/>
              </w:rPr>
              <w:t>57,9%</w:t>
            </w:r>
          </w:p>
        </w:tc>
        <w:tc>
          <w:tcPr>
            <w:tcW w:w="1049" w:type="dxa"/>
          </w:tcPr>
          <w:p w14:paraId="7A46087C" w14:textId="5525C1D8" w:rsidR="008C1897" w:rsidRPr="00647EDB" w:rsidRDefault="003651EB" w:rsidP="00D178AB">
            <w:pPr>
              <w:spacing w:line="360" w:lineRule="auto"/>
              <w:jc w:val="right"/>
              <w:rPr>
                <w:rFonts w:eastAsia="Calibri" w:cstheme="minorHAnsi"/>
                <w:lang w:bidi="he-IL"/>
              </w:rPr>
            </w:pPr>
            <w:r>
              <w:rPr>
                <w:rFonts w:eastAsia="Calibri" w:cstheme="minorHAnsi"/>
                <w:lang w:bidi="he-IL"/>
              </w:rPr>
              <w:t>58,1%</w:t>
            </w:r>
          </w:p>
        </w:tc>
        <w:tc>
          <w:tcPr>
            <w:tcW w:w="1049" w:type="dxa"/>
          </w:tcPr>
          <w:p w14:paraId="6BC0656B" w14:textId="248A5310" w:rsidR="008C1897" w:rsidRPr="00647EDB" w:rsidRDefault="003651EB" w:rsidP="00D178AB">
            <w:pPr>
              <w:spacing w:line="360" w:lineRule="auto"/>
              <w:jc w:val="right"/>
              <w:rPr>
                <w:rFonts w:eastAsia="Calibri" w:cstheme="minorHAnsi"/>
                <w:lang w:bidi="he-IL"/>
              </w:rPr>
            </w:pPr>
            <w:r>
              <w:rPr>
                <w:rFonts w:eastAsia="Calibri" w:cstheme="minorHAnsi"/>
                <w:lang w:bidi="he-IL"/>
              </w:rPr>
              <w:t>62,5%</w:t>
            </w:r>
          </w:p>
        </w:tc>
        <w:tc>
          <w:tcPr>
            <w:tcW w:w="1049" w:type="dxa"/>
          </w:tcPr>
          <w:p w14:paraId="4EFFBB1F" w14:textId="40B2380F" w:rsidR="008C1897" w:rsidRPr="00647EDB" w:rsidRDefault="003651EB" w:rsidP="00D178AB">
            <w:pPr>
              <w:keepNext/>
              <w:spacing w:line="360" w:lineRule="auto"/>
              <w:jc w:val="right"/>
              <w:rPr>
                <w:rFonts w:eastAsia="Calibri" w:cstheme="minorHAnsi"/>
                <w:lang w:bidi="he-IL"/>
              </w:rPr>
            </w:pPr>
            <w:r>
              <w:rPr>
                <w:rFonts w:eastAsia="Calibri" w:cstheme="minorHAnsi"/>
                <w:lang w:bidi="he-IL"/>
              </w:rPr>
              <w:t>63,</w:t>
            </w:r>
            <w:r w:rsidR="00A57592">
              <w:rPr>
                <w:rFonts w:eastAsia="Calibri" w:cstheme="minorHAnsi"/>
                <w:lang w:bidi="he-IL"/>
              </w:rPr>
              <w:t>9%</w:t>
            </w:r>
          </w:p>
        </w:tc>
      </w:tr>
      <w:bookmarkEnd w:id="51"/>
    </w:tbl>
    <w:p w14:paraId="27B7976B" w14:textId="77777777" w:rsidR="00A05E36" w:rsidRDefault="00A05E36" w:rsidP="00D178AB">
      <w:pPr>
        <w:spacing w:line="360" w:lineRule="auto"/>
      </w:pPr>
    </w:p>
    <w:p w14:paraId="1E0CC0BC" w14:textId="1968D7EF" w:rsidR="00A05E36" w:rsidRPr="00A05E36" w:rsidRDefault="00A05E36" w:rsidP="00D178AB">
      <w:pPr>
        <w:spacing w:line="360" w:lineRule="auto"/>
        <w:rPr>
          <w:b/>
          <w:bCs/>
        </w:rPr>
      </w:pPr>
      <w:r>
        <w:rPr>
          <w:b/>
          <w:bCs/>
        </w:rPr>
        <w:t>Tabel 17 Financiële indicatoren Havenziekenhuis</w:t>
      </w:r>
    </w:p>
    <w:tbl>
      <w:tblPr>
        <w:tblStyle w:val="Tabelraster"/>
        <w:tblW w:w="0" w:type="auto"/>
        <w:tblLook w:val="04A0" w:firstRow="1" w:lastRow="0" w:firstColumn="1" w:lastColumn="0" w:noHBand="0" w:noVBand="1"/>
      </w:tblPr>
      <w:tblGrid>
        <w:gridCol w:w="2122"/>
        <w:gridCol w:w="1156"/>
        <w:gridCol w:w="1157"/>
        <w:gridCol w:w="1157"/>
        <w:gridCol w:w="1156"/>
        <w:gridCol w:w="1157"/>
        <w:gridCol w:w="1157"/>
      </w:tblGrid>
      <w:tr w:rsidR="00C25F5F" w:rsidRPr="00F510C0" w14:paraId="1831741A" w14:textId="77777777" w:rsidTr="00851DC3">
        <w:tc>
          <w:tcPr>
            <w:tcW w:w="2122" w:type="dxa"/>
          </w:tcPr>
          <w:p w14:paraId="072CF6D1" w14:textId="77777777" w:rsidR="00F510C0" w:rsidRPr="00F510C0" w:rsidRDefault="00F510C0" w:rsidP="00D178AB">
            <w:pPr>
              <w:spacing w:line="360" w:lineRule="auto"/>
            </w:pPr>
            <w:r w:rsidRPr="00F510C0">
              <w:t>Havenziekenhuis financiële indicatoren</w:t>
            </w:r>
          </w:p>
        </w:tc>
        <w:tc>
          <w:tcPr>
            <w:tcW w:w="1156" w:type="dxa"/>
          </w:tcPr>
          <w:p w14:paraId="630566B2" w14:textId="77777777" w:rsidR="00F510C0" w:rsidRPr="00F510C0" w:rsidRDefault="00F510C0" w:rsidP="00D178AB">
            <w:pPr>
              <w:spacing w:line="360" w:lineRule="auto"/>
              <w:rPr>
                <w:b/>
                <w:bCs/>
              </w:rPr>
            </w:pPr>
            <w:r w:rsidRPr="00F510C0">
              <w:rPr>
                <w:b/>
                <w:bCs/>
              </w:rPr>
              <w:t>2012</w:t>
            </w:r>
          </w:p>
        </w:tc>
        <w:tc>
          <w:tcPr>
            <w:tcW w:w="1157" w:type="dxa"/>
          </w:tcPr>
          <w:p w14:paraId="6141B266" w14:textId="77777777" w:rsidR="00F510C0" w:rsidRPr="00F510C0" w:rsidRDefault="00F510C0" w:rsidP="00D178AB">
            <w:pPr>
              <w:spacing w:line="360" w:lineRule="auto"/>
              <w:rPr>
                <w:b/>
                <w:bCs/>
              </w:rPr>
            </w:pPr>
            <w:r w:rsidRPr="00F510C0">
              <w:rPr>
                <w:b/>
                <w:bCs/>
              </w:rPr>
              <w:t>2013</w:t>
            </w:r>
          </w:p>
        </w:tc>
        <w:tc>
          <w:tcPr>
            <w:tcW w:w="1157" w:type="dxa"/>
          </w:tcPr>
          <w:p w14:paraId="3065D6EF" w14:textId="77777777" w:rsidR="00F510C0" w:rsidRPr="00F510C0" w:rsidRDefault="00F510C0" w:rsidP="00D178AB">
            <w:pPr>
              <w:spacing w:line="360" w:lineRule="auto"/>
              <w:rPr>
                <w:b/>
                <w:bCs/>
              </w:rPr>
            </w:pPr>
            <w:r w:rsidRPr="00F510C0">
              <w:rPr>
                <w:b/>
                <w:bCs/>
              </w:rPr>
              <w:t>2014</w:t>
            </w:r>
          </w:p>
        </w:tc>
        <w:tc>
          <w:tcPr>
            <w:tcW w:w="1156" w:type="dxa"/>
          </w:tcPr>
          <w:p w14:paraId="4DF36D88" w14:textId="77777777" w:rsidR="00F510C0" w:rsidRPr="00F510C0" w:rsidRDefault="00F510C0" w:rsidP="00D178AB">
            <w:pPr>
              <w:spacing w:line="360" w:lineRule="auto"/>
              <w:rPr>
                <w:b/>
                <w:bCs/>
              </w:rPr>
            </w:pPr>
            <w:r w:rsidRPr="00F510C0">
              <w:rPr>
                <w:b/>
                <w:bCs/>
              </w:rPr>
              <w:t>2015</w:t>
            </w:r>
          </w:p>
        </w:tc>
        <w:tc>
          <w:tcPr>
            <w:tcW w:w="1157" w:type="dxa"/>
          </w:tcPr>
          <w:p w14:paraId="0EBDEB07" w14:textId="77777777" w:rsidR="00F510C0" w:rsidRPr="00F510C0" w:rsidRDefault="00F510C0" w:rsidP="00D178AB">
            <w:pPr>
              <w:spacing w:line="360" w:lineRule="auto"/>
              <w:rPr>
                <w:b/>
                <w:bCs/>
              </w:rPr>
            </w:pPr>
            <w:r w:rsidRPr="00F510C0">
              <w:rPr>
                <w:b/>
                <w:bCs/>
              </w:rPr>
              <w:t>2016</w:t>
            </w:r>
          </w:p>
        </w:tc>
        <w:tc>
          <w:tcPr>
            <w:tcW w:w="1157" w:type="dxa"/>
          </w:tcPr>
          <w:p w14:paraId="26EE1F3F" w14:textId="77777777" w:rsidR="00F510C0" w:rsidRPr="00F510C0" w:rsidRDefault="00F510C0" w:rsidP="00D178AB">
            <w:pPr>
              <w:spacing w:line="360" w:lineRule="auto"/>
              <w:rPr>
                <w:b/>
                <w:bCs/>
              </w:rPr>
            </w:pPr>
            <w:r w:rsidRPr="00F510C0">
              <w:rPr>
                <w:b/>
                <w:bCs/>
              </w:rPr>
              <w:t>2017</w:t>
            </w:r>
          </w:p>
        </w:tc>
      </w:tr>
      <w:tr w:rsidR="00C25F5F" w:rsidRPr="00F510C0" w14:paraId="1E2A39F0" w14:textId="77777777" w:rsidTr="00851DC3">
        <w:tc>
          <w:tcPr>
            <w:tcW w:w="2122" w:type="dxa"/>
          </w:tcPr>
          <w:p w14:paraId="3C3FD679" w14:textId="77777777" w:rsidR="00F510C0" w:rsidRPr="00F510C0" w:rsidRDefault="00F510C0" w:rsidP="00D178AB">
            <w:pPr>
              <w:spacing w:line="360" w:lineRule="auto"/>
              <w:rPr>
                <w:b/>
                <w:bCs/>
              </w:rPr>
            </w:pPr>
            <w:r w:rsidRPr="00F510C0">
              <w:rPr>
                <w:b/>
                <w:bCs/>
              </w:rPr>
              <w:t>Omzetverandering</w:t>
            </w:r>
          </w:p>
        </w:tc>
        <w:tc>
          <w:tcPr>
            <w:tcW w:w="1156" w:type="dxa"/>
          </w:tcPr>
          <w:p w14:paraId="7813AF4E" w14:textId="77777777" w:rsidR="00F510C0" w:rsidRPr="00F510C0" w:rsidRDefault="00F510C0" w:rsidP="00D178AB">
            <w:pPr>
              <w:spacing w:line="360" w:lineRule="auto"/>
              <w:jc w:val="right"/>
            </w:pPr>
            <w:r w:rsidRPr="00F510C0">
              <w:t>-</w:t>
            </w:r>
          </w:p>
        </w:tc>
        <w:tc>
          <w:tcPr>
            <w:tcW w:w="1157" w:type="dxa"/>
          </w:tcPr>
          <w:p w14:paraId="26392AE4" w14:textId="2AD27B29" w:rsidR="00F510C0" w:rsidRPr="00F510C0" w:rsidRDefault="00F510C0" w:rsidP="00D178AB">
            <w:pPr>
              <w:spacing w:line="360" w:lineRule="auto"/>
              <w:jc w:val="right"/>
            </w:pPr>
            <w:r w:rsidRPr="00F510C0">
              <w:t>1,7%</w:t>
            </w:r>
          </w:p>
        </w:tc>
        <w:tc>
          <w:tcPr>
            <w:tcW w:w="1157" w:type="dxa"/>
          </w:tcPr>
          <w:p w14:paraId="7A2F2180" w14:textId="67CBAE08" w:rsidR="00F510C0" w:rsidRPr="00F510C0" w:rsidRDefault="00F510C0" w:rsidP="00D178AB">
            <w:pPr>
              <w:spacing w:line="360" w:lineRule="auto"/>
              <w:jc w:val="right"/>
            </w:pPr>
            <w:r w:rsidRPr="00F510C0">
              <w:t>1,5%</w:t>
            </w:r>
          </w:p>
        </w:tc>
        <w:tc>
          <w:tcPr>
            <w:tcW w:w="1156" w:type="dxa"/>
          </w:tcPr>
          <w:p w14:paraId="7D251FEF" w14:textId="0C07C116" w:rsidR="00F510C0" w:rsidRPr="00F510C0" w:rsidRDefault="00F510C0" w:rsidP="00D178AB">
            <w:pPr>
              <w:spacing w:line="360" w:lineRule="auto"/>
              <w:jc w:val="right"/>
            </w:pPr>
            <w:r w:rsidRPr="00F510C0">
              <w:t>3,3%</w:t>
            </w:r>
          </w:p>
        </w:tc>
        <w:tc>
          <w:tcPr>
            <w:tcW w:w="1157" w:type="dxa"/>
          </w:tcPr>
          <w:p w14:paraId="14471E85" w14:textId="208726A9" w:rsidR="00F510C0" w:rsidRPr="00F510C0" w:rsidRDefault="00F510C0" w:rsidP="00D178AB">
            <w:pPr>
              <w:spacing w:line="360" w:lineRule="auto"/>
              <w:jc w:val="right"/>
            </w:pPr>
            <w:r w:rsidRPr="00F510C0">
              <w:t>-/-4,6%</w:t>
            </w:r>
          </w:p>
        </w:tc>
        <w:tc>
          <w:tcPr>
            <w:tcW w:w="1157" w:type="dxa"/>
          </w:tcPr>
          <w:p w14:paraId="076A9030" w14:textId="5E812598" w:rsidR="00F510C0" w:rsidRPr="00F510C0" w:rsidRDefault="00F510C0" w:rsidP="00D178AB">
            <w:pPr>
              <w:spacing w:line="360" w:lineRule="auto"/>
              <w:jc w:val="right"/>
            </w:pPr>
            <w:r w:rsidRPr="00F510C0">
              <w:t>-/-14,6%</w:t>
            </w:r>
          </w:p>
        </w:tc>
      </w:tr>
      <w:tr w:rsidR="00C25F5F" w:rsidRPr="00F510C0" w14:paraId="0D2C09F0" w14:textId="77777777" w:rsidTr="00851DC3">
        <w:tc>
          <w:tcPr>
            <w:tcW w:w="2122" w:type="dxa"/>
          </w:tcPr>
          <w:p w14:paraId="54FD5E04" w14:textId="77777777" w:rsidR="00F510C0" w:rsidRPr="00F510C0" w:rsidRDefault="00F510C0" w:rsidP="00D178AB">
            <w:pPr>
              <w:spacing w:line="360" w:lineRule="auto"/>
              <w:rPr>
                <w:b/>
                <w:bCs/>
              </w:rPr>
            </w:pPr>
            <w:r w:rsidRPr="00F510C0">
              <w:rPr>
                <w:b/>
                <w:bCs/>
              </w:rPr>
              <w:t>Solvabiliteit</w:t>
            </w:r>
          </w:p>
        </w:tc>
        <w:tc>
          <w:tcPr>
            <w:tcW w:w="1156" w:type="dxa"/>
          </w:tcPr>
          <w:p w14:paraId="170C9147" w14:textId="7D38599B" w:rsidR="00F510C0" w:rsidRPr="00F510C0" w:rsidRDefault="00F510C0" w:rsidP="00D178AB">
            <w:pPr>
              <w:spacing w:line="360" w:lineRule="auto"/>
              <w:jc w:val="right"/>
            </w:pPr>
            <w:r w:rsidRPr="00F510C0">
              <w:t>8,0%</w:t>
            </w:r>
          </w:p>
        </w:tc>
        <w:tc>
          <w:tcPr>
            <w:tcW w:w="1157" w:type="dxa"/>
          </w:tcPr>
          <w:p w14:paraId="582E11C1" w14:textId="75D29607" w:rsidR="00F510C0" w:rsidRPr="00F510C0" w:rsidRDefault="00F510C0" w:rsidP="00D178AB">
            <w:pPr>
              <w:spacing w:line="360" w:lineRule="auto"/>
              <w:jc w:val="right"/>
            </w:pPr>
            <w:r w:rsidRPr="00F510C0">
              <w:t>17,8%</w:t>
            </w:r>
          </w:p>
        </w:tc>
        <w:tc>
          <w:tcPr>
            <w:tcW w:w="1157" w:type="dxa"/>
          </w:tcPr>
          <w:p w14:paraId="7A6C0575" w14:textId="0BE05674" w:rsidR="00F510C0" w:rsidRPr="00F510C0" w:rsidRDefault="00F510C0" w:rsidP="00D178AB">
            <w:pPr>
              <w:spacing w:line="360" w:lineRule="auto"/>
              <w:jc w:val="right"/>
            </w:pPr>
            <w:r w:rsidRPr="00F510C0">
              <w:t>19,8%</w:t>
            </w:r>
          </w:p>
        </w:tc>
        <w:tc>
          <w:tcPr>
            <w:tcW w:w="1156" w:type="dxa"/>
          </w:tcPr>
          <w:p w14:paraId="1D1A4C5F" w14:textId="3861690C" w:rsidR="00F510C0" w:rsidRPr="00F510C0" w:rsidRDefault="00F510C0" w:rsidP="00D178AB">
            <w:pPr>
              <w:spacing w:line="360" w:lineRule="auto"/>
              <w:jc w:val="right"/>
            </w:pPr>
            <w:r w:rsidRPr="00F510C0">
              <w:t>48,7%</w:t>
            </w:r>
          </w:p>
        </w:tc>
        <w:tc>
          <w:tcPr>
            <w:tcW w:w="1157" w:type="dxa"/>
          </w:tcPr>
          <w:p w14:paraId="14F09D86" w14:textId="7BE2E7AD" w:rsidR="00F510C0" w:rsidRPr="00F510C0" w:rsidRDefault="00F510C0" w:rsidP="00D178AB">
            <w:pPr>
              <w:spacing w:line="360" w:lineRule="auto"/>
              <w:jc w:val="right"/>
            </w:pPr>
            <w:r w:rsidRPr="00F510C0">
              <w:t>-/-103,9%</w:t>
            </w:r>
          </w:p>
        </w:tc>
        <w:tc>
          <w:tcPr>
            <w:tcW w:w="1157" w:type="dxa"/>
          </w:tcPr>
          <w:p w14:paraId="6DD7DC51" w14:textId="4ADEC039" w:rsidR="00F510C0" w:rsidRPr="00F510C0" w:rsidRDefault="00F510C0" w:rsidP="00D178AB">
            <w:pPr>
              <w:spacing w:line="360" w:lineRule="auto"/>
              <w:jc w:val="right"/>
            </w:pPr>
            <w:r w:rsidRPr="00F510C0">
              <w:t>-/-124,8%</w:t>
            </w:r>
          </w:p>
        </w:tc>
      </w:tr>
      <w:tr w:rsidR="00C25F5F" w:rsidRPr="00F510C0" w14:paraId="72316ADA" w14:textId="77777777" w:rsidTr="00851DC3">
        <w:tc>
          <w:tcPr>
            <w:tcW w:w="2122" w:type="dxa"/>
          </w:tcPr>
          <w:p w14:paraId="6D85EF10" w14:textId="77777777" w:rsidR="00F510C0" w:rsidRPr="00F510C0" w:rsidRDefault="00F510C0" w:rsidP="00D178AB">
            <w:pPr>
              <w:spacing w:line="360" w:lineRule="auto"/>
              <w:rPr>
                <w:b/>
                <w:bCs/>
              </w:rPr>
            </w:pPr>
            <w:r w:rsidRPr="00F510C0">
              <w:rPr>
                <w:b/>
                <w:bCs/>
              </w:rPr>
              <w:t>Current ratio</w:t>
            </w:r>
          </w:p>
        </w:tc>
        <w:tc>
          <w:tcPr>
            <w:tcW w:w="1156" w:type="dxa"/>
          </w:tcPr>
          <w:p w14:paraId="46311F77" w14:textId="77777777" w:rsidR="00F510C0" w:rsidRPr="00F510C0" w:rsidRDefault="00F510C0" w:rsidP="00D178AB">
            <w:pPr>
              <w:spacing w:line="360" w:lineRule="auto"/>
              <w:jc w:val="right"/>
            </w:pPr>
            <w:r w:rsidRPr="00F510C0">
              <w:t>0,83</w:t>
            </w:r>
          </w:p>
        </w:tc>
        <w:tc>
          <w:tcPr>
            <w:tcW w:w="1157" w:type="dxa"/>
          </w:tcPr>
          <w:p w14:paraId="6590EC5F" w14:textId="77777777" w:rsidR="00F510C0" w:rsidRPr="00F510C0" w:rsidRDefault="00F510C0" w:rsidP="00D178AB">
            <w:pPr>
              <w:spacing w:line="360" w:lineRule="auto"/>
              <w:jc w:val="right"/>
            </w:pPr>
            <w:r w:rsidRPr="00F510C0">
              <w:t>0,97</w:t>
            </w:r>
          </w:p>
        </w:tc>
        <w:tc>
          <w:tcPr>
            <w:tcW w:w="1157" w:type="dxa"/>
          </w:tcPr>
          <w:p w14:paraId="03C8F80B" w14:textId="77777777" w:rsidR="00F510C0" w:rsidRPr="00F510C0" w:rsidRDefault="00F510C0" w:rsidP="00D178AB">
            <w:pPr>
              <w:spacing w:line="360" w:lineRule="auto"/>
              <w:jc w:val="right"/>
            </w:pPr>
            <w:r w:rsidRPr="00F510C0">
              <w:t>0,82</w:t>
            </w:r>
          </w:p>
        </w:tc>
        <w:tc>
          <w:tcPr>
            <w:tcW w:w="1156" w:type="dxa"/>
          </w:tcPr>
          <w:p w14:paraId="4FE07751" w14:textId="77777777" w:rsidR="00F510C0" w:rsidRPr="00F510C0" w:rsidRDefault="00F510C0" w:rsidP="00D178AB">
            <w:pPr>
              <w:spacing w:line="360" w:lineRule="auto"/>
              <w:jc w:val="right"/>
            </w:pPr>
            <w:r w:rsidRPr="00F510C0">
              <w:t>0,82</w:t>
            </w:r>
          </w:p>
        </w:tc>
        <w:tc>
          <w:tcPr>
            <w:tcW w:w="1157" w:type="dxa"/>
          </w:tcPr>
          <w:p w14:paraId="714E368A" w14:textId="77777777" w:rsidR="00F510C0" w:rsidRPr="00F510C0" w:rsidRDefault="00F510C0" w:rsidP="00D178AB">
            <w:pPr>
              <w:spacing w:line="360" w:lineRule="auto"/>
              <w:jc w:val="right"/>
            </w:pPr>
            <w:r w:rsidRPr="00F510C0">
              <w:t>0,60</w:t>
            </w:r>
          </w:p>
        </w:tc>
        <w:tc>
          <w:tcPr>
            <w:tcW w:w="1157" w:type="dxa"/>
          </w:tcPr>
          <w:p w14:paraId="608F3D59" w14:textId="77777777" w:rsidR="00F510C0" w:rsidRPr="00F510C0" w:rsidRDefault="00F510C0" w:rsidP="00D178AB">
            <w:pPr>
              <w:spacing w:line="360" w:lineRule="auto"/>
              <w:jc w:val="right"/>
            </w:pPr>
            <w:r w:rsidRPr="00F510C0">
              <w:t>0,31</w:t>
            </w:r>
          </w:p>
        </w:tc>
      </w:tr>
      <w:tr w:rsidR="00C25F5F" w:rsidRPr="00F510C0" w14:paraId="71716BF7" w14:textId="77777777" w:rsidTr="00851DC3">
        <w:tc>
          <w:tcPr>
            <w:tcW w:w="2122" w:type="dxa"/>
          </w:tcPr>
          <w:p w14:paraId="6CDD2022" w14:textId="0897A7D5" w:rsidR="00F510C0" w:rsidRPr="00F510C0" w:rsidRDefault="00F510C0" w:rsidP="00D178AB">
            <w:pPr>
              <w:spacing w:line="360" w:lineRule="auto"/>
              <w:rPr>
                <w:b/>
                <w:bCs/>
              </w:rPr>
            </w:pPr>
            <w:r w:rsidRPr="00F510C0">
              <w:rPr>
                <w:b/>
                <w:bCs/>
              </w:rPr>
              <w:t>%</w:t>
            </w:r>
            <w:r w:rsidR="00E31FA1">
              <w:rPr>
                <w:b/>
                <w:bCs/>
              </w:rPr>
              <w:t>S</w:t>
            </w:r>
            <w:r w:rsidRPr="00F510C0">
              <w:rPr>
                <w:b/>
                <w:bCs/>
              </w:rPr>
              <w:t>ubsidie t.o.v. opbrengsten</w:t>
            </w:r>
          </w:p>
        </w:tc>
        <w:tc>
          <w:tcPr>
            <w:tcW w:w="1156" w:type="dxa"/>
          </w:tcPr>
          <w:p w14:paraId="7A26AAC4" w14:textId="182FCF81" w:rsidR="00F510C0" w:rsidRPr="00F510C0" w:rsidRDefault="00F510C0" w:rsidP="00D178AB">
            <w:pPr>
              <w:spacing w:line="360" w:lineRule="auto"/>
              <w:jc w:val="right"/>
            </w:pPr>
            <w:r w:rsidRPr="00F510C0">
              <w:t>1,7%</w:t>
            </w:r>
          </w:p>
        </w:tc>
        <w:tc>
          <w:tcPr>
            <w:tcW w:w="1157" w:type="dxa"/>
          </w:tcPr>
          <w:p w14:paraId="38720921" w14:textId="1C1CCEA2" w:rsidR="00F510C0" w:rsidRPr="00F510C0" w:rsidRDefault="00F510C0" w:rsidP="00D178AB">
            <w:pPr>
              <w:spacing w:line="360" w:lineRule="auto"/>
              <w:jc w:val="right"/>
            </w:pPr>
            <w:r w:rsidRPr="00F510C0">
              <w:t>1,8%</w:t>
            </w:r>
          </w:p>
        </w:tc>
        <w:tc>
          <w:tcPr>
            <w:tcW w:w="1157" w:type="dxa"/>
          </w:tcPr>
          <w:p w14:paraId="09D50E6F" w14:textId="38E3F438" w:rsidR="00F510C0" w:rsidRPr="00F510C0" w:rsidRDefault="00F510C0" w:rsidP="00D178AB">
            <w:pPr>
              <w:spacing w:line="360" w:lineRule="auto"/>
              <w:jc w:val="right"/>
            </w:pPr>
            <w:r w:rsidRPr="00F510C0">
              <w:t>0,8%</w:t>
            </w:r>
          </w:p>
        </w:tc>
        <w:tc>
          <w:tcPr>
            <w:tcW w:w="1156" w:type="dxa"/>
          </w:tcPr>
          <w:p w14:paraId="4D976AD3" w14:textId="01FBEDF1" w:rsidR="00F510C0" w:rsidRPr="00F510C0" w:rsidRDefault="00F510C0" w:rsidP="00D178AB">
            <w:pPr>
              <w:spacing w:line="360" w:lineRule="auto"/>
              <w:jc w:val="right"/>
            </w:pPr>
            <w:r w:rsidRPr="00F510C0">
              <w:t>3,6%</w:t>
            </w:r>
          </w:p>
        </w:tc>
        <w:tc>
          <w:tcPr>
            <w:tcW w:w="1157" w:type="dxa"/>
          </w:tcPr>
          <w:p w14:paraId="44EA0AD3" w14:textId="534465A3" w:rsidR="00F510C0" w:rsidRPr="00F510C0" w:rsidRDefault="00F510C0" w:rsidP="00D178AB">
            <w:pPr>
              <w:spacing w:line="360" w:lineRule="auto"/>
              <w:jc w:val="right"/>
            </w:pPr>
            <w:r w:rsidRPr="00F510C0">
              <w:t>1,9%</w:t>
            </w:r>
          </w:p>
        </w:tc>
        <w:tc>
          <w:tcPr>
            <w:tcW w:w="1157" w:type="dxa"/>
          </w:tcPr>
          <w:p w14:paraId="61AE2940" w14:textId="4276666E" w:rsidR="00F510C0" w:rsidRPr="00F510C0" w:rsidRDefault="00F510C0" w:rsidP="00D178AB">
            <w:pPr>
              <w:spacing w:line="360" w:lineRule="auto"/>
              <w:jc w:val="right"/>
            </w:pPr>
            <w:r w:rsidRPr="00F510C0">
              <w:t>1,5%</w:t>
            </w:r>
          </w:p>
        </w:tc>
      </w:tr>
      <w:tr w:rsidR="00C25F5F" w:rsidRPr="00F510C0" w14:paraId="5E13EE2A" w14:textId="77777777" w:rsidTr="00851DC3">
        <w:tc>
          <w:tcPr>
            <w:tcW w:w="2122" w:type="dxa"/>
          </w:tcPr>
          <w:p w14:paraId="2747DC44" w14:textId="0CD32538" w:rsidR="00F510C0" w:rsidRPr="00F510C0" w:rsidRDefault="00E31FA1" w:rsidP="00D178AB">
            <w:pPr>
              <w:spacing w:line="360" w:lineRule="auto"/>
              <w:rPr>
                <w:b/>
                <w:bCs/>
              </w:rPr>
            </w:pPr>
            <w:r>
              <w:rPr>
                <w:b/>
                <w:bCs/>
              </w:rPr>
              <w:t>W</w:t>
            </w:r>
            <w:r w:rsidR="00F510C0" w:rsidRPr="00F510C0">
              <w:rPr>
                <w:b/>
                <w:bCs/>
              </w:rPr>
              <w:t>instmarge</w:t>
            </w:r>
          </w:p>
        </w:tc>
        <w:tc>
          <w:tcPr>
            <w:tcW w:w="1156" w:type="dxa"/>
          </w:tcPr>
          <w:p w14:paraId="0AD9E829" w14:textId="4811BF15" w:rsidR="00F510C0" w:rsidRPr="00F510C0" w:rsidRDefault="00F510C0" w:rsidP="00D178AB">
            <w:pPr>
              <w:spacing w:line="360" w:lineRule="auto"/>
              <w:jc w:val="right"/>
            </w:pPr>
            <w:r w:rsidRPr="00F510C0">
              <w:t>2,4%</w:t>
            </w:r>
          </w:p>
        </w:tc>
        <w:tc>
          <w:tcPr>
            <w:tcW w:w="1157" w:type="dxa"/>
          </w:tcPr>
          <w:p w14:paraId="64AC1CFF" w14:textId="3D7D709D" w:rsidR="00F510C0" w:rsidRPr="00F510C0" w:rsidRDefault="00F510C0" w:rsidP="00D178AB">
            <w:pPr>
              <w:spacing w:line="360" w:lineRule="auto"/>
              <w:jc w:val="right"/>
            </w:pPr>
            <w:r w:rsidRPr="00F510C0">
              <w:t>2,</w:t>
            </w:r>
            <w:r w:rsidR="00D602CF">
              <w:t>9</w:t>
            </w:r>
            <w:r w:rsidRPr="00F510C0">
              <w:t>%</w:t>
            </w:r>
          </w:p>
        </w:tc>
        <w:tc>
          <w:tcPr>
            <w:tcW w:w="1157" w:type="dxa"/>
          </w:tcPr>
          <w:p w14:paraId="39E15401" w14:textId="105612AD" w:rsidR="00F510C0" w:rsidRPr="00F510C0" w:rsidRDefault="00F510C0" w:rsidP="00D178AB">
            <w:pPr>
              <w:spacing w:line="360" w:lineRule="auto"/>
              <w:jc w:val="right"/>
            </w:pPr>
            <w:r w:rsidRPr="00F510C0">
              <w:t>0,3%</w:t>
            </w:r>
          </w:p>
        </w:tc>
        <w:tc>
          <w:tcPr>
            <w:tcW w:w="1156" w:type="dxa"/>
          </w:tcPr>
          <w:p w14:paraId="14607D63" w14:textId="51172FF1" w:rsidR="00F510C0" w:rsidRPr="00F510C0" w:rsidRDefault="00F510C0" w:rsidP="00D178AB">
            <w:pPr>
              <w:spacing w:line="360" w:lineRule="auto"/>
              <w:jc w:val="right"/>
            </w:pPr>
            <w:r w:rsidRPr="00F510C0">
              <w:t>-/-1,1%</w:t>
            </w:r>
          </w:p>
        </w:tc>
        <w:tc>
          <w:tcPr>
            <w:tcW w:w="1157" w:type="dxa"/>
          </w:tcPr>
          <w:p w14:paraId="54B6FC55" w14:textId="01971A21" w:rsidR="00F510C0" w:rsidRPr="00F510C0" w:rsidRDefault="00F510C0" w:rsidP="00D178AB">
            <w:pPr>
              <w:spacing w:line="360" w:lineRule="auto"/>
              <w:jc w:val="right"/>
            </w:pPr>
            <w:r w:rsidRPr="00F510C0">
              <w:t>-/-52,7%</w:t>
            </w:r>
          </w:p>
        </w:tc>
        <w:tc>
          <w:tcPr>
            <w:tcW w:w="1157" w:type="dxa"/>
          </w:tcPr>
          <w:p w14:paraId="0AFB19A8" w14:textId="1CD214D8" w:rsidR="00F510C0" w:rsidRPr="00F510C0" w:rsidRDefault="00F510C0" w:rsidP="00D178AB">
            <w:pPr>
              <w:keepNext/>
              <w:spacing w:line="360" w:lineRule="auto"/>
              <w:jc w:val="right"/>
            </w:pPr>
            <w:r w:rsidRPr="00F510C0">
              <w:t>-/-6,9%</w:t>
            </w:r>
          </w:p>
        </w:tc>
      </w:tr>
      <w:tr w:rsidR="00C25F5F" w:rsidRPr="00647EDB" w14:paraId="2AF54C61" w14:textId="77777777" w:rsidTr="00851DC3">
        <w:tc>
          <w:tcPr>
            <w:tcW w:w="2122" w:type="dxa"/>
          </w:tcPr>
          <w:p w14:paraId="4BADDA55" w14:textId="1302065B" w:rsidR="00DF1D8B" w:rsidRPr="00647EDB" w:rsidRDefault="005F2833" w:rsidP="00D178AB">
            <w:pPr>
              <w:spacing w:line="360" w:lineRule="auto"/>
              <w:rPr>
                <w:rFonts w:eastAsia="Calibri" w:cstheme="minorHAnsi"/>
                <w:b/>
                <w:bCs/>
                <w:lang w:bidi="he-IL"/>
              </w:rPr>
            </w:pPr>
            <w:r>
              <w:rPr>
                <w:rFonts w:eastAsia="Calibri" w:cstheme="minorHAnsi"/>
                <w:b/>
                <w:bCs/>
                <w:lang w:bidi="he-IL"/>
              </w:rPr>
              <w:t>I</w:t>
            </w:r>
            <w:r w:rsidR="001804C2">
              <w:rPr>
                <w:rFonts w:eastAsia="Calibri" w:cstheme="minorHAnsi"/>
                <w:b/>
                <w:bCs/>
                <w:lang w:bidi="he-IL"/>
              </w:rPr>
              <w:t>nterestpercentage</w:t>
            </w:r>
          </w:p>
        </w:tc>
        <w:tc>
          <w:tcPr>
            <w:tcW w:w="1156" w:type="dxa"/>
          </w:tcPr>
          <w:p w14:paraId="679DDD19" w14:textId="77777777" w:rsidR="00DF1D8B" w:rsidRPr="00647EDB" w:rsidRDefault="00DF1D8B" w:rsidP="00D178AB">
            <w:pPr>
              <w:spacing w:line="360" w:lineRule="auto"/>
              <w:jc w:val="right"/>
              <w:rPr>
                <w:rFonts w:eastAsia="Calibri" w:cstheme="minorHAnsi"/>
                <w:lang w:bidi="he-IL"/>
              </w:rPr>
            </w:pPr>
            <w:r>
              <w:rPr>
                <w:rFonts w:eastAsia="Calibri" w:cstheme="minorHAnsi"/>
                <w:lang w:bidi="he-IL"/>
              </w:rPr>
              <w:t>5,1%</w:t>
            </w:r>
          </w:p>
        </w:tc>
        <w:tc>
          <w:tcPr>
            <w:tcW w:w="1157" w:type="dxa"/>
          </w:tcPr>
          <w:p w14:paraId="2E37E957" w14:textId="77777777" w:rsidR="00DF1D8B" w:rsidRPr="00647EDB" w:rsidRDefault="00DF1D8B" w:rsidP="00D178AB">
            <w:pPr>
              <w:spacing w:line="360" w:lineRule="auto"/>
              <w:jc w:val="right"/>
              <w:rPr>
                <w:rFonts w:eastAsia="Calibri" w:cstheme="minorHAnsi"/>
                <w:lang w:bidi="he-IL"/>
              </w:rPr>
            </w:pPr>
            <w:r>
              <w:rPr>
                <w:rFonts w:eastAsia="Calibri" w:cstheme="minorHAnsi"/>
                <w:lang w:bidi="he-IL"/>
              </w:rPr>
              <w:t>6,1%</w:t>
            </w:r>
          </w:p>
        </w:tc>
        <w:tc>
          <w:tcPr>
            <w:tcW w:w="1157" w:type="dxa"/>
          </w:tcPr>
          <w:p w14:paraId="31FF7F9B" w14:textId="77777777" w:rsidR="00DF1D8B" w:rsidRPr="00647EDB" w:rsidRDefault="00DF1D8B" w:rsidP="00D178AB">
            <w:pPr>
              <w:spacing w:line="360" w:lineRule="auto"/>
              <w:jc w:val="right"/>
              <w:rPr>
                <w:rFonts w:eastAsia="Calibri" w:cstheme="minorHAnsi"/>
                <w:lang w:bidi="he-IL"/>
              </w:rPr>
            </w:pPr>
            <w:r>
              <w:rPr>
                <w:rFonts w:eastAsia="Calibri" w:cstheme="minorHAnsi"/>
                <w:lang w:bidi="he-IL"/>
              </w:rPr>
              <w:t>6,0%</w:t>
            </w:r>
          </w:p>
        </w:tc>
        <w:tc>
          <w:tcPr>
            <w:tcW w:w="1156" w:type="dxa"/>
          </w:tcPr>
          <w:p w14:paraId="31CF1E59" w14:textId="77777777" w:rsidR="00DF1D8B" w:rsidRPr="00647EDB" w:rsidRDefault="00DF1D8B" w:rsidP="00D178AB">
            <w:pPr>
              <w:spacing w:line="360" w:lineRule="auto"/>
              <w:jc w:val="right"/>
              <w:rPr>
                <w:rFonts w:eastAsia="Calibri" w:cstheme="minorHAnsi"/>
                <w:lang w:bidi="he-IL"/>
              </w:rPr>
            </w:pPr>
            <w:r>
              <w:rPr>
                <w:rFonts w:eastAsia="Calibri" w:cstheme="minorHAnsi"/>
                <w:lang w:bidi="he-IL"/>
              </w:rPr>
              <w:t>5,6%</w:t>
            </w:r>
          </w:p>
        </w:tc>
        <w:tc>
          <w:tcPr>
            <w:tcW w:w="1157" w:type="dxa"/>
          </w:tcPr>
          <w:p w14:paraId="71CC0948" w14:textId="77777777" w:rsidR="00DF1D8B" w:rsidRPr="00647EDB" w:rsidRDefault="00DF1D8B" w:rsidP="00D178AB">
            <w:pPr>
              <w:spacing w:line="360" w:lineRule="auto"/>
              <w:jc w:val="right"/>
              <w:rPr>
                <w:rFonts w:eastAsia="Calibri" w:cstheme="minorHAnsi"/>
                <w:lang w:bidi="he-IL"/>
              </w:rPr>
            </w:pPr>
            <w:r>
              <w:rPr>
                <w:rFonts w:eastAsia="Calibri" w:cstheme="minorHAnsi"/>
                <w:lang w:bidi="he-IL"/>
              </w:rPr>
              <w:t>6,3%</w:t>
            </w:r>
          </w:p>
        </w:tc>
        <w:tc>
          <w:tcPr>
            <w:tcW w:w="1157" w:type="dxa"/>
          </w:tcPr>
          <w:p w14:paraId="3B8CFDE7" w14:textId="77777777" w:rsidR="00DF1D8B" w:rsidRPr="00647EDB" w:rsidRDefault="00DF1D8B" w:rsidP="00D178AB">
            <w:pPr>
              <w:spacing w:line="360" w:lineRule="auto"/>
              <w:jc w:val="right"/>
              <w:rPr>
                <w:rFonts w:eastAsia="Calibri" w:cstheme="minorHAnsi"/>
                <w:lang w:bidi="he-IL"/>
              </w:rPr>
            </w:pPr>
            <w:r>
              <w:rPr>
                <w:rFonts w:eastAsia="Calibri" w:cstheme="minorHAnsi"/>
                <w:lang w:bidi="he-IL"/>
              </w:rPr>
              <w:t>-</w:t>
            </w:r>
          </w:p>
        </w:tc>
      </w:tr>
    </w:tbl>
    <w:p w14:paraId="5BD059C3" w14:textId="77777777" w:rsidR="00A05E36" w:rsidRDefault="00A05E36" w:rsidP="00D178AB">
      <w:pPr>
        <w:spacing w:line="360" w:lineRule="auto"/>
      </w:pPr>
    </w:p>
    <w:p w14:paraId="0EA93DC3" w14:textId="04AA3F64" w:rsidR="009A4225" w:rsidRDefault="00864E7E" w:rsidP="00D178AB">
      <w:pPr>
        <w:spacing w:line="360" w:lineRule="auto"/>
      </w:pPr>
      <w:r w:rsidRPr="00DE2E34">
        <w:t xml:space="preserve">Uit </w:t>
      </w:r>
      <w:r w:rsidRPr="00DE2E34">
        <w:rPr>
          <w:i/>
          <w:iCs/>
        </w:rPr>
        <w:t>Tabel 17</w:t>
      </w:r>
      <w:r w:rsidRPr="00DE2E34">
        <w:t xml:space="preserve"> is af te leiden hoe de totale verstrekte subsidies zich verhoud</w:t>
      </w:r>
      <w:r w:rsidR="00532C48">
        <w:t>en</w:t>
      </w:r>
      <w:r w:rsidRPr="00DE2E34">
        <w:t xml:space="preserve"> tot de totale omzet. De omzet neemt de eerste jaren li</w:t>
      </w:r>
      <w:r w:rsidR="004B4899">
        <w:t>ch</w:t>
      </w:r>
      <w:r w:rsidRPr="00DE2E34">
        <w:t>t toe voordat het de laatste jaren voor het faillissement sterk afneemt.</w:t>
      </w:r>
      <w:r>
        <w:t xml:space="preserve"> </w:t>
      </w:r>
      <w:r w:rsidR="00DE2E34" w:rsidRPr="00DE2E34">
        <w:t>De solvabiliteit is niet hoog in de beginjaren van het onderzoek (201</w:t>
      </w:r>
      <w:r w:rsidR="00C25F5F">
        <w:t>3</w:t>
      </w:r>
      <w:r w:rsidR="009A4225">
        <w:t xml:space="preserve"> </w:t>
      </w:r>
      <w:r w:rsidR="00DE2E34" w:rsidRPr="00DE2E34">
        <w:t xml:space="preserve">–2014), stijgt dan </w:t>
      </w:r>
      <w:r w:rsidR="00D608F2">
        <w:t xml:space="preserve">fors </w:t>
      </w:r>
      <w:r w:rsidR="00B74CE4">
        <w:t>tot</w:t>
      </w:r>
      <w:r w:rsidR="00DE2E34" w:rsidRPr="00DE2E34">
        <w:t xml:space="preserve"> in 2015 en wordt daarna sterk negatief in de laatste jaren voor het faillissement. De stijging in 2015 komt</w:t>
      </w:r>
      <w:r w:rsidR="00D608F2">
        <w:t>,</w:t>
      </w:r>
      <w:r w:rsidR="00DE2E34" w:rsidRPr="00DE2E34">
        <w:t xml:space="preserve"> omdat het totale vermogen van het ziekenhuis heel sterk daalt, zoals te zien is in </w:t>
      </w:r>
      <w:r w:rsidR="00DE2E34" w:rsidRPr="00DE2E34">
        <w:rPr>
          <w:i/>
          <w:iCs/>
        </w:rPr>
        <w:t>Tabel 16</w:t>
      </w:r>
      <w:r w:rsidR="00DE2E34" w:rsidRPr="00DE2E34">
        <w:t>. De current ratio komt in geen enkel jaar in de onderzoeksperiode boven de één uit</w:t>
      </w:r>
      <w:r w:rsidR="008A3913">
        <w:t>.</w:t>
      </w:r>
      <w:r w:rsidR="00DE2E34" w:rsidRPr="00DE2E34">
        <w:t xml:space="preserve"> </w:t>
      </w:r>
      <w:r w:rsidR="008A3913">
        <w:t>H</w:t>
      </w:r>
      <w:r w:rsidR="00DE2E34" w:rsidRPr="00DE2E34">
        <w:t xml:space="preserve">et Havenziekenhuis heeft dus zowel een liquiditeitsprobleem als een solvabiliteitsprobleem. Opmerkelijk is dat dit het eerste ziekenhuis in het onderzoek is </w:t>
      </w:r>
      <w:r w:rsidR="00402D1F">
        <w:t xml:space="preserve">waar </w:t>
      </w:r>
      <w:r w:rsidR="00DE2E34" w:rsidRPr="00DE2E34">
        <w:t>resultaat boekjaar groter is dan de aan het ziekenhuis verstrekte subsidies</w:t>
      </w:r>
      <w:r w:rsidR="00E41D0B">
        <w:t>.</w:t>
      </w:r>
      <w:r w:rsidR="00DE2E34" w:rsidRPr="00DE2E34">
        <w:t xml:space="preserve"> </w:t>
      </w:r>
      <w:r w:rsidR="00E41D0B">
        <w:t>D</w:t>
      </w:r>
      <w:r w:rsidR="00DE2E34" w:rsidRPr="00DE2E34">
        <w:t>it geld</w:t>
      </w:r>
      <w:r w:rsidR="00E41D0B">
        <w:t>t</w:t>
      </w:r>
      <w:r w:rsidR="00DE2E34" w:rsidRPr="00DE2E34">
        <w:t xml:space="preserve"> voor zowel 2012 als 2013. Daarna zijn de totale subsidie</w:t>
      </w:r>
      <w:r w:rsidR="00DF1D8B">
        <w:t>s</w:t>
      </w:r>
      <w:r w:rsidR="00DE2E34" w:rsidRPr="00DE2E34">
        <w:t xml:space="preserve"> groter dan het resultaat boekjaar.</w:t>
      </w:r>
      <w:r w:rsidR="00DF1D8B">
        <w:t xml:space="preserve"> Het gemiddelde interestpercentage is</w:t>
      </w:r>
      <w:r w:rsidR="00687CFC">
        <w:t xml:space="preserve"> 5,8%.</w:t>
      </w:r>
      <w:r w:rsidR="00DF1D8B">
        <w:t xml:space="preserve"> </w:t>
      </w:r>
    </w:p>
    <w:p w14:paraId="1B0DAD6E" w14:textId="77777777" w:rsidR="0074617A" w:rsidRDefault="0074617A" w:rsidP="00D178AB">
      <w:pPr>
        <w:spacing w:line="360" w:lineRule="auto"/>
        <w:rPr>
          <w:b/>
          <w:bCs/>
        </w:rPr>
      </w:pPr>
    </w:p>
    <w:p w14:paraId="6A3859C9" w14:textId="5CC20A30" w:rsidR="00A05E36" w:rsidRPr="00A05E36" w:rsidRDefault="00A05E36" w:rsidP="00D178AB">
      <w:pPr>
        <w:spacing w:line="360" w:lineRule="auto"/>
        <w:rPr>
          <w:b/>
          <w:bCs/>
        </w:rPr>
      </w:pPr>
      <w:r>
        <w:rPr>
          <w:b/>
          <w:bCs/>
        </w:rPr>
        <w:t>Tabel 18 Personeelsindicatoren Havenziekenhuis</w:t>
      </w:r>
    </w:p>
    <w:tbl>
      <w:tblPr>
        <w:tblStyle w:val="Tabelraster"/>
        <w:tblW w:w="0" w:type="auto"/>
        <w:tblLook w:val="04A0" w:firstRow="1" w:lastRow="0" w:firstColumn="1" w:lastColumn="0" w:noHBand="0" w:noVBand="1"/>
      </w:tblPr>
      <w:tblGrid>
        <w:gridCol w:w="2211"/>
        <w:gridCol w:w="1119"/>
        <w:gridCol w:w="1119"/>
        <w:gridCol w:w="1119"/>
        <w:gridCol w:w="1119"/>
        <w:gridCol w:w="1119"/>
        <w:gridCol w:w="1120"/>
      </w:tblGrid>
      <w:tr w:rsidR="00F510C0" w:rsidRPr="00F510C0" w14:paraId="00C08A0C" w14:textId="77777777" w:rsidTr="001F0272">
        <w:tc>
          <w:tcPr>
            <w:tcW w:w="2211" w:type="dxa"/>
          </w:tcPr>
          <w:p w14:paraId="317EFE65" w14:textId="77777777" w:rsidR="00F510C0" w:rsidRPr="00F510C0" w:rsidRDefault="00F510C0" w:rsidP="00D178AB">
            <w:pPr>
              <w:spacing w:line="360" w:lineRule="auto"/>
            </w:pPr>
            <w:r w:rsidRPr="00F510C0">
              <w:t xml:space="preserve">Havenziekenhuis Personeelsindicatoren </w:t>
            </w:r>
          </w:p>
        </w:tc>
        <w:tc>
          <w:tcPr>
            <w:tcW w:w="1119" w:type="dxa"/>
          </w:tcPr>
          <w:p w14:paraId="6FF247FF" w14:textId="77777777" w:rsidR="00F510C0" w:rsidRPr="00F510C0" w:rsidRDefault="00F510C0" w:rsidP="00D178AB">
            <w:pPr>
              <w:spacing w:line="360" w:lineRule="auto"/>
              <w:rPr>
                <w:b/>
                <w:bCs/>
              </w:rPr>
            </w:pPr>
            <w:r w:rsidRPr="00F510C0">
              <w:rPr>
                <w:b/>
                <w:bCs/>
              </w:rPr>
              <w:t>2012</w:t>
            </w:r>
          </w:p>
        </w:tc>
        <w:tc>
          <w:tcPr>
            <w:tcW w:w="1119" w:type="dxa"/>
          </w:tcPr>
          <w:p w14:paraId="3CC103A3" w14:textId="77777777" w:rsidR="00F510C0" w:rsidRPr="00F510C0" w:rsidRDefault="00F510C0" w:rsidP="00D178AB">
            <w:pPr>
              <w:spacing w:line="360" w:lineRule="auto"/>
              <w:rPr>
                <w:b/>
                <w:bCs/>
              </w:rPr>
            </w:pPr>
            <w:r w:rsidRPr="00F510C0">
              <w:rPr>
                <w:b/>
                <w:bCs/>
              </w:rPr>
              <w:t>2013</w:t>
            </w:r>
          </w:p>
        </w:tc>
        <w:tc>
          <w:tcPr>
            <w:tcW w:w="1119" w:type="dxa"/>
          </w:tcPr>
          <w:p w14:paraId="53B563BF" w14:textId="77777777" w:rsidR="00F510C0" w:rsidRPr="00F510C0" w:rsidRDefault="00F510C0" w:rsidP="00D178AB">
            <w:pPr>
              <w:spacing w:line="360" w:lineRule="auto"/>
              <w:rPr>
                <w:b/>
                <w:bCs/>
              </w:rPr>
            </w:pPr>
            <w:r w:rsidRPr="00F510C0">
              <w:rPr>
                <w:b/>
                <w:bCs/>
              </w:rPr>
              <w:t>2014</w:t>
            </w:r>
          </w:p>
        </w:tc>
        <w:tc>
          <w:tcPr>
            <w:tcW w:w="1119" w:type="dxa"/>
          </w:tcPr>
          <w:p w14:paraId="70C086ED" w14:textId="77777777" w:rsidR="00F510C0" w:rsidRPr="00F510C0" w:rsidRDefault="00F510C0" w:rsidP="00D178AB">
            <w:pPr>
              <w:spacing w:line="360" w:lineRule="auto"/>
              <w:rPr>
                <w:b/>
                <w:bCs/>
              </w:rPr>
            </w:pPr>
            <w:r w:rsidRPr="00F510C0">
              <w:rPr>
                <w:b/>
                <w:bCs/>
              </w:rPr>
              <w:t>2015</w:t>
            </w:r>
          </w:p>
        </w:tc>
        <w:tc>
          <w:tcPr>
            <w:tcW w:w="1119" w:type="dxa"/>
          </w:tcPr>
          <w:p w14:paraId="25052B8F" w14:textId="77777777" w:rsidR="00F510C0" w:rsidRPr="00F510C0" w:rsidRDefault="00F510C0" w:rsidP="00D178AB">
            <w:pPr>
              <w:spacing w:line="360" w:lineRule="auto"/>
              <w:rPr>
                <w:b/>
                <w:bCs/>
              </w:rPr>
            </w:pPr>
            <w:r w:rsidRPr="00F510C0">
              <w:rPr>
                <w:b/>
                <w:bCs/>
              </w:rPr>
              <w:t>2016</w:t>
            </w:r>
          </w:p>
        </w:tc>
        <w:tc>
          <w:tcPr>
            <w:tcW w:w="1120" w:type="dxa"/>
          </w:tcPr>
          <w:p w14:paraId="5264D15C" w14:textId="77777777" w:rsidR="00F510C0" w:rsidRPr="00F510C0" w:rsidRDefault="00F510C0" w:rsidP="00D178AB">
            <w:pPr>
              <w:spacing w:line="360" w:lineRule="auto"/>
              <w:rPr>
                <w:b/>
                <w:bCs/>
              </w:rPr>
            </w:pPr>
            <w:r w:rsidRPr="00F510C0">
              <w:rPr>
                <w:b/>
                <w:bCs/>
              </w:rPr>
              <w:t>2017</w:t>
            </w:r>
          </w:p>
        </w:tc>
      </w:tr>
      <w:tr w:rsidR="00F510C0" w:rsidRPr="00F510C0" w14:paraId="4C8EC4EF" w14:textId="77777777" w:rsidTr="001F0272">
        <w:tc>
          <w:tcPr>
            <w:tcW w:w="2211" w:type="dxa"/>
          </w:tcPr>
          <w:p w14:paraId="757C96BE" w14:textId="44CC5600" w:rsidR="00F510C0" w:rsidRPr="00F510C0" w:rsidRDefault="00F510C0" w:rsidP="00D178AB">
            <w:pPr>
              <w:spacing w:line="360" w:lineRule="auto"/>
              <w:rPr>
                <w:b/>
                <w:bCs/>
              </w:rPr>
            </w:pPr>
            <w:r w:rsidRPr="00F510C0">
              <w:rPr>
                <w:b/>
                <w:bCs/>
              </w:rPr>
              <w:t>%PNIL t.o.v.</w:t>
            </w:r>
            <w:r w:rsidR="00E31FA1">
              <w:rPr>
                <w:b/>
                <w:bCs/>
              </w:rPr>
              <w:t xml:space="preserve"> </w:t>
            </w:r>
            <w:r w:rsidRPr="00F510C0">
              <w:rPr>
                <w:b/>
                <w:bCs/>
              </w:rPr>
              <w:t>loonkosten</w:t>
            </w:r>
          </w:p>
        </w:tc>
        <w:tc>
          <w:tcPr>
            <w:tcW w:w="1119" w:type="dxa"/>
          </w:tcPr>
          <w:p w14:paraId="47AFF38E" w14:textId="71BBAE11" w:rsidR="00F510C0" w:rsidRPr="00F510C0" w:rsidRDefault="00F510C0" w:rsidP="00D178AB">
            <w:pPr>
              <w:spacing w:line="360" w:lineRule="auto"/>
              <w:jc w:val="right"/>
            </w:pPr>
            <w:r w:rsidRPr="00F510C0">
              <w:t>9,1%</w:t>
            </w:r>
          </w:p>
        </w:tc>
        <w:tc>
          <w:tcPr>
            <w:tcW w:w="1119" w:type="dxa"/>
          </w:tcPr>
          <w:p w14:paraId="441F6F9E" w14:textId="79093824" w:rsidR="00F510C0" w:rsidRPr="00F510C0" w:rsidRDefault="00F510C0" w:rsidP="00D178AB">
            <w:pPr>
              <w:spacing w:line="360" w:lineRule="auto"/>
              <w:jc w:val="right"/>
            </w:pPr>
            <w:r w:rsidRPr="00F510C0">
              <w:t>7,4%</w:t>
            </w:r>
          </w:p>
        </w:tc>
        <w:tc>
          <w:tcPr>
            <w:tcW w:w="1119" w:type="dxa"/>
          </w:tcPr>
          <w:p w14:paraId="0509E2DC" w14:textId="13171EE7" w:rsidR="00F510C0" w:rsidRPr="00F510C0" w:rsidRDefault="00F510C0" w:rsidP="00D178AB">
            <w:pPr>
              <w:spacing w:line="360" w:lineRule="auto"/>
              <w:jc w:val="right"/>
            </w:pPr>
            <w:r w:rsidRPr="00F510C0">
              <w:t>8,8%</w:t>
            </w:r>
          </w:p>
        </w:tc>
        <w:tc>
          <w:tcPr>
            <w:tcW w:w="1119" w:type="dxa"/>
          </w:tcPr>
          <w:p w14:paraId="6750B8F5" w14:textId="27200972" w:rsidR="00F510C0" w:rsidRPr="00F510C0" w:rsidRDefault="00F510C0" w:rsidP="00D178AB">
            <w:pPr>
              <w:spacing w:line="360" w:lineRule="auto"/>
              <w:jc w:val="right"/>
            </w:pPr>
            <w:r w:rsidRPr="00F510C0">
              <w:t>10,0%</w:t>
            </w:r>
          </w:p>
        </w:tc>
        <w:tc>
          <w:tcPr>
            <w:tcW w:w="1119" w:type="dxa"/>
          </w:tcPr>
          <w:p w14:paraId="1ED48132" w14:textId="64A5C02E" w:rsidR="00F510C0" w:rsidRPr="00F510C0" w:rsidRDefault="00F510C0" w:rsidP="00D178AB">
            <w:pPr>
              <w:spacing w:line="360" w:lineRule="auto"/>
              <w:jc w:val="right"/>
            </w:pPr>
            <w:r w:rsidRPr="00F510C0">
              <w:t>11,6%</w:t>
            </w:r>
          </w:p>
        </w:tc>
        <w:tc>
          <w:tcPr>
            <w:tcW w:w="1120" w:type="dxa"/>
          </w:tcPr>
          <w:p w14:paraId="596D2E1C" w14:textId="501F87B3" w:rsidR="00F510C0" w:rsidRPr="00F510C0" w:rsidRDefault="00F510C0" w:rsidP="00D178AB">
            <w:pPr>
              <w:spacing w:line="360" w:lineRule="auto"/>
              <w:jc w:val="right"/>
            </w:pPr>
            <w:r w:rsidRPr="00F510C0">
              <w:t>16,9%</w:t>
            </w:r>
          </w:p>
        </w:tc>
      </w:tr>
      <w:tr w:rsidR="00F510C0" w:rsidRPr="00F510C0" w14:paraId="145829CD" w14:textId="77777777" w:rsidTr="001F0272">
        <w:tc>
          <w:tcPr>
            <w:tcW w:w="2211" w:type="dxa"/>
          </w:tcPr>
          <w:p w14:paraId="1C25D9B8" w14:textId="6600C194" w:rsidR="00F510C0" w:rsidRPr="00F510C0" w:rsidRDefault="00F510C0" w:rsidP="00D178AB">
            <w:pPr>
              <w:spacing w:line="360" w:lineRule="auto"/>
              <w:rPr>
                <w:b/>
                <w:bCs/>
              </w:rPr>
            </w:pPr>
            <w:r w:rsidRPr="00F510C0">
              <w:rPr>
                <w:b/>
                <w:bCs/>
              </w:rPr>
              <w:t>%</w:t>
            </w:r>
            <w:r w:rsidR="00E31FA1">
              <w:rPr>
                <w:b/>
                <w:bCs/>
              </w:rPr>
              <w:t>Honorarium</w:t>
            </w:r>
            <w:r w:rsidRPr="00F510C0">
              <w:rPr>
                <w:b/>
                <w:bCs/>
              </w:rPr>
              <w:t xml:space="preserve"> t.o.v. opbrengsten</w:t>
            </w:r>
          </w:p>
        </w:tc>
        <w:tc>
          <w:tcPr>
            <w:tcW w:w="1119" w:type="dxa"/>
          </w:tcPr>
          <w:p w14:paraId="731E39F6" w14:textId="77777777" w:rsidR="00F510C0" w:rsidRPr="00F510C0" w:rsidRDefault="00F510C0" w:rsidP="00D178AB">
            <w:pPr>
              <w:spacing w:line="360" w:lineRule="auto"/>
              <w:jc w:val="right"/>
            </w:pPr>
            <w:r w:rsidRPr="00F510C0">
              <w:t>-</w:t>
            </w:r>
          </w:p>
        </w:tc>
        <w:tc>
          <w:tcPr>
            <w:tcW w:w="1119" w:type="dxa"/>
          </w:tcPr>
          <w:p w14:paraId="69A29590" w14:textId="77777777" w:rsidR="00F510C0" w:rsidRPr="00F510C0" w:rsidRDefault="00F510C0" w:rsidP="00D178AB">
            <w:pPr>
              <w:spacing w:line="360" w:lineRule="auto"/>
              <w:jc w:val="right"/>
            </w:pPr>
            <w:r w:rsidRPr="00F510C0">
              <w:t>-</w:t>
            </w:r>
          </w:p>
        </w:tc>
        <w:tc>
          <w:tcPr>
            <w:tcW w:w="1119" w:type="dxa"/>
          </w:tcPr>
          <w:p w14:paraId="1D50B79E" w14:textId="77777777" w:rsidR="00F510C0" w:rsidRPr="00F510C0" w:rsidRDefault="00F510C0" w:rsidP="00D178AB">
            <w:pPr>
              <w:spacing w:line="360" w:lineRule="auto"/>
              <w:jc w:val="right"/>
            </w:pPr>
            <w:r w:rsidRPr="00F510C0">
              <w:t>-</w:t>
            </w:r>
          </w:p>
        </w:tc>
        <w:tc>
          <w:tcPr>
            <w:tcW w:w="1119" w:type="dxa"/>
          </w:tcPr>
          <w:p w14:paraId="3CA0D701" w14:textId="09DABA0C" w:rsidR="00F510C0" w:rsidRPr="00F510C0" w:rsidRDefault="00F510C0" w:rsidP="00D178AB">
            <w:pPr>
              <w:spacing w:line="360" w:lineRule="auto"/>
              <w:jc w:val="right"/>
            </w:pPr>
            <w:r w:rsidRPr="00F510C0">
              <w:t>3,1%</w:t>
            </w:r>
          </w:p>
        </w:tc>
        <w:tc>
          <w:tcPr>
            <w:tcW w:w="1119" w:type="dxa"/>
          </w:tcPr>
          <w:p w14:paraId="01651A75" w14:textId="45CAA2F7" w:rsidR="00F510C0" w:rsidRPr="00F510C0" w:rsidRDefault="00F510C0" w:rsidP="00D178AB">
            <w:pPr>
              <w:spacing w:line="360" w:lineRule="auto"/>
              <w:jc w:val="right"/>
            </w:pPr>
            <w:r w:rsidRPr="00F510C0">
              <w:t>2,9%</w:t>
            </w:r>
          </w:p>
        </w:tc>
        <w:tc>
          <w:tcPr>
            <w:tcW w:w="1120" w:type="dxa"/>
          </w:tcPr>
          <w:p w14:paraId="1EB4ACDC" w14:textId="455E5CEB" w:rsidR="00F510C0" w:rsidRPr="00F510C0" w:rsidRDefault="00F510C0" w:rsidP="00D178AB">
            <w:pPr>
              <w:spacing w:line="360" w:lineRule="auto"/>
              <w:jc w:val="right"/>
            </w:pPr>
            <w:r w:rsidRPr="00F510C0">
              <w:t>2,8%</w:t>
            </w:r>
          </w:p>
        </w:tc>
      </w:tr>
      <w:tr w:rsidR="00F510C0" w:rsidRPr="00F510C0" w14:paraId="3658ACE7" w14:textId="77777777" w:rsidTr="001F0272">
        <w:tc>
          <w:tcPr>
            <w:tcW w:w="2211" w:type="dxa"/>
          </w:tcPr>
          <w:p w14:paraId="15484D18" w14:textId="77777777" w:rsidR="00F510C0" w:rsidRPr="00F510C0" w:rsidRDefault="00F510C0" w:rsidP="00D178AB">
            <w:pPr>
              <w:spacing w:line="360" w:lineRule="auto"/>
              <w:rPr>
                <w:b/>
                <w:bCs/>
              </w:rPr>
            </w:pPr>
            <w:r w:rsidRPr="00F510C0">
              <w:rPr>
                <w:b/>
                <w:bCs/>
              </w:rPr>
              <w:t xml:space="preserve">Verandering fte’s </w:t>
            </w:r>
          </w:p>
        </w:tc>
        <w:tc>
          <w:tcPr>
            <w:tcW w:w="1119" w:type="dxa"/>
          </w:tcPr>
          <w:p w14:paraId="11C2429D" w14:textId="77777777" w:rsidR="00F510C0" w:rsidRPr="00F510C0" w:rsidRDefault="00F510C0" w:rsidP="00D178AB">
            <w:pPr>
              <w:spacing w:line="360" w:lineRule="auto"/>
              <w:jc w:val="right"/>
            </w:pPr>
            <w:r w:rsidRPr="00F510C0">
              <w:t>-</w:t>
            </w:r>
          </w:p>
        </w:tc>
        <w:tc>
          <w:tcPr>
            <w:tcW w:w="1119" w:type="dxa"/>
          </w:tcPr>
          <w:p w14:paraId="6482354C" w14:textId="7558B588" w:rsidR="00F510C0" w:rsidRPr="00F510C0" w:rsidRDefault="00F510C0" w:rsidP="00D178AB">
            <w:pPr>
              <w:spacing w:line="360" w:lineRule="auto"/>
              <w:jc w:val="right"/>
            </w:pPr>
            <w:r w:rsidRPr="00F510C0">
              <w:t>1,9%</w:t>
            </w:r>
          </w:p>
        </w:tc>
        <w:tc>
          <w:tcPr>
            <w:tcW w:w="1119" w:type="dxa"/>
          </w:tcPr>
          <w:p w14:paraId="724385E7" w14:textId="67390BC1" w:rsidR="00F510C0" w:rsidRPr="00F510C0" w:rsidRDefault="00F510C0" w:rsidP="00D178AB">
            <w:pPr>
              <w:spacing w:line="360" w:lineRule="auto"/>
              <w:jc w:val="right"/>
            </w:pPr>
            <w:r w:rsidRPr="00F510C0">
              <w:t>0,9%</w:t>
            </w:r>
          </w:p>
        </w:tc>
        <w:tc>
          <w:tcPr>
            <w:tcW w:w="1119" w:type="dxa"/>
          </w:tcPr>
          <w:p w14:paraId="2374D69F" w14:textId="1284D3F1" w:rsidR="00F510C0" w:rsidRPr="00F510C0" w:rsidRDefault="00F510C0" w:rsidP="00D178AB">
            <w:pPr>
              <w:spacing w:line="360" w:lineRule="auto"/>
              <w:jc w:val="right"/>
            </w:pPr>
            <w:r w:rsidRPr="00F510C0">
              <w:t>-/-2,0%</w:t>
            </w:r>
          </w:p>
        </w:tc>
        <w:tc>
          <w:tcPr>
            <w:tcW w:w="1119" w:type="dxa"/>
          </w:tcPr>
          <w:p w14:paraId="545A5439" w14:textId="0CC37C73" w:rsidR="00F510C0" w:rsidRPr="00F510C0" w:rsidRDefault="00F510C0" w:rsidP="00D178AB">
            <w:pPr>
              <w:spacing w:line="360" w:lineRule="auto"/>
              <w:jc w:val="right"/>
            </w:pPr>
            <w:r w:rsidRPr="00F510C0">
              <w:t>-/-2,3%</w:t>
            </w:r>
          </w:p>
        </w:tc>
        <w:tc>
          <w:tcPr>
            <w:tcW w:w="1120" w:type="dxa"/>
          </w:tcPr>
          <w:p w14:paraId="285DECF8" w14:textId="428A0E96" w:rsidR="00F510C0" w:rsidRPr="00F510C0" w:rsidRDefault="00F510C0" w:rsidP="00D178AB">
            <w:pPr>
              <w:keepNext/>
              <w:spacing w:line="360" w:lineRule="auto"/>
              <w:jc w:val="right"/>
            </w:pPr>
            <w:r w:rsidRPr="00F510C0">
              <w:t>-/-24,4%</w:t>
            </w:r>
          </w:p>
        </w:tc>
      </w:tr>
    </w:tbl>
    <w:p w14:paraId="750B70CD" w14:textId="77777777" w:rsidR="00A05E36" w:rsidRDefault="00A05E36" w:rsidP="00D178AB">
      <w:pPr>
        <w:spacing w:line="360" w:lineRule="auto"/>
      </w:pPr>
    </w:p>
    <w:p w14:paraId="4192C911" w14:textId="3457F967" w:rsidR="00DE2E34" w:rsidRDefault="00DE2E34" w:rsidP="00D178AB">
      <w:pPr>
        <w:spacing w:line="360" w:lineRule="auto"/>
      </w:pPr>
      <w:r w:rsidRPr="00DE2E34">
        <w:t>Het percentage</w:t>
      </w:r>
      <w:r w:rsidR="007B29CA">
        <w:t>-</w:t>
      </w:r>
      <w:r w:rsidRPr="00DE2E34">
        <w:t>PNIL is gedurende de gehele onderzoeksperiode relatief hoog, de laatste jaren in het bijzonder. Dit kan deels komen door de berichtgeving rondom de slechte financiële situatie van het Havenziekenhuis, dat personeel niet in loondienst wil of dat het ziekenhuis niet in staat is om ze in loondienst aan te trekken. Het honorarium vrijgevestigde medisch specialisten ligt in de onderzoeksperiode rond de 3</w:t>
      </w:r>
      <w:r w:rsidR="00FD3179">
        <w:t>%</w:t>
      </w:r>
      <w:r w:rsidRPr="00DE2E34">
        <w:t>, dat is lager dan bij de controleziekenhuizen. Het aantal fte’s neemt vooral sterk af in het jaar van het faillissement (2017)</w:t>
      </w:r>
      <w:r w:rsidR="00532C48">
        <w:t>.</w:t>
      </w:r>
      <w:r w:rsidRPr="00DE2E34">
        <w:t xml:space="preserve"> </w:t>
      </w:r>
      <w:r w:rsidR="00532C48">
        <w:t>D</w:t>
      </w:r>
      <w:r w:rsidRPr="00DE2E34">
        <w:t>e omzet daalt ook sterk in dat jaar</w:t>
      </w:r>
      <w:r w:rsidR="00FD3179">
        <w:t>,</w:t>
      </w:r>
      <w:r w:rsidRPr="00DE2E34">
        <w:t xml:space="preserve"> dus het is goed mogelijk dat er minder personeel nodig was. In absolute aantallen neemt het bedrag voor PNIL ook toe in 2017. Het personeel in loondienst vertrekt dus of werkt minder dan in de voorgaande jaren</w:t>
      </w:r>
      <w:r w:rsidR="00FD3179">
        <w:t>,</w:t>
      </w:r>
      <w:r w:rsidRPr="00DE2E34">
        <w:t xml:space="preserve"> terwijl er juist voor meer waarde wordt gewerkt door PNIL.</w:t>
      </w:r>
    </w:p>
    <w:p w14:paraId="2F800810" w14:textId="77777777" w:rsidR="0074617A" w:rsidRPr="00DE2E34" w:rsidRDefault="0074617A" w:rsidP="00D178AB">
      <w:pPr>
        <w:spacing w:line="360" w:lineRule="auto"/>
      </w:pPr>
    </w:p>
    <w:p w14:paraId="78962B4F" w14:textId="5BE76A97" w:rsidR="003F3041" w:rsidRPr="003F3041" w:rsidRDefault="00DE2E34" w:rsidP="00D178AB">
      <w:pPr>
        <w:pStyle w:val="Kop3"/>
        <w:spacing w:line="360" w:lineRule="auto"/>
      </w:pPr>
      <w:bookmarkStart w:id="52" w:name="_Toc63635516"/>
      <w:r w:rsidRPr="00DE2E34">
        <w:t>4.1.4 Ruwaard van Putten Ziekenhuis &amp;</w:t>
      </w:r>
      <w:r w:rsidR="00945090">
        <w:t xml:space="preserve"> </w:t>
      </w:r>
      <w:r w:rsidRPr="00DE2E34">
        <w:t>Spijkenisse</w:t>
      </w:r>
      <w:r w:rsidR="00945090">
        <w:t xml:space="preserve"> Medisch Centrum</w:t>
      </w:r>
      <w:r w:rsidRPr="00DE2E34">
        <w:t xml:space="preserve"> te Spijkenisse</w:t>
      </w:r>
      <w:bookmarkEnd w:id="52"/>
    </w:p>
    <w:p w14:paraId="6EBA4948" w14:textId="2E07BD5C" w:rsidR="00E42A8D" w:rsidRDefault="00DE2E34" w:rsidP="00E42A8D">
      <w:pPr>
        <w:spacing w:line="360" w:lineRule="auto"/>
      </w:pPr>
      <w:r w:rsidRPr="00DE2E34">
        <w:t>Het voormalige Ruwaard van Putten Ziekenhuis</w:t>
      </w:r>
      <w:r w:rsidR="002D56B6">
        <w:t xml:space="preserve"> (RvP)</w:t>
      </w:r>
      <w:r w:rsidRPr="00DE2E34">
        <w:t xml:space="preserve"> heeft na het faillissement</w:t>
      </w:r>
      <w:r w:rsidR="00077D16">
        <w:t xml:space="preserve"> in 2013</w:t>
      </w:r>
      <w:r w:rsidRPr="00DE2E34">
        <w:t xml:space="preserve"> een doorstart gemaakt als het Spijkenisse</w:t>
      </w:r>
      <w:r w:rsidR="00D60A48">
        <w:t xml:space="preserve"> Medisch Centrum (SMC)</w:t>
      </w:r>
      <w:r w:rsidRPr="00DE2E34">
        <w:t>. Voor het RvP is slechts één jaarrekening (2011) beschikbaar voor het onderzoek, dit document valt eigenlijk buiten de onderzoeksperiode. D</w:t>
      </w:r>
      <w:r w:rsidR="00077D16">
        <w:t>eze jaren worden meegenomen in dit onderzoek</w:t>
      </w:r>
      <w:r w:rsidR="00532C48">
        <w:t>,</w:t>
      </w:r>
      <w:r w:rsidR="00077D16">
        <w:t xml:space="preserve"> omdat het zo mogelijk is om de </w:t>
      </w:r>
      <w:r w:rsidRPr="00DE2E34">
        <w:t>situatie bij het Rv</w:t>
      </w:r>
      <w:r w:rsidR="002D56B6">
        <w:t xml:space="preserve">P </w:t>
      </w:r>
      <w:r w:rsidR="00077D16">
        <w:t>in kaart te brengen (</w:t>
      </w:r>
      <w:r w:rsidR="00077D16" w:rsidRPr="00077D16">
        <w:rPr>
          <w:i/>
          <w:iCs/>
        </w:rPr>
        <w:t>Tabel 22</w:t>
      </w:r>
      <w:r w:rsidR="00077D16">
        <w:t>)</w:t>
      </w:r>
      <w:r w:rsidRPr="00DE2E34">
        <w:t xml:space="preserve">. Voor de jaren waarin het </w:t>
      </w:r>
      <w:r w:rsidR="001C2D08">
        <w:t xml:space="preserve">SMC </w:t>
      </w:r>
      <w:r w:rsidRPr="00DE2E34">
        <w:t xml:space="preserve">bestond in de onderzoeksperiode zijn alle documenten gevonden en weergegeven in </w:t>
      </w:r>
      <w:r w:rsidRPr="00DE2E34">
        <w:rPr>
          <w:i/>
          <w:iCs/>
        </w:rPr>
        <w:t>Tabel 19</w:t>
      </w:r>
      <w:r w:rsidRPr="00DE2E34">
        <w:t xml:space="preserve">. </w:t>
      </w:r>
    </w:p>
    <w:p w14:paraId="73C32E67" w14:textId="01DF4DDA" w:rsidR="00E42A8D" w:rsidRDefault="00E42A8D" w:rsidP="00E42A8D">
      <w:pPr>
        <w:spacing w:line="360" w:lineRule="auto"/>
        <w:ind w:firstLine="709"/>
      </w:pPr>
      <w:r w:rsidRPr="00DE2E34">
        <w:t>In deze paragraaf wordt eerst het S</w:t>
      </w:r>
      <w:r>
        <w:t xml:space="preserve">MC </w:t>
      </w:r>
      <w:r w:rsidRPr="00DE2E34">
        <w:t>behandel</w:t>
      </w:r>
      <w:r>
        <w:t>d,</w:t>
      </w:r>
      <w:r w:rsidRPr="00DE2E34">
        <w:t xml:space="preserve"> omdat het op die manier mogelijk is de trend terug te lezen in het jaarverslag van het RvP.</w:t>
      </w:r>
      <w:r>
        <w:t xml:space="preserve"> </w:t>
      </w:r>
      <w:r w:rsidRPr="00DE2E34">
        <w:t>De jaarrekening 2013 gaat over de periode van 5 juli tot en met 31 december</w:t>
      </w:r>
      <w:r>
        <w:t>:</w:t>
      </w:r>
      <w:r w:rsidRPr="00DE2E34">
        <w:t xml:space="preserve"> het S</w:t>
      </w:r>
      <w:r>
        <w:t xml:space="preserve">MC </w:t>
      </w:r>
      <w:r w:rsidRPr="00DE2E34">
        <w:t xml:space="preserve">is opgericht op 5 juli 2013. De eerste jaren van haar bestaan heeft het </w:t>
      </w:r>
      <w:r>
        <w:t>SMC</w:t>
      </w:r>
      <w:r w:rsidRPr="00DE2E34">
        <w:t xml:space="preserve"> een steeds groter wordend negatief eigen vermogen. Dit verandert in 2016, in dit jaar schelden de deelnemende ziekenhuizen schulden van het SMC kwijt (Spijkenisse</w:t>
      </w:r>
      <w:r>
        <w:t xml:space="preserve"> Medisch Centrum B.V.</w:t>
      </w:r>
      <w:r w:rsidRPr="00DE2E34">
        <w:t>, 2</w:t>
      </w:r>
      <w:r>
        <w:t>017</w:t>
      </w:r>
      <w:r w:rsidRPr="00DE2E34">
        <w:t>). Het beleid van het S</w:t>
      </w:r>
      <w:r>
        <w:t>M</w:t>
      </w:r>
      <w:r w:rsidRPr="00DE2E34">
        <w:t>C lijkt vanaf dan gericht te zijn op het reduceren van de schulden</w:t>
      </w:r>
      <w:r>
        <w:t>,</w:t>
      </w:r>
      <w:r w:rsidRPr="00DE2E34">
        <w:t xml:space="preserve"> omdat daarna tot het einde van de onderzoeksperiode de totale schuldenlast sterk afneemt. </w:t>
      </w:r>
      <w:r>
        <w:t>Dit heeft een positief effect op de ratio’s.</w:t>
      </w:r>
    </w:p>
    <w:p w14:paraId="21D828C5" w14:textId="3072F8E6" w:rsidR="00E42A8D" w:rsidRPr="00DE2E34" w:rsidRDefault="00E42A8D" w:rsidP="00E42A8D">
      <w:pPr>
        <w:spacing w:line="360" w:lineRule="auto"/>
        <w:ind w:firstLine="709"/>
      </w:pPr>
      <w:r w:rsidRPr="00DE2E34">
        <w:t>Gedurende de gehele onderzoeksperiode bestaan de schulden bijna alleen uit kortlopende schulden. Het ziekenhuis heeft in vergelijking met de andere ziekenhuizen een relatief laag totaal vermogen. De post liquide middelen fluctueert erg in de onderzoeksperiode. Het bedrijfsresultaat is de eerste jaren van de onderzoeksperiode negatief, maar vanaf 2016 is dit resultaat positief. Opvallend aan de financiële baten en lasten is dat het één jaar (2016) positief is</w:t>
      </w:r>
      <w:r>
        <w:t>.</w:t>
      </w:r>
      <w:r w:rsidRPr="00DE2E34">
        <w:t xml:space="preserve"> </w:t>
      </w:r>
      <w:r>
        <w:t>D</w:t>
      </w:r>
      <w:r w:rsidRPr="00DE2E34">
        <w:t xml:space="preserve">it is ook het jaar waarin een deel van de schulden </w:t>
      </w:r>
      <w:r w:rsidR="007B29CA">
        <w:t>is</w:t>
      </w:r>
      <w:r w:rsidRPr="00DE2E34">
        <w:t xml:space="preserve"> kwijtgescholden. De laatste drie jaren wordt er een resultaat behaald van opgeteld 17,1 miljoen euro. Over de aansprakelijkheidsverzekering is in de jaarrekeningen geen informatie gevonden.</w:t>
      </w:r>
    </w:p>
    <w:p w14:paraId="31AC6FF5" w14:textId="77777777" w:rsidR="00E42A8D" w:rsidRDefault="00E42A8D" w:rsidP="00D178AB">
      <w:pPr>
        <w:spacing w:line="360" w:lineRule="auto"/>
        <w:rPr>
          <w:b/>
          <w:bCs/>
        </w:rPr>
      </w:pPr>
    </w:p>
    <w:p w14:paraId="754C7980" w14:textId="77777777" w:rsidR="00E42A8D" w:rsidRDefault="00E42A8D" w:rsidP="00D178AB">
      <w:pPr>
        <w:spacing w:line="360" w:lineRule="auto"/>
        <w:rPr>
          <w:b/>
          <w:bCs/>
        </w:rPr>
      </w:pPr>
    </w:p>
    <w:p w14:paraId="697064E0" w14:textId="77777777" w:rsidR="001A167C" w:rsidRDefault="001A167C" w:rsidP="00D178AB">
      <w:pPr>
        <w:spacing w:line="360" w:lineRule="auto"/>
        <w:rPr>
          <w:b/>
          <w:bCs/>
        </w:rPr>
      </w:pPr>
    </w:p>
    <w:p w14:paraId="3E28B10D" w14:textId="54194B73" w:rsidR="0074617A" w:rsidRPr="0074617A" w:rsidRDefault="0074617A" w:rsidP="00D178AB">
      <w:pPr>
        <w:spacing w:line="360" w:lineRule="auto"/>
        <w:rPr>
          <w:b/>
          <w:bCs/>
        </w:rPr>
      </w:pPr>
      <w:r>
        <w:rPr>
          <w:b/>
          <w:bCs/>
        </w:rPr>
        <w:t>Tabel 19 Kerncijfers SMC</w:t>
      </w:r>
    </w:p>
    <w:tbl>
      <w:tblPr>
        <w:tblStyle w:val="Tabelraster"/>
        <w:tblW w:w="9133" w:type="dxa"/>
        <w:tblLook w:val="04A0" w:firstRow="1" w:lastRow="0" w:firstColumn="1" w:lastColumn="0" w:noHBand="0" w:noVBand="1"/>
      </w:tblPr>
      <w:tblGrid>
        <w:gridCol w:w="3474"/>
        <w:gridCol w:w="943"/>
        <w:gridCol w:w="943"/>
        <w:gridCol w:w="943"/>
        <w:gridCol w:w="943"/>
        <w:gridCol w:w="943"/>
        <w:gridCol w:w="944"/>
      </w:tblGrid>
      <w:tr w:rsidR="000E6639" w:rsidRPr="001F0272" w14:paraId="37E4E23F" w14:textId="77777777" w:rsidTr="001F0272">
        <w:tc>
          <w:tcPr>
            <w:tcW w:w="3474" w:type="dxa"/>
          </w:tcPr>
          <w:p w14:paraId="2BF0E475" w14:textId="7BF6E4C3" w:rsidR="00D61636" w:rsidRPr="001F0272" w:rsidRDefault="00D61636" w:rsidP="00D178AB">
            <w:pPr>
              <w:spacing w:line="360" w:lineRule="auto"/>
              <w:rPr>
                <w:rFonts w:cstheme="minorHAnsi"/>
              </w:rPr>
            </w:pPr>
            <w:r w:rsidRPr="001F0272">
              <w:rPr>
                <w:rFonts w:cstheme="minorHAnsi"/>
              </w:rPr>
              <w:t>Spijkenisse MC (Bedragen * €1.000)</w:t>
            </w:r>
          </w:p>
        </w:tc>
        <w:tc>
          <w:tcPr>
            <w:tcW w:w="943" w:type="dxa"/>
          </w:tcPr>
          <w:p w14:paraId="53791CCB" w14:textId="58AF3481" w:rsidR="00D61636" w:rsidRPr="001F0272" w:rsidRDefault="00D61636" w:rsidP="00D178AB">
            <w:pPr>
              <w:spacing w:line="360" w:lineRule="auto"/>
              <w:rPr>
                <w:rFonts w:cstheme="minorHAnsi"/>
                <w:b/>
                <w:bCs/>
              </w:rPr>
            </w:pPr>
            <w:r w:rsidRPr="001F0272">
              <w:rPr>
                <w:rFonts w:cstheme="minorHAnsi"/>
                <w:b/>
                <w:bCs/>
              </w:rPr>
              <w:t>2013</w:t>
            </w:r>
          </w:p>
        </w:tc>
        <w:tc>
          <w:tcPr>
            <w:tcW w:w="943" w:type="dxa"/>
          </w:tcPr>
          <w:p w14:paraId="68526BBD" w14:textId="68C5E26D" w:rsidR="00D61636" w:rsidRPr="001F0272" w:rsidRDefault="00D61636" w:rsidP="00D178AB">
            <w:pPr>
              <w:spacing w:line="360" w:lineRule="auto"/>
              <w:rPr>
                <w:rFonts w:cstheme="minorHAnsi"/>
                <w:b/>
                <w:bCs/>
              </w:rPr>
            </w:pPr>
            <w:r w:rsidRPr="001F0272">
              <w:rPr>
                <w:rFonts w:cstheme="minorHAnsi"/>
                <w:b/>
                <w:bCs/>
              </w:rPr>
              <w:t>2014</w:t>
            </w:r>
          </w:p>
        </w:tc>
        <w:tc>
          <w:tcPr>
            <w:tcW w:w="943" w:type="dxa"/>
          </w:tcPr>
          <w:p w14:paraId="3CFC2341" w14:textId="28AA2D18" w:rsidR="00D61636" w:rsidRPr="001F0272" w:rsidRDefault="00D61636" w:rsidP="00D178AB">
            <w:pPr>
              <w:spacing w:line="360" w:lineRule="auto"/>
              <w:rPr>
                <w:rFonts w:cstheme="minorHAnsi"/>
                <w:b/>
                <w:bCs/>
              </w:rPr>
            </w:pPr>
            <w:r w:rsidRPr="001F0272">
              <w:rPr>
                <w:rFonts w:cstheme="minorHAnsi"/>
                <w:b/>
                <w:bCs/>
              </w:rPr>
              <w:t>2015</w:t>
            </w:r>
          </w:p>
        </w:tc>
        <w:tc>
          <w:tcPr>
            <w:tcW w:w="943" w:type="dxa"/>
          </w:tcPr>
          <w:p w14:paraId="2FE1362D" w14:textId="408B6874" w:rsidR="00D61636" w:rsidRPr="001F0272" w:rsidRDefault="00D61636" w:rsidP="00D178AB">
            <w:pPr>
              <w:spacing w:line="360" w:lineRule="auto"/>
              <w:rPr>
                <w:rFonts w:cstheme="minorHAnsi"/>
                <w:b/>
                <w:bCs/>
              </w:rPr>
            </w:pPr>
            <w:r w:rsidRPr="001F0272">
              <w:rPr>
                <w:rFonts w:cstheme="minorHAnsi"/>
                <w:b/>
                <w:bCs/>
              </w:rPr>
              <w:t>2016</w:t>
            </w:r>
          </w:p>
        </w:tc>
        <w:tc>
          <w:tcPr>
            <w:tcW w:w="943" w:type="dxa"/>
          </w:tcPr>
          <w:p w14:paraId="6DE833B6" w14:textId="69EC464D" w:rsidR="00D61636" w:rsidRPr="001F0272" w:rsidRDefault="00D61636" w:rsidP="00D178AB">
            <w:pPr>
              <w:spacing w:line="360" w:lineRule="auto"/>
              <w:rPr>
                <w:rFonts w:cstheme="minorHAnsi"/>
                <w:b/>
                <w:bCs/>
              </w:rPr>
            </w:pPr>
            <w:r w:rsidRPr="001F0272">
              <w:rPr>
                <w:rFonts w:cstheme="minorHAnsi"/>
                <w:b/>
                <w:bCs/>
              </w:rPr>
              <w:t>2017</w:t>
            </w:r>
          </w:p>
        </w:tc>
        <w:tc>
          <w:tcPr>
            <w:tcW w:w="944" w:type="dxa"/>
          </w:tcPr>
          <w:p w14:paraId="0014C562" w14:textId="629E95A8" w:rsidR="00D61636" w:rsidRPr="001F0272" w:rsidRDefault="00D61636" w:rsidP="00D178AB">
            <w:pPr>
              <w:spacing w:line="360" w:lineRule="auto"/>
              <w:rPr>
                <w:rFonts w:cstheme="minorHAnsi"/>
                <w:b/>
                <w:bCs/>
              </w:rPr>
            </w:pPr>
            <w:r w:rsidRPr="001F0272">
              <w:rPr>
                <w:rFonts w:cstheme="minorHAnsi"/>
                <w:b/>
                <w:bCs/>
              </w:rPr>
              <w:t>2018</w:t>
            </w:r>
          </w:p>
        </w:tc>
      </w:tr>
      <w:tr w:rsidR="000E6639" w:rsidRPr="001F0272" w14:paraId="64501D3A" w14:textId="77777777" w:rsidTr="001F0272">
        <w:tc>
          <w:tcPr>
            <w:tcW w:w="3474" w:type="dxa"/>
          </w:tcPr>
          <w:p w14:paraId="62C853B7" w14:textId="11D4FE09" w:rsidR="00D61636" w:rsidRPr="001F0272" w:rsidRDefault="00D61636" w:rsidP="00D178AB">
            <w:pPr>
              <w:spacing w:line="360" w:lineRule="auto"/>
              <w:rPr>
                <w:rFonts w:cstheme="minorHAnsi"/>
                <w:b/>
                <w:bCs/>
              </w:rPr>
            </w:pPr>
            <w:r w:rsidRPr="001F0272">
              <w:rPr>
                <w:rFonts w:cstheme="minorHAnsi"/>
                <w:b/>
                <w:bCs/>
              </w:rPr>
              <w:t>Vaste activa</w:t>
            </w:r>
          </w:p>
        </w:tc>
        <w:tc>
          <w:tcPr>
            <w:tcW w:w="943" w:type="dxa"/>
          </w:tcPr>
          <w:p w14:paraId="3A40903D" w14:textId="42D30AE2" w:rsidR="00D61636" w:rsidRPr="001F0272" w:rsidRDefault="00D61636" w:rsidP="00D178AB">
            <w:pPr>
              <w:spacing w:line="360" w:lineRule="auto"/>
              <w:jc w:val="right"/>
              <w:rPr>
                <w:rFonts w:cstheme="minorHAnsi"/>
              </w:rPr>
            </w:pPr>
            <w:r w:rsidRPr="001F0272">
              <w:rPr>
                <w:rFonts w:cstheme="minorHAnsi"/>
              </w:rPr>
              <w:t>4.750</w:t>
            </w:r>
          </w:p>
        </w:tc>
        <w:tc>
          <w:tcPr>
            <w:tcW w:w="943" w:type="dxa"/>
          </w:tcPr>
          <w:p w14:paraId="59EA3832" w14:textId="2B99CDF2" w:rsidR="00D61636" w:rsidRPr="001F0272" w:rsidRDefault="00D61636" w:rsidP="00D178AB">
            <w:pPr>
              <w:spacing w:line="360" w:lineRule="auto"/>
              <w:jc w:val="right"/>
              <w:rPr>
                <w:rFonts w:cstheme="minorHAnsi"/>
              </w:rPr>
            </w:pPr>
            <w:r w:rsidRPr="001F0272">
              <w:rPr>
                <w:rFonts w:cstheme="minorHAnsi"/>
              </w:rPr>
              <w:t>4.150</w:t>
            </w:r>
          </w:p>
        </w:tc>
        <w:tc>
          <w:tcPr>
            <w:tcW w:w="943" w:type="dxa"/>
          </w:tcPr>
          <w:p w14:paraId="097AAD4F" w14:textId="474AC892" w:rsidR="00D61636" w:rsidRPr="001F0272" w:rsidRDefault="00D61636" w:rsidP="00D178AB">
            <w:pPr>
              <w:spacing w:line="360" w:lineRule="auto"/>
              <w:jc w:val="right"/>
              <w:rPr>
                <w:rFonts w:cstheme="minorHAnsi"/>
              </w:rPr>
            </w:pPr>
            <w:r w:rsidRPr="001F0272">
              <w:rPr>
                <w:rFonts w:cstheme="minorHAnsi"/>
              </w:rPr>
              <w:t>3.833</w:t>
            </w:r>
          </w:p>
        </w:tc>
        <w:tc>
          <w:tcPr>
            <w:tcW w:w="943" w:type="dxa"/>
          </w:tcPr>
          <w:p w14:paraId="42576CB1" w14:textId="0934BC8F" w:rsidR="00D61636" w:rsidRPr="001F0272" w:rsidRDefault="00D61636" w:rsidP="00D178AB">
            <w:pPr>
              <w:spacing w:line="360" w:lineRule="auto"/>
              <w:jc w:val="right"/>
              <w:rPr>
                <w:rFonts w:cstheme="minorHAnsi"/>
              </w:rPr>
            </w:pPr>
            <w:r w:rsidRPr="001F0272">
              <w:rPr>
                <w:rFonts w:cstheme="minorHAnsi"/>
              </w:rPr>
              <w:t>12.100</w:t>
            </w:r>
          </w:p>
        </w:tc>
        <w:tc>
          <w:tcPr>
            <w:tcW w:w="943" w:type="dxa"/>
          </w:tcPr>
          <w:p w14:paraId="2EF19699" w14:textId="6D45051A" w:rsidR="00D61636" w:rsidRPr="001F0272" w:rsidRDefault="00D61636" w:rsidP="00D178AB">
            <w:pPr>
              <w:spacing w:line="360" w:lineRule="auto"/>
              <w:jc w:val="right"/>
              <w:rPr>
                <w:rFonts w:cstheme="minorHAnsi"/>
              </w:rPr>
            </w:pPr>
            <w:r w:rsidRPr="001F0272">
              <w:rPr>
                <w:rFonts w:cstheme="minorHAnsi"/>
              </w:rPr>
              <w:t>14.532</w:t>
            </w:r>
          </w:p>
        </w:tc>
        <w:tc>
          <w:tcPr>
            <w:tcW w:w="944" w:type="dxa"/>
          </w:tcPr>
          <w:p w14:paraId="052B2C53" w14:textId="7D43B42D" w:rsidR="00D61636" w:rsidRPr="001F0272" w:rsidRDefault="00D61636" w:rsidP="00D178AB">
            <w:pPr>
              <w:spacing w:line="360" w:lineRule="auto"/>
              <w:jc w:val="right"/>
              <w:rPr>
                <w:rFonts w:cstheme="minorHAnsi"/>
              </w:rPr>
            </w:pPr>
            <w:r w:rsidRPr="001F0272">
              <w:rPr>
                <w:rFonts w:cstheme="minorHAnsi"/>
              </w:rPr>
              <w:t>14.786</w:t>
            </w:r>
          </w:p>
        </w:tc>
      </w:tr>
      <w:tr w:rsidR="000E6639" w:rsidRPr="001F0272" w14:paraId="59E10A21" w14:textId="77777777" w:rsidTr="001F0272">
        <w:tc>
          <w:tcPr>
            <w:tcW w:w="3474" w:type="dxa"/>
          </w:tcPr>
          <w:p w14:paraId="707E394C" w14:textId="558ED606" w:rsidR="00D61636" w:rsidRPr="001F0272" w:rsidRDefault="00D61636" w:rsidP="00D178AB">
            <w:pPr>
              <w:spacing w:line="360" w:lineRule="auto"/>
              <w:rPr>
                <w:rFonts w:cstheme="minorHAnsi"/>
                <w:b/>
                <w:bCs/>
              </w:rPr>
            </w:pPr>
            <w:r w:rsidRPr="001F0272">
              <w:rPr>
                <w:rFonts w:cstheme="minorHAnsi"/>
                <w:b/>
                <w:bCs/>
              </w:rPr>
              <w:t>Vlottende activa</w:t>
            </w:r>
          </w:p>
        </w:tc>
        <w:tc>
          <w:tcPr>
            <w:tcW w:w="943" w:type="dxa"/>
          </w:tcPr>
          <w:p w14:paraId="356902C9" w14:textId="051FFF18" w:rsidR="00D61636" w:rsidRPr="001F0272" w:rsidRDefault="00D61636" w:rsidP="00D178AB">
            <w:pPr>
              <w:spacing w:line="360" w:lineRule="auto"/>
              <w:jc w:val="right"/>
              <w:rPr>
                <w:rFonts w:cstheme="minorHAnsi"/>
              </w:rPr>
            </w:pPr>
            <w:r w:rsidRPr="001F0272">
              <w:rPr>
                <w:rFonts w:cstheme="minorHAnsi"/>
              </w:rPr>
              <w:t>21.011</w:t>
            </w:r>
          </w:p>
        </w:tc>
        <w:tc>
          <w:tcPr>
            <w:tcW w:w="943" w:type="dxa"/>
          </w:tcPr>
          <w:p w14:paraId="189C9B55" w14:textId="59FAE09E" w:rsidR="00D61636" w:rsidRPr="001F0272" w:rsidRDefault="00D61636" w:rsidP="00D178AB">
            <w:pPr>
              <w:spacing w:line="360" w:lineRule="auto"/>
              <w:jc w:val="right"/>
              <w:rPr>
                <w:rFonts w:cstheme="minorHAnsi"/>
              </w:rPr>
            </w:pPr>
            <w:r w:rsidRPr="001F0272">
              <w:rPr>
                <w:rFonts w:cstheme="minorHAnsi"/>
              </w:rPr>
              <w:t>21.034</w:t>
            </w:r>
          </w:p>
        </w:tc>
        <w:tc>
          <w:tcPr>
            <w:tcW w:w="943" w:type="dxa"/>
          </w:tcPr>
          <w:p w14:paraId="4AFFDC34" w14:textId="0C454EA5" w:rsidR="00D61636" w:rsidRPr="001F0272" w:rsidRDefault="00D61636" w:rsidP="00D178AB">
            <w:pPr>
              <w:spacing w:line="360" w:lineRule="auto"/>
              <w:jc w:val="right"/>
              <w:rPr>
                <w:rFonts w:cstheme="minorHAnsi"/>
              </w:rPr>
            </w:pPr>
            <w:r w:rsidRPr="001F0272">
              <w:rPr>
                <w:rFonts w:cstheme="minorHAnsi"/>
              </w:rPr>
              <w:t>37.996</w:t>
            </w:r>
          </w:p>
        </w:tc>
        <w:tc>
          <w:tcPr>
            <w:tcW w:w="943" w:type="dxa"/>
          </w:tcPr>
          <w:p w14:paraId="54AF85F0" w14:textId="7B951E7A" w:rsidR="00D61636" w:rsidRPr="001F0272" w:rsidRDefault="00D61636" w:rsidP="00D178AB">
            <w:pPr>
              <w:spacing w:line="360" w:lineRule="auto"/>
              <w:jc w:val="right"/>
              <w:rPr>
                <w:rFonts w:cstheme="minorHAnsi"/>
              </w:rPr>
            </w:pPr>
            <w:r w:rsidRPr="001F0272">
              <w:rPr>
                <w:rFonts w:cstheme="minorHAnsi"/>
              </w:rPr>
              <w:t>25.661</w:t>
            </w:r>
          </w:p>
        </w:tc>
        <w:tc>
          <w:tcPr>
            <w:tcW w:w="943" w:type="dxa"/>
          </w:tcPr>
          <w:p w14:paraId="6CB23A3A" w14:textId="48D22675" w:rsidR="00D61636" w:rsidRPr="001F0272" w:rsidRDefault="00D61636" w:rsidP="00D178AB">
            <w:pPr>
              <w:spacing w:line="360" w:lineRule="auto"/>
              <w:jc w:val="right"/>
              <w:rPr>
                <w:rFonts w:cstheme="minorHAnsi"/>
              </w:rPr>
            </w:pPr>
            <w:r w:rsidRPr="001F0272">
              <w:rPr>
                <w:rFonts w:cstheme="minorHAnsi"/>
              </w:rPr>
              <w:t>14.160</w:t>
            </w:r>
          </w:p>
        </w:tc>
        <w:tc>
          <w:tcPr>
            <w:tcW w:w="944" w:type="dxa"/>
          </w:tcPr>
          <w:p w14:paraId="0C70AE72" w14:textId="4D593A82" w:rsidR="00D61636" w:rsidRPr="001F0272" w:rsidRDefault="00D61636" w:rsidP="00D178AB">
            <w:pPr>
              <w:spacing w:line="360" w:lineRule="auto"/>
              <w:jc w:val="right"/>
              <w:rPr>
                <w:rFonts w:cstheme="minorHAnsi"/>
              </w:rPr>
            </w:pPr>
            <w:r w:rsidRPr="001F0272">
              <w:rPr>
                <w:rFonts w:cstheme="minorHAnsi"/>
              </w:rPr>
              <w:t>8.272</w:t>
            </w:r>
          </w:p>
        </w:tc>
      </w:tr>
      <w:tr w:rsidR="000E6639" w:rsidRPr="001F0272" w14:paraId="4B4E17A4" w14:textId="77777777" w:rsidTr="001F0272">
        <w:tc>
          <w:tcPr>
            <w:tcW w:w="3474" w:type="dxa"/>
          </w:tcPr>
          <w:p w14:paraId="294E6F1A" w14:textId="3BC4B419" w:rsidR="00D61636" w:rsidRPr="001F0272" w:rsidRDefault="00D61636" w:rsidP="00D178AB">
            <w:pPr>
              <w:spacing w:line="360" w:lineRule="auto"/>
              <w:rPr>
                <w:rFonts w:cstheme="minorHAnsi"/>
                <w:b/>
                <w:bCs/>
              </w:rPr>
            </w:pPr>
            <w:r w:rsidRPr="001F0272">
              <w:rPr>
                <w:rFonts w:cstheme="minorHAnsi"/>
                <w:b/>
                <w:bCs/>
              </w:rPr>
              <w:t>Liquide middelen</w:t>
            </w:r>
          </w:p>
        </w:tc>
        <w:tc>
          <w:tcPr>
            <w:tcW w:w="943" w:type="dxa"/>
          </w:tcPr>
          <w:p w14:paraId="41090D7D" w14:textId="0EDCDFC7" w:rsidR="00D61636" w:rsidRPr="001F0272" w:rsidRDefault="00D61636" w:rsidP="00D178AB">
            <w:pPr>
              <w:spacing w:line="360" w:lineRule="auto"/>
              <w:jc w:val="right"/>
              <w:rPr>
                <w:rFonts w:cstheme="minorHAnsi"/>
              </w:rPr>
            </w:pPr>
            <w:r w:rsidRPr="001F0272">
              <w:rPr>
                <w:rFonts w:cstheme="minorHAnsi"/>
              </w:rPr>
              <w:t>2.765</w:t>
            </w:r>
          </w:p>
        </w:tc>
        <w:tc>
          <w:tcPr>
            <w:tcW w:w="943" w:type="dxa"/>
          </w:tcPr>
          <w:p w14:paraId="13575479" w14:textId="3A47ACF9" w:rsidR="00D61636" w:rsidRPr="001F0272" w:rsidRDefault="00D61636" w:rsidP="00D178AB">
            <w:pPr>
              <w:spacing w:line="360" w:lineRule="auto"/>
              <w:jc w:val="right"/>
              <w:rPr>
                <w:rFonts w:cstheme="minorHAnsi"/>
              </w:rPr>
            </w:pPr>
            <w:r w:rsidRPr="001F0272">
              <w:rPr>
                <w:rFonts w:cstheme="minorHAnsi"/>
              </w:rPr>
              <w:t>3.607</w:t>
            </w:r>
          </w:p>
        </w:tc>
        <w:tc>
          <w:tcPr>
            <w:tcW w:w="943" w:type="dxa"/>
          </w:tcPr>
          <w:p w14:paraId="18505431" w14:textId="611EFE0B" w:rsidR="00D61636" w:rsidRPr="001F0272" w:rsidRDefault="00D61636" w:rsidP="00D178AB">
            <w:pPr>
              <w:spacing w:line="360" w:lineRule="auto"/>
              <w:jc w:val="right"/>
              <w:rPr>
                <w:rFonts w:cstheme="minorHAnsi"/>
              </w:rPr>
            </w:pPr>
            <w:r w:rsidRPr="001F0272">
              <w:rPr>
                <w:rFonts w:cstheme="minorHAnsi"/>
              </w:rPr>
              <w:t>916</w:t>
            </w:r>
          </w:p>
        </w:tc>
        <w:tc>
          <w:tcPr>
            <w:tcW w:w="943" w:type="dxa"/>
          </w:tcPr>
          <w:p w14:paraId="5CBA920C" w14:textId="72F97F78" w:rsidR="00D61636" w:rsidRPr="001F0272" w:rsidRDefault="00D61636" w:rsidP="00D178AB">
            <w:pPr>
              <w:spacing w:line="360" w:lineRule="auto"/>
              <w:jc w:val="right"/>
              <w:rPr>
                <w:rFonts w:cstheme="minorHAnsi"/>
              </w:rPr>
            </w:pPr>
            <w:r w:rsidRPr="001F0272">
              <w:rPr>
                <w:rFonts w:cstheme="minorHAnsi"/>
              </w:rPr>
              <w:t>445</w:t>
            </w:r>
          </w:p>
        </w:tc>
        <w:tc>
          <w:tcPr>
            <w:tcW w:w="943" w:type="dxa"/>
          </w:tcPr>
          <w:p w14:paraId="7C81C3AD" w14:textId="519C244C" w:rsidR="00D61636" w:rsidRPr="001F0272" w:rsidRDefault="00D61636" w:rsidP="00D178AB">
            <w:pPr>
              <w:spacing w:line="360" w:lineRule="auto"/>
              <w:jc w:val="right"/>
              <w:rPr>
                <w:rFonts w:cstheme="minorHAnsi"/>
              </w:rPr>
            </w:pPr>
            <w:r w:rsidRPr="001F0272">
              <w:rPr>
                <w:rFonts w:cstheme="minorHAnsi"/>
              </w:rPr>
              <w:t>3.937</w:t>
            </w:r>
          </w:p>
        </w:tc>
        <w:tc>
          <w:tcPr>
            <w:tcW w:w="944" w:type="dxa"/>
          </w:tcPr>
          <w:p w14:paraId="193CC494" w14:textId="5048617E" w:rsidR="00D61636" w:rsidRPr="001F0272" w:rsidRDefault="00D61636" w:rsidP="00D178AB">
            <w:pPr>
              <w:spacing w:line="360" w:lineRule="auto"/>
              <w:jc w:val="right"/>
              <w:rPr>
                <w:rFonts w:cstheme="minorHAnsi"/>
              </w:rPr>
            </w:pPr>
            <w:r w:rsidRPr="001F0272">
              <w:rPr>
                <w:rFonts w:cstheme="minorHAnsi"/>
              </w:rPr>
              <w:t>6.598</w:t>
            </w:r>
          </w:p>
        </w:tc>
      </w:tr>
      <w:tr w:rsidR="000E6639" w:rsidRPr="001F0272" w14:paraId="78C9FDBA" w14:textId="77777777" w:rsidTr="001F0272">
        <w:tc>
          <w:tcPr>
            <w:tcW w:w="3474" w:type="dxa"/>
          </w:tcPr>
          <w:p w14:paraId="0DEDB90F" w14:textId="24FCC631" w:rsidR="00D61636" w:rsidRPr="001F0272" w:rsidRDefault="00D61636" w:rsidP="00D178AB">
            <w:pPr>
              <w:spacing w:line="360" w:lineRule="auto"/>
              <w:rPr>
                <w:rFonts w:cstheme="minorHAnsi"/>
                <w:b/>
                <w:bCs/>
              </w:rPr>
            </w:pPr>
            <w:r w:rsidRPr="001F0272">
              <w:rPr>
                <w:rFonts w:cstheme="minorHAnsi"/>
                <w:b/>
                <w:bCs/>
              </w:rPr>
              <w:t>Totaal activa</w:t>
            </w:r>
          </w:p>
        </w:tc>
        <w:tc>
          <w:tcPr>
            <w:tcW w:w="943" w:type="dxa"/>
          </w:tcPr>
          <w:p w14:paraId="73E13D0D" w14:textId="40CC3CBE" w:rsidR="00D61636" w:rsidRPr="001F0272" w:rsidRDefault="00D61636" w:rsidP="00D178AB">
            <w:pPr>
              <w:spacing w:line="360" w:lineRule="auto"/>
              <w:jc w:val="right"/>
              <w:rPr>
                <w:rFonts w:cstheme="minorHAnsi"/>
              </w:rPr>
            </w:pPr>
            <w:r w:rsidRPr="001F0272">
              <w:rPr>
                <w:rFonts w:cstheme="minorHAnsi"/>
              </w:rPr>
              <w:t>28.506</w:t>
            </w:r>
          </w:p>
        </w:tc>
        <w:tc>
          <w:tcPr>
            <w:tcW w:w="943" w:type="dxa"/>
          </w:tcPr>
          <w:p w14:paraId="22F01C4D" w14:textId="7771D9C3" w:rsidR="00D61636" w:rsidRPr="001F0272" w:rsidRDefault="00D61636" w:rsidP="00D178AB">
            <w:pPr>
              <w:spacing w:line="360" w:lineRule="auto"/>
              <w:jc w:val="right"/>
              <w:rPr>
                <w:rFonts w:cstheme="minorHAnsi"/>
              </w:rPr>
            </w:pPr>
            <w:r w:rsidRPr="001F0272">
              <w:rPr>
                <w:rFonts w:cstheme="minorHAnsi"/>
              </w:rPr>
              <w:t>28.791</w:t>
            </w:r>
          </w:p>
        </w:tc>
        <w:tc>
          <w:tcPr>
            <w:tcW w:w="943" w:type="dxa"/>
          </w:tcPr>
          <w:p w14:paraId="707A841F" w14:textId="1EDEC033" w:rsidR="00D61636" w:rsidRPr="001F0272" w:rsidRDefault="00D61636" w:rsidP="00D178AB">
            <w:pPr>
              <w:spacing w:line="360" w:lineRule="auto"/>
              <w:jc w:val="right"/>
              <w:rPr>
                <w:rFonts w:cstheme="minorHAnsi"/>
              </w:rPr>
            </w:pPr>
            <w:r w:rsidRPr="001F0272">
              <w:rPr>
                <w:rFonts w:cstheme="minorHAnsi"/>
              </w:rPr>
              <w:t>42.751</w:t>
            </w:r>
          </w:p>
        </w:tc>
        <w:tc>
          <w:tcPr>
            <w:tcW w:w="943" w:type="dxa"/>
          </w:tcPr>
          <w:p w14:paraId="272B8469" w14:textId="35B34709" w:rsidR="00D61636" w:rsidRPr="001F0272" w:rsidRDefault="00D61636" w:rsidP="00D178AB">
            <w:pPr>
              <w:spacing w:line="360" w:lineRule="auto"/>
              <w:jc w:val="right"/>
              <w:rPr>
                <w:rFonts w:cstheme="minorHAnsi"/>
              </w:rPr>
            </w:pPr>
            <w:r w:rsidRPr="001F0272">
              <w:rPr>
                <w:rFonts w:cstheme="minorHAnsi"/>
              </w:rPr>
              <w:t>41.906</w:t>
            </w:r>
          </w:p>
        </w:tc>
        <w:tc>
          <w:tcPr>
            <w:tcW w:w="943" w:type="dxa"/>
          </w:tcPr>
          <w:p w14:paraId="4B838064" w14:textId="3035BA00" w:rsidR="00D61636" w:rsidRPr="001F0272" w:rsidRDefault="00D61636" w:rsidP="00D178AB">
            <w:pPr>
              <w:spacing w:line="360" w:lineRule="auto"/>
              <w:jc w:val="right"/>
              <w:rPr>
                <w:rFonts w:cstheme="minorHAnsi"/>
              </w:rPr>
            </w:pPr>
            <w:r w:rsidRPr="001F0272">
              <w:rPr>
                <w:rFonts w:cstheme="minorHAnsi"/>
              </w:rPr>
              <w:t>32.628</w:t>
            </w:r>
          </w:p>
        </w:tc>
        <w:tc>
          <w:tcPr>
            <w:tcW w:w="944" w:type="dxa"/>
          </w:tcPr>
          <w:p w14:paraId="0EE16AC7" w14:textId="21B5C05F" w:rsidR="00D61636" w:rsidRPr="001F0272" w:rsidRDefault="00D61636" w:rsidP="00D178AB">
            <w:pPr>
              <w:spacing w:line="360" w:lineRule="auto"/>
              <w:jc w:val="right"/>
              <w:rPr>
                <w:rFonts w:cstheme="minorHAnsi"/>
              </w:rPr>
            </w:pPr>
            <w:r w:rsidRPr="001F0272">
              <w:rPr>
                <w:rFonts w:cstheme="minorHAnsi"/>
              </w:rPr>
              <w:t>29.655</w:t>
            </w:r>
          </w:p>
        </w:tc>
      </w:tr>
      <w:tr w:rsidR="000E6639" w:rsidRPr="001F0272" w14:paraId="788379B8" w14:textId="77777777" w:rsidTr="001F0272">
        <w:tc>
          <w:tcPr>
            <w:tcW w:w="3474" w:type="dxa"/>
          </w:tcPr>
          <w:p w14:paraId="7817B391" w14:textId="3D27406B" w:rsidR="00D61636" w:rsidRPr="001F0272" w:rsidRDefault="00D61636" w:rsidP="00D178AB">
            <w:pPr>
              <w:spacing w:line="360" w:lineRule="auto"/>
              <w:rPr>
                <w:rFonts w:cstheme="minorHAnsi"/>
                <w:b/>
                <w:bCs/>
              </w:rPr>
            </w:pPr>
            <w:r w:rsidRPr="001F0272">
              <w:rPr>
                <w:rFonts w:cstheme="minorHAnsi"/>
                <w:b/>
                <w:bCs/>
              </w:rPr>
              <w:t>Eigen vermogen</w:t>
            </w:r>
          </w:p>
        </w:tc>
        <w:tc>
          <w:tcPr>
            <w:tcW w:w="943" w:type="dxa"/>
          </w:tcPr>
          <w:p w14:paraId="4050AA33" w14:textId="45A49B8C" w:rsidR="00D61636" w:rsidRPr="001F0272" w:rsidRDefault="00D61636" w:rsidP="00D178AB">
            <w:pPr>
              <w:spacing w:line="360" w:lineRule="auto"/>
              <w:jc w:val="right"/>
              <w:rPr>
                <w:rFonts w:cstheme="minorHAnsi"/>
              </w:rPr>
            </w:pPr>
            <w:r w:rsidRPr="001F0272">
              <w:rPr>
                <w:rFonts w:cstheme="minorHAnsi"/>
              </w:rPr>
              <w:t>-/-2.608</w:t>
            </w:r>
          </w:p>
        </w:tc>
        <w:tc>
          <w:tcPr>
            <w:tcW w:w="943" w:type="dxa"/>
          </w:tcPr>
          <w:p w14:paraId="719E4F59" w14:textId="60E2CDB6" w:rsidR="00D61636" w:rsidRPr="001F0272" w:rsidRDefault="00D61636" w:rsidP="00D178AB">
            <w:pPr>
              <w:spacing w:line="360" w:lineRule="auto"/>
              <w:jc w:val="right"/>
              <w:rPr>
                <w:rFonts w:cstheme="minorHAnsi"/>
              </w:rPr>
            </w:pPr>
            <w:r w:rsidRPr="001F0272">
              <w:rPr>
                <w:rFonts w:cstheme="minorHAnsi"/>
              </w:rPr>
              <w:t>-/-6.126</w:t>
            </w:r>
          </w:p>
        </w:tc>
        <w:tc>
          <w:tcPr>
            <w:tcW w:w="943" w:type="dxa"/>
          </w:tcPr>
          <w:p w14:paraId="61570DF4" w14:textId="16CA559D" w:rsidR="00D61636" w:rsidRPr="001F0272" w:rsidRDefault="00D61636" w:rsidP="00D178AB">
            <w:pPr>
              <w:spacing w:line="360" w:lineRule="auto"/>
              <w:jc w:val="right"/>
              <w:rPr>
                <w:rFonts w:cstheme="minorHAnsi"/>
              </w:rPr>
            </w:pPr>
            <w:r w:rsidRPr="001F0272">
              <w:rPr>
                <w:rFonts w:cstheme="minorHAnsi"/>
              </w:rPr>
              <w:t>-/-7.051</w:t>
            </w:r>
          </w:p>
        </w:tc>
        <w:tc>
          <w:tcPr>
            <w:tcW w:w="943" w:type="dxa"/>
          </w:tcPr>
          <w:p w14:paraId="63BF36F6" w14:textId="0B494252" w:rsidR="00D61636" w:rsidRPr="001F0272" w:rsidRDefault="00D61636" w:rsidP="00D178AB">
            <w:pPr>
              <w:spacing w:line="360" w:lineRule="auto"/>
              <w:jc w:val="right"/>
              <w:rPr>
                <w:rFonts w:cstheme="minorHAnsi"/>
              </w:rPr>
            </w:pPr>
            <w:r w:rsidRPr="001F0272">
              <w:rPr>
                <w:rFonts w:cstheme="minorHAnsi"/>
              </w:rPr>
              <w:t>17</w:t>
            </w:r>
          </w:p>
        </w:tc>
        <w:tc>
          <w:tcPr>
            <w:tcW w:w="943" w:type="dxa"/>
          </w:tcPr>
          <w:p w14:paraId="39AC55BB" w14:textId="227065B6" w:rsidR="00D61636" w:rsidRPr="001F0272" w:rsidRDefault="00D61636" w:rsidP="00D178AB">
            <w:pPr>
              <w:spacing w:line="360" w:lineRule="auto"/>
              <w:jc w:val="right"/>
              <w:rPr>
                <w:rFonts w:cstheme="minorHAnsi"/>
              </w:rPr>
            </w:pPr>
            <w:r w:rsidRPr="001F0272">
              <w:rPr>
                <w:rFonts w:cstheme="minorHAnsi"/>
              </w:rPr>
              <w:t>8.771</w:t>
            </w:r>
          </w:p>
        </w:tc>
        <w:tc>
          <w:tcPr>
            <w:tcW w:w="944" w:type="dxa"/>
          </w:tcPr>
          <w:p w14:paraId="2361C306" w14:textId="5B201D79" w:rsidR="00D61636" w:rsidRPr="001F0272" w:rsidRDefault="00D61636" w:rsidP="00D178AB">
            <w:pPr>
              <w:spacing w:line="360" w:lineRule="auto"/>
              <w:jc w:val="right"/>
              <w:rPr>
                <w:rFonts w:cstheme="minorHAnsi"/>
              </w:rPr>
            </w:pPr>
            <w:r w:rsidRPr="001F0272">
              <w:rPr>
                <w:rFonts w:cstheme="minorHAnsi"/>
              </w:rPr>
              <w:t>11.007</w:t>
            </w:r>
          </w:p>
        </w:tc>
      </w:tr>
      <w:tr w:rsidR="000E6639" w:rsidRPr="001F0272" w14:paraId="2E6C4A62" w14:textId="77777777" w:rsidTr="001F0272">
        <w:tc>
          <w:tcPr>
            <w:tcW w:w="3474" w:type="dxa"/>
          </w:tcPr>
          <w:p w14:paraId="66E17F0D" w14:textId="53C24BD0" w:rsidR="00D61636" w:rsidRPr="001F0272" w:rsidRDefault="00D61636" w:rsidP="00D178AB">
            <w:pPr>
              <w:spacing w:line="360" w:lineRule="auto"/>
              <w:rPr>
                <w:rFonts w:cstheme="minorHAnsi"/>
                <w:b/>
                <w:bCs/>
              </w:rPr>
            </w:pPr>
            <w:r w:rsidRPr="001F0272">
              <w:rPr>
                <w:rFonts w:cstheme="minorHAnsi"/>
                <w:b/>
                <w:bCs/>
              </w:rPr>
              <w:t>Voorzieningen</w:t>
            </w:r>
          </w:p>
        </w:tc>
        <w:tc>
          <w:tcPr>
            <w:tcW w:w="943" w:type="dxa"/>
          </w:tcPr>
          <w:p w14:paraId="73D4159F" w14:textId="336CA080" w:rsidR="00D61636" w:rsidRPr="001F0272" w:rsidRDefault="00D61636" w:rsidP="00D178AB">
            <w:pPr>
              <w:spacing w:line="360" w:lineRule="auto"/>
              <w:jc w:val="right"/>
              <w:rPr>
                <w:rFonts w:cstheme="minorHAnsi"/>
              </w:rPr>
            </w:pPr>
            <w:r w:rsidRPr="001F0272">
              <w:rPr>
                <w:rFonts w:cstheme="minorHAnsi"/>
              </w:rPr>
              <w:t>151</w:t>
            </w:r>
          </w:p>
        </w:tc>
        <w:tc>
          <w:tcPr>
            <w:tcW w:w="943" w:type="dxa"/>
          </w:tcPr>
          <w:p w14:paraId="2A4E774A" w14:textId="5ABD31E1" w:rsidR="00D61636" w:rsidRPr="001F0272" w:rsidRDefault="00D61636" w:rsidP="00D178AB">
            <w:pPr>
              <w:spacing w:line="360" w:lineRule="auto"/>
              <w:jc w:val="right"/>
              <w:rPr>
                <w:rFonts w:cstheme="minorHAnsi"/>
              </w:rPr>
            </w:pPr>
            <w:r w:rsidRPr="001F0272">
              <w:rPr>
                <w:rFonts w:cstheme="minorHAnsi"/>
              </w:rPr>
              <w:t>562</w:t>
            </w:r>
          </w:p>
        </w:tc>
        <w:tc>
          <w:tcPr>
            <w:tcW w:w="943" w:type="dxa"/>
          </w:tcPr>
          <w:p w14:paraId="1F43158C" w14:textId="4F670EC5" w:rsidR="00D61636" w:rsidRPr="001F0272" w:rsidRDefault="00D61636" w:rsidP="00D178AB">
            <w:pPr>
              <w:spacing w:line="360" w:lineRule="auto"/>
              <w:jc w:val="right"/>
              <w:rPr>
                <w:rFonts w:cstheme="minorHAnsi"/>
              </w:rPr>
            </w:pPr>
            <w:r w:rsidRPr="001F0272">
              <w:rPr>
                <w:rFonts w:cstheme="minorHAnsi"/>
              </w:rPr>
              <w:t>1.818</w:t>
            </w:r>
          </w:p>
        </w:tc>
        <w:tc>
          <w:tcPr>
            <w:tcW w:w="943" w:type="dxa"/>
          </w:tcPr>
          <w:p w14:paraId="6B9E5028" w14:textId="2B9AA3B7" w:rsidR="00D61636" w:rsidRPr="001F0272" w:rsidRDefault="00D61636" w:rsidP="00D178AB">
            <w:pPr>
              <w:spacing w:line="360" w:lineRule="auto"/>
              <w:jc w:val="right"/>
              <w:rPr>
                <w:rFonts w:cstheme="minorHAnsi"/>
              </w:rPr>
            </w:pPr>
            <w:r w:rsidRPr="001F0272">
              <w:rPr>
                <w:rFonts w:cstheme="minorHAnsi"/>
              </w:rPr>
              <w:t>333</w:t>
            </w:r>
          </w:p>
        </w:tc>
        <w:tc>
          <w:tcPr>
            <w:tcW w:w="943" w:type="dxa"/>
          </w:tcPr>
          <w:p w14:paraId="3376067E" w14:textId="1BD91CE8" w:rsidR="00D61636" w:rsidRPr="001F0272" w:rsidRDefault="00D61636" w:rsidP="00D178AB">
            <w:pPr>
              <w:spacing w:line="360" w:lineRule="auto"/>
              <w:jc w:val="right"/>
              <w:rPr>
                <w:rFonts w:cstheme="minorHAnsi"/>
              </w:rPr>
            </w:pPr>
            <w:r w:rsidRPr="001F0272">
              <w:rPr>
                <w:rFonts w:cstheme="minorHAnsi"/>
              </w:rPr>
              <w:t>147</w:t>
            </w:r>
          </w:p>
        </w:tc>
        <w:tc>
          <w:tcPr>
            <w:tcW w:w="944" w:type="dxa"/>
          </w:tcPr>
          <w:p w14:paraId="51E3E245" w14:textId="4A29A299" w:rsidR="00D61636" w:rsidRPr="001F0272" w:rsidRDefault="00D61636" w:rsidP="00D178AB">
            <w:pPr>
              <w:spacing w:line="360" w:lineRule="auto"/>
              <w:jc w:val="right"/>
              <w:rPr>
                <w:rFonts w:cstheme="minorHAnsi"/>
              </w:rPr>
            </w:pPr>
            <w:r w:rsidRPr="001F0272">
              <w:rPr>
                <w:rFonts w:cstheme="minorHAnsi"/>
              </w:rPr>
              <w:t>195</w:t>
            </w:r>
          </w:p>
        </w:tc>
      </w:tr>
      <w:tr w:rsidR="000E6639" w:rsidRPr="001F0272" w14:paraId="65BDC1A2" w14:textId="77777777" w:rsidTr="001F0272">
        <w:tc>
          <w:tcPr>
            <w:tcW w:w="3474" w:type="dxa"/>
          </w:tcPr>
          <w:p w14:paraId="0B6E58DD" w14:textId="7B6BA45D" w:rsidR="00D61636" w:rsidRPr="001F0272" w:rsidRDefault="00D85937" w:rsidP="00D178AB">
            <w:pPr>
              <w:spacing w:line="360" w:lineRule="auto"/>
              <w:rPr>
                <w:rFonts w:cstheme="minorHAnsi"/>
                <w:b/>
                <w:bCs/>
              </w:rPr>
            </w:pPr>
            <w:r w:rsidRPr="001F0272">
              <w:rPr>
                <w:rFonts w:cstheme="minorHAnsi"/>
                <w:b/>
                <w:bCs/>
              </w:rPr>
              <w:t xml:space="preserve">Lange schuld </w:t>
            </w:r>
          </w:p>
        </w:tc>
        <w:tc>
          <w:tcPr>
            <w:tcW w:w="943" w:type="dxa"/>
          </w:tcPr>
          <w:p w14:paraId="2353BFCC" w14:textId="145D0F7C" w:rsidR="00D61636" w:rsidRPr="001F0272" w:rsidRDefault="00D85937" w:rsidP="00D178AB">
            <w:pPr>
              <w:spacing w:line="360" w:lineRule="auto"/>
              <w:jc w:val="right"/>
              <w:rPr>
                <w:rFonts w:cstheme="minorHAnsi"/>
              </w:rPr>
            </w:pPr>
            <w:r w:rsidRPr="001F0272">
              <w:rPr>
                <w:rFonts w:cstheme="minorHAnsi"/>
              </w:rPr>
              <w:t>6.000</w:t>
            </w:r>
          </w:p>
        </w:tc>
        <w:tc>
          <w:tcPr>
            <w:tcW w:w="943" w:type="dxa"/>
          </w:tcPr>
          <w:p w14:paraId="5EF1C0B6" w14:textId="022B3E34" w:rsidR="00D61636" w:rsidRPr="001F0272" w:rsidRDefault="00D85937" w:rsidP="00D178AB">
            <w:pPr>
              <w:spacing w:line="360" w:lineRule="auto"/>
              <w:jc w:val="right"/>
              <w:rPr>
                <w:rFonts w:cstheme="minorHAnsi"/>
              </w:rPr>
            </w:pPr>
            <w:r w:rsidRPr="001F0272">
              <w:rPr>
                <w:rFonts w:cstheme="minorHAnsi"/>
              </w:rPr>
              <w:t>6.000</w:t>
            </w:r>
          </w:p>
        </w:tc>
        <w:tc>
          <w:tcPr>
            <w:tcW w:w="943" w:type="dxa"/>
          </w:tcPr>
          <w:p w14:paraId="7B7AEA85" w14:textId="5D149D01" w:rsidR="00D61636" w:rsidRPr="001F0272" w:rsidRDefault="00D85937" w:rsidP="00D178AB">
            <w:pPr>
              <w:spacing w:line="360" w:lineRule="auto"/>
              <w:jc w:val="right"/>
              <w:rPr>
                <w:rFonts w:cstheme="minorHAnsi"/>
              </w:rPr>
            </w:pPr>
            <w:r w:rsidRPr="001F0272">
              <w:rPr>
                <w:rFonts w:cstheme="minorHAnsi"/>
              </w:rPr>
              <w:t>2.000</w:t>
            </w:r>
          </w:p>
        </w:tc>
        <w:tc>
          <w:tcPr>
            <w:tcW w:w="943" w:type="dxa"/>
          </w:tcPr>
          <w:p w14:paraId="3583D971" w14:textId="07A4BF18" w:rsidR="00D61636" w:rsidRPr="001F0272" w:rsidRDefault="00D85937" w:rsidP="00D178AB">
            <w:pPr>
              <w:spacing w:line="360" w:lineRule="auto"/>
              <w:jc w:val="right"/>
              <w:rPr>
                <w:rFonts w:cstheme="minorHAnsi"/>
              </w:rPr>
            </w:pPr>
            <w:r w:rsidRPr="001F0272">
              <w:rPr>
                <w:rFonts w:cstheme="minorHAnsi"/>
              </w:rPr>
              <w:t>2.000</w:t>
            </w:r>
          </w:p>
        </w:tc>
        <w:tc>
          <w:tcPr>
            <w:tcW w:w="943" w:type="dxa"/>
          </w:tcPr>
          <w:p w14:paraId="1E3997E6" w14:textId="2D0D648E" w:rsidR="00D61636" w:rsidRPr="001F0272" w:rsidRDefault="00D85937" w:rsidP="00D178AB">
            <w:pPr>
              <w:spacing w:line="360" w:lineRule="auto"/>
              <w:jc w:val="right"/>
              <w:rPr>
                <w:rFonts w:cstheme="minorHAnsi"/>
              </w:rPr>
            </w:pPr>
            <w:r w:rsidRPr="001F0272">
              <w:rPr>
                <w:rFonts w:cstheme="minorHAnsi"/>
              </w:rPr>
              <w:t>4.000</w:t>
            </w:r>
          </w:p>
        </w:tc>
        <w:tc>
          <w:tcPr>
            <w:tcW w:w="944" w:type="dxa"/>
          </w:tcPr>
          <w:p w14:paraId="22850FD9" w14:textId="7B82170E" w:rsidR="00D61636" w:rsidRPr="001F0272" w:rsidRDefault="00D85937" w:rsidP="00D178AB">
            <w:pPr>
              <w:spacing w:line="360" w:lineRule="auto"/>
              <w:jc w:val="right"/>
              <w:rPr>
                <w:rFonts w:cstheme="minorHAnsi"/>
              </w:rPr>
            </w:pPr>
            <w:r w:rsidRPr="001F0272">
              <w:rPr>
                <w:rFonts w:cstheme="minorHAnsi"/>
              </w:rPr>
              <w:t>4.000</w:t>
            </w:r>
          </w:p>
        </w:tc>
      </w:tr>
      <w:tr w:rsidR="00751C04" w:rsidRPr="001F0272" w14:paraId="45C55C30" w14:textId="77777777" w:rsidTr="001F0272">
        <w:tc>
          <w:tcPr>
            <w:tcW w:w="3474" w:type="dxa"/>
          </w:tcPr>
          <w:p w14:paraId="72CA9F50" w14:textId="158518E3" w:rsidR="00D85937" w:rsidRPr="001F0272" w:rsidRDefault="00D85937" w:rsidP="00D178AB">
            <w:pPr>
              <w:spacing w:line="360" w:lineRule="auto"/>
              <w:rPr>
                <w:rFonts w:cstheme="minorHAnsi"/>
                <w:b/>
                <w:bCs/>
              </w:rPr>
            </w:pPr>
            <w:r w:rsidRPr="001F0272">
              <w:rPr>
                <w:rFonts w:cstheme="minorHAnsi"/>
                <w:b/>
                <w:bCs/>
              </w:rPr>
              <w:t>Korte schuld</w:t>
            </w:r>
          </w:p>
        </w:tc>
        <w:tc>
          <w:tcPr>
            <w:tcW w:w="943" w:type="dxa"/>
          </w:tcPr>
          <w:p w14:paraId="624EC13D" w14:textId="377CCD93" w:rsidR="00D85937" w:rsidRPr="001F0272" w:rsidRDefault="00D85937" w:rsidP="00D178AB">
            <w:pPr>
              <w:spacing w:line="360" w:lineRule="auto"/>
              <w:jc w:val="right"/>
              <w:rPr>
                <w:rFonts w:cstheme="minorHAnsi"/>
              </w:rPr>
            </w:pPr>
            <w:r w:rsidRPr="001F0272">
              <w:rPr>
                <w:rFonts w:cstheme="minorHAnsi"/>
              </w:rPr>
              <w:t>24.963</w:t>
            </w:r>
          </w:p>
        </w:tc>
        <w:tc>
          <w:tcPr>
            <w:tcW w:w="943" w:type="dxa"/>
          </w:tcPr>
          <w:p w14:paraId="025820B3" w14:textId="49107495" w:rsidR="00D85937" w:rsidRPr="001F0272" w:rsidRDefault="00D85937" w:rsidP="00D178AB">
            <w:pPr>
              <w:spacing w:line="360" w:lineRule="auto"/>
              <w:jc w:val="right"/>
              <w:rPr>
                <w:rFonts w:cstheme="minorHAnsi"/>
              </w:rPr>
            </w:pPr>
            <w:r w:rsidRPr="001F0272">
              <w:rPr>
                <w:rFonts w:cstheme="minorHAnsi"/>
              </w:rPr>
              <w:t>28.354</w:t>
            </w:r>
          </w:p>
        </w:tc>
        <w:tc>
          <w:tcPr>
            <w:tcW w:w="943" w:type="dxa"/>
          </w:tcPr>
          <w:p w14:paraId="09EB16D9" w14:textId="420E7D2E" w:rsidR="00D85937" w:rsidRPr="001F0272" w:rsidRDefault="00D85937" w:rsidP="00D178AB">
            <w:pPr>
              <w:spacing w:line="360" w:lineRule="auto"/>
              <w:jc w:val="right"/>
              <w:rPr>
                <w:rFonts w:cstheme="minorHAnsi"/>
              </w:rPr>
            </w:pPr>
            <w:r w:rsidRPr="001F0272">
              <w:rPr>
                <w:rFonts w:cstheme="minorHAnsi"/>
              </w:rPr>
              <w:t>45.948</w:t>
            </w:r>
          </w:p>
        </w:tc>
        <w:tc>
          <w:tcPr>
            <w:tcW w:w="943" w:type="dxa"/>
          </w:tcPr>
          <w:p w14:paraId="1AD82F92" w14:textId="32904158" w:rsidR="00D85937" w:rsidRPr="001F0272" w:rsidRDefault="00D85937" w:rsidP="00D178AB">
            <w:pPr>
              <w:spacing w:line="360" w:lineRule="auto"/>
              <w:jc w:val="right"/>
              <w:rPr>
                <w:rFonts w:cstheme="minorHAnsi"/>
              </w:rPr>
            </w:pPr>
            <w:r w:rsidRPr="001F0272">
              <w:rPr>
                <w:rFonts w:cstheme="minorHAnsi"/>
              </w:rPr>
              <w:t>39.556</w:t>
            </w:r>
          </w:p>
        </w:tc>
        <w:tc>
          <w:tcPr>
            <w:tcW w:w="943" w:type="dxa"/>
          </w:tcPr>
          <w:p w14:paraId="72A5A900" w14:textId="0B837ACC" w:rsidR="00D85937" w:rsidRPr="001F0272" w:rsidRDefault="00D85937" w:rsidP="00D178AB">
            <w:pPr>
              <w:spacing w:line="360" w:lineRule="auto"/>
              <w:jc w:val="right"/>
              <w:rPr>
                <w:rFonts w:cstheme="minorHAnsi"/>
              </w:rPr>
            </w:pPr>
            <w:r w:rsidRPr="001F0272">
              <w:rPr>
                <w:rFonts w:cstheme="minorHAnsi"/>
              </w:rPr>
              <w:t>19.710</w:t>
            </w:r>
          </w:p>
        </w:tc>
        <w:tc>
          <w:tcPr>
            <w:tcW w:w="944" w:type="dxa"/>
          </w:tcPr>
          <w:p w14:paraId="58516610" w14:textId="5916D7F4" w:rsidR="00D85937" w:rsidRPr="001F0272" w:rsidRDefault="00D85937" w:rsidP="00D178AB">
            <w:pPr>
              <w:spacing w:line="360" w:lineRule="auto"/>
              <w:jc w:val="right"/>
              <w:rPr>
                <w:rFonts w:cstheme="minorHAnsi"/>
              </w:rPr>
            </w:pPr>
            <w:r w:rsidRPr="001F0272">
              <w:rPr>
                <w:rFonts w:cstheme="minorHAnsi"/>
              </w:rPr>
              <w:t>14.453</w:t>
            </w:r>
          </w:p>
        </w:tc>
      </w:tr>
      <w:tr w:rsidR="00751C04" w:rsidRPr="001F0272" w14:paraId="2840C95A" w14:textId="77777777" w:rsidTr="001F0272">
        <w:tc>
          <w:tcPr>
            <w:tcW w:w="3474" w:type="dxa"/>
          </w:tcPr>
          <w:p w14:paraId="1CE61C5E" w14:textId="74FA4434" w:rsidR="00D85937" w:rsidRPr="001F0272" w:rsidRDefault="00D85937" w:rsidP="00D178AB">
            <w:pPr>
              <w:spacing w:line="360" w:lineRule="auto"/>
              <w:rPr>
                <w:rFonts w:cstheme="minorHAnsi"/>
                <w:b/>
                <w:bCs/>
              </w:rPr>
            </w:pPr>
            <w:r w:rsidRPr="001F0272">
              <w:rPr>
                <w:rFonts w:cstheme="minorHAnsi"/>
                <w:b/>
                <w:bCs/>
              </w:rPr>
              <w:t>Totaal passiva</w:t>
            </w:r>
          </w:p>
        </w:tc>
        <w:tc>
          <w:tcPr>
            <w:tcW w:w="943" w:type="dxa"/>
          </w:tcPr>
          <w:p w14:paraId="42DAF7CC" w14:textId="4D417060" w:rsidR="00D85937" w:rsidRPr="001F0272" w:rsidRDefault="000E6639" w:rsidP="00D178AB">
            <w:pPr>
              <w:spacing w:line="360" w:lineRule="auto"/>
              <w:jc w:val="right"/>
              <w:rPr>
                <w:rFonts w:cstheme="minorHAnsi"/>
              </w:rPr>
            </w:pPr>
            <w:r w:rsidRPr="001F0272">
              <w:rPr>
                <w:rFonts w:cstheme="minorHAnsi"/>
              </w:rPr>
              <w:t>28.506</w:t>
            </w:r>
          </w:p>
        </w:tc>
        <w:tc>
          <w:tcPr>
            <w:tcW w:w="943" w:type="dxa"/>
          </w:tcPr>
          <w:p w14:paraId="6561290B" w14:textId="23FBF8D9" w:rsidR="00D85937" w:rsidRPr="001F0272" w:rsidRDefault="000E6639" w:rsidP="00D178AB">
            <w:pPr>
              <w:spacing w:line="360" w:lineRule="auto"/>
              <w:jc w:val="right"/>
              <w:rPr>
                <w:rFonts w:cstheme="minorHAnsi"/>
              </w:rPr>
            </w:pPr>
            <w:r w:rsidRPr="001F0272">
              <w:rPr>
                <w:rFonts w:cstheme="minorHAnsi"/>
              </w:rPr>
              <w:t>28.791</w:t>
            </w:r>
          </w:p>
        </w:tc>
        <w:tc>
          <w:tcPr>
            <w:tcW w:w="943" w:type="dxa"/>
          </w:tcPr>
          <w:p w14:paraId="5B708654" w14:textId="05B51D98" w:rsidR="00D85937" w:rsidRPr="001F0272" w:rsidRDefault="000E6639" w:rsidP="00D178AB">
            <w:pPr>
              <w:spacing w:line="360" w:lineRule="auto"/>
              <w:jc w:val="right"/>
              <w:rPr>
                <w:rFonts w:cstheme="minorHAnsi"/>
              </w:rPr>
            </w:pPr>
            <w:r w:rsidRPr="001F0272">
              <w:rPr>
                <w:rFonts w:cstheme="minorHAnsi"/>
              </w:rPr>
              <w:t>42.715</w:t>
            </w:r>
          </w:p>
        </w:tc>
        <w:tc>
          <w:tcPr>
            <w:tcW w:w="943" w:type="dxa"/>
          </w:tcPr>
          <w:p w14:paraId="06DE1D9C" w14:textId="2570C105" w:rsidR="00D85937" w:rsidRPr="001F0272" w:rsidRDefault="000E6639" w:rsidP="00D178AB">
            <w:pPr>
              <w:spacing w:line="360" w:lineRule="auto"/>
              <w:jc w:val="right"/>
              <w:rPr>
                <w:rFonts w:cstheme="minorHAnsi"/>
              </w:rPr>
            </w:pPr>
            <w:r w:rsidRPr="001F0272">
              <w:rPr>
                <w:rFonts w:cstheme="minorHAnsi"/>
              </w:rPr>
              <w:t>41.906</w:t>
            </w:r>
          </w:p>
        </w:tc>
        <w:tc>
          <w:tcPr>
            <w:tcW w:w="943" w:type="dxa"/>
          </w:tcPr>
          <w:p w14:paraId="12229C07" w14:textId="0025ECC5" w:rsidR="00D85937" w:rsidRPr="001F0272" w:rsidRDefault="000E6639" w:rsidP="00D178AB">
            <w:pPr>
              <w:spacing w:line="360" w:lineRule="auto"/>
              <w:jc w:val="right"/>
              <w:rPr>
                <w:rFonts w:cstheme="minorHAnsi"/>
              </w:rPr>
            </w:pPr>
            <w:r w:rsidRPr="001F0272">
              <w:rPr>
                <w:rFonts w:cstheme="minorHAnsi"/>
              </w:rPr>
              <w:t>32.628</w:t>
            </w:r>
          </w:p>
        </w:tc>
        <w:tc>
          <w:tcPr>
            <w:tcW w:w="944" w:type="dxa"/>
          </w:tcPr>
          <w:p w14:paraId="54C86E6A" w14:textId="6B4FAFD6" w:rsidR="00D85937" w:rsidRPr="001F0272" w:rsidRDefault="000E6639" w:rsidP="00D178AB">
            <w:pPr>
              <w:spacing w:line="360" w:lineRule="auto"/>
              <w:jc w:val="right"/>
              <w:rPr>
                <w:rFonts w:cstheme="minorHAnsi"/>
              </w:rPr>
            </w:pPr>
            <w:r w:rsidRPr="001F0272">
              <w:rPr>
                <w:rFonts w:cstheme="minorHAnsi"/>
              </w:rPr>
              <w:t>29.655</w:t>
            </w:r>
          </w:p>
        </w:tc>
      </w:tr>
      <w:tr w:rsidR="00751C04" w:rsidRPr="001F0272" w14:paraId="5F20FB00" w14:textId="77777777" w:rsidTr="001F0272">
        <w:tc>
          <w:tcPr>
            <w:tcW w:w="3474" w:type="dxa"/>
          </w:tcPr>
          <w:p w14:paraId="20AA9716" w14:textId="77777777" w:rsidR="000E6639" w:rsidRPr="001F0272" w:rsidRDefault="000E6639" w:rsidP="00D178AB">
            <w:pPr>
              <w:spacing w:line="360" w:lineRule="auto"/>
              <w:rPr>
                <w:rFonts w:cstheme="minorHAnsi"/>
                <w:b/>
                <w:bCs/>
              </w:rPr>
            </w:pPr>
          </w:p>
        </w:tc>
        <w:tc>
          <w:tcPr>
            <w:tcW w:w="943" w:type="dxa"/>
          </w:tcPr>
          <w:p w14:paraId="4B72E88E" w14:textId="77777777" w:rsidR="000E6639" w:rsidRPr="001F0272" w:rsidRDefault="000E6639" w:rsidP="00D178AB">
            <w:pPr>
              <w:spacing w:line="360" w:lineRule="auto"/>
              <w:jc w:val="right"/>
              <w:rPr>
                <w:rFonts w:cstheme="minorHAnsi"/>
              </w:rPr>
            </w:pPr>
          </w:p>
        </w:tc>
        <w:tc>
          <w:tcPr>
            <w:tcW w:w="943" w:type="dxa"/>
          </w:tcPr>
          <w:p w14:paraId="125066F5" w14:textId="77777777" w:rsidR="000E6639" w:rsidRPr="001F0272" w:rsidRDefault="000E6639" w:rsidP="00D178AB">
            <w:pPr>
              <w:spacing w:line="360" w:lineRule="auto"/>
              <w:jc w:val="right"/>
              <w:rPr>
                <w:rFonts w:cstheme="minorHAnsi"/>
              </w:rPr>
            </w:pPr>
          </w:p>
        </w:tc>
        <w:tc>
          <w:tcPr>
            <w:tcW w:w="943" w:type="dxa"/>
          </w:tcPr>
          <w:p w14:paraId="318A708A" w14:textId="77777777" w:rsidR="000E6639" w:rsidRPr="001F0272" w:rsidRDefault="000E6639" w:rsidP="00D178AB">
            <w:pPr>
              <w:spacing w:line="360" w:lineRule="auto"/>
              <w:jc w:val="right"/>
              <w:rPr>
                <w:rFonts w:cstheme="minorHAnsi"/>
              </w:rPr>
            </w:pPr>
          </w:p>
        </w:tc>
        <w:tc>
          <w:tcPr>
            <w:tcW w:w="943" w:type="dxa"/>
          </w:tcPr>
          <w:p w14:paraId="270C2611" w14:textId="77777777" w:rsidR="000E6639" w:rsidRPr="001F0272" w:rsidRDefault="000E6639" w:rsidP="00D178AB">
            <w:pPr>
              <w:spacing w:line="360" w:lineRule="auto"/>
              <w:jc w:val="right"/>
              <w:rPr>
                <w:rFonts w:cstheme="minorHAnsi"/>
              </w:rPr>
            </w:pPr>
          </w:p>
        </w:tc>
        <w:tc>
          <w:tcPr>
            <w:tcW w:w="943" w:type="dxa"/>
          </w:tcPr>
          <w:p w14:paraId="181D1C0A" w14:textId="77777777" w:rsidR="000E6639" w:rsidRPr="001F0272" w:rsidRDefault="000E6639" w:rsidP="00D178AB">
            <w:pPr>
              <w:spacing w:line="360" w:lineRule="auto"/>
              <w:jc w:val="right"/>
              <w:rPr>
                <w:rFonts w:cstheme="minorHAnsi"/>
              </w:rPr>
            </w:pPr>
          </w:p>
        </w:tc>
        <w:tc>
          <w:tcPr>
            <w:tcW w:w="944" w:type="dxa"/>
          </w:tcPr>
          <w:p w14:paraId="2FC97883" w14:textId="77777777" w:rsidR="000E6639" w:rsidRPr="001F0272" w:rsidRDefault="000E6639" w:rsidP="00D178AB">
            <w:pPr>
              <w:spacing w:line="360" w:lineRule="auto"/>
              <w:jc w:val="right"/>
              <w:rPr>
                <w:rFonts w:cstheme="minorHAnsi"/>
              </w:rPr>
            </w:pPr>
          </w:p>
        </w:tc>
      </w:tr>
      <w:tr w:rsidR="00751C04" w:rsidRPr="001F0272" w14:paraId="5F01CE61" w14:textId="77777777" w:rsidTr="001F0272">
        <w:tc>
          <w:tcPr>
            <w:tcW w:w="3474" w:type="dxa"/>
          </w:tcPr>
          <w:p w14:paraId="5666A8B1" w14:textId="6213874F" w:rsidR="000E6639" w:rsidRPr="001F0272" w:rsidRDefault="000E6639" w:rsidP="00D178AB">
            <w:pPr>
              <w:spacing w:line="360" w:lineRule="auto"/>
              <w:rPr>
                <w:rFonts w:cstheme="minorHAnsi"/>
                <w:b/>
                <w:bCs/>
              </w:rPr>
            </w:pPr>
            <w:r w:rsidRPr="001F0272">
              <w:rPr>
                <w:rFonts w:cstheme="minorHAnsi"/>
                <w:b/>
                <w:bCs/>
              </w:rPr>
              <w:t xml:space="preserve">Som der bedrijfsopbrengsten </w:t>
            </w:r>
          </w:p>
        </w:tc>
        <w:tc>
          <w:tcPr>
            <w:tcW w:w="943" w:type="dxa"/>
          </w:tcPr>
          <w:p w14:paraId="3B626598" w14:textId="37049C11" w:rsidR="000E6639" w:rsidRPr="001F0272" w:rsidRDefault="000E6639" w:rsidP="00D178AB">
            <w:pPr>
              <w:spacing w:line="360" w:lineRule="auto"/>
              <w:jc w:val="right"/>
              <w:rPr>
                <w:rFonts w:cstheme="minorHAnsi"/>
              </w:rPr>
            </w:pPr>
            <w:r w:rsidRPr="001F0272">
              <w:rPr>
                <w:rFonts w:cstheme="minorHAnsi"/>
              </w:rPr>
              <w:t>24.821</w:t>
            </w:r>
          </w:p>
        </w:tc>
        <w:tc>
          <w:tcPr>
            <w:tcW w:w="943" w:type="dxa"/>
          </w:tcPr>
          <w:p w14:paraId="48E04326" w14:textId="33249F6B" w:rsidR="000E6639" w:rsidRPr="001F0272" w:rsidRDefault="000E6639" w:rsidP="00D178AB">
            <w:pPr>
              <w:spacing w:line="360" w:lineRule="auto"/>
              <w:jc w:val="right"/>
              <w:rPr>
                <w:rFonts w:cstheme="minorHAnsi"/>
              </w:rPr>
            </w:pPr>
            <w:r w:rsidRPr="001F0272">
              <w:rPr>
                <w:rFonts w:cstheme="minorHAnsi"/>
              </w:rPr>
              <w:t>46.433</w:t>
            </w:r>
          </w:p>
        </w:tc>
        <w:tc>
          <w:tcPr>
            <w:tcW w:w="943" w:type="dxa"/>
          </w:tcPr>
          <w:p w14:paraId="5E7CD4DB" w14:textId="3806036B" w:rsidR="000E6639" w:rsidRPr="001F0272" w:rsidRDefault="000E6639" w:rsidP="00D178AB">
            <w:pPr>
              <w:spacing w:line="360" w:lineRule="auto"/>
              <w:jc w:val="right"/>
              <w:rPr>
                <w:rFonts w:cstheme="minorHAnsi"/>
              </w:rPr>
            </w:pPr>
            <w:r w:rsidRPr="001F0272">
              <w:rPr>
                <w:rFonts w:cstheme="minorHAnsi"/>
              </w:rPr>
              <w:t>50.897</w:t>
            </w:r>
          </w:p>
        </w:tc>
        <w:tc>
          <w:tcPr>
            <w:tcW w:w="943" w:type="dxa"/>
          </w:tcPr>
          <w:p w14:paraId="75FEBD68" w14:textId="59E5CE47" w:rsidR="000E6639" w:rsidRPr="001F0272" w:rsidRDefault="000E6639" w:rsidP="00D178AB">
            <w:pPr>
              <w:spacing w:line="360" w:lineRule="auto"/>
              <w:jc w:val="right"/>
              <w:rPr>
                <w:rFonts w:cstheme="minorHAnsi"/>
              </w:rPr>
            </w:pPr>
            <w:r w:rsidRPr="001F0272">
              <w:rPr>
                <w:rFonts w:cstheme="minorHAnsi"/>
              </w:rPr>
              <w:t>50.351</w:t>
            </w:r>
          </w:p>
        </w:tc>
        <w:tc>
          <w:tcPr>
            <w:tcW w:w="943" w:type="dxa"/>
          </w:tcPr>
          <w:p w14:paraId="48B5358B" w14:textId="460F8E2E" w:rsidR="000E6639" w:rsidRPr="001F0272" w:rsidRDefault="000E6639" w:rsidP="00D178AB">
            <w:pPr>
              <w:spacing w:line="360" w:lineRule="auto"/>
              <w:jc w:val="right"/>
              <w:rPr>
                <w:rFonts w:cstheme="minorHAnsi"/>
              </w:rPr>
            </w:pPr>
            <w:r w:rsidRPr="001F0272">
              <w:rPr>
                <w:rFonts w:cstheme="minorHAnsi"/>
              </w:rPr>
              <w:t>48.650</w:t>
            </w:r>
          </w:p>
        </w:tc>
        <w:tc>
          <w:tcPr>
            <w:tcW w:w="944" w:type="dxa"/>
          </w:tcPr>
          <w:p w14:paraId="6AD3EB96" w14:textId="7E5447B7" w:rsidR="000E6639" w:rsidRPr="001F0272" w:rsidRDefault="000E6639" w:rsidP="00D178AB">
            <w:pPr>
              <w:spacing w:line="360" w:lineRule="auto"/>
              <w:jc w:val="right"/>
              <w:rPr>
                <w:rFonts w:cstheme="minorHAnsi"/>
              </w:rPr>
            </w:pPr>
            <w:r w:rsidRPr="001F0272">
              <w:rPr>
                <w:rFonts w:cstheme="minorHAnsi"/>
              </w:rPr>
              <w:t>50.121</w:t>
            </w:r>
          </w:p>
        </w:tc>
      </w:tr>
      <w:tr w:rsidR="0060282F" w:rsidRPr="001F0272" w14:paraId="3BA20578" w14:textId="77777777" w:rsidTr="001F0272">
        <w:tc>
          <w:tcPr>
            <w:tcW w:w="3474" w:type="dxa"/>
          </w:tcPr>
          <w:p w14:paraId="3A6E6431" w14:textId="4FB36D9A" w:rsidR="000E6639" w:rsidRPr="001F0272" w:rsidRDefault="000E6639" w:rsidP="00D178AB">
            <w:pPr>
              <w:spacing w:line="360" w:lineRule="auto"/>
              <w:rPr>
                <w:rFonts w:cstheme="minorHAnsi"/>
                <w:b/>
                <w:bCs/>
              </w:rPr>
            </w:pPr>
            <w:r w:rsidRPr="001F0272">
              <w:rPr>
                <w:rFonts w:cstheme="minorHAnsi"/>
                <w:b/>
                <w:bCs/>
              </w:rPr>
              <w:t>Waarvan subsidies</w:t>
            </w:r>
          </w:p>
        </w:tc>
        <w:tc>
          <w:tcPr>
            <w:tcW w:w="943" w:type="dxa"/>
          </w:tcPr>
          <w:p w14:paraId="380680D8" w14:textId="31809D30" w:rsidR="000E6639" w:rsidRPr="001F0272" w:rsidRDefault="000E6639" w:rsidP="00D178AB">
            <w:pPr>
              <w:spacing w:line="360" w:lineRule="auto"/>
              <w:jc w:val="right"/>
              <w:rPr>
                <w:rFonts w:cstheme="minorHAnsi"/>
              </w:rPr>
            </w:pPr>
            <w:r w:rsidRPr="001F0272">
              <w:rPr>
                <w:rFonts w:cstheme="minorHAnsi"/>
              </w:rPr>
              <w:t>-</w:t>
            </w:r>
          </w:p>
        </w:tc>
        <w:tc>
          <w:tcPr>
            <w:tcW w:w="943" w:type="dxa"/>
          </w:tcPr>
          <w:p w14:paraId="6C89BE86" w14:textId="2E1B1806" w:rsidR="000E6639" w:rsidRPr="001F0272" w:rsidRDefault="000E6639" w:rsidP="00D178AB">
            <w:pPr>
              <w:spacing w:line="360" w:lineRule="auto"/>
              <w:jc w:val="right"/>
              <w:rPr>
                <w:rFonts w:cstheme="minorHAnsi"/>
              </w:rPr>
            </w:pPr>
            <w:r w:rsidRPr="001F0272">
              <w:rPr>
                <w:rFonts w:cstheme="minorHAnsi"/>
              </w:rPr>
              <w:t>-</w:t>
            </w:r>
          </w:p>
        </w:tc>
        <w:tc>
          <w:tcPr>
            <w:tcW w:w="943" w:type="dxa"/>
          </w:tcPr>
          <w:p w14:paraId="7B5F15A2" w14:textId="13F8C321" w:rsidR="000E6639" w:rsidRPr="001F0272" w:rsidRDefault="000E6639" w:rsidP="00D178AB">
            <w:pPr>
              <w:spacing w:line="360" w:lineRule="auto"/>
              <w:jc w:val="right"/>
              <w:rPr>
                <w:rFonts w:cstheme="minorHAnsi"/>
              </w:rPr>
            </w:pPr>
            <w:r w:rsidRPr="001F0272">
              <w:rPr>
                <w:rFonts w:cstheme="minorHAnsi"/>
              </w:rPr>
              <w:t>179</w:t>
            </w:r>
          </w:p>
        </w:tc>
        <w:tc>
          <w:tcPr>
            <w:tcW w:w="943" w:type="dxa"/>
          </w:tcPr>
          <w:p w14:paraId="09CDEAE8" w14:textId="53E23AE7" w:rsidR="000E6639" w:rsidRPr="001F0272" w:rsidRDefault="000E6639" w:rsidP="00D178AB">
            <w:pPr>
              <w:spacing w:line="360" w:lineRule="auto"/>
              <w:jc w:val="right"/>
              <w:rPr>
                <w:rFonts w:cstheme="minorHAnsi"/>
              </w:rPr>
            </w:pPr>
            <w:r w:rsidRPr="001F0272">
              <w:rPr>
                <w:rFonts w:cstheme="minorHAnsi"/>
              </w:rPr>
              <w:t>490</w:t>
            </w:r>
          </w:p>
        </w:tc>
        <w:tc>
          <w:tcPr>
            <w:tcW w:w="943" w:type="dxa"/>
          </w:tcPr>
          <w:p w14:paraId="3BB96DEB" w14:textId="299C531E" w:rsidR="000E6639" w:rsidRPr="001F0272" w:rsidRDefault="000E6639" w:rsidP="00D178AB">
            <w:pPr>
              <w:spacing w:line="360" w:lineRule="auto"/>
              <w:jc w:val="right"/>
              <w:rPr>
                <w:rFonts w:cstheme="minorHAnsi"/>
              </w:rPr>
            </w:pPr>
            <w:r w:rsidRPr="001F0272">
              <w:rPr>
                <w:rFonts w:cstheme="minorHAnsi"/>
              </w:rPr>
              <w:t>431</w:t>
            </w:r>
          </w:p>
        </w:tc>
        <w:tc>
          <w:tcPr>
            <w:tcW w:w="944" w:type="dxa"/>
          </w:tcPr>
          <w:p w14:paraId="53BAAD95" w14:textId="745A32F7" w:rsidR="000E6639" w:rsidRPr="001F0272" w:rsidRDefault="000E6639" w:rsidP="00D178AB">
            <w:pPr>
              <w:spacing w:line="360" w:lineRule="auto"/>
              <w:jc w:val="right"/>
              <w:rPr>
                <w:rFonts w:cstheme="minorHAnsi"/>
              </w:rPr>
            </w:pPr>
            <w:r w:rsidRPr="001F0272">
              <w:rPr>
                <w:rFonts w:cstheme="minorHAnsi"/>
              </w:rPr>
              <w:t>414</w:t>
            </w:r>
          </w:p>
        </w:tc>
      </w:tr>
      <w:tr w:rsidR="0060282F" w:rsidRPr="001F0272" w14:paraId="5BEE2DC4" w14:textId="77777777" w:rsidTr="001F0272">
        <w:tc>
          <w:tcPr>
            <w:tcW w:w="3474" w:type="dxa"/>
          </w:tcPr>
          <w:p w14:paraId="52C25B67" w14:textId="323EF134" w:rsidR="000E6639" w:rsidRPr="001F0272" w:rsidRDefault="000E6639" w:rsidP="00D178AB">
            <w:pPr>
              <w:spacing w:line="360" w:lineRule="auto"/>
              <w:rPr>
                <w:rFonts w:cstheme="minorHAnsi"/>
                <w:b/>
                <w:bCs/>
              </w:rPr>
            </w:pPr>
            <w:r w:rsidRPr="001F0272">
              <w:rPr>
                <w:rFonts w:cstheme="minorHAnsi"/>
                <w:b/>
                <w:bCs/>
              </w:rPr>
              <w:t>Som der bedrijfslasten</w:t>
            </w:r>
          </w:p>
        </w:tc>
        <w:tc>
          <w:tcPr>
            <w:tcW w:w="943" w:type="dxa"/>
          </w:tcPr>
          <w:p w14:paraId="05396B38" w14:textId="7B86DEF1" w:rsidR="000E6639" w:rsidRPr="001F0272" w:rsidRDefault="000E6639" w:rsidP="00D178AB">
            <w:pPr>
              <w:spacing w:line="360" w:lineRule="auto"/>
              <w:jc w:val="right"/>
              <w:rPr>
                <w:rFonts w:cstheme="minorHAnsi"/>
              </w:rPr>
            </w:pPr>
            <w:r w:rsidRPr="001F0272">
              <w:rPr>
                <w:rFonts w:cstheme="minorHAnsi"/>
              </w:rPr>
              <w:t>27.365</w:t>
            </w:r>
          </w:p>
        </w:tc>
        <w:tc>
          <w:tcPr>
            <w:tcW w:w="943" w:type="dxa"/>
          </w:tcPr>
          <w:p w14:paraId="06D2ECEF" w14:textId="723C7096" w:rsidR="000E6639" w:rsidRPr="001F0272" w:rsidRDefault="000E6639" w:rsidP="00D178AB">
            <w:pPr>
              <w:spacing w:line="360" w:lineRule="auto"/>
              <w:jc w:val="right"/>
              <w:rPr>
                <w:rFonts w:cstheme="minorHAnsi"/>
              </w:rPr>
            </w:pPr>
            <w:r w:rsidRPr="001F0272">
              <w:rPr>
                <w:rFonts w:cstheme="minorHAnsi"/>
              </w:rPr>
              <w:t>49.832</w:t>
            </w:r>
          </w:p>
        </w:tc>
        <w:tc>
          <w:tcPr>
            <w:tcW w:w="943" w:type="dxa"/>
          </w:tcPr>
          <w:p w14:paraId="64D83908" w14:textId="7B850B6E" w:rsidR="000E6639" w:rsidRPr="001F0272" w:rsidRDefault="000E6639" w:rsidP="00D178AB">
            <w:pPr>
              <w:spacing w:line="360" w:lineRule="auto"/>
              <w:jc w:val="right"/>
              <w:rPr>
                <w:rFonts w:cstheme="minorHAnsi"/>
              </w:rPr>
            </w:pPr>
            <w:r w:rsidRPr="001F0272">
              <w:rPr>
                <w:rFonts w:cstheme="minorHAnsi"/>
              </w:rPr>
              <w:t>5</w:t>
            </w:r>
            <w:r w:rsidR="0082120A">
              <w:rPr>
                <w:rFonts w:cstheme="minorHAnsi"/>
              </w:rPr>
              <w:t>1</w:t>
            </w:r>
            <w:r w:rsidRPr="001F0272">
              <w:rPr>
                <w:rFonts w:cstheme="minorHAnsi"/>
              </w:rPr>
              <w:t>.</w:t>
            </w:r>
            <w:r w:rsidR="0082120A">
              <w:rPr>
                <w:rFonts w:cstheme="minorHAnsi"/>
              </w:rPr>
              <w:t>706</w:t>
            </w:r>
          </w:p>
        </w:tc>
        <w:tc>
          <w:tcPr>
            <w:tcW w:w="943" w:type="dxa"/>
          </w:tcPr>
          <w:p w14:paraId="5610C830" w14:textId="29FDEC1D" w:rsidR="000E6639" w:rsidRPr="001F0272" w:rsidRDefault="000E6639" w:rsidP="00D178AB">
            <w:pPr>
              <w:spacing w:line="360" w:lineRule="auto"/>
              <w:jc w:val="right"/>
              <w:rPr>
                <w:rFonts w:cstheme="minorHAnsi"/>
              </w:rPr>
            </w:pPr>
            <w:r w:rsidRPr="001F0272">
              <w:rPr>
                <w:rFonts w:cstheme="minorHAnsi"/>
              </w:rPr>
              <w:t>43.287</w:t>
            </w:r>
          </w:p>
        </w:tc>
        <w:tc>
          <w:tcPr>
            <w:tcW w:w="943" w:type="dxa"/>
          </w:tcPr>
          <w:p w14:paraId="5CDCC2EF" w14:textId="6CA5FA71" w:rsidR="000E6639" w:rsidRPr="001F0272" w:rsidRDefault="000E6639" w:rsidP="00D178AB">
            <w:pPr>
              <w:spacing w:line="360" w:lineRule="auto"/>
              <w:jc w:val="right"/>
              <w:rPr>
                <w:rFonts w:cstheme="minorHAnsi"/>
              </w:rPr>
            </w:pPr>
            <w:r w:rsidRPr="001F0272">
              <w:rPr>
                <w:rFonts w:cstheme="minorHAnsi"/>
              </w:rPr>
              <w:t>40.830</w:t>
            </w:r>
          </w:p>
        </w:tc>
        <w:tc>
          <w:tcPr>
            <w:tcW w:w="944" w:type="dxa"/>
          </w:tcPr>
          <w:p w14:paraId="1C2F4170" w14:textId="3096EE25" w:rsidR="000E6639" w:rsidRPr="001F0272" w:rsidRDefault="000E6639" w:rsidP="00D178AB">
            <w:pPr>
              <w:spacing w:line="360" w:lineRule="auto"/>
              <w:jc w:val="right"/>
              <w:rPr>
                <w:rFonts w:cstheme="minorHAnsi"/>
              </w:rPr>
            </w:pPr>
            <w:r w:rsidRPr="001F0272">
              <w:rPr>
                <w:rFonts w:cstheme="minorHAnsi"/>
              </w:rPr>
              <w:t>47.658</w:t>
            </w:r>
          </w:p>
        </w:tc>
      </w:tr>
      <w:tr w:rsidR="000E6639" w:rsidRPr="001F0272" w14:paraId="5C1FC357" w14:textId="77777777" w:rsidTr="001F0272">
        <w:tc>
          <w:tcPr>
            <w:tcW w:w="3474" w:type="dxa"/>
          </w:tcPr>
          <w:p w14:paraId="5BCD0AEC" w14:textId="52A852DF" w:rsidR="000E6639" w:rsidRPr="001F0272" w:rsidRDefault="000E6639" w:rsidP="00D178AB">
            <w:pPr>
              <w:spacing w:line="360" w:lineRule="auto"/>
              <w:rPr>
                <w:rFonts w:cstheme="minorHAnsi"/>
                <w:b/>
                <w:bCs/>
              </w:rPr>
            </w:pPr>
            <w:r w:rsidRPr="001F0272">
              <w:rPr>
                <w:rFonts w:cstheme="minorHAnsi"/>
                <w:b/>
                <w:bCs/>
              </w:rPr>
              <w:t>Personeelskosten</w:t>
            </w:r>
          </w:p>
        </w:tc>
        <w:tc>
          <w:tcPr>
            <w:tcW w:w="943" w:type="dxa"/>
          </w:tcPr>
          <w:p w14:paraId="6428DF44" w14:textId="1A8DD55F" w:rsidR="000E6639" w:rsidRPr="001F0272" w:rsidRDefault="000E6639" w:rsidP="00D178AB">
            <w:pPr>
              <w:spacing w:line="360" w:lineRule="auto"/>
              <w:jc w:val="right"/>
              <w:rPr>
                <w:rFonts w:cstheme="minorHAnsi"/>
              </w:rPr>
            </w:pPr>
            <w:r w:rsidRPr="001F0272">
              <w:rPr>
                <w:rFonts w:cstheme="minorHAnsi"/>
              </w:rPr>
              <w:t>17.949</w:t>
            </w:r>
          </w:p>
        </w:tc>
        <w:tc>
          <w:tcPr>
            <w:tcW w:w="943" w:type="dxa"/>
          </w:tcPr>
          <w:p w14:paraId="0F0A2440" w14:textId="1F75B1C1" w:rsidR="000E6639" w:rsidRPr="001F0272" w:rsidRDefault="000E6639" w:rsidP="00D178AB">
            <w:pPr>
              <w:spacing w:line="360" w:lineRule="auto"/>
              <w:jc w:val="right"/>
              <w:rPr>
                <w:rFonts w:cstheme="minorHAnsi"/>
              </w:rPr>
            </w:pPr>
            <w:r w:rsidRPr="001F0272">
              <w:rPr>
                <w:rFonts w:cstheme="minorHAnsi"/>
              </w:rPr>
              <w:t>29.934</w:t>
            </w:r>
          </w:p>
        </w:tc>
        <w:tc>
          <w:tcPr>
            <w:tcW w:w="943" w:type="dxa"/>
          </w:tcPr>
          <w:p w14:paraId="131D57FC" w14:textId="3B836CFA" w:rsidR="000E6639" w:rsidRPr="001F0272" w:rsidRDefault="000E6639" w:rsidP="00D178AB">
            <w:pPr>
              <w:spacing w:line="360" w:lineRule="auto"/>
              <w:jc w:val="right"/>
              <w:rPr>
                <w:rFonts w:cstheme="minorHAnsi"/>
              </w:rPr>
            </w:pPr>
            <w:r w:rsidRPr="001F0272">
              <w:rPr>
                <w:rFonts w:cstheme="minorHAnsi"/>
              </w:rPr>
              <w:t>28.407</w:t>
            </w:r>
          </w:p>
        </w:tc>
        <w:tc>
          <w:tcPr>
            <w:tcW w:w="943" w:type="dxa"/>
          </w:tcPr>
          <w:p w14:paraId="67C522E1" w14:textId="55B3B28F" w:rsidR="000E6639" w:rsidRPr="001F0272" w:rsidRDefault="000E6639" w:rsidP="00D178AB">
            <w:pPr>
              <w:spacing w:line="360" w:lineRule="auto"/>
              <w:jc w:val="right"/>
              <w:rPr>
                <w:rFonts w:cstheme="minorHAnsi"/>
              </w:rPr>
            </w:pPr>
            <w:r w:rsidRPr="001F0272">
              <w:rPr>
                <w:rFonts w:cstheme="minorHAnsi"/>
              </w:rPr>
              <w:t>25.172</w:t>
            </w:r>
          </w:p>
        </w:tc>
        <w:tc>
          <w:tcPr>
            <w:tcW w:w="943" w:type="dxa"/>
          </w:tcPr>
          <w:p w14:paraId="10D804C2" w14:textId="6E63AA5B" w:rsidR="000E6639" w:rsidRPr="001F0272" w:rsidRDefault="000E6639" w:rsidP="00D178AB">
            <w:pPr>
              <w:spacing w:line="360" w:lineRule="auto"/>
              <w:jc w:val="right"/>
              <w:rPr>
                <w:rFonts w:cstheme="minorHAnsi"/>
              </w:rPr>
            </w:pPr>
            <w:r w:rsidRPr="001F0272">
              <w:rPr>
                <w:rFonts w:cstheme="minorHAnsi"/>
              </w:rPr>
              <w:t>27.719</w:t>
            </w:r>
          </w:p>
        </w:tc>
        <w:tc>
          <w:tcPr>
            <w:tcW w:w="944" w:type="dxa"/>
          </w:tcPr>
          <w:p w14:paraId="4A3B32FC" w14:textId="56BE987F" w:rsidR="000E6639" w:rsidRPr="001F0272" w:rsidRDefault="000E6639" w:rsidP="00D178AB">
            <w:pPr>
              <w:spacing w:line="360" w:lineRule="auto"/>
              <w:jc w:val="right"/>
              <w:rPr>
                <w:rFonts w:cstheme="minorHAnsi"/>
              </w:rPr>
            </w:pPr>
            <w:r w:rsidRPr="001F0272">
              <w:rPr>
                <w:rFonts w:cstheme="minorHAnsi"/>
              </w:rPr>
              <w:t>29.437</w:t>
            </w:r>
          </w:p>
        </w:tc>
      </w:tr>
      <w:tr w:rsidR="000E6639" w:rsidRPr="001F0272" w14:paraId="2FA1FB5F" w14:textId="77777777" w:rsidTr="001F0272">
        <w:tc>
          <w:tcPr>
            <w:tcW w:w="3474" w:type="dxa"/>
          </w:tcPr>
          <w:p w14:paraId="1ED33832" w14:textId="451CBAB6" w:rsidR="000E6639" w:rsidRPr="001F0272" w:rsidRDefault="000E6639" w:rsidP="00D178AB">
            <w:pPr>
              <w:spacing w:line="360" w:lineRule="auto"/>
              <w:rPr>
                <w:rFonts w:cstheme="minorHAnsi"/>
                <w:b/>
                <w:bCs/>
              </w:rPr>
            </w:pPr>
            <w:r w:rsidRPr="001F0272">
              <w:rPr>
                <w:rFonts w:cstheme="minorHAnsi"/>
                <w:b/>
                <w:bCs/>
              </w:rPr>
              <w:t xml:space="preserve">Waarvan PNIL </w:t>
            </w:r>
          </w:p>
        </w:tc>
        <w:tc>
          <w:tcPr>
            <w:tcW w:w="943" w:type="dxa"/>
          </w:tcPr>
          <w:p w14:paraId="281FA9B6" w14:textId="0ADDC4BA" w:rsidR="000E6639" w:rsidRPr="001F0272" w:rsidRDefault="000E6639" w:rsidP="00D178AB">
            <w:pPr>
              <w:spacing w:line="360" w:lineRule="auto"/>
              <w:jc w:val="right"/>
              <w:rPr>
                <w:rFonts w:cstheme="minorHAnsi"/>
              </w:rPr>
            </w:pPr>
            <w:r w:rsidRPr="001F0272">
              <w:rPr>
                <w:rFonts w:cstheme="minorHAnsi"/>
              </w:rPr>
              <w:t>4.638</w:t>
            </w:r>
          </w:p>
        </w:tc>
        <w:tc>
          <w:tcPr>
            <w:tcW w:w="943" w:type="dxa"/>
          </w:tcPr>
          <w:p w14:paraId="61BE72E6" w14:textId="51FADD9F" w:rsidR="000E6639" w:rsidRPr="001F0272" w:rsidRDefault="000E6639" w:rsidP="00D178AB">
            <w:pPr>
              <w:spacing w:line="360" w:lineRule="auto"/>
              <w:jc w:val="right"/>
              <w:rPr>
                <w:rFonts w:cstheme="minorHAnsi"/>
              </w:rPr>
            </w:pPr>
            <w:r w:rsidRPr="001F0272">
              <w:rPr>
                <w:rFonts w:cstheme="minorHAnsi"/>
              </w:rPr>
              <w:t>9.915</w:t>
            </w:r>
          </w:p>
        </w:tc>
        <w:tc>
          <w:tcPr>
            <w:tcW w:w="943" w:type="dxa"/>
          </w:tcPr>
          <w:p w14:paraId="624ABBD7" w14:textId="01B7F97E" w:rsidR="000E6639" w:rsidRPr="001F0272" w:rsidRDefault="000E6639" w:rsidP="00D178AB">
            <w:pPr>
              <w:spacing w:line="360" w:lineRule="auto"/>
              <w:jc w:val="right"/>
              <w:rPr>
                <w:rFonts w:cstheme="minorHAnsi"/>
              </w:rPr>
            </w:pPr>
            <w:r w:rsidRPr="001F0272">
              <w:rPr>
                <w:rFonts w:cstheme="minorHAnsi"/>
              </w:rPr>
              <w:t>10.050</w:t>
            </w:r>
          </w:p>
        </w:tc>
        <w:tc>
          <w:tcPr>
            <w:tcW w:w="943" w:type="dxa"/>
          </w:tcPr>
          <w:p w14:paraId="68152296" w14:textId="5EEEE279" w:rsidR="000E6639" w:rsidRPr="001F0272" w:rsidRDefault="000E6639" w:rsidP="00D178AB">
            <w:pPr>
              <w:spacing w:line="360" w:lineRule="auto"/>
              <w:jc w:val="right"/>
              <w:rPr>
                <w:rFonts w:cstheme="minorHAnsi"/>
              </w:rPr>
            </w:pPr>
            <w:r w:rsidRPr="001F0272">
              <w:rPr>
                <w:rFonts w:cstheme="minorHAnsi"/>
              </w:rPr>
              <w:t>11.597</w:t>
            </w:r>
          </w:p>
        </w:tc>
        <w:tc>
          <w:tcPr>
            <w:tcW w:w="943" w:type="dxa"/>
          </w:tcPr>
          <w:p w14:paraId="0DDCBB86" w14:textId="4DDFA3DD" w:rsidR="000E6639" w:rsidRPr="001F0272" w:rsidRDefault="000E6639" w:rsidP="00D178AB">
            <w:pPr>
              <w:spacing w:line="360" w:lineRule="auto"/>
              <w:jc w:val="right"/>
              <w:rPr>
                <w:rFonts w:cstheme="minorHAnsi"/>
              </w:rPr>
            </w:pPr>
            <w:r w:rsidRPr="001F0272">
              <w:rPr>
                <w:rFonts w:cstheme="minorHAnsi"/>
              </w:rPr>
              <w:t>13.751</w:t>
            </w:r>
          </w:p>
        </w:tc>
        <w:tc>
          <w:tcPr>
            <w:tcW w:w="944" w:type="dxa"/>
          </w:tcPr>
          <w:p w14:paraId="6812ADCA" w14:textId="42366F17" w:rsidR="000E6639" w:rsidRPr="001F0272" w:rsidRDefault="000E6639" w:rsidP="00D178AB">
            <w:pPr>
              <w:spacing w:line="360" w:lineRule="auto"/>
              <w:jc w:val="right"/>
              <w:rPr>
                <w:rFonts w:cstheme="minorHAnsi"/>
              </w:rPr>
            </w:pPr>
            <w:r w:rsidRPr="001F0272">
              <w:rPr>
                <w:rFonts w:cstheme="minorHAnsi"/>
              </w:rPr>
              <w:t>14.525</w:t>
            </w:r>
          </w:p>
        </w:tc>
      </w:tr>
      <w:tr w:rsidR="000E6639" w:rsidRPr="001F0272" w14:paraId="405434BF" w14:textId="77777777" w:rsidTr="001F0272">
        <w:trPr>
          <w:trHeight w:val="231"/>
        </w:trPr>
        <w:tc>
          <w:tcPr>
            <w:tcW w:w="3474" w:type="dxa"/>
          </w:tcPr>
          <w:p w14:paraId="5EBAC8DB" w14:textId="2C326BD2" w:rsidR="000E6639" w:rsidRPr="001F0272" w:rsidRDefault="000E6639" w:rsidP="00D178AB">
            <w:pPr>
              <w:spacing w:line="360" w:lineRule="auto"/>
              <w:rPr>
                <w:rFonts w:cstheme="minorHAnsi"/>
                <w:b/>
                <w:bCs/>
              </w:rPr>
            </w:pPr>
            <w:r w:rsidRPr="001F0272">
              <w:rPr>
                <w:rFonts w:cstheme="minorHAnsi"/>
                <w:b/>
                <w:bCs/>
              </w:rPr>
              <w:t>Honorarium vrijgevestigde medisch specialisten</w:t>
            </w:r>
          </w:p>
        </w:tc>
        <w:tc>
          <w:tcPr>
            <w:tcW w:w="943" w:type="dxa"/>
          </w:tcPr>
          <w:p w14:paraId="3EB86694" w14:textId="255F0F7D" w:rsidR="000E6639" w:rsidRPr="001F0272" w:rsidRDefault="000E6639" w:rsidP="00D178AB">
            <w:pPr>
              <w:spacing w:line="360" w:lineRule="auto"/>
              <w:jc w:val="right"/>
              <w:rPr>
                <w:rFonts w:cstheme="minorHAnsi"/>
              </w:rPr>
            </w:pPr>
            <w:r w:rsidRPr="001F0272">
              <w:rPr>
                <w:rFonts w:cstheme="minorHAnsi"/>
              </w:rPr>
              <w:t>-</w:t>
            </w:r>
          </w:p>
        </w:tc>
        <w:tc>
          <w:tcPr>
            <w:tcW w:w="943" w:type="dxa"/>
          </w:tcPr>
          <w:p w14:paraId="4344209F" w14:textId="4AE1EABA" w:rsidR="000E6639" w:rsidRPr="001F0272" w:rsidRDefault="000E6639" w:rsidP="00D178AB">
            <w:pPr>
              <w:spacing w:line="360" w:lineRule="auto"/>
              <w:jc w:val="right"/>
              <w:rPr>
                <w:rFonts w:cstheme="minorHAnsi"/>
              </w:rPr>
            </w:pPr>
            <w:r w:rsidRPr="001F0272">
              <w:rPr>
                <w:rFonts w:cstheme="minorHAnsi"/>
              </w:rPr>
              <w:t>-</w:t>
            </w:r>
          </w:p>
        </w:tc>
        <w:tc>
          <w:tcPr>
            <w:tcW w:w="943" w:type="dxa"/>
          </w:tcPr>
          <w:p w14:paraId="27A439F9" w14:textId="57F6C3E0" w:rsidR="000E6639" w:rsidRPr="001F0272" w:rsidRDefault="000E6639" w:rsidP="00D178AB">
            <w:pPr>
              <w:spacing w:line="360" w:lineRule="auto"/>
              <w:jc w:val="right"/>
              <w:rPr>
                <w:rFonts w:cstheme="minorHAnsi"/>
              </w:rPr>
            </w:pPr>
            <w:r w:rsidRPr="001F0272">
              <w:rPr>
                <w:rFonts w:cstheme="minorHAnsi"/>
              </w:rPr>
              <w:t>-</w:t>
            </w:r>
          </w:p>
        </w:tc>
        <w:tc>
          <w:tcPr>
            <w:tcW w:w="943" w:type="dxa"/>
          </w:tcPr>
          <w:p w14:paraId="6250C080" w14:textId="30C54E34" w:rsidR="000E6639" w:rsidRPr="001F0272" w:rsidRDefault="000E6639" w:rsidP="00D178AB">
            <w:pPr>
              <w:spacing w:line="360" w:lineRule="auto"/>
              <w:jc w:val="right"/>
              <w:rPr>
                <w:rFonts w:cstheme="minorHAnsi"/>
              </w:rPr>
            </w:pPr>
            <w:r w:rsidRPr="001F0272">
              <w:rPr>
                <w:rFonts w:cstheme="minorHAnsi"/>
              </w:rPr>
              <w:t>-</w:t>
            </w:r>
          </w:p>
        </w:tc>
        <w:tc>
          <w:tcPr>
            <w:tcW w:w="943" w:type="dxa"/>
          </w:tcPr>
          <w:p w14:paraId="4EF5CD6F" w14:textId="1C55F4F6" w:rsidR="000E6639" w:rsidRPr="001F0272" w:rsidRDefault="000E6639" w:rsidP="00D178AB">
            <w:pPr>
              <w:spacing w:line="360" w:lineRule="auto"/>
              <w:jc w:val="right"/>
              <w:rPr>
                <w:rFonts w:cstheme="minorHAnsi"/>
              </w:rPr>
            </w:pPr>
            <w:r w:rsidRPr="001F0272">
              <w:rPr>
                <w:rFonts w:cstheme="minorHAnsi"/>
              </w:rPr>
              <w:t>-</w:t>
            </w:r>
          </w:p>
        </w:tc>
        <w:tc>
          <w:tcPr>
            <w:tcW w:w="944" w:type="dxa"/>
          </w:tcPr>
          <w:p w14:paraId="46D6FA7C" w14:textId="28A35391" w:rsidR="000E6639" w:rsidRPr="001F0272" w:rsidRDefault="000E6639" w:rsidP="00D178AB">
            <w:pPr>
              <w:spacing w:line="360" w:lineRule="auto"/>
              <w:jc w:val="right"/>
              <w:rPr>
                <w:rFonts w:cstheme="minorHAnsi"/>
              </w:rPr>
            </w:pPr>
            <w:r w:rsidRPr="001F0272">
              <w:rPr>
                <w:rFonts w:cstheme="minorHAnsi"/>
              </w:rPr>
              <w:t>-</w:t>
            </w:r>
          </w:p>
        </w:tc>
      </w:tr>
      <w:tr w:rsidR="000E6639" w:rsidRPr="001F0272" w14:paraId="17B7E5B4" w14:textId="77777777" w:rsidTr="001F0272">
        <w:tc>
          <w:tcPr>
            <w:tcW w:w="3474" w:type="dxa"/>
          </w:tcPr>
          <w:p w14:paraId="4A66F81E" w14:textId="5898AA9C" w:rsidR="000E6639" w:rsidRPr="001F0272" w:rsidRDefault="000E6639" w:rsidP="00D178AB">
            <w:pPr>
              <w:spacing w:line="360" w:lineRule="auto"/>
              <w:rPr>
                <w:rFonts w:cstheme="minorHAnsi"/>
                <w:b/>
                <w:bCs/>
              </w:rPr>
            </w:pPr>
            <w:r w:rsidRPr="001F0272">
              <w:rPr>
                <w:rFonts w:cstheme="minorHAnsi"/>
                <w:b/>
                <w:bCs/>
              </w:rPr>
              <w:t>Dotatie aansprakelijkheid</w:t>
            </w:r>
          </w:p>
        </w:tc>
        <w:tc>
          <w:tcPr>
            <w:tcW w:w="943" w:type="dxa"/>
          </w:tcPr>
          <w:p w14:paraId="6B4962E0" w14:textId="73D5F64A" w:rsidR="000E6639" w:rsidRPr="001F0272" w:rsidRDefault="000E6639" w:rsidP="00D178AB">
            <w:pPr>
              <w:spacing w:line="360" w:lineRule="auto"/>
              <w:jc w:val="right"/>
              <w:rPr>
                <w:rFonts w:cstheme="minorHAnsi"/>
              </w:rPr>
            </w:pPr>
            <w:r w:rsidRPr="001F0272">
              <w:rPr>
                <w:rFonts w:cstheme="minorHAnsi"/>
              </w:rPr>
              <w:t>-</w:t>
            </w:r>
          </w:p>
        </w:tc>
        <w:tc>
          <w:tcPr>
            <w:tcW w:w="943" w:type="dxa"/>
          </w:tcPr>
          <w:p w14:paraId="79630C41" w14:textId="725669FE" w:rsidR="000E6639" w:rsidRPr="001F0272" w:rsidRDefault="000E6639" w:rsidP="00D178AB">
            <w:pPr>
              <w:spacing w:line="360" w:lineRule="auto"/>
              <w:jc w:val="right"/>
              <w:rPr>
                <w:rFonts w:cstheme="minorHAnsi"/>
              </w:rPr>
            </w:pPr>
            <w:r w:rsidRPr="001F0272">
              <w:rPr>
                <w:rFonts w:cstheme="minorHAnsi"/>
              </w:rPr>
              <w:t>-</w:t>
            </w:r>
          </w:p>
        </w:tc>
        <w:tc>
          <w:tcPr>
            <w:tcW w:w="943" w:type="dxa"/>
          </w:tcPr>
          <w:p w14:paraId="67DA1492" w14:textId="782D31E0" w:rsidR="000E6639" w:rsidRPr="001F0272" w:rsidRDefault="000E6639" w:rsidP="00D178AB">
            <w:pPr>
              <w:spacing w:line="360" w:lineRule="auto"/>
              <w:jc w:val="right"/>
              <w:rPr>
                <w:rFonts w:cstheme="minorHAnsi"/>
              </w:rPr>
            </w:pPr>
            <w:r w:rsidRPr="001F0272">
              <w:rPr>
                <w:rFonts w:cstheme="minorHAnsi"/>
              </w:rPr>
              <w:t>-</w:t>
            </w:r>
          </w:p>
        </w:tc>
        <w:tc>
          <w:tcPr>
            <w:tcW w:w="943" w:type="dxa"/>
          </w:tcPr>
          <w:p w14:paraId="345401BA" w14:textId="1C5ED717" w:rsidR="000E6639" w:rsidRPr="001F0272" w:rsidRDefault="000E6639" w:rsidP="00D178AB">
            <w:pPr>
              <w:spacing w:line="360" w:lineRule="auto"/>
              <w:jc w:val="right"/>
              <w:rPr>
                <w:rFonts w:cstheme="minorHAnsi"/>
              </w:rPr>
            </w:pPr>
            <w:r w:rsidRPr="001F0272">
              <w:rPr>
                <w:rFonts w:cstheme="minorHAnsi"/>
              </w:rPr>
              <w:t>-</w:t>
            </w:r>
          </w:p>
        </w:tc>
        <w:tc>
          <w:tcPr>
            <w:tcW w:w="943" w:type="dxa"/>
          </w:tcPr>
          <w:p w14:paraId="15D30A80" w14:textId="78DF6146" w:rsidR="000E6639" w:rsidRPr="001F0272" w:rsidRDefault="000E6639" w:rsidP="00D178AB">
            <w:pPr>
              <w:spacing w:line="360" w:lineRule="auto"/>
              <w:jc w:val="right"/>
              <w:rPr>
                <w:rFonts w:cstheme="minorHAnsi"/>
              </w:rPr>
            </w:pPr>
            <w:r w:rsidRPr="001F0272">
              <w:rPr>
                <w:rFonts w:cstheme="minorHAnsi"/>
              </w:rPr>
              <w:t>-</w:t>
            </w:r>
          </w:p>
        </w:tc>
        <w:tc>
          <w:tcPr>
            <w:tcW w:w="944" w:type="dxa"/>
          </w:tcPr>
          <w:p w14:paraId="5C468061" w14:textId="2CA3A0DC" w:rsidR="000E6639" w:rsidRPr="001F0272" w:rsidRDefault="000E6639" w:rsidP="00D178AB">
            <w:pPr>
              <w:spacing w:line="360" w:lineRule="auto"/>
              <w:jc w:val="right"/>
              <w:rPr>
                <w:rFonts w:cstheme="minorHAnsi"/>
              </w:rPr>
            </w:pPr>
            <w:r w:rsidRPr="001F0272">
              <w:rPr>
                <w:rFonts w:cstheme="minorHAnsi"/>
              </w:rPr>
              <w:t>-</w:t>
            </w:r>
          </w:p>
        </w:tc>
      </w:tr>
      <w:tr w:rsidR="000E6639" w:rsidRPr="001F0272" w14:paraId="280C5BD3" w14:textId="77777777" w:rsidTr="001F0272">
        <w:tc>
          <w:tcPr>
            <w:tcW w:w="3474" w:type="dxa"/>
          </w:tcPr>
          <w:p w14:paraId="72C4CAC1" w14:textId="0D508F80" w:rsidR="000E6639" w:rsidRPr="001F0272" w:rsidRDefault="000E6639" w:rsidP="00D178AB">
            <w:pPr>
              <w:spacing w:line="360" w:lineRule="auto"/>
              <w:rPr>
                <w:rFonts w:cstheme="minorHAnsi"/>
                <w:b/>
                <w:bCs/>
              </w:rPr>
            </w:pPr>
            <w:r w:rsidRPr="001F0272">
              <w:rPr>
                <w:rFonts w:cstheme="minorHAnsi"/>
                <w:b/>
                <w:bCs/>
              </w:rPr>
              <w:t>Bedrijfsresultaat</w:t>
            </w:r>
          </w:p>
        </w:tc>
        <w:tc>
          <w:tcPr>
            <w:tcW w:w="943" w:type="dxa"/>
          </w:tcPr>
          <w:p w14:paraId="02A34374" w14:textId="079718D9" w:rsidR="000E6639" w:rsidRPr="001F0272" w:rsidRDefault="000E6639" w:rsidP="00D178AB">
            <w:pPr>
              <w:spacing w:line="360" w:lineRule="auto"/>
              <w:jc w:val="right"/>
              <w:rPr>
                <w:rFonts w:cstheme="minorHAnsi"/>
              </w:rPr>
            </w:pPr>
            <w:r w:rsidRPr="001F0272">
              <w:rPr>
                <w:rFonts w:cstheme="minorHAnsi"/>
              </w:rPr>
              <w:t>-/-2.544</w:t>
            </w:r>
          </w:p>
        </w:tc>
        <w:tc>
          <w:tcPr>
            <w:tcW w:w="943" w:type="dxa"/>
          </w:tcPr>
          <w:p w14:paraId="4C5F7E00" w14:textId="5FA26F59" w:rsidR="000E6639" w:rsidRPr="001F0272" w:rsidRDefault="000E6639" w:rsidP="00D178AB">
            <w:pPr>
              <w:spacing w:line="360" w:lineRule="auto"/>
              <w:jc w:val="right"/>
              <w:rPr>
                <w:rFonts w:cstheme="minorHAnsi"/>
              </w:rPr>
            </w:pPr>
            <w:r w:rsidRPr="001F0272">
              <w:rPr>
                <w:rFonts w:cstheme="minorHAnsi"/>
              </w:rPr>
              <w:t>-/-3.399</w:t>
            </w:r>
          </w:p>
        </w:tc>
        <w:tc>
          <w:tcPr>
            <w:tcW w:w="943" w:type="dxa"/>
          </w:tcPr>
          <w:p w14:paraId="06719D13" w14:textId="701487B4" w:rsidR="000E6639" w:rsidRPr="001F0272" w:rsidRDefault="000E6639" w:rsidP="00D178AB">
            <w:pPr>
              <w:spacing w:line="360" w:lineRule="auto"/>
              <w:jc w:val="right"/>
              <w:rPr>
                <w:rFonts w:cstheme="minorHAnsi"/>
              </w:rPr>
            </w:pPr>
            <w:r w:rsidRPr="001F0272">
              <w:rPr>
                <w:rFonts w:cstheme="minorHAnsi"/>
              </w:rPr>
              <w:t>-/-809</w:t>
            </w:r>
          </w:p>
        </w:tc>
        <w:tc>
          <w:tcPr>
            <w:tcW w:w="943" w:type="dxa"/>
          </w:tcPr>
          <w:p w14:paraId="4FA38891" w14:textId="48349EEE" w:rsidR="000E6639" w:rsidRPr="001F0272" w:rsidRDefault="000E6639" w:rsidP="00D178AB">
            <w:pPr>
              <w:spacing w:line="360" w:lineRule="auto"/>
              <w:jc w:val="right"/>
              <w:rPr>
                <w:rFonts w:cstheme="minorHAnsi"/>
              </w:rPr>
            </w:pPr>
            <w:r w:rsidRPr="001F0272">
              <w:rPr>
                <w:rFonts w:cstheme="minorHAnsi"/>
              </w:rPr>
              <w:t>7.064</w:t>
            </w:r>
          </w:p>
        </w:tc>
        <w:tc>
          <w:tcPr>
            <w:tcW w:w="943" w:type="dxa"/>
          </w:tcPr>
          <w:p w14:paraId="4FBAF206" w14:textId="2D69AA7F" w:rsidR="000E6639" w:rsidRPr="001F0272" w:rsidRDefault="000E6639" w:rsidP="00D178AB">
            <w:pPr>
              <w:spacing w:line="360" w:lineRule="auto"/>
              <w:jc w:val="right"/>
              <w:rPr>
                <w:rFonts w:cstheme="minorHAnsi"/>
              </w:rPr>
            </w:pPr>
            <w:r w:rsidRPr="001F0272">
              <w:rPr>
                <w:rFonts w:cstheme="minorHAnsi"/>
              </w:rPr>
              <w:t>7.820</w:t>
            </w:r>
          </w:p>
        </w:tc>
        <w:tc>
          <w:tcPr>
            <w:tcW w:w="944" w:type="dxa"/>
          </w:tcPr>
          <w:p w14:paraId="51E3B7BB" w14:textId="39196614" w:rsidR="000E6639" w:rsidRPr="001F0272" w:rsidRDefault="000E6639" w:rsidP="00D178AB">
            <w:pPr>
              <w:spacing w:line="360" w:lineRule="auto"/>
              <w:jc w:val="right"/>
              <w:rPr>
                <w:rFonts w:cstheme="minorHAnsi"/>
              </w:rPr>
            </w:pPr>
            <w:r w:rsidRPr="001F0272">
              <w:rPr>
                <w:rFonts w:cstheme="minorHAnsi"/>
              </w:rPr>
              <w:t>2.236</w:t>
            </w:r>
          </w:p>
        </w:tc>
      </w:tr>
      <w:tr w:rsidR="000E6639" w:rsidRPr="001F0272" w14:paraId="583213BE" w14:textId="77777777" w:rsidTr="001F0272">
        <w:tc>
          <w:tcPr>
            <w:tcW w:w="3474" w:type="dxa"/>
          </w:tcPr>
          <w:p w14:paraId="5EA49DC1" w14:textId="218EDDAA" w:rsidR="000E6639" w:rsidRPr="001F0272" w:rsidRDefault="000E6639" w:rsidP="00D178AB">
            <w:pPr>
              <w:spacing w:line="360" w:lineRule="auto"/>
              <w:rPr>
                <w:rFonts w:cstheme="minorHAnsi"/>
                <w:b/>
                <w:bCs/>
              </w:rPr>
            </w:pPr>
            <w:r w:rsidRPr="001F0272">
              <w:rPr>
                <w:rFonts w:cstheme="minorHAnsi"/>
                <w:b/>
                <w:bCs/>
              </w:rPr>
              <w:t>Financiële baten &amp; lasten</w:t>
            </w:r>
          </w:p>
        </w:tc>
        <w:tc>
          <w:tcPr>
            <w:tcW w:w="943" w:type="dxa"/>
          </w:tcPr>
          <w:p w14:paraId="6C44CE20" w14:textId="66F0FBBA" w:rsidR="000E6639" w:rsidRPr="001F0272" w:rsidRDefault="000E6639" w:rsidP="00D178AB">
            <w:pPr>
              <w:spacing w:line="360" w:lineRule="auto"/>
              <w:jc w:val="right"/>
              <w:rPr>
                <w:rFonts w:cstheme="minorHAnsi"/>
              </w:rPr>
            </w:pPr>
            <w:r w:rsidRPr="001F0272">
              <w:rPr>
                <w:rFonts w:cstheme="minorHAnsi"/>
              </w:rPr>
              <w:t>-/-65</w:t>
            </w:r>
          </w:p>
        </w:tc>
        <w:tc>
          <w:tcPr>
            <w:tcW w:w="943" w:type="dxa"/>
          </w:tcPr>
          <w:p w14:paraId="26A499BD" w14:textId="63037142" w:rsidR="000E6639" w:rsidRPr="001F0272" w:rsidRDefault="000E6639" w:rsidP="00D178AB">
            <w:pPr>
              <w:spacing w:line="360" w:lineRule="auto"/>
              <w:jc w:val="right"/>
              <w:rPr>
                <w:rFonts w:cstheme="minorHAnsi"/>
              </w:rPr>
            </w:pPr>
            <w:r w:rsidRPr="001F0272">
              <w:rPr>
                <w:rFonts w:cstheme="minorHAnsi"/>
              </w:rPr>
              <w:t>-/-118</w:t>
            </w:r>
          </w:p>
        </w:tc>
        <w:tc>
          <w:tcPr>
            <w:tcW w:w="943" w:type="dxa"/>
          </w:tcPr>
          <w:p w14:paraId="13AAA1BC" w14:textId="7901723C" w:rsidR="000E6639" w:rsidRPr="001F0272" w:rsidRDefault="000E6639" w:rsidP="00D178AB">
            <w:pPr>
              <w:spacing w:line="360" w:lineRule="auto"/>
              <w:jc w:val="right"/>
              <w:rPr>
                <w:rFonts w:cstheme="minorHAnsi"/>
              </w:rPr>
            </w:pPr>
            <w:r w:rsidRPr="001F0272">
              <w:rPr>
                <w:rFonts w:cstheme="minorHAnsi"/>
              </w:rPr>
              <w:t>-/-117</w:t>
            </w:r>
          </w:p>
        </w:tc>
        <w:tc>
          <w:tcPr>
            <w:tcW w:w="943" w:type="dxa"/>
          </w:tcPr>
          <w:p w14:paraId="140B5402" w14:textId="47885B30" w:rsidR="000E6639" w:rsidRPr="001F0272" w:rsidRDefault="000E6639" w:rsidP="00D178AB">
            <w:pPr>
              <w:spacing w:line="360" w:lineRule="auto"/>
              <w:jc w:val="right"/>
              <w:rPr>
                <w:rFonts w:cstheme="minorHAnsi"/>
              </w:rPr>
            </w:pPr>
            <w:r w:rsidRPr="001F0272">
              <w:rPr>
                <w:rFonts w:cstheme="minorHAnsi"/>
              </w:rPr>
              <w:t>4</w:t>
            </w:r>
          </w:p>
        </w:tc>
        <w:tc>
          <w:tcPr>
            <w:tcW w:w="943" w:type="dxa"/>
          </w:tcPr>
          <w:p w14:paraId="11A298BC" w14:textId="4DC8D5E8" w:rsidR="000E6639" w:rsidRPr="001F0272" w:rsidRDefault="000E6639" w:rsidP="00D178AB">
            <w:pPr>
              <w:spacing w:line="360" w:lineRule="auto"/>
              <w:jc w:val="right"/>
              <w:rPr>
                <w:rFonts w:cstheme="minorHAnsi"/>
              </w:rPr>
            </w:pPr>
            <w:r w:rsidRPr="001F0272">
              <w:rPr>
                <w:rFonts w:cstheme="minorHAnsi"/>
              </w:rPr>
              <w:t>-/-121</w:t>
            </w:r>
          </w:p>
        </w:tc>
        <w:tc>
          <w:tcPr>
            <w:tcW w:w="944" w:type="dxa"/>
          </w:tcPr>
          <w:p w14:paraId="25CA2D21" w14:textId="6B8FBC59" w:rsidR="000E6639" w:rsidRPr="001F0272" w:rsidRDefault="000E6639" w:rsidP="00D178AB">
            <w:pPr>
              <w:spacing w:line="360" w:lineRule="auto"/>
              <w:jc w:val="right"/>
              <w:rPr>
                <w:rFonts w:cstheme="minorHAnsi"/>
              </w:rPr>
            </w:pPr>
            <w:r w:rsidRPr="001F0272">
              <w:rPr>
                <w:rFonts w:cstheme="minorHAnsi"/>
              </w:rPr>
              <w:t>-/-227</w:t>
            </w:r>
          </w:p>
        </w:tc>
      </w:tr>
      <w:tr w:rsidR="000E6639" w:rsidRPr="001F0272" w14:paraId="2C94453A" w14:textId="77777777" w:rsidTr="001F0272">
        <w:tc>
          <w:tcPr>
            <w:tcW w:w="3474" w:type="dxa"/>
          </w:tcPr>
          <w:p w14:paraId="28B7F25E" w14:textId="2FF7D344" w:rsidR="000E6639" w:rsidRPr="001F0272" w:rsidRDefault="000E6639" w:rsidP="00D178AB">
            <w:pPr>
              <w:spacing w:line="360" w:lineRule="auto"/>
              <w:rPr>
                <w:rFonts w:cstheme="minorHAnsi"/>
                <w:b/>
                <w:bCs/>
              </w:rPr>
            </w:pPr>
            <w:r w:rsidRPr="001F0272">
              <w:rPr>
                <w:rFonts w:cstheme="minorHAnsi"/>
                <w:b/>
                <w:bCs/>
              </w:rPr>
              <w:t>Resultaat boekjaar</w:t>
            </w:r>
          </w:p>
        </w:tc>
        <w:tc>
          <w:tcPr>
            <w:tcW w:w="943" w:type="dxa"/>
          </w:tcPr>
          <w:p w14:paraId="33D9CC0D" w14:textId="50585691" w:rsidR="000E6639" w:rsidRPr="001F0272" w:rsidRDefault="00751C04" w:rsidP="00D178AB">
            <w:pPr>
              <w:spacing w:line="360" w:lineRule="auto"/>
              <w:jc w:val="right"/>
              <w:rPr>
                <w:rFonts w:cstheme="minorHAnsi"/>
              </w:rPr>
            </w:pPr>
            <w:r w:rsidRPr="001F0272">
              <w:rPr>
                <w:rFonts w:cstheme="minorHAnsi"/>
              </w:rPr>
              <w:t>-/-2.609</w:t>
            </w:r>
          </w:p>
        </w:tc>
        <w:tc>
          <w:tcPr>
            <w:tcW w:w="943" w:type="dxa"/>
          </w:tcPr>
          <w:p w14:paraId="4575E8A3" w14:textId="6D26B63B" w:rsidR="000E6639" w:rsidRPr="001F0272" w:rsidRDefault="00751C04" w:rsidP="00D178AB">
            <w:pPr>
              <w:spacing w:line="360" w:lineRule="auto"/>
              <w:jc w:val="right"/>
              <w:rPr>
                <w:rFonts w:cstheme="minorHAnsi"/>
              </w:rPr>
            </w:pPr>
            <w:r w:rsidRPr="001F0272">
              <w:rPr>
                <w:rFonts w:cstheme="minorHAnsi"/>
              </w:rPr>
              <w:t>-/-3.518</w:t>
            </w:r>
          </w:p>
        </w:tc>
        <w:tc>
          <w:tcPr>
            <w:tcW w:w="943" w:type="dxa"/>
          </w:tcPr>
          <w:p w14:paraId="576A8DDB" w14:textId="154463F7" w:rsidR="000E6639" w:rsidRPr="001F0272" w:rsidRDefault="00751C04" w:rsidP="00D178AB">
            <w:pPr>
              <w:spacing w:line="360" w:lineRule="auto"/>
              <w:jc w:val="right"/>
              <w:rPr>
                <w:rFonts w:cstheme="minorHAnsi"/>
              </w:rPr>
            </w:pPr>
            <w:r w:rsidRPr="001F0272">
              <w:rPr>
                <w:rFonts w:cstheme="minorHAnsi"/>
              </w:rPr>
              <w:t>-/-925</w:t>
            </w:r>
          </w:p>
        </w:tc>
        <w:tc>
          <w:tcPr>
            <w:tcW w:w="943" w:type="dxa"/>
          </w:tcPr>
          <w:p w14:paraId="2DD0DFD4" w14:textId="4C6EAC51" w:rsidR="000E6639" w:rsidRPr="001F0272" w:rsidRDefault="00751C04" w:rsidP="00D178AB">
            <w:pPr>
              <w:spacing w:line="360" w:lineRule="auto"/>
              <w:jc w:val="right"/>
              <w:rPr>
                <w:rFonts w:cstheme="minorHAnsi"/>
              </w:rPr>
            </w:pPr>
            <w:r w:rsidRPr="001F0272">
              <w:rPr>
                <w:rFonts w:cstheme="minorHAnsi"/>
              </w:rPr>
              <w:t>7.068</w:t>
            </w:r>
          </w:p>
        </w:tc>
        <w:tc>
          <w:tcPr>
            <w:tcW w:w="943" w:type="dxa"/>
          </w:tcPr>
          <w:p w14:paraId="4127969E" w14:textId="1D7C9AC4" w:rsidR="000E6639" w:rsidRPr="001F0272" w:rsidRDefault="00751C04" w:rsidP="00D178AB">
            <w:pPr>
              <w:spacing w:line="360" w:lineRule="auto"/>
              <w:jc w:val="right"/>
              <w:rPr>
                <w:rFonts w:cstheme="minorHAnsi"/>
              </w:rPr>
            </w:pPr>
            <w:r w:rsidRPr="001F0272">
              <w:rPr>
                <w:rFonts w:cstheme="minorHAnsi"/>
              </w:rPr>
              <w:t>7.699</w:t>
            </w:r>
          </w:p>
        </w:tc>
        <w:tc>
          <w:tcPr>
            <w:tcW w:w="944" w:type="dxa"/>
          </w:tcPr>
          <w:p w14:paraId="26C9F3A2" w14:textId="3E58FB1C" w:rsidR="000E6639" w:rsidRPr="001F0272" w:rsidRDefault="00751C04" w:rsidP="00D178AB">
            <w:pPr>
              <w:spacing w:line="360" w:lineRule="auto"/>
              <w:jc w:val="right"/>
              <w:rPr>
                <w:rFonts w:cstheme="minorHAnsi"/>
              </w:rPr>
            </w:pPr>
            <w:r w:rsidRPr="001F0272">
              <w:rPr>
                <w:rFonts w:cstheme="minorHAnsi"/>
              </w:rPr>
              <w:t>2.336</w:t>
            </w:r>
          </w:p>
        </w:tc>
      </w:tr>
      <w:tr w:rsidR="00751C04" w:rsidRPr="001F0272" w14:paraId="1EED6058" w14:textId="77777777" w:rsidTr="001F0272">
        <w:tc>
          <w:tcPr>
            <w:tcW w:w="3474" w:type="dxa"/>
          </w:tcPr>
          <w:p w14:paraId="2E3F961C" w14:textId="7D3A2F3A" w:rsidR="00751C04" w:rsidRPr="001F0272" w:rsidRDefault="00751C04" w:rsidP="00D178AB">
            <w:pPr>
              <w:spacing w:line="360" w:lineRule="auto"/>
              <w:rPr>
                <w:rFonts w:cstheme="minorHAnsi"/>
                <w:b/>
                <w:bCs/>
              </w:rPr>
            </w:pPr>
            <w:bookmarkStart w:id="53" w:name="_Hlk62546258"/>
          </w:p>
        </w:tc>
        <w:tc>
          <w:tcPr>
            <w:tcW w:w="943" w:type="dxa"/>
          </w:tcPr>
          <w:p w14:paraId="586E7C73" w14:textId="66DE679F" w:rsidR="00751C04" w:rsidRPr="001F0272" w:rsidRDefault="00751C04" w:rsidP="00D178AB">
            <w:pPr>
              <w:spacing w:line="360" w:lineRule="auto"/>
              <w:jc w:val="right"/>
              <w:rPr>
                <w:rFonts w:cstheme="minorHAnsi"/>
              </w:rPr>
            </w:pPr>
          </w:p>
        </w:tc>
        <w:tc>
          <w:tcPr>
            <w:tcW w:w="943" w:type="dxa"/>
          </w:tcPr>
          <w:p w14:paraId="21A91E2C" w14:textId="60102814" w:rsidR="00751C04" w:rsidRPr="001F0272" w:rsidRDefault="00751C04" w:rsidP="00D178AB">
            <w:pPr>
              <w:spacing w:line="360" w:lineRule="auto"/>
              <w:jc w:val="right"/>
              <w:rPr>
                <w:rFonts w:cstheme="minorHAnsi"/>
              </w:rPr>
            </w:pPr>
          </w:p>
        </w:tc>
        <w:tc>
          <w:tcPr>
            <w:tcW w:w="943" w:type="dxa"/>
          </w:tcPr>
          <w:p w14:paraId="6FF74204" w14:textId="5D6E0058" w:rsidR="00751C04" w:rsidRPr="001F0272" w:rsidRDefault="00751C04" w:rsidP="00D178AB">
            <w:pPr>
              <w:spacing w:line="360" w:lineRule="auto"/>
              <w:jc w:val="right"/>
              <w:rPr>
                <w:rFonts w:cstheme="minorHAnsi"/>
              </w:rPr>
            </w:pPr>
          </w:p>
        </w:tc>
        <w:tc>
          <w:tcPr>
            <w:tcW w:w="943" w:type="dxa"/>
          </w:tcPr>
          <w:p w14:paraId="7BAC90F4" w14:textId="06A4055A" w:rsidR="00751C04" w:rsidRPr="001F0272" w:rsidRDefault="00751C04" w:rsidP="00D178AB">
            <w:pPr>
              <w:spacing w:line="360" w:lineRule="auto"/>
              <w:jc w:val="right"/>
              <w:rPr>
                <w:rFonts w:cstheme="minorHAnsi"/>
              </w:rPr>
            </w:pPr>
          </w:p>
        </w:tc>
        <w:tc>
          <w:tcPr>
            <w:tcW w:w="943" w:type="dxa"/>
          </w:tcPr>
          <w:p w14:paraId="2641EA70" w14:textId="3FF7206E" w:rsidR="00751C04" w:rsidRPr="001F0272" w:rsidRDefault="00751C04" w:rsidP="00D178AB">
            <w:pPr>
              <w:spacing w:line="360" w:lineRule="auto"/>
              <w:jc w:val="right"/>
              <w:rPr>
                <w:rFonts w:cstheme="minorHAnsi"/>
              </w:rPr>
            </w:pPr>
          </w:p>
        </w:tc>
        <w:tc>
          <w:tcPr>
            <w:tcW w:w="944" w:type="dxa"/>
          </w:tcPr>
          <w:p w14:paraId="49CB7FA9" w14:textId="0C3748F9" w:rsidR="00751C04" w:rsidRPr="001F0272" w:rsidRDefault="00751C04" w:rsidP="00D178AB">
            <w:pPr>
              <w:spacing w:line="360" w:lineRule="auto"/>
              <w:jc w:val="right"/>
              <w:rPr>
                <w:rFonts w:cstheme="minorHAnsi"/>
              </w:rPr>
            </w:pPr>
          </w:p>
        </w:tc>
      </w:tr>
      <w:bookmarkEnd w:id="53"/>
      <w:tr w:rsidR="00751C04" w:rsidRPr="001F0272" w14:paraId="259B3D2A" w14:textId="77777777" w:rsidTr="001F0272">
        <w:tc>
          <w:tcPr>
            <w:tcW w:w="3474" w:type="dxa"/>
          </w:tcPr>
          <w:p w14:paraId="427EB010" w14:textId="6A5AE770" w:rsidR="00751C04" w:rsidRPr="001F0272" w:rsidRDefault="00751C04" w:rsidP="00D178AB">
            <w:pPr>
              <w:spacing w:line="360" w:lineRule="auto"/>
              <w:rPr>
                <w:rFonts w:cstheme="minorHAnsi"/>
                <w:b/>
                <w:bCs/>
              </w:rPr>
            </w:pPr>
            <w:r w:rsidRPr="001F0272">
              <w:rPr>
                <w:rFonts w:cstheme="minorHAnsi"/>
                <w:b/>
                <w:bCs/>
              </w:rPr>
              <w:t xml:space="preserve">Fte’s </w:t>
            </w:r>
          </w:p>
        </w:tc>
        <w:tc>
          <w:tcPr>
            <w:tcW w:w="943" w:type="dxa"/>
          </w:tcPr>
          <w:p w14:paraId="11351F18" w14:textId="02F90C53" w:rsidR="00751C04" w:rsidRPr="001F0272" w:rsidRDefault="00751C04" w:rsidP="00D178AB">
            <w:pPr>
              <w:spacing w:line="360" w:lineRule="auto"/>
              <w:jc w:val="right"/>
              <w:rPr>
                <w:rFonts w:cstheme="minorHAnsi"/>
              </w:rPr>
            </w:pPr>
            <w:r w:rsidRPr="001F0272">
              <w:rPr>
                <w:rFonts w:cstheme="minorHAnsi"/>
              </w:rPr>
              <w:t>368</w:t>
            </w:r>
          </w:p>
        </w:tc>
        <w:tc>
          <w:tcPr>
            <w:tcW w:w="943" w:type="dxa"/>
          </w:tcPr>
          <w:p w14:paraId="3DF6A7EC" w14:textId="19B3CC6D" w:rsidR="00751C04" w:rsidRPr="001F0272" w:rsidRDefault="00751C04" w:rsidP="00D178AB">
            <w:pPr>
              <w:spacing w:line="360" w:lineRule="auto"/>
              <w:jc w:val="right"/>
              <w:rPr>
                <w:rFonts w:cstheme="minorHAnsi"/>
              </w:rPr>
            </w:pPr>
            <w:r w:rsidRPr="001F0272">
              <w:rPr>
                <w:rFonts w:cstheme="minorHAnsi"/>
              </w:rPr>
              <w:t>316</w:t>
            </w:r>
          </w:p>
        </w:tc>
        <w:tc>
          <w:tcPr>
            <w:tcW w:w="943" w:type="dxa"/>
          </w:tcPr>
          <w:p w14:paraId="3A94D829" w14:textId="727984B0" w:rsidR="00751C04" w:rsidRPr="001F0272" w:rsidRDefault="00751C04" w:rsidP="00D178AB">
            <w:pPr>
              <w:spacing w:line="360" w:lineRule="auto"/>
              <w:jc w:val="right"/>
              <w:rPr>
                <w:rFonts w:cstheme="minorHAnsi"/>
              </w:rPr>
            </w:pPr>
            <w:r w:rsidRPr="001F0272">
              <w:rPr>
                <w:rFonts w:cstheme="minorHAnsi"/>
              </w:rPr>
              <w:t>259</w:t>
            </w:r>
          </w:p>
        </w:tc>
        <w:tc>
          <w:tcPr>
            <w:tcW w:w="943" w:type="dxa"/>
          </w:tcPr>
          <w:p w14:paraId="7B35650C" w14:textId="713B8C68" w:rsidR="00751C04" w:rsidRPr="001F0272" w:rsidRDefault="00751C04" w:rsidP="00D178AB">
            <w:pPr>
              <w:spacing w:line="360" w:lineRule="auto"/>
              <w:jc w:val="right"/>
              <w:rPr>
                <w:rFonts w:cstheme="minorHAnsi"/>
              </w:rPr>
            </w:pPr>
            <w:r w:rsidRPr="001F0272">
              <w:rPr>
                <w:rFonts w:cstheme="minorHAnsi"/>
              </w:rPr>
              <w:t>231</w:t>
            </w:r>
          </w:p>
        </w:tc>
        <w:tc>
          <w:tcPr>
            <w:tcW w:w="943" w:type="dxa"/>
          </w:tcPr>
          <w:p w14:paraId="4A727A7D" w14:textId="66281398" w:rsidR="00751C04" w:rsidRPr="001F0272" w:rsidRDefault="00751C04" w:rsidP="00D178AB">
            <w:pPr>
              <w:spacing w:line="360" w:lineRule="auto"/>
              <w:jc w:val="right"/>
              <w:rPr>
                <w:rFonts w:cstheme="minorHAnsi"/>
              </w:rPr>
            </w:pPr>
            <w:r w:rsidRPr="001F0272">
              <w:rPr>
                <w:rFonts w:cstheme="minorHAnsi"/>
              </w:rPr>
              <w:t>235</w:t>
            </w:r>
          </w:p>
        </w:tc>
        <w:tc>
          <w:tcPr>
            <w:tcW w:w="944" w:type="dxa"/>
          </w:tcPr>
          <w:p w14:paraId="24D1F470" w14:textId="32A0F2EB" w:rsidR="00751C04" w:rsidRPr="001F0272" w:rsidRDefault="00751C04" w:rsidP="00D178AB">
            <w:pPr>
              <w:spacing w:line="360" w:lineRule="auto"/>
              <w:jc w:val="right"/>
              <w:rPr>
                <w:rFonts w:cstheme="minorHAnsi"/>
              </w:rPr>
            </w:pPr>
            <w:r w:rsidRPr="001F0272">
              <w:rPr>
                <w:rFonts w:cstheme="minorHAnsi"/>
              </w:rPr>
              <w:t>250</w:t>
            </w:r>
          </w:p>
        </w:tc>
      </w:tr>
      <w:tr w:rsidR="00751C04" w:rsidRPr="001F0272" w14:paraId="77A1E1B4" w14:textId="77777777" w:rsidTr="001F0272">
        <w:tc>
          <w:tcPr>
            <w:tcW w:w="3474" w:type="dxa"/>
          </w:tcPr>
          <w:p w14:paraId="27DD8A3A" w14:textId="188670D7" w:rsidR="00751C04" w:rsidRPr="001F0272" w:rsidRDefault="00751C04" w:rsidP="00D178AB">
            <w:pPr>
              <w:spacing w:line="360" w:lineRule="auto"/>
              <w:rPr>
                <w:rFonts w:cstheme="minorHAnsi"/>
                <w:b/>
                <w:bCs/>
              </w:rPr>
            </w:pPr>
            <w:r w:rsidRPr="001F0272">
              <w:rPr>
                <w:rFonts w:cstheme="minorHAnsi"/>
                <w:b/>
                <w:bCs/>
              </w:rPr>
              <w:t>%</w:t>
            </w:r>
            <w:r w:rsidR="00857B8A">
              <w:rPr>
                <w:rFonts w:cstheme="minorHAnsi"/>
                <w:b/>
                <w:bCs/>
              </w:rPr>
              <w:t>P</w:t>
            </w:r>
            <w:r w:rsidRPr="001F0272">
              <w:rPr>
                <w:rFonts w:cstheme="minorHAnsi"/>
                <w:b/>
                <w:bCs/>
              </w:rPr>
              <w:t>ersoneelskosten t.o.v. bedrijfslasten</w:t>
            </w:r>
          </w:p>
        </w:tc>
        <w:tc>
          <w:tcPr>
            <w:tcW w:w="943" w:type="dxa"/>
          </w:tcPr>
          <w:p w14:paraId="790C8F7E" w14:textId="70C82099" w:rsidR="00751C04" w:rsidRPr="001F0272" w:rsidRDefault="00751C04" w:rsidP="00D178AB">
            <w:pPr>
              <w:spacing w:line="360" w:lineRule="auto"/>
              <w:jc w:val="right"/>
              <w:rPr>
                <w:rFonts w:cstheme="minorHAnsi"/>
              </w:rPr>
            </w:pPr>
            <w:r w:rsidRPr="001F0272">
              <w:rPr>
                <w:rFonts w:cstheme="minorHAnsi"/>
              </w:rPr>
              <w:t>65,5%</w:t>
            </w:r>
          </w:p>
        </w:tc>
        <w:tc>
          <w:tcPr>
            <w:tcW w:w="943" w:type="dxa"/>
          </w:tcPr>
          <w:p w14:paraId="71E9CD11" w14:textId="0B0598EB" w:rsidR="00751C04" w:rsidRPr="001F0272" w:rsidRDefault="00751C04" w:rsidP="00D178AB">
            <w:pPr>
              <w:spacing w:line="360" w:lineRule="auto"/>
              <w:jc w:val="right"/>
              <w:rPr>
                <w:rFonts w:cstheme="minorHAnsi"/>
              </w:rPr>
            </w:pPr>
            <w:r w:rsidRPr="001F0272">
              <w:rPr>
                <w:rFonts w:cstheme="minorHAnsi"/>
              </w:rPr>
              <w:t>60,0%</w:t>
            </w:r>
          </w:p>
        </w:tc>
        <w:tc>
          <w:tcPr>
            <w:tcW w:w="943" w:type="dxa"/>
          </w:tcPr>
          <w:p w14:paraId="316D0A2D" w14:textId="7FD253DB" w:rsidR="00751C04" w:rsidRPr="001F0272" w:rsidRDefault="0082120A" w:rsidP="00D178AB">
            <w:pPr>
              <w:spacing w:line="360" w:lineRule="auto"/>
              <w:jc w:val="right"/>
              <w:rPr>
                <w:rFonts w:cstheme="minorHAnsi"/>
              </w:rPr>
            </w:pPr>
            <w:r>
              <w:rPr>
                <w:rFonts w:cstheme="minorHAnsi"/>
              </w:rPr>
              <w:t>54,9%</w:t>
            </w:r>
          </w:p>
        </w:tc>
        <w:tc>
          <w:tcPr>
            <w:tcW w:w="943" w:type="dxa"/>
          </w:tcPr>
          <w:p w14:paraId="3F2C23B5" w14:textId="6D26AD46" w:rsidR="00751C04" w:rsidRPr="001F0272" w:rsidRDefault="00751C04" w:rsidP="00D178AB">
            <w:pPr>
              <w:spacing w:line="360" w:lineRule="auto"/>
              <w:jc w:val="right"/>
              <w:rPr>
                <w:rFonts w:cstheme="minorHAnsi"/>
              </w:rPr>
            </w:pPr>
            <w:r w:rsidRPr="001F0272">
              <w:rPr>
                <w:rFonts w:cstheme="minorHAnsi"/>
              </w:rPr>
              <w:t>58,1%</w:t>
            </w:r>
          </w:p>
        </w:tc>
        <w:tc>
          <w:tcPr>
            <w:tcW w:w="943" w:type="dxa"/>
          </w:tcPr>
          <w:p w14:paraId="1B62BBE9" w14:textId="312AE114" w:rsidR="00751C04" w:rsidRPr="001F0272" w:rsidRDefault="00751C04" w:rsidP="00D178AB">
            <w:pPr>
              <w:spacing w:line="360" w:lineRule="auto"/>
              <w:jc w:val="right"/>
              <w:rPr>
                <w:rFonts w:cstheme="minorHAnsi"/>
              </w:rPr>
            </w:pPr>
            <w:r w:rsidRPr="001F0272">
              <w:rPr>
                <w:rFonts w:cstheme="minorHAnsi"/>
              </w:rPr>
              <w:t>67,8%</w:t>
            </w:r>
          </w:p>
        </w:tc>
        <w:tc>
          <w:tcPr>
            <w:tcW w:w="944" w:type="dxa"/>
          </w:tcPr>
          <w:p w14:paraId="35CF955D" w14:textId="2E37E3CC" w:rsidR="00751C04" w:rsidRPr="001F0272" w:rsidRDefault="00751C04" w:rsidP="00D178AB">
            <w:pPr>
              <w:keepNext/>
              <w:spacing w:line="360" w:lineRule="auto"/>
              <w:jc w:val="right"/>
              <w:rPr>
                <w:rFonts w:cstheme="minorHAnsi"/>
              </w:rPr>
            </w:pPr>
            <w:r w:rsidRPr="001F0272">
              <w:rPr>
                <w:rFonts w:cstheme="minorHAnsi"/>
              </w:rPr>
              <w:t>61,7%</w:t>
            </w:r>
          </w:p>
        </w:tc>
      </w:tr>
      <w:tr w:rsidR="0082120A" w:rsidRPr="001F0272" w14:paraId="4E8CC9C2" w14:textId="77777777" w:rsidTr="001F0272">
        <w:tc>
          <w:tcPr>
            <w:tcW w:w="3474" w:type="dxa"/>
          </w:tcPr>
          <w:p w14:paraId="3B372A12" w14:textId="683E7574" w:rsidR="0082120A" w:rsidRPr="001F0272" w:rsidRDefault="00E31FA1" w:rsidP="00D178AB">
            <w:pPr>
              <w:spacing w:line="360" w:lineRule="auto"/>
              <w:rPr>
                <w:rFonts w:cstheme="minorHAnsi"/>
                <w:b/>
                <w:bCs/>
              </w:rPr>
            </w:pPr>
            <w:bookmarkStart w:id="54" w:name="_Hlk62222471"/>
            <w:r>
              <w:rPr>
                <w:rFonts w:cstheme="minorHAnsi"/>
                <w:b/>
                <w:bCs/>
              </w:rPr>
              <w:t>Personeelsratio</w:t>
            </w:r>
          </w:p>
        </w:tc>
        <w:tc>
          <w:tcPr>
            <w:tcW w:w="943" w:type="dxa"/>
          </w:tcPr>
          <w:p w14:paraId="4E55D33F" w14:textId="48977462" w:rsidR="0082120A" w:rsidRPr="001F0272" w:rsidRDefault="0082120A" w:rsidP="00D178AB">
            <w:pPr>
              <w:spacing w:line="360" w:lineRule="auto"/>
              <w:jc w:val="right"/>
              <w:rPr>
                <w:rFonts w:cstheme="minorHAnsi"/>
              </w:rPr>
            </w:pPr>
            <w:r>
              <w:rPr>
                <w:rFonts w:cstheme="minorHAnsi"/>
              </w:rPr>
              <w:t>72,3%</w:t>
            </w:r>
          </w:p>
        </w:tc>
        <w:tc>
          <w:tcPr>
            <w:tcW w:w="943" w:type="dxa"/>
          </w:tcPr>
          <w:p w14:paraId="4D960881" w14:textId="58A69DEE" w:rsidR="0082120A" w:rsidRPr="001F0272" w:rsidRDefault="0082120A" w:rsidP="00D178AB">
            <w:pPr>
              <w:spacing w:line="360" w:lineRule="auto"/>
              <w:jc w:val="right"/>
              <w:rPr>
                <w:rFonts w:cstheme="minorHAnsi"/>
              </w:rPr>
            </w:pPr>
            <w:r>
              <w:rPr>
                <w:rFonts w:cstheme="minorHAnsi"/>
              </w:rPr>
              <w:t>64,4%</w:t>
            </w:r>
          </w:p>
        </w:tc>
        <w:tc>
          <w:tcPr>
            <w:tcW w:w="943" w:type="dxa"/>
          </w:tcPr>
          <w:p w14:paraId="0FD116EE" w14:textId="42E7FB75" w:rsidR="0082120A" w:rsidRPr="001F0272" w:rsidRDefault="0082120A" w:rsidP="00D178AB">
            <w:pPr>
              <w:spacing w:line="360" w:lineRule="auto"/>
              <w:jc w:val="right"/>
              <w:rPr>
                <w:rFonts w:cstheme="minorHAnsi"/>
              </w:rPr>
            </w:pPr>
            <w:r>
              <w:rPr>
                <w:rFonts w:cstheme="minorHAnsi"/>
              </w:rPr>
              <w:t>55,8%</w:t>
            </w:r>
          </w:p>
        </w:tc>
        <w:tc>
          <w:tcPr>
            <w:tcW w:w="943" w:type="dxa"/>
          </w:tcPr>
          <w:p w14:paraId="636968AC" w14:textId="677ACD66" w:rsidR="0082120A" w:rsidRPr="001F0272" w:rsidRDefault="0082120A" w:rsidP="00D178AB">
            <w:pPr>
              <w:spacing w:line="360" w:lineRule="auto"/>
              <w:jc w:val="right"/>
              <w:rPr>
                <w:rFonts w:cstheme="minorHAnsi"/>
              </w:rPr>
            </w:pPr>
            <w:r>
              <w:rPr>
                <w:rFonts w:cstheme="minorHAnsi"/>
              </w:rPr>
              <w:t>49,9%</w:t>
            </w:r>
          </w:p>
        </w:tc>
        <w:tc>
          <w:tcPr>
            <w:tcW w:w="943" w:type="dxa"/>
          </w:tcPr>
          <w:p w14:paraId="5DE181DF" w14:textId="5509792E" w:rsidR="0082120A" w:rsidRPr="001F0272" w:rsidRDefault="0082120A" w:rsidP="00D178AB">
            <w:pPr>
              <w:spacing w:line="360" w:lineRule="auto"/>
              <w:jc w:val="right"/>
              <w:rPr>
                <w:rFonts w:cstheme="minorHAnsi"/>
              </w:rPr>
            </w:pPr>
            <w:r>
              <w:rPr>
                <w:rFonts w:cstheme="minorHAnsi"/>
              </w:rPr>
              <w:t>56,9%</w:t>
            </w:r>
          </w:p>
        </w:tc>
        <w:tc>
          <w:tcPr>
            <w:tcW w:w="944" w:type="dxa"/>
          </w:tcPr>
          <w:p w14:paraId="2F403DBA" w14:textId="38E116E3" w:rsidR="0082120A" w:rsidRPr="001F0272" w:rsidRDefault="0082120A" w:rsidP="00D178AB">
            <w:pPr>
              <w:keepNext/>
              <w:spacing w:line="360" w:lineRule="auto"/>
              <w:jc w:val="right"/>
              <w:rPr>
                <w:rFonts w:cstheme="minorHAnsi"/>
              </w:rPr>
            </w:pPr>
            <w:r>
              <w:rPr>
                <w:rFonts w:cstheme="minorHAnsi"/>
              </w:rPr>
              <w:t>58,7%</w:t>
            </w:r>
          </w:p>
        </w:tc>
      </w:tr>
      <w:bookmarkEnd w:id="54"/>
    </w:tbl>
    <w:p w14:paraId="3BE0477A" w14:textId="77777777" w:rsidR="0074617A" w:rsidRDefault="0074617A" w:rsidP="00D178AB">
      <w:pPr>
        <w:spacing w:line="360" w:lineRule="auto"/>
      </w:pPr>
    </w:p>
    <w:p w14:paraId="3AD18950" w14:textId="5C06887A" w:rsidR="002F660D" w:rsidRDefault="008F74C2" w:rsidP="00E42A8D">
      <w:pPr>
        <w:spacing w:line="360" w:lineRule="auto"/>
      </w:pPr>
      <w:r>
        <w:t xml:space="preserve">De kosten voor </w:t>
      </w:r>
      <w:r w:rsidR="00DE2E34" w:rsidRPr="009A43CC">
        <w:t xml:space="preserve">PNIL </w:t>
      </w:r>
      <w:r w:rsidR="00266D99">
        <w:t>stijgen harder</w:t>
      </w:r>
      <w:r w:rsidR="00DE2E34" w:rsidRPr="009A43CC">
        <w:t xml:space="preserve"> dan de totale loonkosten, </w:t>
      </w:r>
      <w:r w:rsidR="00D85008">
        <w:t>d</w:t>
      </w:r>
      <w:r w:rsidR="00D42C2C">
        <w:t xml:space="preserve">e flexibele schil groeit dus. </w:t>
      </w:r>
      <w:r w:rsidR="00DE2E34" w:rsidRPr="00DE2E34">
        <w:t>Er wordt geen honorarium uitgekeerd aan de vrijgevestigde medisch specialisten door het ziekenhuis</w:t>
      </w:r>
      <w:r w:rsidR="00266D99">
        <w:t>. D</w:t>
      </w:r>
      <w:r w:rsidR="00DE2E34" w:rsidRPr="00DE2E34">
        <w:t>it is alleen te verklaren door afwezigheid van vrijgevestigde medisch specialisten. Het aantal gewerkte fte’s neemt de eerste jaren flink af om daarna nog maar kleine veranderingen te ondergaan. De eerste jaren na de doorstart wordt er geen subsidie verstrekt aan het</w:t>
      </w:r>
      <w:r w:rsidR="00E31363">
        <w:t xml:space="preserve"> SMC</w:t>
      </w:r>
      <w:r w:rsidR="00266D99">
        <w:t>.</w:t>
      </w:r>
      <w:r w:rsidR="00DE2E34" w:rsidRPr="00DE2E34">
        <w:t xml:space="preserve"> </w:t>
      </w:r>
      <w:r w:rsidR="00266D99">
        <w:t>V</w:t>
      </w:r>
      <w:r w:rsidR="00F56D51">
        <w:t xml:space="preserve">anaf 2015 </w:t>
      </w:r>
      <w:r w:rsidR="00DE2E34" w:rsidRPr="00DE2E34">
        <w:t>wordt er wel een beschikbaarheidsbijdrage voor de opleidingen toegekend.</w:t>
      </w:r>
      <w:r w:rsidR="00813BF8">
        <w:t xml:space="preserve"> </w:t>
      </w:r>
      <w:r w:rsidR="00743AED">
        <w:t xml:space="preserve">De personeelsratio </w:t>
      </w:r>
      <w:r w:rsidR="00813BF8">
        <w:t>blijft de laatste</w:t>
      </w:r>
      <w:r w:rsidR="0002508B">
        <w:t xml:space="preserve"> </w:t>
      </w:r>
      <w:r w:rsidR="00266D99">
        <w:t>vier</w:t>
      </w:r>
      <w:r w:rsidR="00813BF8">
        <w:t xml:space="preserve"> ja</w:t>
      </w:r>
      <w:r w:rsidR="0002508B">
        <w:t>ar</w:t>
      </w:r>
      <w:r w:rsidR="00813BF8">
        <w:t xml:space="preserve"> binnen de norm (&lt;60%)</w:t>
      </w:r>
      <w:r>
        <w:t>.</w:t>
      </w:r>
    </w:p>
    <w:p w14:paraId="3DCBE71F" w14:textId="2622E18C" w:rsidR="002F660D" w:rsidRDefault="002F660D" w:rsidP="00D178AB">
      <w:pPr>
        <w:spacing w:line="360" w:lineRule="auto"/>
      </w:pPr>
    </w:p>
    <w:p w14:paraId="2333839D" w14:textId="7902C614" w:rsidR="0074617A" w:rsidRPr="0074617A" w:rsidRDefault="0074617A" w:rsidP="00D178AB">
      <w:pPr>
        <w:spacing w:line="360" w:lineRule="auto"/>
        <w:rPr>
          <w:b/>
          <w:bCs/>
        </w:rPr>
      </w:pPr>
      <w:r>
        <w:rPr>
          <w:b/>
          <w:bCs/>
        </w:rPr>
        <w:t>Tabel 20 Financiële indicatoren SMC</w:t>
      </w:r>
    </w:p>
    <w:tbl>
      <w:tblPr>
        <w:tblStyle w:val="Tabelraster3"/>
        <w:tblW w:w="0" w:type="auto"/>
        <w:tblLook w:val="04A0" w:firstRow="1" w:lastRow="0" w:firstColumn="1" w:lastColumn="0" w:noHBand="0" w:noVBand="1"/>
      </w:tblPr>
      <w:tblGrid>
        <w:gridCol w:w="3057"/>
        <w:gridCol w:w="1000"/>
        <w:gridCol w:w="1001"/>
        <w:gridCol w:w="1001"/>
        <w:gridCol w:w="1001"/>
        <w:gridCol w:w="1001"/>
        <w:gridCol w:w="1001"/>
      </w:tblGrid>
      <w:tr w:rsidR="002242C2" w:rsidRPr="002242C2" w14:paraId="6CA7B079" w14:textId="77777777" w:rsidTr="002D56B6">
        <w:tc>
          <w:tcPr>
            <w:tcW w:w="3057" w:type="dxa"/>
          </w:tcPr>
          <w:p w14:paraId="059D2E8A" w14:textId="26380B86" w:rsidR="002242C2" w:rsidRPr="002242C2" w:rsidRDefault="002242C2" w:rsidP="00D178AB">
            <w:pPr>
              <w:spacing w:line="360" w:lineRule="auto"/>
            </w:pPr>
            <w:r w:rsidRPr="002242C2">
              <w:t>SMC financiële indicatoren</w:t>
            </w:r>
          </w:p>
        </w:tc>
        <w:tc>
          <w:tcPr>
            <w:tcW w:w="1000" w:type="dxa"/>
          </w:tcPr>
          <w:p w14:paraId="7A0F22FF" w14:textId="77777777" w:rsidR="002242C2" w:rsidRPr="002242C2" w:rsidRDefault="002242C2" w:rsidP="00D178AB">
            <w:pPr>
              <w:spacing w:line="360" w:lineRule="auto"/>
              <w:rPr>
                <w:b/>
                <w:bCs/>
              </w:rPr>
            </w:pPr>
            <w:r w:rsidRPr="002242C2">
              <w:rPr>
                <w:b/>
                <w:bCs/>
              </w:rPr>
              <w:t>2013</w:t>
            </w:r>
          </w:p>
        </w:tc>
        <w:tc>
          <w:tcPr>
            <w:tcW w:w="1001" w:type="dxa"/>
          </w:tcPr>
          <w:p w14:paraId="31BE79B0" w14:textId="77777777" w:rsidR="002242C2" w:rsidRPr="002242C2" w:rsidRDefault="002242C2" w:rsidP="00D178AB">
            <w:pPr>
              <w:spacing w:line="360" w:lineRule="auto"/>
              <w:rPr>
                <w:b/>
                <w:bCs/>
              </w:rPr>
            </w:pPr>
            <w:r w:rsidRPr="002242C2">
              <w:rPr>
                <w:b/>
                <w:bCs/>
              </w:rPr>
              <w:t>2014</w:t>
            </w:r>
          </w:p>
        </w:tc>
        <w:tc>
          <w:tcPr>
            <w:tcW w:w="1001" w:type="dxa"/>
          </w:tcPr>
          <w:p w14:paraId="734F21E3" w14:textId="77777777" w:rsidR="002242C2" w:rsidRPr="002242C2" w:rsidRDefault="002242C2" w:rsidP="00D178AB">
            <w:pPr>
              <w:spacing w:line="360" w:lineRule="auto"/>
              <w:rPr>
                <w:b/>
                <w:bCs/>
              </w:rPr>
            </w:pPr>
            <w:r w:rsidRPr="002242C2">
              <w:rPr>
                <w:b/>
                <w:bCs/>
              </w:rPr>
              <w:t>2015</w:t>
            </w:r>
          </w:p>
        </w:tc>
        <w:tc>
          <w:tcPr>
            <w:tcW w:w="1001" w:type="dxa"/>
          </w:tcPr>
          <w:p w14:paraId="3DD3F036" w14:textId="77777777" w:rsidR="002242C2" w:rsidRPr="002242C2" w:rsidRDefault="002242C2" w:rsidP="00D178AB">
            <w:pPr>
              <w:spacing w:line="360" w:lineRule="auto"/>
              <w:rPr>
                <w:b/>
                <w:bCs/>
              </w:rPr>
            </w:pPr>
            <w:r w:rsidRPr="002242C2">
              <w:rPr>
                <w:b/>
                <w:bCs/>
              </w:rPr>
              <w:t>2016</w:t>
            </w:r>
          </w:p>
        </w:tc>
        <w:tc>
          <w:tcPr>
            <w:tcW w:w="1001" w:type="dxa"/>
          </w:tcPr>
          <w:p w14:paraId="06B30D14" w14:textId="77777777" w:rsidR="002242C2" w:rsidRPr="002242C2" w:rsidRDefault="002242C2" w:rsidP="00D178AB">
            <w:pPr>
              <w:spacing w:line="360" w:lineRule="auto"/>
              <w:rPr>
                <w:b/>
                <w:bCs/>
              </w:rPr>
            </w:pPr>
            <w:r w:rsidRPr="002242C2">
              <w:rPr>
                <w:b/>
                <w:bCs/>
              </w:rPr>
              <w:t>2017</w:t>
            </w:r>
          </w:p>
        </w:tc>
        <w:tc>
          <w:tcPr>
            <w:tcW w:w="1001" w:type="dxa"/>
          </w:tcPr>
          <w:p w14:paraId="1E097A5B" w14:textId="77777777" w:rsidR="002242C2" w:rsidRPr="002242C2" w:rsidRDefault="002242C2" w:rsidP="00D178AB">
            <w:pPr>
              <w:spacing w:line="360" w:lineRule="auto"/>
              <w:rPr>
                <w:b/>
                <w:bCs/>
              </w:rPr>
            </w:pPr>
            <w:r w:rsidRPr="002242C2">
              <w:rPr>
                <w:b/>
                <w:bCs/>
              </w:rPr>
              <w:t>2018</w:t>
            </w:r>
          </w:p>
        </w:tc>
      </w:tr>
      <w:tr w:rsidR="002242C2" w:rsidRPr="002242C2" w14:paraId="38931022" w14:textId="77777777" w:rsidTr="002D56B6">
        <w:tc>
          <w:tcPr>
            <w:tcW w:w="3057" w:type="dxa"/>
          </w:tcPr>
          <w:p w14:paraId="782A13BB" w14:textId="77777777" w:rsidR="002242C2" w:rsidRPr="002242C2" w:rsidRDefault="002242C2" w:rsidP="00D178AB">
            <w:pPr>
              <w:spacing w:line="360" w:lineRule="auto"/>
              <w:rPr>
                <w:b/>
                <w:bCs/>
              </w:rPr>
            </w:pPr>
            <w:r w:rsidRPr="002242C2">
              <w:rPr>
                <w:b/>
                <w:bCs/>
              </w:rPr>
              <w:t>Omzetverandering</w:t>
            </w:r>
          </w:p>
        </w:tc>
        <w:tc>
          <w:tcPr>
            <w:tcW w:w="1000" w:type="dxa"/>
          </w:tcPr>
          <w:p w14:paraId="0143DDDB" w14:textId="77777777" w:rsidR="002242C2" w:rsidRPr="002242C2" w:rsidRDefault="002242C2" w:rsidP="00D178AB">
            <w:pPr>
              <w:spacing w:line="360" w:lineRule="auto"/>
              <w:jc w:val="right"/>
            </w:pPr>
            <w:r w:rsidRPr="002242C2">
              <w:t>-</w:t>
            </w:r>
          </w:p>
        </w:tc>
        <w:tc>
          <w:tcPr>
            <w:tcW w:w="1001" w:type="dxa"/>
          </w:tcPr>
          <w:p w14:paraId="23A2C3D9" w14:textId="53587C28" w:rsidR="002242C2" w:rsidRPr="002242C2" w:rsidRDefault="002242C2" w:rsidP="00D178AB">
            <w:pPr>
              <w:spacing w:line="360" w:lineRule="auto"/>
              <w:jc w:val="right"/>
            </w:pPr>
            <w:r w:rsidRPr="002242C2">
              <w:t>87,8%</w:t>
            </w:r>
          </w:p>
        </w:tc>
        <w:tc>
          <w:tcPr>
            <w:tcW w:w="1001" w:type="dxa"/>
          </w:tcPr>
          <w:p w14:paraId="36401288" w14:textId="11E9D9E2" w:rsidR="002242C2" w:rsidRPr="002242C2" w:rsidRDefault="002242C2" w:rsidP="00D178AB">
            <w:pPr>
              <w:spacing w:line="360" w:lineRule="auto"/>
              <w:jc w:val="right"/>
            </w:pPr>
            <w:r w:rsidRPr="002242C2">
              <w:t>9,6%</w:t>
            </w:r>
          </w:p>
        </w:tc>
        <w:tc>
          <w:tcPr>
            <w:tcW w:w="1001" w:type="dxa"/>
          </w:tcPr>
          <w:p w14:paraId="5313C150" w14:textId="566E1D13" w:rsidR="002242C2" w:rsidRPr="002242C2" w:rsidRDefault="002242C2" w:rsidP="00D178AB">
            <w:pPr>
              <w:spacing w:line="360" w:lineRule="auto"/>
              <w:jc w:val="right"/>
            </w:pPr>
            <w:r w:rsidRPr="002242C2">
              <w:t>-/-1,0%</w:t>
            </w:r>
          </w:p>
        </w:tc>
        <w:tc>
          <w:tcPr>
            <w:tcW w:w="1001" w:type="dxa"/>
          </w:tcPr>
          <w:p w14:paraId="37EBEA63" w14:textId="1A053FD2" w:rsidR="002242C2" w:rsidRPr="002242C2" w:rsidRDefault="002242C2" w:rsidP="00D178AB">
            <w:pPr>
              <w:spacing w:line="360" w:lineRule="auto"/>
              <w:jc w:val="right"/>
            </w:pPr>
            <w:r w:rsidRPr="002242C2">
              <w:t>-/-3,3%</w:t>
            </w:r>
          </w:p>
        </w:tc>
        <w:tc>
          <w:tcPr>
            <w:tcW w:w="1001" w:type="dxa"/>
          </w:tcPr>
          <w:p w14:paraId="708BA703" w14:textId="76D800C7" w:rsidR="002242C2" w:rsidRPr="002242C2" w:rsidRDefault="002242C2" w:rsidP="00D178AB">
            <w:pPr>
              <w:spacing w:line="360" w:lineRule="auto"/>
              <w:jc w:val="right"/>
            </w:pPr>
            <w:r w:rsidRPr="002242C2">
              <w:t>3,0%</w:t>
            </w:r>
          </w:p>
        </w:tc>
      </w:tr>
      <w:tr w:rsidR="002242C2" w:rsidRPr="002242C2" w14:paraId="6B895189" w14:textId="77777777" w:rsidTr="002D56B6">
        <w:tc>
          <w:tcPr>
            <w:tcW w:w="3057" w:type="dxa"/>
          </w:tcPr>
          <w:p w14:paraId="7CDEAD82" w14:textId="77777777" w:rsidR="002242C2" w:rsidRPr="002242C2" w:rsidRDefault="002242C2" w:rsidP="00D178AB">
            <w:pPr>
              <w:spacing w:line="360" w:lineRule="auto"/>
              <w:rPr>
                <w:b/>
                <w:bCs/>
              </w:rPr>
            </w:pPr>
            <w:r w:rsidRPr="002242C2">
              <w:rPr>
                <w:b/>
                <w:bCs/>
              </w:rPr>
              <w:t>Solvabiliteit</w:t>
            </w:r>
          </w:p>
        </w:tc>
        <w:tc>
          <w:tcPr>
            <w:tcW w:w="1000" w:type="dxa"/>
          </w:tcPr>
          <w:p w14:paraId="05B3472C" w14:textId="059B7B98" w:rsidR="002242C2" w:rsidRPr="002242C2" w:rsidRDefault="002242C2" w:rsidP="00D178AB">
            <w:pPr>
              <w:spacing w:line="360" w:lineRule="auto"/>
              <w:jc w:val="right"/>
            </w:pPr>
            <w:r w:rsidRPr="002242C2">
              <w:t>-/-9,1%</w:t>
            </w:r>
          </w:p>
        </w:tc>
        <w:tc>
          <w:tcPr>
            <w:tcW w:w="1001" w:type="dxa"/>
          </w:tcPr>
          <w:p w14:paraId="49BE08AC" w14:textId="049FE832" w:rsidR="002242C2" w:rsidRPr="002242C2" w:rsidRDefault="002242C2" w:rsidP="00D178AB">
            <w:pPr>
              <w:spacing w:line="360" w:lineRule="auto"/>
              <w:jc w:val="right"/>
            </w:pPr>
            <w:r w:rsidRPr="002242C2">
              <w:t>-/-21,2%</w:t>
            </w:r>
          </w:p>
        </w:tc>
        <w:tc>
          <w:tcPr>
            <w:tcW w:w="1001" w:type="dxa"/>
          </w:tcPr>
          <w:p w14:paraId="1A5F9656" w14:textId="595E4E2C" w:rsidR="002242C2" w:rsidRPr="002242C2" w:rsidRDefault="002242C2" w:rsidP="00D178AB">
            <w:pPr>
              <w:spacing w:line="360" w:lineRule="auto"/>
              <w:jc w:val="right"/>
            </w:pPr>
            <w:r w:rsidRPr="002242C2">
              <w:t>-/-16,5%</w:t>
            </w:r>
          </w:p>
        </w:tc>
        <w:tc>
          <w:tcPr>
            <w:tcW w:w="1001" w:type="dxa"/>
          </w:tcPr>
          <w:p w14:paraId="601731A3" w14:textId="77777777" w:rsidR="002242C2" w:rsidRPr="002242C2" w:rsidRDefault="002242C2" w:rsidP="00D178AB">
            <w:pPr>
              <w:spacing w:line="360" w:lineRule="auto"/>
              <w:jc w:val="right"/>
            </w:pPr>
            <w:r w:rsidRPr="002242C2">
              <w:t>0,04%</w:t>
            </w:r>
          </w:p>
        </w:tc>
        <w:tc>
          <w:tcPr>
            <w:tcW w:w="1001" w:type="dxa"/>
          </w:tcPr>
          <w:p w14:paraId="74D83698" w14:textId="57A2C24F" w:rsidR="002242C2" w:rsidRPr="002242C2" w:rsidRDefault="002242C2" w:rsidP="00D178AB">
            <w:pPr>
              <w:spacing w:line="360" w:lineRule="auto"/>
              <w:jc w:val="right"/>
            </w:pPr>
            <w:r w:rsidRPr="002242C2">
              <w:t>26,8%</w:t>
            </w:r>
          </w:p>
        </w:tc>
        <w:tc>
          <w:tcPr>
            <w:tcW w:w="1001" w:type="dxa"/>
          </w:tcPr>
          <w:p w14:paraId="25B35324" w14:textId="64539DC2" w:rsidR="002242C2" w:rsidRPr="002242C2" w:rsidRDefault="002242C2" w:rsidP="00D178AB">
            <w:pPr>
              <w:spacing w:line="360" w:lineRule="auto"/>
              <w:jc w:val="right"/>
            </w:pPr>
            <w:r w:rsidRPr="002242C2">
              <w:t>37,1%</w:t>
            </w:r>
          </w:p>
        </w:tc>
      </w:tr>
      <w:tr w:rsidR="002242C2" w:rsidRPr="002242C2" w14:paraId="749A7C84" w14:textId="77777777" w:rsidTr="002D56B6">
        <w:tc>
          <w:tcPr>
            <w:tcW w:w="3057" w:type="dxa"/>
          </w:tcPr>
          <w:p w14:paraId="0E09DD39" w14:textId="77777777" w:rsidR="002242C2" w:rsidRPr="002242C2" w:rsidRDefault="002242C2" w:rsidP="00D178AB">
            <w:pPr>
              <w:spacing w:line="360" w:lineRule="auto"/>
              <w:rPr>
                <w:b/>
                <w:bCs/>
              </w:rPr>
            </w:pPr>
            <w:r w:rsidRPr="002242C2">
              <w:rPr>
                <w:b/>
                <w:bCs/>
              </w:rPr>
              <w:t>Current ratio</w:t>
            </w:r>
          </w:p>
        </w:tc>
        <w:tc>
          <w:tcPr>
            <w:tcW w:w="1000" w:type="dxa"/>
          </w:tcPr>
          <w:p w14:paraId="2B788F47" w14:textId="6809CFC2" w:rsidR="002242C2" w:rsidRPr="002242C2" w:rsidRDefault="002242C2" w:rsidP="00D178AB">
            <w:pPr>
              <w:spacing w:line="360" w:lineRule="auto"/>
              <w:jc w:val="right"/>
            </w:pPr>
            <w:r w:rsidRPr="002242C2">
              <w:t>0,95</w:t>
            </w:r>
          </w:p>
        </w:tc>
        <w:tc>
          <w:tcPr>
            <w:tcW w:w="1001" w:type="dxa"/>
          </w:tcPr>
          <w:p w14:paraId="4B1D59C7" w14:textId="77777777" w:rsidR="002242C2" w:rsidRPr="002242C2" w:rsidRDefault="002242C2" w:rsidP="00D178AB">
            <w:pPr>
              <w:spacing w:line="360" w:lineRule="auto"/>
              <w:jc w:val="right"/>
            </w:pPr>
            <w:r w:rsidRPr="002242C2">
              <w:t>0,87</w:t>
            </w:r>
          </w:p>
        </w:tc>
        <w:tc>
          <w:tcPr>
            <w:tcW w:w="1001" w:type="dxa"/>
          </w:tcPr>
          <w:p w14:paraId="400A0FF8" w14:textId="77777777" w:rsidR="002242C2" w:rsidRPr="002242C2" w:rsidRDefault="002242C2" w:rsidP="00D178AB">
            <w:pPr>
              <w:spacing w:line="360" w:lineRule="auto"/>
              <w:jc w:val="right"/>
            </w:pPr>
            <w:r w:rsidRPr="002242C2">
              <w:t>0,85</w:t>
            </w:r>
          </w:p>
        </w:tc>
        <w:tc>
          <w:tcPr>
            <w:tcW w:w="1001" w:type="dxa"/>
          </w:tcPr>
          <w:p w14:paraId="5D136D6A" w14:textId="77777777" w:rsidR="002242C2" w:rsidRPr="002242C2" w:rsidRDefault="002242C2" w:rsidP="00D178AB">
            <w:pPr>
              <w:spacing w:line="360" w:lineRule="auto"/>
              <w:jc w:val="right"/>
            </w:pPr>
            <w:r w:rsidRPr="002242C2">
              <w:t>0,75</w:t>
            </w:r>
          </w:p>
        </w:tc>
        <w:tc>
          <w:tcPr>
            <w:tcW w:w="1001" w:type="dxa"/>
          </w:tcPr>
          <w:p w14:paraId="4D5970EC" w14:textId="77777777" w:rsidR="002242C2" w:rsidRPr="002242C2" w:rsidRDefault="002242C2" w:rsidP="00D178AB">
            <w:pPr>
              <w:spacing w:line="360" w:lineRule="auto"/>
              <w:jc w:val="right"/>
            </w:pPr>
            <w:r w:rsidRPr="002242C2">
              <w:t>0,92</w:t>
            </w:r>
          </w:p>
        </w:tc>
        <w:tc>
          <w:tcPr>
            <w:tcW w:w="1001" w:type="dxa"/>
          </w:tcPr>
          <w:p w14:paraId="7B4DD969" w14:textId="77777777" w:rsidR="002242C2" w:rsidRPr="002242C2" w:rsidRDefault="002242C2" w:rsidP="00D178AB">
            <w:pPr>
              <w:spacing w:line="360" w:lineRule="auto"/>
              <w:jc w:val="right"/>
            </w:pPr>
            <w:r w:rsidRPr="002242C2">
              <w:t>1,03</w:t>
            </w:r>
          </w:p>
        </w:tc>
      </w:tr>
      <w:tr w:rsidR="002242C2" w:rsidRPr="002242C2" w14:paraId="2AA3FA76" w14:textId="77777777" w:rsidTr="002D56B6">
        <w:tc>
          <w:tcPr>
            <w:tcW w:w="3057" w:type="dxa"/>
          </w:tcPr>
          <w:p w14:paraId="65A7B908" w14:textId="78A3B62D" w:rsidR="002242C2" w:rsidRPr="002242C2" w:rsidRDefault="002242C2" w:rsidP="00D178AB">
            <w:pPr>
              <w:spacing w:line="360" w:lineRule="auto"/>
              <w:rPr>
                <w:b/>
                <w:bCs/>
              </w:rPr>
            </w:pPr>
            <w:r w:rsidRPr="002242C2">
              <w:rPr>
                <w:b/>
                <w:bCs/>
              </w:rPr>
              <w:t>%</w:t>
            </w:r>
            <w:r w:rsidR="00E31FA1">
              <w:rPr>
                <w:b/>
                <w:bCs/>
              </w:rPr>
              <w:t>S</w:t>
            </w:r>
            <w:r w:rsidRPr="002242C2">
              <w:rPr>
                <w:b/>
                <w:bCs/>
              </w:rPr>
              <w:t>ubsidie t.o.v. opbrengsten</w:t>
            </w:r>
          </w:p>
        </w:tc>
        <w:tc>
          <w:tcPr>
            <w:tcW w:w="1000" w:type="dxa"/>
          </w:tcPr>
          <w:p w14:paraId="6E724317" w14:textId="77777777" w:rsidR="002242C2" w:rsidRPr="002242C2" w:rsidRDefault="002242C2" w:rsidP="00D178AB">
            <w:pPr>
              <w:spacing w:line="360" w:lineRule="auto"/>
              <w:jc w:val="right"/>
            </w:pPr>
            <w:r w:rsidRPr="002242C2">
              <w:t>0</w:t>
            </w:r>
          </w:p>
        </w:tc>
        <w:tc>
          <w:tcPr>
            <w:tcW w:w="1001" w:type="dxa"/>
          </w:tcPr>
          <w:p w14:paraId="3084CBBB" w14:textId="77777777" w:rsidR="002242C2" w:rsidRPr="002242C2" w:rsidRDefault="002242C2" w:rsidP="00D178AB">
            <w:pPr>
              <w:spacing w:line="360" w:lineRule="auto"/>
              <w:jc w:val="right"/>
            </w:pPr>
            <w:r w:rsidRPr="002242C2">
              <w:t>0</w:t>
            </w:r>
          </w:p>
        </w:tc>
        <w:tc>
          <w:tcPr>
            <w:tcW w:w="1001" w:type="dxa"/>
          </w:tcPr>
          <w:p w14:paraId="7188A0DE" w14:textId="0528A1F8" w:rsidR="002242C2" w:rsidRPr="002242C2" w:rsidRDefault="002242C2" w:rsidP="00D178AB">
            <w:pPr>
              <w:spacing w:line="360" w:lineRule="auto"/>
              <w:jc w:val="right"/>
            </w:pPr>
            <w:r w:rsidRPr="002242C2">
              <w:t>0,3%</w:t>
            </w:r>
          </w:p>
        </w:tc>
        <w:tc>
          <w:tcPr>
            <w:tcW w:w="1001" w:type="dxa"/>
          </w:tcPr>
          <w:p w14:paraId="21905FFC" w14:textId="02DA62D1" w:rsidR="002242C2" w:rsidRPr="002242C2" w:rsidRDefault="002242C2" w:rsidP="00D178AB">
            <w:pPr>
              <w:spacing w:line="360" w:lineRule="auto"/>
              <w:jc w:val="right"/>
            </w:pPr>
            <w:r w:rsidRPr="002242C2">
              <w:t>0,9%</w:t>
            </w:r>
          </w:p>
        </w:tc>
        <w:tc>
          <w:tcPr>
            <w:tcW w:w="1001" w:type="dxa"/>
          </w:tcPr>
          <w:p w14:paraId="3ABEF96D" w14:textId="0F0D967D" w:rsidR="002242C2" w:rsidRPr="002242C2" w:rsidRDefault="002242C2" w:rsidP="00D178AB">
            <w:pPr>
              <w:spacing w:line="360" w:lineRule="auto"/>
              <w:jc w:val="right"/>
            </w:pPr>
            <w:r w:rsidRPr="002242C2">
              <w:t>0,8%</w:t>
            </w:r>
          </w:p>
        </w:tc>
        <w:tc>
          <w:tcPr>
            <w:tcW w:w="1001" w:type="dxa"/>
          </w:tcPr>
          <w:p w14:paraId="4B738AE3" w14:textId="1752F37C" w:rsidR="002242C2" w:rsidRPr="002242C2" w:rsidRDefault="002242C2" w:rsidP="00D178AB">
            <w:pPr>
              <w:spacing w:line="360" w:lineRule="auto"/>
              <w:jc w:val="right"/>
            </w:pPr>
            <w:r w:rsidRPr="002242C2">
              <w:t>0,8%</w:t>
            </w:r>
          </w:p>
        </w:tc>
      </w:tr>
      <w:tr w:rsidR="002242C2" w:rsidRPr="002242C2" w14:paraId="08A70429" w14:textId="77777777" w:rsidTr="002D56B6">
        <w:tc>
          <w:tcPr>
            <w:tcW w:w="3057" w:type="dxa"/>
          </w:tcPr>
          <w:p w14:paraId="6FCC4C18" w14:textId="2D92429D" w:rsidR="002242C2" w:rsidRPr="002242C2" w:rsidRDefault="00E31FA1" w:rsidP="00D178AB">
            <w:pPr>
              <w:spacing w:line="360" w:lineRule="auto"/>
              <w:rPr>
                <w:b/>
                <w:bCs/>
              </w:rPr>
            </w:pPr>
            <w:r>
              <w:rPr>
                <w:b/>
                <w:bCs/>
              </w:rPr>
              <w:t>W</w:t>
            </w:r>
            <w:r w:rsidR="002242C2" w:rsidRPr="002242C2">
              <w:rPr>
                <w:b/>
                <w:bCs/>
              </w:rPr>
              <w:t>instmarge</w:t>
            </w:r>
          </w:p>
        </w:tc>
        <w:tc>
          <w:tcPr>
            <w:tcW w:w="1000" w:type="dxa"/>
          </w:tcPr>
          <w:p w14:paraId="0B901CA6" w14:textId="615B4310" w:rsidR="002242C2" w:rsidRPr="002242C2" w:rsidRDefault="002242C2" w:rsidP="00D178AB">
            <w:pPr>
              <w:spacing w:line="360" w:lineRule="auto"/>
              <w:jc w:val="right"/>
            </w:pPr>
            <w:r w:rsidRPr="002242C2">
              <w:t>-/-10,5%</w:t>
            </w:r>
          </w:p>
        </w:tc>
        <w:tc>
          <w:tcPr>
            <w:tcW w:w="1001" w:type="dxa"/>
          </w:tcPr>
          <w:p w14:paraId="32A7BD62" w14:textId="26929B44" w:rsidR="002242C2" w:rsidRPr="002242C2" w:rsidRDefault="002242C2" w:rsidP="00D178AB">
            <w:pPr>
              <w:spacing w:line="360" w:lineRule="auto"/>
              <w:jc w:val="right"/>
            </w:pPr>
            <w:r w:rsidRPr="002242C2">
              <w:t>-/-7,5%</w:t>
            </w:r>
          </w:p>
        </w:tc>
        <w:tc>
          <w:tcPr>
            <w:tcW w:w="1001" w:type="dxa"/>
          </w:tcPr>
          <w:p w14:paraId="68193177" w14:textId="77558314" w:rsidR="002242C2" w:rsidRPr="002242C2" w:rsidRDefault="002242C2" w:rsidP="00D178AB">
            <w:pPr>
              <w:spacing w:line="360" w:lineRule="auto"/>
              <w:jc w:val="right"/>
            </w:pPr>
            <w:r w:rsidRPr="002242C2">
              <w:t>-/-1,8%</w:t>
            </w:r>
          </w:p>
        </w:tc>
        <w:tc>
          <w:tcPr>
            <w:tcW w:w="1001" w:type="dxa"/>
          </w:tcPr>
          <w:p w14:paraId="298B8C68" w14:textId="287A4FD6" w:rsidR="002242C2" w:rsidRPr="002242C2" w:rsidRDefault="002242C2" w:rsidP="00D178AB">
            <w:pPr>
              <w:spacing w:line="360" w:lineRule="auto"/>
              <w:jc w:val="right"/>
            </w:pPr>
            <w:r w:rsidRPr="002242C2">
              <w:t>14,0%</w:t>
            </w:r>
          </w:p>
        </w:tc>
        <w:tc>
          <w:tcPr>
            <w:tcW w:w="1001" w:type="dxa"/>
          </w:tcPr>
          <w:p w14:paraId="69963404" w14:textId="4A793F32" w:rsidR="002242C2" w:rsidRPr="002242C2" w:rsidRDefault="002242C2" w:rsidP="00D178AB">
            <w:pPr>
              <w:spacing w:line="360" w:lineRule="auto"/>
              <w:jc w:val="right"/>
            </w:pPr>
            <w:r w:rsidRPr="002242C2">
              <w:t>15,8%</w:t>
            </w:r>
          </w:p>
        </w:tc>
        <w:tc>
          <w:tcPr>
            <w:tcW w:w="1001" w:type="dxa"/>
          </w:tcPr>
          <w:p w14:paraId="42566D2C" w14:textId="349EC85C" w:rsidR="002242C2" w:rsidRPr="002242C2" w:rsidRDefault="002242C2" w:rsidP="00D178AB">
            <w:pPr>
              <w:keepNext/>
              <w:spacing w:line="360" w:lineRule="auto"/>
              <w:jc w:val="right"/>
            </w:pPr>
            <w:r w:rsidRPr="002242C2">
              <w:t>4,6%</w:t>
            </w:r>
          </w:p>
        </w:tc>
      </w:tr>
      <w:tr w:rsidR="002D56B6" w:rsidRPr="001F0272" w14:paraId="34D5424F" w14:textId="77777777" w:rsidTr="002D56B6">
        <w:tc>
          <w:tcPr>
            <w:tcW w:w="3057" w:type="dxa"/>
          </w:tcPr>
          <w:p w14:paraId="0E7CA3D9" w14:textId="1AD357C8" w:rsidR="00CA2600" w:rsidRPr="001F0272" w:rsidRDefault="001804C2" w:rsidP="00D178AB">
            <w:pPr>
              <w:spacing w:line="360" w:lineRule="auto"/>
              <w:rPr>
                <w:rFonts w:cstheme="minorHAnsi"/>
                <w:b/>
                <w:bCs/>
              </w:rPr>
            </w:pPr>
            <w:r>
              <w:rPr>
                <w:rFonts w:cstheme="minorHAnsi"/>
                <w:b/>
                <w:bCs/>
              </w:rPr>
              <w:t>Interestpercentage</w:t>
            </w:r>
          </w:p>
        </w:tc>
        <w:tc>
          <w:tcPr>
            <w:tcW w:w="1000" w:type="dxa"/>
          </w:tcPr>
          <w:p w14:paraId="5EA66BDC" w14:textId="77777777" w:rsidR="00CA2600" w:rsidRPr="001F0272" w:rsidRDefault="00CA2600" w:rsidP="00D178AB">
            <w:pPr>
              <w:spacing w:line="360" w:lineRule="auto"/>
              <w:jc w:val="right"/>
              <w:rPr>
                <w:rFonts w:cstheme="minorHAnsi"/>
              </w:rPr>
            </w:pPr>
            <w:r>
              <w:rPr>
                <w:rFonts w:cstheme="minorHAnsi"/>
              </w:rPr>
              <w:t>1,0%</w:t>
            </w:r>
          </w:p>
        </w:tc>
        <w:tc>
          <w:tcPr>
            <w:tcW w:w="1001" w:type="dxa"/>
          </w:tcPr>
          <w:p w14:paraId="3184CCD3" w14:textId="77777777" w:rsidR="00CA2600" w:rsidRPr="001F0272" w:rsidRDefault="00CA2600" w:rsidP="00D178AB">
            <w:pPr>
              <w:spacing w:line="360" w:lineRule="auto"/>
              <w:jc w:val="right"/>
              <w:rPr>
                <w:rFonts w:cstheme="minorHAnsi"/>
              </w:rPr>
            </w:pPr>
            <w:r>
              <w:rPr>
                <w:rFonts w:cstheme="minorHAnsi"/>
              </w:rPr>
              <w:t>1,9%</w:t>
            </w:r>
          </w:p>
        </w:tc>
        <w:tc>
          <w:tcPr>
            <w:tcW w:w="1001" w:type="dxa"/>
          </w:tcPr>
          <w:p w14:paraId="4EB27A0B" w14:textId="77777777" w:rsidR="00CA2600" w:rsidRPr="001F0272" w:rsidRDefault="00CA2600" w:rsidP="00D178AB">
            <w:pPr>
              <w:spacing w:line="360" w:lineRule="auto"/>
              <w:jc w:val="right"/>
              <w:rPr>
                <w:rFonts w:cstheme="minorHAnsi"/>
              </w:rPr>
            </w:pPr>
            <w:r>
              <w:rPr>
                <w:rFonts w:cstheme="minorHAnsi"/>
              </w:rPr>
              <w:t>5,8%</w:t>
            </w:r>
          </w:p>
        </w:tc>
        <w:tc>
          <w:tcPr>
            <w:tcW w:w="1001" w:type="dxa"/>
          </w:tcPr>
          <w:p w14:paraId="3000C519" w14:textId="77777777" w:rsidR="00CA2600" w:rsidRPr="001F0272" w:rsidRDefault="00CA2600" w:rsidP="00D178AB">
            <w:pPr>
              <w:spacing w:line="360" w:lineRule="auto"/>
              <w:jc w:val="right"/>
              <w:rPr>
                <w:rFonts w:cstheme="minorHAnsi"/>
              </w:rPr>
            </w:pPr>
            <w:r>
              <w:rPr>
                <w:rFonts w:cstheme="minorHAnsi"/>
              </w:rPr>
              <w:t>-</w:t>
            </w:r>
          </w:p>
        </w:tc>
        <w:tc>
          <w:tcPr>
            <w:tcW w:w="1001" w:type="dxa"/>
          </w:tcPr>
          <w:p w14:paraId="28962667" w14:textId="77777777" w:rsidR="00CA2600" w:rsidRPr="001F0272" w:rsidRDefault="00CA2600" w:rsidP="00D178AB">
            <w:pPr>
              <w:spacing w:line="360" w:lineRule="auto"/>
              <w:jc w:val="right"/>
              <w:rPr>
                <w:rFonts w:cstheme="minorHAnsi"/>
              </w:rPr>
            </w:pPr>
            <w:r>
              <w:rPr>
                <w:rFonts w:cstheme="minorHAnsi"/>
              </w:rPr>
              <w:t>3,0%</w:t>
            </w:r>
          </w:p>
        </w:tc>
        <w:tc>
          <w:tcPr>
            <w:tcW w:w="1001" w:type="dxa"/>
          </w:tcPr>
          <w:p w14:paraId="234BFA7D" w14:textId="77777777" w:rsidR="00CA2600" w:rsidRPr="001F0272" w:rsidRDefault="00CA2600" w:rsidP="00D178AB">
            <w:pPr>
              <w:spacing w:line="360" w:lineRule="auto"/>
              <w:jc w:val="right"/>
              <w:rPr>
                <w:rFonts w:cstheme="minorHAnsi"/>
              </w:rPr>
            </w:pPr>
            <w:r>
              <w:rPr>
                <w:rFonts w:cstheme="minorHAnsi"/>
              </w:rPr>
              <w:t>5,6%</w:t>
            </w:r>
          </w:p>
        </w:tc>
      </w:tr>
    </w:tbl>
    <w:p w14:paraId="0533DA7B" w14:textId="77777777" w:rsidR="0074617A" w:rsidRDefault="0074617A" w:rsidP="00D178AB">
      <w:pPr>
        <w:spacing w:line="360" w:lineRule="auto"/>
      </w:pPr>
    </w:p>
    <w:p w14:paraId="3486D017" w14:textId="23C78B0B" w:rsidR="002F660D" w:rsidRDefault="00FE11C1" w:rsidP="00D178AB">
      <w:pPr>
        <w:spacing w:line="360" w:lineRule="auto"/>
      </w:pPr>
      <w:r>
        <w:t>De grote omzet</w:t>
      </w:r>
      <w:r w:rsidR="00DE2E34" w:rsidRPr="00DE2E34">
        <w:t>verandering in 2014 ten opzichte van 2013 kan deels verklaard worden doordat in 2013 geen volledig jaar is gedraaid. In 2015 groeit de omzet door, daarna blijft het min of meer gelijk. In de beginperiode is de solvabiliteit van het S</w:t>
      </w:r>
      <w:r w:rsidR="002242C2">
        <w:t>MC</w:t>
      </w:r>
      <w:r w:rsidR="00DE2E34" w:rsidRPr="00DE2E34">
        <w:t xml:space="preserve"> zorgwekkend te noemen</w:t>
      </w:r>
      <w:r w:rsidR="00266D99">
        <w:t>:</w:t>
      </w:r>
      <w:r w:rsidR="00DE2E34" w:rsidRPr="00DE2E34">
        <w:t xml:space="preserve"> de percentages zijn negatief en groeien dan via een li</w:t>
      </w:r>
      <w:r w:rsidR="004B4899">
        <w:t>ch</w:t>
      </w:r>
      <w:r w:rsidR="00DE2E34" w:rsidRPr="00DE2E34">
        <w:t xml:space="preserve">t positief percentage door </w:t>
      </w:r>
      <w:r w:rsidR="0002508B">
        <w:t>tot boven de norm (&gt;25%)</w:t>
      </w:r>
      <w:r w:rsidR="00DE2E34" w:rsidRPr="00DE2E34">
        <w:t xml:space="preserve">. De liquiditeitspositie van het ziekenhuis blijft, </w:t>
      </w:r>
      <w:r w:rsidR="00027AF3">
        <w:t>uitgaande van</w:t>
      </w:r>
      <w:r w:rsidR="00DE2E34" w:rsidRPr="00DE2E34">
        <w:t xml:space="preserve"> de current ratio, achter bij deze ontwikkeling: </w:t>
      </w:r>
      <w:r w:rsidR="00AD7580">
        <w:t>die blijft de gehele onderzoeksperiode onder de norm (&gt;1,2).</w:t>
      </w:r>
      <w:r w:rsidR="00DE2E34" w:rsidRPr="00DE2E34">
        <w:t xml:space="preserve"> Het ziekenhuis ontvang</w:t>
      </w:r>
      <w:r w:rsidR="00266D99">
        <w:t>t</w:t>
      </w:r>
      <w:r w:rsidR="00DE2E34" w:rsidRPr="00DE2E34">
        <w:t xml:space="preserve"> de eerste jaren geen subsidie, maar de subsidies zijn ook daarna niet groot in verhouding </w:t>
      </w:r>
      <w:r w:rsidR="00532C48">
        <w:t>tot</w:t>
      </w:r>
      <w:r w:rsidR="00DE2E34" w:rsidRPr="00DE2E34">
        <w:t xml:space="preserve"> de totale </w:t>
      </w:r>
      <w:r w:rsidR="00AD7580">
        <w:t>opbrengsten</w:t>
      </w:r>
      <w:r w:rsidR="00DE2E34" w:rsidRPr="00DE2E34">
        <w:t xml:space="preserve"> van het </w:t>
      </w:r>
      <w:r w:rsidR="00AD7580">
        <w:t>SMC</w:t>
      </w:r>
      <w:r w:rsidR="00DE2E34" w:rsidRPr="00DE2E34">
        <w:t xml:space="preserve"> (&lt; 1%). De eerste jaren na de doorstart wordt er behoorlijk verlies geleden ten opzichte van de </w:t>
      </w:r>
      <w:r w:rsidR="00916F22">
        <w:t>opbrengsten</w:t>
      </w:r>
      <w:r w:rsidR="00DE2E34" w:rsidRPr="00DE2E34">
        <w:t xml:space="preserve">. De laatste drie jaren zijn de winstmarges riant te noemen in vergelijking met de </w:t>
      </w:r>
      <w:r w:rsidR="00CA2600">
        <w:t xml:space="preserve">eerdere </w:t>
      </w:r>
      <w:r w:rsidR="00DE2E34" w:rsidRPr="00DE2E34">
        <w:t>ziekenhuizen.</w:t>
      </w:r>
      <w:r w:rsidR="00CA2600">
        <w:t xml:space="preserve"> Het gemiddelde interestpercentage voor het SMC is 3,4%</w:t>
      </w:r>
      <w:r w:rsidR="00266D99">
        <w:t>.</w:t>
      </w:r>
      <w:r w:rsidR="00CA2600">
        <w:t xml:space="preserve"> </w:t>
      </w:r>
      <w:r w:rsidR="00266D99">
        <w:t>V</w:t>
      </w:r>
      <w:r w:rsidR="00CA2600">
        <w:t>oor 2016 is geen waarde berekend</w:t>
      </w:r>
      <w:r w:rsidR="00CD530E">
        <w:t>,</w:t>
      </w:r>
      <w:r w:rsidR="00CA2600">
        <w:t xml:space="preserve"> omdat de</w:t>
      </w:r>
      <w:r w:rsidR="00916F22">
        <w:t xml:space="preserve"> post</w:t>
      </w:r>
      <w:r w:rsidR="00CA2600">
        <w:t xml:space="preserve"> financiële baten en lasten positief was.</w:t>
      </w:r>
    </w:p>
    <w:p w14:paraId="48910767" w14:textId="7ED5D59A" w:rsidR="0074617A" w:rsidRDefault="0074617A" w:rsidP="00D178AB">
      <w:pPr>
        <w:spacing w:line="360" w:lineRule="auto"/>
      </w:pPr>
    </w:p>
    <w:p w14:paraId="6C707751" w14:textId="1D065E2D" w:rsidR="0074617A" w:rsidRPr="0074617A" w:rsidRDefault="0074617A" w:rsidP="00D178AB">
      <w:pPr>
        <w:spacing w:line="360" w:lineRule="auto"/>
        <w:rPr>
          <w:b/>
          <w:bCs/>
        </w:rPr>
      </w:pPr>
      <w:r>
        <w:rPr>
          <w:b/>
          <w:bCs/>
        </w:rPr>
        <w:t>Tabel 21 Personeelsindicatoren SMC</w:t>
      </w:r>
    </w:p>
    <w:tbl>
      <w:tblPr>
        <w:tblStyle w:val="Tabelraster4"/>
        <w:tblW w:w="0" w:type="auto"/>
        <w:tblLook w:val="04A0" w:firstRow="1" w:lastRow="0" w:firstColumn="1" w:lastColumn="0" w:noHBand="0" w:noVBand="1"/>
      </w:tblPr>
      <w:tblGrid>
        <w:gridCol w:w="2547"/>
        <w:gridCol w:w="1063"/>
        <w:gridCol w:w="1063"/>
        <w:gridCol w:w="1063"/>
        <w:gridCol w:w="1063"/>
        <w:gridCol w:w="1063"/>
        <w:gridCol w:w="1064"/>
      </w:tblGrid>
      <w:tr w:rsidR="002242C2" w:rsidRPr="002242C2" w14:paraId="5282108D" w14:textId="77777777" w:rsidTr="0034109A">
        <w:tc>
          <w:tcPr>
            <w:tcW w:w="2547" w:type="dxa"/>
          </w:tcPr>
          <w:p w14:paraId="2A01C8BF" w14:textId="39A0F175" w:rsidR="002242C2" w:rsidRPr="002242C2" w:rsidRDefault="002242C2" w:rsidP="00D178AB">
            <w:pPr>
              <w:spacing w:line="360" w:lineRule="auto"/>
            </w:pPr>
            <w:r w:rsidRPr="002242C2">
              <w:t xml:space="preserve">SMC personeelsindicatoren </w:t>
            </w:r>
          </w:p>
        </w:tc>
        <w:tc>
          <w:tcPr>
            <w:tcW w:w="1063" w:type="dxa"/>
          </w:tcPr>
          <w:p w14:paraId="217F08BB" w14:textId="77777777" w:rsidR="002242C2" w:rsidRPr="002242C2" w:rsidRDefault="002242C2" w:rsidP="00D178AB">
            <w:pPr>
              <w:spacing w:line="360" w:lineRule="auto"/>
              <w:rPr>
                <w:b/>
                <w:bCs/>
              </w:rPr>
            </w:pPr>
            <w:r w:rsidRPr="002242C2">
              <w:rPr>
                <w:b/>
                <w:bCs/>
              </w:rPr>
              <w:t>2013</w:t>
            </w:r>
          </w:p>
        </w:tc>
        <w:tc>
          <w:tcPr>
            <w:tcW w:w="1063" w:type="dxa"/>
          </w:tcPr>
          <w:p w14:paraId="217EA109" w14:textId="77777777" w:rsidR="002242C2" w:rsidRPr="002242C2" w:rsidRDefault="002242C2" w:rsidP="00D178AB">
            <w:pPr>
              <w:spacing w:line="360" w:lineRule="auto"/>
              <w:rPr>
                <w:b/>
                <w:bCs/>
              </w:rPr>
            </w:pPr>
            <w:r w:rsidRPr="002242C2">
              <w:rPr>
                <w:b/>
                <w:bCs/>
              </w:rPr>
              <w:t>2014</w:t>
            </w:r>
          </w:p>
        </w:tc>
        <w:tc>
          <w:tcPr>
            <w:tcW w:w="1063" w:type="dxa"/>
          </w:tcPr>
          <w:p w14:paraId="11F4AB77" w14:textId="77777777" w:rsidR="002242C2" w:rsidRPr="002242C2" w:rsidRDefault="002242C2" w:rsidP="00D178AB">
            <w:pPr>
              <w:spacing w:line="360" w:lineRule="auto"/>
              <w:rPr>
                <w:b/>
                <w:bCs/>
              </w:rPr>
            </w:pPr>
            <w:r w:rsidRPr="002242C2">
              <w:rPr>
                <w:b/>
                <w:bCs/>
              </w:rPr>
              <w:t>2015</w:t>
            </w:r>
          </w:p>
        </w:tc>
        <w:tc>
          <w:tcPr>
            <w:tcW w:w="1063" w:type="dxa"/>
          </w:tcPr>
          <w:p w14:paraId="7262BBDC" w14:textId="77777777" w:rsidR="002242C2" w:rsidRPr="002242C2" w:rsidRDefault="002242C2" w:rsidP="00D178AB">
            <w:pPr>
              <w:spacing w:line="360" w:lineRule="auto"/>
              <w:rPr>
                <w:b/>
                <w:bCs/>
              </w:rPr>
            </w:pPr>
            <w:r w:rsidRPr="002242C2">
              <w:rPr>
                <w:b/>
                <w:bCs/>
              </w:rPr>
              <w:t>2016</w:t>
            </w:r>
          </w:p>
        </w:tc>
        <w:tc>
          <w:tcPr>
            <w:tcW w:w="1063" w:type="dxa"/>
          </w:tcPr>
          <w:p w14:paraId="50CDD9A3" w14:textId="77777777" w:rsidR="002242C2" w:rsidRPr="002242C2" w:rsidRDefault="002242C2" w:rsidP="00D178AB">
            <w:pPr>
              <w:spacing w:line="360" w:lineRule="auto"/>
              <w:rPr>
                <w:b/>
                <w:bCs/>
              </w:rPr>
            </w:pPr>
            <w:r w:rsidRPr="002242C2">
              <w:rPr>
                <w:b/>
                <w:bCs/>
              </w:rPr>
              <w:t>2017</w:t>
            </w:r>
          </w:p>
        </w:tc>
        <w:tc>
          <w:tcPr>
            <w:tcW w:w="1064" w:type="dxa"/>
          </w:tcPr>
          <w:p w14:paraId="04231FA8" w14:textId="77777777" w:rsidR="002242C2" w:rsidRPr="002242C2" w:rsidRDefault="002242C2" w:rsidP="00D178AB">
            <w:pPr>
              <w:spacing w:line="360" w:lineRule="auto"/>
              <w:rPr>
                <w:b/>
                <w:bCs/>
              </w:rPr>
            </w:pPr>
            <w:r w:rsidRPr="002242C2">
              <w:rPr>
                <w:b/>
                <w:bCs/>
              </w:rPr>
              <w:t>2018</w:t>
            </w:r>
          </w:p>
        </w:tc>
      </w:tr>
      <w:tr w:rsidR="002242C2" w:rsidRPr="002242C2" w14:paraId="223BAE55" w14:textId="77777777" w:rsidTr="0034109A">
        <w:tc>
          <w:tcPr>
            <w:tcW w:w="2547" w:type="dxa"/>
          </w:tcPr>
          <w:p w14:paraId="62C1C49E" w14:textId="54A6AA36" w:rsidR="002242C2" w:rsidRPr="002242C2" w:rsidRDefault="002242C2" w:rsidP="00D178AB">
            <w:pPr>
              <w:spacing w:line="360" w:lineRule="auto"/>
              <w:rPr>
                <w:b/>
                <w:bCs/>
              </w:rPr>
            </w:pPr>
            <w:r w:rsidRPr="002242C2">
              <w:rPr>
                <w:b/>
                <w:bCs/>
              </w:rPr>
              <w:t>%PNIL t.o.v. loonkosten</w:t>
            </w:r>
          </w:p>
        </w:tc>
        <w:tc>
          <w:tcPr>
            <w:tcW w:w="1063" w:type="dxa"/>
          </w:tcPr>
          <w:p w14:paraId="3EA0C19B" w14:textId="6435C62F" w:rsidR="002242C2" w:rsidRPr="002242C2" w:rsidRDefault="002242C2" w:rsidP="00D178AB">
            <w:pPr>
              <w:spacing w:line="360" w:lineRule="auto"/>
              <w:jc w:val="right"/>
            </w:pPr>
            <w:r w:rsidRPr="002242C2">
              <w:t>25,8%</w:t>
            </w:r>
          </w:p>
        </w:tc>
        <w:tc>
          <w:tcPr>
            <w:tcW w:w="1063" w:type="dxa"/>
          </w:tcPr>
          <w:p w14:paraId="383039D7" w14:textId="7E00F706" w:rsidR="002242C2" w:rsidRPr="002242C2" w:rsidRDefault="002242C2" w:rsidP="00D178AB">
            <w:pPr>
              <w:spacing w:line="360" w:lineRule="auto"/>
              <w:jc w:val="right"/>
            </w:pPr>
            <w:r w:rsidRPr="002242C2">
              <w:t>33,1%</w:t>
            </w:r>
          </w:p>
        </w:tc>
        <w:tc>
          <w:tcPr>
            <w:tcW w:w="1063" w:type="dxa"/>
          </w:tcPr>
          <w:p w14:paraId="2D27C17A" w14:textId="0611AE59" w:rsidR="002242C2" w:rsidRPr="002242C2" w:rsidRDefault="002242C2" w:rsidP="00D178AB">
            <w:pPr>
              <w:spacing w:line="360" w:lineRule="auto"/>
              <w:jc w:val="right"/>
            </w:pPr>
            <w:r w:rsidRPr="002242C2">
              <w:t>35,3%</w:t>
            </w:r>
          </w:p>
        </w:tc>
        <w:tc>
          <w:tcPr>
            <w:tcW w:w="1063" w:type="dxa"/>
          </w:tcPr>
          <w:p w14:paraId="69362D06" w14:textId="6F5A47E6" w:rsidR="002242C2" w:rsidRPr="002242C2" w:rsidRDefault="002242C2" w:rsidP="00D178AB">
            <w:pPr>
              <w:spacing w:line="360" w:lineRule="auto"/>
              <w:jc w:val="right"/>
            </w:pPr>
            <w:r w:rsidRPr="002242C2">
              <w:t>46,0%</w:t>
            </w:r>
          </w:p>
        </w:tc>
        <w:tc>
          <w:tcPr>
            <w:tcW w:w="1063" w:type="dxa"/>
          </w:tcPr>
          <w:p w14:paraId="5E6A38DD" w14:textId="75852BE7" w:rsidR="002242C2" w:rsidRPr="002242C2" w:rsidRDefault="002242C2" w:rsidP="00D178AB">
            <w:pPr>
              <w:spacing w:line="360" w:lineRule="auto"/>
              <w:jc w:val="right"/>
            </w:pPr>
            <w:r w:rsidRPr="002242C2">
              <w:t>49,6%</w:t>
            </w:r>
          </w:p>
        </w:tc>
        <w:tc>
          <w:tcPr>
            <w:tcW w:w="1064" w:type="dxa"/>
          </w:tcPr>
          <w:p w14:paraId="2C144F87" w14:textId="10F225BF" w:rsidR="002242C2" w:rsidRPr="002242C2" w:rsidRDefault="002242C2" w:rsidP="00D178AB">
            <w:pPr>
              <w:spacing w:line="360" w:lineRule="auto"/>
              <w:jc w:val="right"/>
            </w:pPr>
            <w:r w:rsidRPr="002242C2">
              <w:t>49,3%</w:t>
            </w:r>
          </w:p>
        </w:tc>
      </w:tr>
      <w:tr w:rsidR="002242C2" w:rsidRPr="002242C2" w14:paraId="3F835C91" w14:textId="77777777" w:rsidTr="0034109A">
        <w:tc>
          <w:tcPr>
            <w:tcW w:w="2547" w:type="dxa"/>
          </w:tcPr>
          <w:p w14:paraId="669BC6DF" w14:textId="40F68D1F" w:rsidR="002242C2" w:rsidRPr="002242C2" w:rsidRDefault="002242C2" w:rsidP="00D178AB">
            <w:pPr>
              <w:spacing w:line="360" w:lineRule="auto"/>
              <w:rPr>
                <w:b/>
                <w:bCs/>
              </w:rPr>
            </w:pPr>
            <w:r w:rsidRPr="002242C2">
              <w:rPr>
                <w:b/>
                <w:bCs/>
              </w:rPr>
              <w:t>%</w:t>
            </w:r>
            <w:r w:rsidR="00857B8A">
              <w:rPr>
                <w:b/>
                <w:bCs/>
              </w:rPr>
              <w:t>H</w:t>
            </w:r>
            <w:r w:rsidRPr="002242C2">
              <w:rPr>
                <w:b/>
                <w:bCs/>
              </w:rPr>
              <w:t>onorarium t.o.v. opbrengsten</w:t>
            </w:r>
          </w:p>
        </w:tc>
        <w:tc>
          <w:tcPr>
            <w:tcW w:w="1063" w:type="dxa"/>
          </w:tcPr>
          <w:p w14:paraId="01294A9B" w14:textId="77777777" w:rsidR="002242C2" w:rsidRPr="002242C2" w:rsidRDefault="002242C2" w:rsidP="00D178AB">
            <w:pPr>
              <w:spacing w:line="360" w:lineRule="auto"/>
              <w:jc w:val="right"/>
            </w:pPr>
            <w:r w:rsidRPr="002242C2">
              <w:t>0</w:t>
            </w:r>
          </w:p>
        </w:tc>
        <w:tc>
          <w:tcPr>
            <w:tcW w:w="1063" w:type="dxa"/>
          </w:tcPr>
          <w:p w14:paraId="281FDDDF" w14:textId="77777777" w:rsidR="002242C2" w:rsidRPr="002242C2" w:rsidRDefault="002242C2" w:rsidP="00D178AB">
            <w:pPr>
              <w:spacing w:line="360" w:lineRule="auto"/>
              <w:jc w:val="right"/>
            </w:pPr>
            <w:r w:rsidRPr="002242C2">
              <w:t>0</w:t>
            </w:r>
          </w:p>
        </w:tc>
        <w:tc>
          <w:tcPr>
            <w:tcW w:w="1063" w:type="dxa"/>
          </w:tcPr>
          <w:p w14:paraId="698F8B61" w14:textId="77777777" w:rsidR="002242C2" w:rsidRPr="002242C2" w:rsidRDefault="002242C2" w:rsidP="00D178AB">
            <w:pPr>
              <w:spacing w:line="360" w:lineRule="auto"/>
              <w:jc w:val="right"/>
            </w:pPr>
            <w:r w:rsidRPr="002242C2">
              <w:t>0</w:t>
            </w:r>
          </w:p>
        </w:tc>
        <w:tc>
          <w:tcPr>
            <w:tcW w:w="1063" w:type="dxa"/>
          </w:tcPr>
          <w:p w14:paraId="42E2E5A3" w14:textId="77777777" w:rsidR="002242C2" w:rsidRPr="002242C2" w:rsidRDefault="002242C2" w:rsidP="00D178AB">
            <w:pPr>
              <w:spacing w:line="360" w:lineRule="auto"/>
              <w:jc w:val="right"/>
            </w:pPr>
            <w:r w:rsidRPr="002242C2">
              <w:t>0</w:t>
            </w:r>
          </w:p>
        </w:tc>
        <w:tc>
          <w:tcPr>
            <w:tcW w:w="1063" w:type="dxa"/>
          </w:tcPr>
          <w:p w14:paraId="159074D6" w14:textId="77777777" w:rsidR="002242C2" w:rsidRPr="002242C2" w:rsidRDefault="002242C2" w:rsidP="00D178AB">
            <w:pPr>
              <w:spacing w:line="360" w:lineRule="auto"/>
              <w:jc w:val="right"/>
            </w:pPr>
            <w:r w:rsidRPr="002242C2">
              <w:t>0</w:t>
            </w:r>
          </w:p>
        </w:tc>
        <w:tc>
          <w:tcPr>
            <w:tcW w:w="1064" w:type="dxa"/>
          </w:tcPr>
          <w:p w14:paraId="61DEE851" w14:textId="77777777" w:rsidR="002242C2" w:rsidRPr="002242C2" w:rsidRDefault="002242C2" w:rsidP="00D178AB">
            <w:pPr>
              <w:spacing w:line="360" w:lineRule="auto"/>
              <w:jc w:val="right"/>
            </w:pPr>
            <w:r w:rsidRPr="002242C2">
              <w:t>0</w:t>
            </w:r>
          </w:p>
        </w:tc>
      </w:tr>
      <w:tr w:rsidR="002242C2" w:rsidRPr="002242C2" w14:paraId="0EFC579D" w14:textId="77777777" w:rsidTr="0034109A">
        <w:tc>
          <w:tcPr>
            <w:tcW w:w="2547" w:type="dxa"/>
          </w:tcPr>
          <w:p w14:paraId="2D830B28" w14:textId="77777777" w:rsidR="002242C2" w:rsidRPr="002242C2" w:rsidRDefault="002242C2" w:rsidP="00D178AB">
            <w:pPr>
              <w:spacing w:line="360" w:lineRule="auto"/>
              <w:rPr>
                <w:b/>
                <w:bCs/>
              </w:rPr>
            </w:pPr>
            <w:r w:rsidRPr="002242C2">
              <w:rPr>
                <w:b/>
                <w:bCs/>
              </w:rPr>
              <w:t xml:space="preserve">Verandering fte’s </w:t>
            </w:r>
          </w:p>
        </w:tc>
        <w:tc>
          <w:tcPr>
            <w:tcW w:w="1063" w:type="dxa"/>
          </w:tcPr>
          <w:p w14:paraId="174FC743" w14:textId="77777777" w:rsidR="002242C2" w:rsidRPr="002242C2" w:rsidRDefault="002242C2" w:rsidP="00D178AB">
            <w:pPr>
              <w:spacing w:line="360" w:lineRule="auto"/>
              <w:jc w:val="right"/>
            </w:pPr>
            <w:r w:rsidRPr="002242C2">
              <w:t>-</w:t>
            </w:r>
          </w:p>
        </w:tc>
        <w:tc>
          <w:tcPr>
            <w:tcW w:w="1063" w:type="dxa"/>
          </w:tcPr>
          <w:p w14:paraId="6A9C24FD" w14:textId="475D5FEC" w:rsidR="002242C2" w:rsidRPr="002242C2" w:rsidRDefault="002242C2" w:rsidP="00D178AB">
            <w:pPr>
              <w:spacing w:line="360" w:lineRule="auto"/>
              <w:jc w:val="right"/>
            </w:pPr>
            <w:r w:rsidRPr="002242C2">
              <w:t>-/-14,1%</w:t>
            </w:r>
          </w:p>
        </w:tc>
        <w:tc>
          <w:tcPr>
            <w:tcW w:w="1063" w:type="dxa"/>
          </w:tcPr>
          <w:p w14:paraId="0343DAFA" w14:textId="5785E98B" w:rsidR="002242C2" w:rsidRPr="002242C2" w:rsidRDefault="002242C2" w:rsidP="00D178AB">
            <w:pPr>
              <w:spacing w:line="360" w:lineRule="auto"/>
              <w:jc w:val="right"/>
            </w:pPr>
            <w:r w:rsidRPr="002242C2">
              <w:t>-/-18,0%</w:t>
            </w:r>
          </w:p>
        </w:tc>
        <w:tc>
          <w:tcPr>
            <w:tcW w:w="1063" w:type="dxa"/>
          </w:tcPr>
          <w:p w14:paraId="5D344CDC" w14:textId="74D62CE9" w:rsidR="002242C2" w:rsidRPr="002242C2" w:rsidRDefault="002242C2" w:rsidP="00D178AB">
            <w:pPr>
              <w:spacing w:line="360" w:lineRule="auto"/>
              <w:jc w:val="right"/>
            </w:pPr>
            <w:r w:rsidRPr="002242C2">
              <w:t>-/-10,8%</w:t>
            </w:r>
          </w:p>
        </w:tc>
        <w:tc>
          <w:tcPr>
            <w:tcW w:w="1063" w:type="dxa"/>
          </w:tcPr>
          <w:p w14:paraId="3A757BED" w14:textId="51D85F8B" w:rsidR="002242C2" w:rsidRPr="002242C2" w:rsidRDefault="002242C2" w:rsidP="00D178AB">
            <w:pPr>
              <w:spacing w:line="360" w:lineRule="auto"/>
              <w:jc w:val="right"/>
            </w:pPr>
            <w:r w:rsidRPr="002242C2">
              <w:t>1,7%</w:t>
            </w:r>
          </w:p>
        </w:tc>
        <w:tc>
          <w:tcPr>
            <w:tcW w:w="1064" w:type="dxa"/>
          </w:tcPr>
          <w:p w14:paraId="48200212" w14:textId="609867F1" w:rsidR="002242C2" w:rsidRPr="002242C2" w:rsidRDefault="002242C2" w:rsidP="00D178AB">
            <w:pPr>
              <w:keepNext/>
              <w:spacing w:line="360" w:lineRule="auto"/>
              <w:jc w:val="right"/>
            </w:pPr>
            <w:r w:rsidRPr="002242C2">
              <w:t>6,3%</w:t>
            </w:r>
          </w:p>
        </w:tc>
      </w:tr>
    </w:tbl>
    <w:p w14:paraId="761D0C27" w14:textId="77777777" w:rsidR="0074617A" w:rsidRDefault="0074617A" w:rsidP="00D178AB">
      <w:pPr>
        <w:spacing w:line="360" w:lineRule="auto"/>
      </w:pPr>
    </w:p>
    <w:p w14:paraId="7CAC6B52" w14:textId="1857A9E2" w:rsidR="00DE2E34" w:rsidRPr="00DE2E34" w:rsidRDefault="00DE2E34" w:rsidP="00D178AB">
      <w:pPr>
        <w:spacing w:line="360" w:lineRule="auto"/>
      </w:pPr>
      <w:r w:rsidRPr="00DE2E34">
        <w:t xml:space="preserve">In </w:t>
      </w:r>
      <w:r w:rsidRPr="00DE2E34">
        <w:rPr>
          <w:i/>
          <w:iCs/>
        </w:rPr>
        <w:t>Tabel 21</w:t>
      </w:r>
      <w:r w:rsidRPr="00DE2E34">
        <w:t xml:space="preserve"> is te lezen dat het </w:t>
      </w:r>
      <w:r w:rsidR="00AF21DB">
        <w:t>aandeel</w:t>
      </w:r>
      <w:r w:rsidRPr="00DE2E34">
        <w:t xml:space="preserve"> PNIL vanaf de oprichting van het ziekenhuis vrij groot is ten opzichte van de totale loonkosten. De laatste jaren van de onderzoeksperiode </w:t>
      </w:r>
      <w:r w:rsidR="005E2263">
        <w:t>stijg</w:t>
      </w:r>
      <w:r w:rsidRPr="00DE2E34">
        <w:t xml:space="preserve">t het richting de </w:t>
      </w:r>
      <w:r w:rsidR="005E2263">
        <w:t>50%</w:t>
      </w:r>
      <w:r w:rsidRPr="00DE2E34">
        <w:t>. Deze percentages zijn hoger dan bij de andere ziekenhuizen. Het ziekenhuis kan op deze manier redelijk snel in de kosten snijden als de omzet terugloopt. Er zijn geen vrijgevestigde medisch specialisten in het ziekenhuis. Het aantal gewerkte fte’s loopt tot en met 2016 vrij sterk terug om daarna weer iets op te lopen, waarbij de stijging in 2018 vrij groot is.</w:t>
      </w:r>
      <w:r w:rsidR="00027AF3">
        <w:t xml:space="preserve"> Ondanks de stijging van de omzet in 2018 blijven de opbrengsten licht achter bij de jaren 2015 en 2016</w:t>
      </w:r>
      <w:r w:rsidR="005E2263">
        <w:t>.</w:t>
      </w:r>
      <w:r w:rsidR="005C08F5">
        <w:t xml:space="preserve"> </w:t>
      </w:r>
      <w:r w:rsidR="005E2263">
        <w:t>H</w:t>
      </w:r>
      <w:r w:rsidR="005C08F5">
        <w:t>et aantal gewerkte fte’s is in 2018 lager dan in 2016</w:t>
      </w:r>
      <w:r w:rsidR="00027AF3">
        <w:t>.</w:t>
      </w:r>
    </w:p>
    <w:p w14:paraId="120F3803" w14:textId="77777777" w:rsidR="0020118D" w:rsidRDefault="0020118D" w:rsidP="00D178AB">
      <w:pPr>
        <w:spacing w:line="360" w:lineRule="auto"/>
        <w:rPr>
          <w:b/>
          <w:bCs/>
        </w:rPr>
      </w:pPr>
    </w:p>
    <w:p w14:paraId="2E9C8C60" w14:textId="724667F6" w:rsidR="00202897" w:rsidRDefault="00202897" w:rsidP="00D178AB">
      <w:pPr>
        <w:spacing w:line="360" w:lineRule="auto"/>
        <w:rPr>
          <w:b/>
          <w:bCs/>
        </w:rPr>
      </w:pPr>
      <w:r w:rsidRPr="00202897">
        <w:rPr>
          <w:b/>
          <w:bCs/>
        </w:rPr>
        <w:t>Ruwaard van Putten Ziekenhuis</w:t>
      </w:r>
    </w:p>
    <w:p w14:paraId="0CD3597A" w14:textId="52131F25" w:rsidR="008F7FD7" w:rsidRPr="00202897" w:rsidRDefault="0074617A" w:rsidP="00D178AB">
      <w:pPr>
        <w:spacing w:line="360" w:lineRule="auto"/>
        <w:rPr>
          <w:b/>
          <w:bCs/>
        </w:rPr>
      </w:pPr>
      <w:r>
        <w:rPr>
          <w:b/>
          <w:bCs/>
        </w:rPr>
        <w:t>Tabel 22 Kerncijfers Ruwaard van Putten</w:t>
      </w:r>
    </w:p>
    <w:tbl>
      <w:tblPr>
        <w:tblStyle w:val="Tabelraster"/>
        <w:tblW w:w="0" w:type="auto"/>
        <w:tblLook w:val="04A0" w:firstRow="1" w:lastRow="0" w:firstColumn="1" w:lastColumn="0" w:noHBand="0" w:noVBand="1"/>
      </w:tblPr>
      <w:tblGrid>
        <w:gridCol w:w="6062"/>
        <w:gridCol w:w="1500"/>
        <w:gridCol w:w="1500"/>
      </w:tblGrid>
      <w:tr w:rsidR="00202897" w:rsidRPr="00202897" w14:paraId="158857B4" w14:textId="77777777" w:rsidTr="003F3041">
        <w:tc>
          <w:tcPr>
            <w:tcW w:w="6062" w:type="dxa"/>
          </w:tcPr>
          <w:p w14:paraId="5E272FD2" w14:textId="77777777" w:rsidR="00202897" w:rsidRPr="0034109A" w:rsidRDefault="00202897" w:rsidP="00D178AB">
            <w:pPr>
              <w:spacing w:line="360" w:lineRule="auto"/>
            </w:pPr>
            <w:r w:rsidRPr="0034109A">
              <w:t>Ruwaard van Putten (Bedragen * €1000)</w:t>
            </w:r>
          </w:p>
        </w:tc>
        <w:tc>
          <w:tcPr>
            <w:tcW w:w="1500" w:type="dxa"/>
          </w:tcPr>
          <w:p w14:paraId="20627910" w14:textId="77777777" w:rsidR="00202897" w:rsidRPr="00202897" w:rsidRDefault="00202897" w:rsidP="00D178AB">
            <w:pPr>
              <w:spacing w:line="360" w:lineRule="auto"/>
              <w:rPr>
                <w:b/>
                <w:bCs/>
              </w:rPr>
            </w:pPr>
            <w:r w:rsidRPr="00202897">
              <w:rPr>
                <w:b/>
                <w:bCs/>
              </w:rPr>
              <w:t>2010</w:t>
            </w:r>
          </w:p>
        </w:tc>
        <w:tc>
          <w:tcPr>
            <w:tcW w:w="1500" w:type="dxa"/>
          </w:tcPr>
          <w:p w14:paraId="7CCB1242" w14:textId="77777777" w:rsidR="00202897" w:rsidRPr="00202897" w:rsidRDefault="00202897" w:rsidP="00D178AB">
            <w:pPr>
              <w:spacing w:line="360" w:lineRule="auto"/>
              <w:rPr>
                <w:b/>
                <w:bCs/>
              </w:rPr>
            </w:pPr>
            <w:r w:rsidRPr="00202897">
              <w:rPr>
                <w:b/>
                <w:bCs/>
              </w:rPr>
              <w:t>2011</w:t>
            </w:r>
          </w:p>
        </w:tc>
      </w:tr>
      <w:tr w:rsidR="00202897" w:rsidRPr="00202897" w14:paraId="049AB1C3" w14:textId="77777777" w:rsidTr="003F3041">
        <w:tc>
          <w:tcPr>
            <w:tcW w:w="6062" w:type="dxa"/>
          </w:tcPr>
          <w:p w14:paraId="2A995342" w14:textId="77777777" w:rsidR="00202897" w:rsidRPr="009720D3" w:rsidRDefault="00202897" w:rsidP="00D178AB">
            <w:pPr>
              <w:spacing w:line="360" w:lineRule="auto"/>
              <w:rPr>
                <w:b/>
                <w:bCs/>
              </w:rPr>
            </w:pPr>
            <w:r w:rsidRPr="009720D3">
              <w:rPr>
                <w:b/>
                <w:bCs/>
              </w:rPr>
              <w:t>Vaste activa</w:t>
            </w:r>
          </w:p>
        </w:tc>
        <w:tc>
          <w:tcPr>
            <w:tcW w:w="1500" w:type="dxa"/>
          </w:tcPr>
          <w:p w14:paraId="571BCDA9" w14:textId="77777777" w:rsidR="00202897" w:rsidRPr="00202897" w:rsidRDefault="00202897" w:rsidP="00D178AB">
            <w:pPr>
              <w:spacing w:line="360" w:lineRule="auto"/>
              <w:jc w:val="right"/>
            </w:pPr>
            <w:r w:rsidRPr="00202897">
              <w:t>51.067</w:t>
            </w:r>
          </w:p>
        </w:tc>
        <w:tc>
          <w:tcPr>
            <w:tcW w:w="1500" w:type="dxa"/>
          </w:tcPr>
          <w:p w14:paraId="60ADBF8F" w14:textId="77777777" w:rsidR="00202897" w:rsidRPr="00202897" w:rsidRDefault="00202897" w:rsidP="00D178AB">
            <w:pPr>
              <w:spacing w:line="360" w:lineRule="auto"/>
              <w:jc w:val="right"/>
            </w:pPr>
            <w:r w:rsidRPr="00202897">
              <w:t>51.296</w:t>
            </w:r>
          </w:p>
        </w:tc>
      </w:tr>
      <w:tr w:rsidR="00202897" w:rsidRPr="00202897" w14:paraId="33FF40EE" w14:textId="77777777" w:rsidTr="003F3041">
        <w:tc>
          <w:tcPr>
            <w:tcW w:w="6062" w:type="dxa"/>
          </w:tcPr>
          <w:p w14:paraId="3DA22D07" w14:textId="77777777" w:rsidR="00202897" w:rsidRPr="009720D3" w:rsidRDefault="00202897" w:rsidP="00D178AB">
            <w:pPr>
              <w:spacing w:line="360" w:lineRule="auto"/>
              <w:rPr>
                <w:b/>
                <w:bCs/>
              </w:rPr>
            </w:pPr>
            <w:r w:rsidRPr="009720D3">
              <w:rPr>
                <w:b/>
                <w:bCs/>
              </w:rPr>
              <w:t>Vlottende activa</w:t>
            </w:r>
          </w:p>
        </w:tc>
        <w:tc>
          <w:tcPr>
            <w:tcW w:w="1500" w:type="dxa"/>
          </w:tcPr>
          <w:p w14:paraId="11A63F4F" w14:textId="77777777" w:rsidR="00202897" w:rsidRPr="00202897" w:rsidRDefault="00202897" w:rsidP="00D178AB">
            <w:pPr>
              <w:spacing w:line="360" w:lineRule="auto"/>
              <w:jc w:val="right"/>
            </w:pPr>
            <w:r w:rsidRPr="00202897">
              <w:t>19.025</w:t>
            </w:r>
          </w:p>
        </w:tc>
        <w:tc>
          <w:tcPr>
            <w:tcW w:w="1500" w:type="dxa"/>
          </w:tcPr>
          <w:p w14:paraId="31D78467" w14:textId="77777777" w:rsidR="00202897" w:rsidRPr="00202897" w:rsidRDefault="00202897" w:rsidP="00D178AB">
            <w:pPr>
              <w:spacing w:line="360" w:lineRule="auto"/>
              <w:jc w:val="right"/>
            </w:pPr>
            <w:r w:rsidRPr="00202897">
              <w:t>20.017</w:t>
            </w:r>
          </w:p>
        </w:tc>
      </w:tr>
      <w:tr w:rsidR="00202897" w:rsidRPr="00202897" w14:paraId="036418AA" w14:textId="77777777" w:rsidTr="003F3041">
        <w:tc>
          <w:tcPr>
            <w:tcW w:w="6062" w:type="dxa"/>
          </w:tcPr>
          <w:p w14:paraId="626AB84F" w14:textId="77777777" w:rsidR="00202897" w:rsidRPr="009720D3" w:rsidRDefault="00202897" w:rsidP="00D178AB">
            <w:pPr>
              <w:spacing w:line="360" w:lineRule="auto"/>
              <w:rPr>
                <w:b/>
                <w:bCs/>
              </w:rPr>
            </w:pPr>
            <w:r w:rsidRPr="009720D3">
              <w:rPr>
                <w:b/>
                <w:bCs/>
              </w:rPr>
              <w:t xml:space="preserve">Liquide middelen </w:t>
            </w:r>
          </w:p>
        </w:tc>
        <w:tc>
          <w:tcPr>
            <w:tcW w:w="1500" w:type="dxa"/>
          </w:tcPr>
          <w:p w14:paraId="332DA456" w14:textId="77777777" w:rsidR="00202897" w:rsidRPr="00202897" w:rsidRDefault="00202897" w:rsidP="00D178AB">
            <w:pPr>
              <w:spacing w:line="360" w:lineRule="auto"/>
              <w:jc w:val="right"/>
            </w:pPr>
            <w:r w:rsidRPr="00202897">
              <w:t>108</w:t>
            </w:r>
          </w:p>
        </w:tc>
        <w:tc>
          <w:tcPr>
            <w:tcW w:w="1500" w:type="dxa"/>
          </w:tcPr>
          <w:p w14:paraId="790657D2" w14:textId="77777777" w:rsidR="00202897" w:rsidRPr="00202897" w:rsidRDefault="00202897" w:rsidP="00D178AB">
            <w:pPr>
              <w:spacing w:line="360" w:lineRule="auto"/>
              <w:jc w:val="right"/>
            </w:pPr>
            <w:r w:rsidRPr="00202897">
              <w:t>3.158</w:t>
            </w:r>
          </w:p>
        </w:tc>
      </w:tr>
      <w:tr w:rsidR="00202897" w:rsidRPr="00202897" w14:paraId="70F9F706" w14:textId="77777777" w:rsidTr="003F3041">
        <w:tc>
          <w:tcPr>
            <w:tcW w:w="6062" w:type="dxa"/>
          </w:tcPr>
          <w:p w14:paraId="3212F186" w14:textId="77777777" w:rsidR="00202897" w:rsidRPr="009720D3" w:rsidRDefault="00202897" w:rsidP="00D178AB">
            <w:pPr>
              <w:spacing w:line="360" w:lineRule="auto"/>
              <w:rPr>
                <w:b/>
                <w:bCs/>
              </w:rPr>
            </w:pPr>
            <w:r w:rsidRPr="009720D3">
              <w:rPr>
                <w:b/>
                <w:bCs/>
              </w:rPr>
              <w:t>Totaal activa</w:t>
            </w:r>
          </w:p>
        </w:tc>
        <w:tc>
          <w:tcPr>
            <w:tcW w:w="1500" w:type="dxa"/>
          </w:tcPr>
          <w:p w14:paraId="1BC86B43" w14:textId="77777777" w:rsidR="00202897" w:rsidRPr="00202897" w:rsidRDefault="00202897" w:rsidP="00D178AB">
            <w:pPr>
              <w:spacing w:line="360" w:lineRule="auto"/>
              <w:jc w:val="right"/>
            </w:pPr>
            <w:r w:rsidRPr="00202897">
              <w:t>70.200</w:t>
            </w:r>
          </w:p>
        </w:tc>
        <w:tc>
          <w:tcPr>
            <w:tcW w:w="1500" w:type="dxa"/>
          </w:tcPr>
          <w:p w14:paraId="72C7AB0D" w14:textId="77777777" w:rsidR="00202897" w:rsidRPr="00202897" w:rsidRDefault="00202897" w:rsidP="00D178AB">
            <w:pPr>
              <w:spacing w:line="360" w:lineRule="auto"/>
              <w:jc w:val="right"/>
            </w:pPr>
            <w:r w:rsidRPr="00202897">
              <w:t>74.471</w:t>
            </w:r>
          </w:p>
        </w:tc>
      </w:tr>
      <w:tr w:rsidR="00202897" w:rsidRPr="00202897" w14:paraId="088BB09C" w14:textId="77777777" w:rsidTr="003F3041">
        <w:tc>
          <w:tcPr>
            <w:tcW w:w="6062" w:type="dxa"/>
          </w:tcPr>
          <w:p w14:paraId="40869133" w14:textId="77777777" w:rsidR="00202897" w:rsidRPr="009720D3" w:rsidRDefault="00202897" w:rsidP="00D178AB">
            <w:pPr>
              <w:spacing w:line="360" w:lineRule="auto"/>
              <w:rPr>
                <w:b/>
                <w:bCs/>
              </w:rPr>
            </w:pPr>
            <w:r w:rsidRPr="009720D3">
              <w:rPr>
                <w:b/>
                <w:bCs/>
              </w:rPr>
              <w:t>Eigen vermogen</w:t>
            </w:r>
          </w:p>
        </w:tc>
        <w:tc>
          <w:tcPr>
            <w:tcW w:w="1500" w:type="dxa"/>
          </w:tcPr>
          <w:p w14:paraId="057D1A49" w14:textId="77777777" w:rsidR="00202897" w:rsidRPr="00202897" w:rsidRDefault="00202897" w:rsidP="00D178AB">
            <w:pPr>
              <w:spacing w:line="360" w:lineRule="auto"/>
              <w:jc w:val="right"/>
            </w:pPr>
            <w:r w:rsidRPr="00202897">
              <w:t>13.371</w:t>
            </w:r>
          </w:p>
        </w:tc>
        <w:tc>
          <w:tcPr>
            <w:tcW w:w="1500" w:type="dxa"/>
          </w:tcPr>
          <w:p w14:paraId="2B66244F" w14:textId="77777777" w:rsidR="00202897" w:rsidRPr="00202897" w:rsidRDefault="00202897" w:rsidP="00D178AB">
            <w:pPr>
              <w:spacing w:line="360" w:lineRule="auto"/>
              <w:jc w:val="right"/>
            </w:pPr>
            <w:r w:rsidRPr="00202897">
              <w:t>8.318</w:t>
            </w:r>
          </w:p>
        </w:tc>
      </w:tr>
      <w:tr w:rsidR="00202897" w:rsidRPr="00202897" w14:paraId="39A66128" w14:textId="77777777" w:rsidTr="003F3041">
        <w:tc>
          <w:tcPr>
            <w:tcW w:w="6062" w:type="dxa"/>
          </w:tcPr>
          <w:p w14:paraId="72031634" w14:textId="77777777" w:rsidR="00202897" w:rsidRPr="009720D3" w:rsidRDefault="00202897" w:rsidP="00D178AB">
            <w:pPr>
              <w:spacing w:line="360" w:lineRule="auto"/>
              <w:rPr>
                <w:b/>
                <w:bCs/>
              </w:rPr>
            </w:pPr>
            <w:r w:rsidRPr="009720D3">
              <w:rPr>
                <w:b/>
                <w:bCs/>
              </w:rPr>
              <w:t>Voorzieningen</w:t>
            </w:r>
          </w:p>
        </w:tc>
        <w:tc>
          <w:tcPr>
            <w:tcW w:w="1500" w:type="dxa"/>
          </w:tcPr>
          <w:p w14:paraId="7B77B84E" w14:textId="77777777" w:rsidR="00202897" w:rsidRPr="00202897" w:rsidRDefault="00202897" w:rsidP="00D178AB">
            <w:pPr>
              <w:spacing w:line="360" w:lineRule="auto"/>
              <w:jc w:val="right"/>
            </w:pPr>
            <w:r w:rsidRPr="00202897">
              <w:t>2.126</w:t>
            </w:r>
          </w:p>
        </w:tc>
        <w:tc>
          <w:tcPr>
            <w:tcW w:w="1500" w:type="dxa"/>
          </w:tcPr>
          <w:p w14:paraId="3AE68C6F" w14:textId="77777777" w:rsidR="00202897" w:rsidRPr="00202897" w:rsidRDefault="00202897" w:rsidP="00D178AB">
            <w:pPr>
              <w:spacing w:line="360" w:lineRule="auto"/>
              <w:jc w:val="right"/>
            </w:pPr>
            <w:r w:rsidRPr="00202897">
              <w:t>2.859</w:t>
            </w:r>
          </w:p>
        </w:tc>
      </w:tr>
      <w:tr w:rsidR="00202897" w:rsidRPr="00202897" w14:paraId="44402344" w14:textId="77777777" w:rsidTr="003F3041">
        <w:tc>
          <w:tcPr>
            <w:tcW w:w="6062" w:type="dxa"/>
          </w:tcPr>
          <w:p w14:paraId="3EEA0569" w14:textId="77777777" w:rsidR="00202897" w:rsidRPr="009720D3" w:rsidRDefault="00202897" w:rsidP="00D178AB">
            <w:pPr>
              <w:spacing w:line="360" w:lineRule="auto"/>
              <w:rPr>
                <w:b/>
                <w:bCs/>
              </w:rPr>
            </w:pPr>
            <w:r w:rsidRPr="009720D3">
              <w:rPr>
                <w:b/>
                <w:bCs/>
              </w:rPr>
              <w:t>Lange schuld</w:t>
            </w:r>
          </w:p>
        </w:tc>
        <w:tc>
          <w:tcPr>
            <w:tcW w:w="1500" w:type="dxa"/>
          </w:tcPr>
          <w:p w14:paraId="32DE6ABB" w14:textId="77777777" w:rsidR="00202897" w:rsidRPr="00202897" w:rsidRDefault="00202897" w:rsidP="00D178AB">
            <w:pPr>
              <w:spacing w:line="360" w:lineRule="auto"/>
              <w:jc w:val="right"/>
            </w:pPr>
            <w:r w:rsidRPr="00202897">
              <w:t>28.928</w:t>
            </w:r>
          </w:p>
        </w:tc>
        <w:tc>
          <w:tcPr>
            <w:tcW w:w="1500" w:type="dxa"/>
          </w:tcPr>
          <w:p w14:paraId="19B15CC1" w14:textId="77777777" w:rsidR="00202897" w:rsidRPr="00202897" w:rsidRDefault="00202897" w:rsidP="00D178AB">
            <w:pPr>
              <w:spacing w:line="360" w:lineRule="auto"/>
              <w:jc w:val="right"/>
            </w:pPr>
            <w:r w:rsidRPr="00202897">
              <w:t>26.982</w:t>
            </w:r>
          </w:p>
        </w:tc>
      </w:tr>
      <w:tr w:rsidR="00202897" w:rsidRPr="00202897" w14:paraId="32343E86" w14:textId="77777777" w:rsidTr="003F3041">
        <w:tc>
          <w:tcPr>
            <w:tcW w:w="6062" w:type="dxa"/>
          </w:tcPr>
          <w:p w14:paraId="6B95C8A8" w14:textId="77777777" w:rsidR="00202897" w:rsidRPr="009720D3" w:rsidRDefault="00202897" w:rsidP="00D178AB">
            <w:pPr>
              <w:spacing w:line="360" w:lineRule="auto"/>
              <w:rPr>
                <w:b/>
                <w:bCs/>
              </w:rPr>
            </w:pPr>
            <w:r w:rsidRPr="009720D3">
              <w:rPr>
                <w:b/>
                <w:bCs/>
              </w:rPr>
              <w:t>Korte schuld</w:t>
            </w:r>
          </w:p>
        </w:tc>
        <w:tc>
          <w:tcPr>
            <w:tcW w:w="1500" w:type="dxa"/>
          </w:tcPr>
          <w:p w14:paraId="6C3FD6E1" w14:textId="77777777" w:rsidR="00202897" w:rsidRPr="00202897" w:rsidRDefault="00202897" w:rsidP="00D178AB">
            <w:pPr>
              <w:spacing w:line="360" w:lineRule="auto"/>
              <w:jc w:val="right"/>
            </w:pPr>
            <w:r w:rsidRPr="00202897">
              <w:t>25.775</w:t>
            </w:r>
          </w:p>
        </w:tc>
        <w:tc>
          <w:tcPr>
            <w:tcW w:w="1500" w:type="dxa"/>
          </w:tcPr>
          <w:p w14:paraId="68236DB2" w14:textId="77777777" w:rsidR="00202897" w:rsidRPr="00202897" w:rsidRDefault="00202897" w:rsidP="00D178AB">
            <w:pPr>
              <w:spacing w:line="360" w:lineRule="auto"/>
              <w:jc w:val="right"/>
            </w:pPr>
            <w:r w:rsidRPr="00202897">
              <w:t>36.312</w:t>
            </w:r>
          </w:p>
        </w:tc>
      </w:tr>
      <w:tr w:rsidR="00202897" w:rsidRPr="00202897" w14:paraId="164B38C8" w14:textId="77777777" w:rsidTr="003F3041">
        <w:tc>
          <w:tcPr>
            <w:tcW w:w="6062" w:type="dxa"/>
          </w:tcPr>
          <w:p w14:paraId="194F73FF" w14:textId="77777777" w:rsidR="00202897" w:rsidRPr="009720D3" w:rsidRDefault="00202897" w:rsidP="00D178AB">
            <w:pPr>
              <w:spacing w:line="360" w:lineRule="auto"/>
              <w:rPr>
                <w:b/>
                <w:bCs/>
              </w:rPr>
            </w:pPr>
            <w:r w:rsidRPr="009720D3">
              <w:rPr>
                <w:b/>
                <w:bCs/>
              </w:rPr>
              <w:t xml:space="preserve">Totaal passiva </w:t>
            </w:r>
          </w:p>
        </w:tc>
        <w:tc>
          <w:tcPr>
            <w:tcW w:w="1500" w:type="dxa"/>
          </w:tcPr>
          <w:p w14:paraId="1821C4E5" w14:textId="77777777" w:rsidR="00202897" w:rsidRPr="00202897" w:rsidRDefault="00202897" w:rsidP="00D178AB">
            <w:pPr>
              <w:spacing w:line="360" w:lineRule="auto"/>
              <w:jc w:val="right"/>
            </w:pPr>
            <w:r w:rsidRPr="00202897">
              <w:t>70.200</w:t>
            </w:r>
          </w:p>
        </w:tc>
        <w:tc>
          <w:tcPr>
            <w:tcW w:w="1500" w:type="dxa"/>
          </w:tcPr>
          <w:p w14:paraId="628B5510" w14:textId="77777777" w:rsidR="00202897" w:rsidRPr="00202897" w:rsidRDefault="00202897" w:rsidP="00D178AB">
            <w:pPr>
              <w:spacing w:line="360" w:lineRule="auto"/>
              <w:jc w:val="right"/>
            </w:pPr>
            <w:r w:rsidRPr="00202897">
              <w:t>74.471</w:t>
            </w:r>
          </w:p>
        </w:tc>
      </w:tr>
      <w:tr w:rsidR="00202897" w:rsidRPr="00202897" w14:paraId="747C0CDA" w14:textId="77777777" w:rsidTr="003F3041">
        <w:tc>
          <w:tcPr>
            <w:tcW w:w="6062" w:type="dxa"/>
          </w:tcPr>
          <w:p w14:paraId="5ECE0EB2" w14:textId="77777777" w:rsidR="00202897" w:rsidRPr="009720D3" w:rsidRDefault="00202897" w:rsidP="00D178AB">
            <w:pPr>
              <w:spacing w:line="360" w:lineRule="auto"/>
              <w:rPr>
                <w:b/>
                <w:bCs/>
              </w:rPr>
            </w:pPr>
          </w:p>
        </w:tc>
        <w:tc>
          <w:tcPr>
            <w:tcW w:w="1500" w:type="dxa"/>
          </w:tcPr>
          <w:p w14:paraId="2216ABCA" w14:textId="77777777" w:rsidR="00202897" w:rsidRPr="00202897" w:rsidRDefault="00202897" w:rsidP="00D178AB">
            <w:pPr>
              <w:spacing w:line="360" w:lineRule="auto"/>
              <w:jc w:val="right"/>
            </w:pPr>
          </w:p>
        </w:tc>
        <w:tc>
          <w:tcPr>
            <w:tcW w:w="1500" w:type="dxa"/>
          </w:tcPr>
          <w:p w14:paraId="5AC93827" w14:textId="77777777" w:rsidR="00202897" w:rsidRPr="00202897" w:rsidRDefault="00202897" w:rsidP="00D178AB">
            <w:pPr>
              <w:spacing w:line="360" w:lineRule="auto"/>
              <w:jc w:val="right"/>
            </w:pPr>
          </w:p>
        </w:tc>
      </w:tr>
      <w:tr w:rsidR="00202897" w:rsidRPr="00202897" w14:paraId="0EBF405B" w14:textId="77777777" w:rsidTr="003F3041">
        <w:tc>
          <w:tcPr>
            <w:tcW w:w="6062" w:type="dxa"/>
          </w:tcPr>
          <w:p w14:paraId="5605FB7C" w14:textId="77777777" w:rsidR="00202897" w:rsidRPr="009720D3" w:rsidRDefault="00202897" w:rsidP="00D178AB">
            <w:pPr>
              <w:spacing w:line="360" w:lineRule="auto"/>
              <w:rPr>
                <w:b/>
                <w:bCs/>
              </w:rPr>
            </w:pPr>
            <w:r w:rsidRPr="009720D3">
              <w:rPr>
                <w:b/>
                <w:bCs/>
              </w:rPr>
              <w:t>Som der bedrijfsopbrengsten</w:t>
            </w:r>
          </w:p>
        </w:tc>
        <w:tc>
          <w:tcPr>
            <w:tcW w:w="1500" w:type="dxa"/>
          </w:tcPr>
          <w:p w14:paraId="3E8D9A4A" w14:textId="77777777" w:rsidR="00202897" w:rsidRPr="00202897" w:rsidRDefault="00202897" w:rsidP="00D178AB">
            <w:pPr>
              <w:spacing w:line="360" w:lineRule="auto"/>
              <w:jc w:val="right"/>
            </w:pPr>
            <w:r w:rsidRPr="00202897">
              <w:t>64.759</w:t>
            </w:r>
          </w:p>
        </w:tc>
        <w:tc>
          <w:tcPr>
            <w:tcW w:w="1500" w:type="dxa"/>
          </w:tcPr>
          <w:p w14:paraId="5964E558" w14:textId="77777777" w:rsidR="00202897" w:rsidRPr="00202897" w:rsidRDefault="00202897" w:rsidP="00D178AB">
            <w:pPr>
              <w:spacing w:line="360" w:lineRule="auto"/>
              <w:jc w:val="right"/>
            </w:pPr>
            <w:r w:rsidRPr="00202897">
              <w:t>66.630</w:t>
            </w:r>
          </w:p>
        </w:tc>
      </w:tr>
      <w:tr w:rsidR="00202897" w:rsidRPr="00202897" w14:paraId="2EFADC00" w14:textId="77777777" w:rsidTr="003F3041">
        <w:tc>
          <w:tcPr>
            <w:tcW w:w="6062" w:type="dxa"/>
          </w:tcPr>
          <w:p w14:paraId="5A149F4D" w14:textId="77777777" w:rsidR="00202897" w:rsidRPr="009720D3" w:rsidRDefault="00202897" w:rsidP="00D178AB">
            <w:pPr>
              <w:spacing w:line="360" w:lineRule="auto"/>
              <w:rPr>
                <w:b/>
                <w:bCs/>
              </w:rPr>
            </w:pPr>
            <w:r w:rsidRPr="009720D3">
              <w:rPr>
                <w:b/>
                <w:bCs/>
              </w:rPr>
              <w:t>Waarvan subsidie</w:t>
            </w:r>
          </w:p>
        </w:tc>
        <w:tc>
          <w:tcPr>
            <w:tcW w:w="1500" w:type="dxa"/>
          </w:tcPr>
          <w:p w14:paraId="6430284F" w14:textId="77777777" w:rsidR="00202897" w:rsidRPr="00202897" w:rsidRDefault="00202897" w:rsidP="00D178AB">
            <w:pPr>
              <w:spacing w:line="360" w:lineRule="auto"/>
              <w:jc w:val="right"/>
            </w:pPr>
            <w:r w:rsidRPr="00202897">
              <w:t>270</w:t>
            </w:r>
          </w:p>
        </w:tc>
        <w:tc>
          <w:tcPr>
            <w:tcW w:w="1500" w:type="dxa"/>
          </w:tcPr>
          <w:p w14:paraId="268748A6" w14:textId="77777777" w:rsidR="00202897" w:rsidRPr="00202897" w:rsidRDefault="00202897" w:rsidP="00D178AB">
            <w:pPr>
              <w:spacing w:line="360" w:lineRule="auto"/>
              <w:jc w:val="right"/>
            </w:pPr>
            <w:r w:rsidRPr="00202897">
              <w:t>636</w:t>
            </w:r>
          </w:p>
        </w:tc>
      </w:tr>
      <w:tr w:rsidR="00202897" w:rsidRPr="00202897" w14:paraId="1BBED5A6" w14:textId="77777777" w:rsidTr="003F3041">
        <w:tc>
          <w:tcPr>
            <w:tcW w:w="6062" w:type="dxa"/>
          </w:tcPr>
          <w:p w14:paraId="68D6C1B7" w14:textId="77777777" w:rsidR="00202897" w:rsidRPr="009720D3" w:rsidRDefault="00202897" w:rsidP="00D178AB">
            <w:pPr>
              <w:spacing w:line="360" w:lineRule="auto"/>
              <w:rPr>
                <w:b/>
                <w:bCs/>
              </w:rPr>
            </w:pPr>
            <w:r w:rsidRPr="009720D3">
              <w:rPr>
                <w:b/>
                <w:bCs/>
              </w:rPr>
              <w:t>Som der bedrijfslasten</w:t>
            </w:r>
          </w:p>
        </w:tc>
        <w:tc>
          <w:tcPr>
            <w:tcW w:w="1500" w:type="dxa"/>
          </w:tcPr>
          <w:p w14:paraId="11D281E5" w14:textId="77777777" w:rsidR="00202897" w:rsidRPr="00202897" w:rsidRDefault="00202897" w:rsidP="00D178AB">
            <w:pPr>
              <w:spacing w:line="360" w:lineRule="auto"/>
              <w:jc w:val="right"/>
            </w:pPr>
            <w:r w:rsidRPr="00202897">
              <w:t>64.379</w:t>
            </w:r>
          </w:p>
        </w:tc>
        <w:tc>
          <w:tcPr>
            <w:tcW w:w="1500" w:type="dxa"/>
          </w:tcPr>
          <w:p w14:paraId="53CDDDB2" w14:textId="77777777" w:rsidR="00202897" w:rsidRPr="00202897" w:rsidRDefault="00202897" w:rsidP="00D178AB">
            <w:pPr>
              <w:spacing w:line="360" w:lineRule="auto"/>
              <w:jc w:val="right"/>
            </w:pPr>
            <w:r w:rsidRPr="00202897">
              <w:t>70.455</w:t>
            </w:r>
          </w:p>
        </w:tc>
      </w:tr>
      <w:tr w:rsidR="00202897" w:rsidRPr="00202897" w14:paraId="74BDB146" w14:textId="77777777" w:rsidTr="003F3041">
        <w:tc>
          <w:tcPr>
            <w:tcW w:w="6062" w:type="dxa"/>
          </w:tcPr>
          <w:p w14:paraId="03170EEF" w14:textId="77777777" w:rsidR="00202897" w:rsidRPr="009720D3" w:rsidRDefault="00202897" w:rsidP="00D178AB">
            <w:pPr>
              <w:spacing w:line="360" w:lineRule="auto"/>
              <w:rPr>
                <w:b/>
                <w:bCs/>
              </w:rPr>
            </w:pPr>
            <w:r w:rsidRPr="009720D3">
              <w:rPr>
                <w:b/>
                <w:bCs/>
              </w:rPr>
              <w:t>Personeelskosten</w:t>
            </w:r>
          </w:p>
        </w:tc>
        <w:tc>
          <w:tcPr>
            <w:tcW w:w="1500" w:type="dxa"/>
          </w:tcPr>
          <w:p w14:paraId="26A4A132" w14:textId="77777777" w:rsidR="00202897" w:rsidRPr="00202897" w:rsidRDefault="00202897" w:rsidP="00D178AB">
            <w:pPr>
              <w:spacing w:line="360" w:lineRule="auto"/>
              <w:jc w:val="right"/>
            </w:pPr>
            <w:r w:rsidRPr="00202897">
              <w:t>39.089</w:t>
            </w:r>
          </w:p>
        </w:tc>
        <w:tc>
          <w:tcPr>
            <w:tcW w:w="1500" w:type="dxa"/>
          </w:tcPr>
          <w:p w14:paraId="14C8C1C0" w14:textId="77777777" w:rsidR="00202897" w:rsidRPr="00202897" w:rsidRDefault="00202897" w:rsidP="00D178AB">
            <w:pPr>
              <w:spacing w:line="360" w:lineRule="auto"/>
              <w:jc w:val="right"/>
            </w:pPr>
            <w:r w:rsidRPr="00202897">
              <w:t>42.784</w:t>
            </w:r>
          </w:p>
        </w:tc>
      </w:tr>
      <w:tr w:rsidR="00202897" w:rsidRPr="00202897" w14:paraId="51E36826" w14:textId="77777777" w:rsidTr="003F3041">
        <w:tc>
          <w:tcPr>
            <w:tcW w:w="6062" w:type="dxa"/>
          </w:tcPr>
          <w:p w14:paraId="2C46B20F" w14:textId="77777777" w:rsidR="00202897" w:rsidRPr="009720D3" w:rsidRDefault="00202897" w:rsidP="00D178AB">
            <w:pPr>
              <w:spacing w:line="360" w:lineRule="auto"/>
              <w:rPr>
                <w:b/>
                <w:bCs/>
              </w:rPr>
            </w:pPr>
            <w:r w:rsidRPr="009720D3">
              <w:rPr>
                <w:b/>
                <w:bCs/>
              </w:rPr>
              <w:t>Waarvan PNIL</w:t>
            </w:r>
          </w:p>
        </w:tc>
        <w:tc>
          <w:tcPr>
            <w:tcW w:w="1500" w:type="dxa"/>
          </w:tcPr>
          <w:p w14:paraId="2F29A505" w14:textId="77777777" w:rsidR="00202897" w:rsidRPr="00202897" w:rsidRDefault="00202897" w:rsidP="00D178AB">
            <w:pPr>
              <w:spacing w:line="360" w:lineRule="auto"/>
              <w:jc w:val="right"/>
            </w:pPr>
            <w:r w:rsidRPr="00202897">
              <w:t>3.094</w:t>
            </w:r>
          </w:p>
        </w:tc>
        <w:tc>
          <w:tcPr>
            <w:tcW w:w="1500" w:type="dxa"/>
          </w:tcPr>
          <w:p w14:paraId="6BAC73CD" w14:textId="77777777" w:rsidR="00202897" w:rsidRPr="00202897" w:rsidRDefault="00202897" w:rsidP="00D178AB">
            <w:pPr>
              <w:spacing w:line="360" w:lineRule="auto"/>
              <w:jc w:val="right"/>
            </w:pPr>
            <w:r w:rsidRPr="00202897">
              <w:t>5.200</w:t>
            </w:r>
          </w:p>
        </w:tc>
      </w:tr>
      <w:tr w:rsidR="00202897" w:rsidRPr="00202897" w14:paraId="69924C59" w14:textId="77777777" w:rsidTr="003F3041">
        <w:tc>
          <w:tcPr>
            <w:tcW w:w="6062" w:type="dxa"/>
          </w:tcPr>
          <w:p w14:paraId="1C1F4A35" w14:textId="77777777" w:rsidR="00202897" w:rsidRPr="009720D3" w:rsidRDefault="00202897" w:rsidP="00D178AB">
            <w:pPr>
              <w:spacing w:line="360" w:lineRule="auto"/>
              <w:rPr>
                <w:b/>
                <w:bCs/>
              </w:rPr>
            </w:pPr>
            <w:r w:rsidRPr="009720D3">
              <w:rPr>
                <w:b/>
                <w:bCs/>
              </w:rPr>
              <w:t>Honorarium vrijgevestigde medisch specialisten</w:t>
            </w:r>
          </w:p>
        </w:tc>
        <w:tc>
          <w:tcPr>
            <w:tcW w:w="1500" w:type="dxa"/>
          </w:tcPr>
          <w:p w14:paraId="776E82E8" w14:textId="77777777" w:rsidR="00202897" w:rsidRPr="00202897" w:rsidRDefault="00202897" w:rsidP="00D178AB">
            <w:pPr>
              <w:spacing w:line="360" w:lineRule="auto"/>
              <w:jc w:val="right"/>
            </w:pPr>
            <w:r w:rsidRPr="00202897">
              <w:t>-</w:t>
            </w:r>
          </w:p>
        </w:tc>
        <w:tc>
          <w:tcPr>
            <w:tcW w:w="1500" w:type="dxa"/>
          </w:tcPr>
          <w:p w14:paraId="65A0EC33" w14:textId="77777777" w:rsidR="00202897" w:rsidRPr="00202897" w:rsidRDefault="00202897" w:rsidP="00D178AB">
            <w:pPr>
              <w:spacing w:line="360" w:lineRule="auto"/>
              <w:jc w:val="right"/>
            </w:pPr>
            <w:r w:rsidRPr="00202897">
              <w:t>-</w:t>
            </w:r>
          </w:p>
        </w:tc>
      </w:tr>
      <w:tr w:rsidR="00202897" w:rsidRPr="00202897" w14:paraId="27BBB000" w14:textId="77777777" w:rsidTr="003F3041">
        <w:tc>
          <w:tcPr>
            <w:tcW w:w="6062" w:type="dxa"/>
          </w:tcPr>
          <w:p w14:paraId="2C87DAC9" w14:textId="77777777" w:rsidR="00202897" w:rsidRPr="009720D3" w:rsidRDefault="00202897" w:rsidP="00D178AB">
            <w:pPr>
              <w:spacing w:line="360" w:lineRule="auto"/>
              <w:rPr>
                <w:b/>
                <w:bCs/>
              </w:rPr>
            </w:pPr>
            <w:r w:rsidRPr="009720D3">
              <w:rPr>
                <w:b/>
                <w:bCs/>
              </w:rPr>
              <w:t>Dotatie aansprakelijkheid</w:t>
            </w:r>
          </w:p>
        </w:tc>
        <w:tc>
          <w:tcPr>
            <w:tcW w:w="1500" w:type="dxa"/>
          </w:tcPr>
          <w:p w14:paraId="72E10C6F" w14:textId="77777777" w:rsidR="00202897" w:rsidRPr="00202897" w:rsidRDefault="00202897" w:rsidP="00D178AB">
            <w:pPr>
              <w:spacing w:line="360" w:lineRule="auto"/>
              <w:jc w:val="right"/>
            </w:pPr>
            <w:r w:rsidRPr="00202897">
              <w:t>-</w:t>
            </w:r>
          </w:p>
        </w:tc>
        <w:tc>
          <w:tcPr>
            <w:tcW w:w="1500" w:type="dxa"/>
          </w:tcPr>
          <w:p w14:paraId="3EA7001A" w14:textId="77777777" w:rsidR="00202897" w:rsidRPr="00202897" w:rsidRDefault="00202897" w:rsidP="00D178AB">
            <w:pPr>
              <w:spacing w:line="360" w:lineRule="auto"/>
              <w:jc w:val="right"/>
            </w:pPr>
            <w:r w:rsidRPr="00202897">
              <w:t>-</w:t>
            </w:r>
          </w:p>
        </w:tc>
      </w:tr>
      <w:tr w:rsidR="00202897" w:rsidRPr="00202897" w14:paraId="38063905" w14:textId="77777777" w:rsidTr="003F3041">
        <w:tc>
          <w:tcPr>
            <w:tcW w:w="6062" w:type="dxa"/>
          </w:tcPr>
          <w:p w14:paraId="665BBF92" w14:textId="77777777" w:rsidR="00202897" w:rsidRPr="009720D3" w:rsidRDefault="00202897" w:rsidP="00D178AB">
            <w:pPr>
              <w:spacing w:line="360" w:lineRule="auto"/>
              <w:rPr>
                <w:b/>
                <w:bCs/>
              </w:rPr>
            </w:pPr>
            <w:r w:rsidRPr="009720D3">
              <w:rPr>
                <w:b/>
                <w:bCs/>
              </w:rPr>
              <w:t>Bedrijfsresultaat</w:t>
            </w:r>
          </w:p>
        </w:tc>
        <w:tc>
          <w:tcPr>
            <w:tcW w:w="1500" w:type="dxa"/>
          </w:tcPr>
          <w:p w14:paraId="68D1407E" w14:textId="77777777" w:rsidR="00202897" w:rsidRPr="00202897" w:rsidRDefault="00202897" w:rsidP="00D178AB">
            <w:pPr>
              <w:spacing w:line="360" w:lineRule="auto"/>
              <w:jc w:val="right"/>
            </w:pPr>
            <w:r w:rsidRPr="00202897">
              <w:t>380</w:t>
            </w:r>
          </w:p>
        </w:tc>
        <w:tc>
          <w:tcPr>
            <w:tcW w:w="1500" w:type="dxa"/>
          </w:tcPr>
          <w:p w14:paraId="3EA416A9" w14:textId="77777777" w:rsidR="00202897" w:rsidRPr="00202897" w:rsidRDefault="00202897" w:rsidP="00D178AB">
            <w:pPr>
              <w:spacing w:line="360" w:lineRule="auto"/>
              <w:jc w:val="right"/>
            </w:pPr>
            <w:r w:rsidRPr="00202897">
              <w:t>-/-3.825</w:t>
            </w:r>
          </w:p>
        </w:tc>
      </w:tr>
      <w:tr w:rsidR="00202897" w:rsidRPr="00202897" w14:paraId="41DD8A94" w14:textId="77777777" w:rsidTr="003F3041">
        <w:tc>
          <w:tcPr>
            <w:tcW w:w="6062" w:type="dxa"/>
          </w:tcPr>
          <w:p w14:paraId="61C656AC" w14:textId="11F50D13" w:rsidR="00202897" w:rsidRPr="009720D3" w:rsidRDefault="00202897" w:rsidP="00D178AB">
            <w:pPr>
              <w:spacing w:line="360" w:lineRule="auto"/>
              <w:rPr>
                <w:b/>
                <w:bCs/>
              </w:rPr>
            </w:pPr>
            <w:r w:rsidRPr="009720D3">
              <w:rPr>
                <w:b/>
                <w:bCs/>
              </w:rPr>
              <w:t xml:space="preserve">Financiële baten </w:t>
            </w:r>
            <w:r w:rsidR="009A4225">
              <w:rPr>
                <w:b/>
                <w:bCs/>
              </w:rPr>
              <w:t>&amp;</w:t>
            </w:r>
            <w:r w:rsidRPr="009720D3">
              <w:rPr>
                <w:b/>
                <w:bCs/>
              </w:rPr>
              <w:t xml:space="preserve"> lasten</w:t>
            </w:r>
          </w:p>
        </w:tc>
        <w:tc>
          <w:tcPr>
            <w:tcW w:w="1500" w:type="dxa"/>
          </w:tcPr>
          <w:p w14:paraId="10F7E6DE" w14:textId="77777777" w:rsidR="00202897" w:rsidRPr="00202897" w:rsidRDefault="00202897" w:rsidP="00D178AB">
            <w:pPr>
              <w:spacing w:line="360" w:lineRule="auto"/>
              <w:jc w:val="right"/>
            </w:pPr>
            <w:r w:rsidRPr="00202897">
              <w:t>-/- 1.375</w:t>
            </w:r>
          </w:p>
        </w:tc>
        <w:tc>
          <w:tcPr>
            <w:tcW w:w="1500" w:type="dxa"/>
          </w:tcPr>
          <w:p w14:paraId="11609916" w14:textId="77777777" w:rsidR="00202897" w:rsidRPr="00202897" w:rsidRDefault="00202897" w:rsidP="00D178AB">
            <w:pPr>
              <w:spacing w:line="360" w:lineRule="auto"/>
              <w:jc w:val="right"/>
            </w:pPr>
            <w:r w:rsidRPr="00202897">
              <w:t>-/- 1.228</w:t>
            </w:r>
          </w:p>
        </w:tc>
      </w:tr>
      <w:tr w:rsidR="00202897" w:rsidRPr="00202897" w14:paraId="2D0A9FD5" w14:textId="77777777" w:rsidTr="003F3041">
        <w:tc>
          <w:tcPr>
            <w:tcW w:w="6062" w:type="dxa"/>
          </w:tcPr>
          <w:p w14:paraId="6B1A2256" w14:textId="77777777" w:rsidR="00202897" w:rsidRPr="009720D3" w:rsidRDefault="00202897" w:rsidP="00D178AB">
            <w:pPr>
              <w:spacing w:line="360" w:lineRule="auto"/>
              <w:rPr>
                <w:b/>
                <w:bCs/>
              </w:rPr>
            </w:pPr>
            <w:r w:rsidRPr="009720D3">
              <w:rPr>
                <w:b/>
                <w:bCs/>
              </w:rPr>
              <w:t>Resultaat boekjaar</w:t>
            </w:r>
          </w:p>
        </w:tc>
        <w:tc>
          <w:tcPr>
            <w:tcW w:w="1500" w:type="dxa"/>
          </w:tcPr>
          <w:p w14:paraId="64A41D86" w14:textId="77777777" w:rsidR="00202897" w:rsidRPr="00202897" w:rsidRDefault="00202897" w:rsidP="00D178AB">
            <w:pPr>
              <w:spacing w:line="360" w:lineRule="auto"/>
              <w:jc w:val="right"/>
            </w:pPr>
            <w:r w:rsidRPr="00202897">
              <w:t>-/- 995</w:t>
            </w:r>
          </w:p>
        </w:tc>
        <w:tc>
          <w:tcPr>
            <w:tcW w:w="1500" w:type="dxa"/>
          </w:tcPr>
          <w:p w14:paraId="070D8742" w14:textId="77777777" w:rsidR="00202897" w:rsidRPr="00202897" w:rsidRDefault="00202897" w:rsidP="00D178AB">
            <w:pPr>
              <w:spacing w:line="360" w:lineRule="auto"/>
              <w:jc w:val="right"/>
            </w:pPr>
            <w:r w:rsidRPr="00202897">
              <w:t>-/- 5.053</w:t>
            </w:r>
          </w:p>
        </w:tc>
      </w:tr>
      <w:tr w:rsidR="00202897" w:rsidRPr="00202897" w14:paraId="2DE22990" w14:textId="77777777" w:rsidTr="003F3041">
        <w:tc>
          <w:tcPr>
            <w:tcW w:w="6062" w:type="dxa"/>
          </w:tcPr>
          <w:p w14:paraId="0BA27258" w14:textId="27069800" w:rsidR="00202897" w:rsidRPr="009720D3" w:rsidRDefault="00857B8A" w:rsidP="00D178AB">
            <w:pPr>
              <w:spacing w:line="360" w:lineRule="auto"/>
              <w:rPr>
                <w:b/>
                <w:bCs/>
              </w:rPr>
            </w:pPr>
            <w:bookmarkStart w:id="55" w:name="_Hlk62546285"/>
            <w:r>
              <w:rPr>
                <w:b/>
                <w:bCs/>
              </w:rPr>
              <w:t>I</w:t>
            </w:r>
            <w:r w:rsidR="001804C2">
              <w:rPr>
                <w:b/>
                <w:bCs/>
              </w:rPr>
              <w:t>nterestpercentage</w:t>
            </w:r>
          </w:p>
        </w:tc>
        <w:tc>
          <w:tcPr>
            <w:tcW w:w="1500" w:type="dxa"/>
          </w:tcPr>
          <w:p w14:paraId="720943C7" w14:textId="37B8E60E" w:rsidR="00202897" w:rsidRPr="00202897" w:rsidRDefault="00C05E45" w:rsidP="00D178AB">
            <w:pPr>
              <w:spacing w:line="360" w:lineRule="auto"/>
              <w:jc w:val="right"/>
            </w:pPr>
            <w:r>
              <w:t>4,7%</w:t>
            </w:r>
          </w:p>
        </w:tc>
        <w:tc>
          <w:tcPr>
            <w:tcW w:w="1500" w:type="dxa"/>
          </w:tcPr>
          <w:p w14:paraId="687A10C4" w14:textId="7CA8807C" w:rsidR="00202897" w:rsidRPr="00202897" w:rsidRDefault="00C05E45" w:rsidP="00D178AB">
            <w:pPr>
              <w:spacing w:line="360" w:lineRule="auto"/>
              <w:jc w:val="right"/>
            </w:pPr>
            <w:r>
              <w:t>4,5%</w:t>
            </w:r>
          </w:p>
        </w:tc>
      </w:tr>
      <w:bookmarkEnd w:id="55"/>
      <w:tr w:rsidR="00202897" w:rsidRPr="00202897" w14:paraId="730E3BD2" w14:textId="77777777" w:rsidTr="003F3041">
        <w:tc>
          <w:tcPr>
            <w:tcW w:w="6062" w:type="dxa"/>
          </w:tcPr>
          <w:p w14:paraId="5861448A" w14:textId="50D17A92" w:rsidR="00202897" w:rsidRPr="009720D3" w:rsidRDefault="0034109A" w:rsidP="00D178AB">
            <w:pPr>
              <w:spacing w:line="360" w:lineRule="auto"/>
              <w:rPr>
                <w:b/>
                <w:bCs/>
              </w:rPr>
            </w:pPr>
            <w:r w:rsidRPr="009720D3">
              <w:rPr>
                <w:b/>
                <w:bCs/>
              </w:rPr>
              <w:t>Fte’s</w:t>
            </w:r>
            <w:r w:rsidR="00202897" w:rsidRPr="009720D3">
              <w:rPr>
                <w:b/>
                <w:bCs/>
              </w:rPr>
              <w:t xml:space="preserve"> </w:t>
            </w:r>
          </w:p>
        </w:tc>
        <w:tc>
          <w:tcPr>
            <w:tcW w:w="1500" w:type="dxa"/>
          </w:tcPr>
          <w:p w14:paraId="268F4A0F" w14:textId="77777777" w:rsidR="00202897" w:rsidRPr="00202897" w:rsidRDefault="00202897" w:rsidP="00D178AB">
            <w:pPr>
              <w:spacing w:line="360" w:lineRule="auto"/>
              <w:jc w:val="right"/>
            </w:pPr>
            <w:r w:rsidRPr="00202897">
              <w:t>-</w:t>
            </w:r>
          </w:p>
        </w:tc>
        <w:tc>
          <w:tcPr>
            <w:tcW w:w="1500" w:type="dxa"/>
          </w:tcPr>
          <w:p w14:paraId="6218F8D0" w14:textId="77777777" w:rsidR="00202897" w:rsidRPr="00202897" w:rsidRDefault="00202897" w:rsidP="00D178AB">
            <w:pPr>
              <w:spacing w:line="360" w:lineRule="auto"/>
              <w:jc w:val="right"/>
            </w:pPr>
            <w:r w:rsidRPr="00202897">
              <w:t>706,3</w:t>
            </w:r>
          </w:p>
        </w:tc>
      </w:tr>
      <w:tr w:rsidR="00202897" w:rsidRPr="00202897" w14:paraId="482450C0" w14:textId="77777777" w:rsidTr="003F3041">
        <w:tc>
          <w:tcPr>
            <w:tcW w:w="6062" w:type="dxa"/>
          </w:tcPr>
          <w:p w14:paraId="0419D596" w14:textId="45F0583A" w:rsidR="00202897" w:rsidRPr="009720D3" w:rsidRDefault="00202897" w:rsidP="00D178AB">
            <w:pPr>
              <w:spacing w:line="360" w:lineRule="auto"/>
              <w:rPr>
                <w:b/>
                <w:bCs/>
              </w:rPr>
            </w:pPr>
            <w:r w:rsidRPr="009720D3">
              <w:rPr>
                <w:b/>
                <w:bCs/>
              </w:rPr>
              <w:t>%</w:t>
            </w:r>
            <w:r w:rsidR="00857B8A">
              <w:rPr>
                <w:b/>
                <w:bCs/>
              </w:rPr>
              <w:t>P</w:t>
            </w:r>
            <w:r w:rsidRPr="009720D3">
              <w:rPr>
                <w:b/>
                <w:bCs/>
              </w:rPr>
              <w:t>ersoneels</w:t>
            </w:r>
            <w:r w:rsidR="00A33441">
              <w:rPr>
                <w:b/>
                <w:bCs/>
              </w:rPr>
              <w:t>ko</w:t>
            </w:r>
            <w:r w:rsidRPr="009720D3">
              <w:rPr>
                <w:b/>
                <w:bCs/>
              </w:rPr>
              <w:t>sten t.o.v. totale bedrijfslasten</w:t>
            </w:r>
          </w:p>
        </w:tc>
        <w:tc>
          <w:tcPr>
            <w:tcW w:w="1500" w:type="dxa"/>
          </w:tcPr>
          <w:p w14:paraId="6E239D5A" w14:textId="3089E6AE" w:rsidR="00202897" w:rsidRPr="00202897" w:rsidRDefault="00202897" w:rsidP="00D178AB">
            <w:pPr>
              <w:spacing w:line="360" w:lineRule="auto"/>
              <w:jc w:val="right"/>
            </w:pPr>
            <w:r w:rsidRPr="00202897">
              <w:t>60,7%</w:t>
            </w:r>
          </w:p>
        </w:tc>
        <w:tc>
          <w:tcPr>
            <w:tcW w:w="1500" w:type="dxa"/>
          </w:tcPr>
          <w:p w14:paraId="675878EF" w14:textId="1BB7432A" w:rsidR="00202897" w:rsidRPr="00202897" w:rsidRDefault="00202897" w:rsidP="00D178AB">
            <w:pPr>
              <w:keepNext/>
              <w:spacing w:line="360" w:lineRule="auto"/>
              <w:jc w:val="right"/>
            </w:pPr>
            <w:r w:rsidRPr="00202897">
              <w:t>60,7%</w:t>
            </w:r>
          </w:p>
        </w:tc>
      </w:tr>
      <w:tr w:rsidR="00134FC3" w:rsidRPr="00202897" w14:paraId="56025234" w14:textId="77777777" w:rsidTr="003F3041">
        <w:tc>
          <w:tcPr>
            <w:tcW w:w="6062" w:type="dxa"/>
          </w:tcPr>
          <w:p w14:paraId="429FDB58" w14:textId="5734D7E5" w:rsidR="00134FC3" w:rsidRPr="009720D3" w:rsidRDefault="00E31FA1" w:rsidP="00D178AB">
            <w:pPr>
              <w:spacing w:line="360" w:lineRule="auto"/>
              <w:rPr>
                <w:b/>
                <w:bCs/>
              </w:rPr>
            </w:pPr>
            <w:bookmarkStart w:id="56" w:name="_Hlk62222489"/>
            <w:r>
              <w:rPr>
                <w:b/>
                <w:bCs/>
              </w:rPr>
              <w:t>Personeelsratio</w:t>
            </w:r>
          </w:p>
        </w:tc>
        <w:tc>
          <w:tcPr>
            <w:tcW w:w="1500" w:type="dxa"/>
          </w:tcPr>
          <w:p w14:paraId="09AEA806" w14:textId="35636253" w:rsidR="00134FC3" w:rsidRPr="00202897" w:rsidRDefault="00134FC3" w:rsidP="00D178AB">
            <w:pPr>
              <w:spacing w:line="360" w:lineRule="auto"/>
              <w:jc w:val="right"/>
            </w:pPr>
            <w:r>
              <w:t>60,3%</w:t>
            </w:r>
          </w:p>
        </w:tc>
        <w:tc>
          <w:tcPr>
            <w:tcW w:w="1500" w:type="dxa"/>
          </w:tcPr>
          <w:p w14:paraId="0C70949F" w14:textId="40BFDE13" w:rsidR="00134FC3" w:rsidRPr="00202897" w:rsidRDefault="00134FC3" w:rsidP="00D178AB">
            <w:pPr>
              <w:keepNext/>
              <w:spacing w:line="360" w:lineRule="auto"/>
              <w:jc w:val="right"/>
            </w:pPr>
            <w:r>
              <w:t>64,2%</w:t>
            </w:r>
          </w:p>
        </w:tc>
      </w:tr>
    </w:tbl>
    <w:bookmarkEnd w:id="56"/>
    <w:p w14:paraId="0311430D" w14:textId="392DE31D" w:rsidR="005F1213" w:rsidRDefault="00521767" w:rsidP="00D178AB">
      <w:pPr>
        <w:spacing w:line="360" w:lineRule="auto"/>
      </w:pPr>
      <w:r>
        <w:t xml:space="preserve">De tabel over het Ruwaard van Putten </w:t>
      </w:r>
      <w:r w:rsidR="005E7EDE">
        <w:t>Z</w:t>
      </w:r>
      <w:r>
        <w:t>iekenhuis</w:t>
      </w:r>
      <w:r w:rsidR="00D85008">
        <w:t xml:space="preserve"> (RvP)</w:t>
      </w:r>
      <w:r>
        <w:t xml:space="preserve"> bevat slechts twee ja</w:t>
      </w:r>
      <w:r w:rsidR="005E2263">
        <w:t>ren</w:t>
      </w:r>
      <w:r>
        <w:t xml:space="preserve"> die buiten de onderzoeksperiode val</w:t>
      </w:r>
      <w:r w:rsidR="005E2263">
        <w:t>len.</w:t>
      </w:r>
      <w:r>
        <w:t xml:space="preserve"> </w:t>
      </w:r>
      <w:r w:rsidR="005E2263">
        <w:t>E</w:t>
      </w:r>
      <w:r>
        <w:t>r is voor gekozen om deze jaren wel op te nemen in het onderzoek om een eventuele trendbreuk na de doorstart te kunnen duiden.</w:t>
      </w:r>
      <w:r w:rsidR="00223B6F">
        <w:t xml:space="preserve"> Beide jaren komen uit één jaarverslag omdat er, geen andere verslagen meer toegankelijk zijn.</w:t>
      </w:r>
      <w:r w:rsidR="004C068B">
        <w:t xml:space="preserve"> Wat opvalt in de twee gevonden jaren is dat er </w:t>
      </w:r>
      <w:r w:rsidR="005E2263">
        <w:t>twee</w:t>
      </w:r>
      <w:r w:rsidR="004C068B">
        <w:t xml:space="preserve"> keer een negatief resultaat boekjaar wordt genoteerd. </w:t>
      </w:r>
      <w:r w:rsidR="001C5DB0">
        <w:t>Het deel van de totale bedrijfslasten dat naar de personeelskosten gaat blijft gelijk</w:t>
      </w:r>
      <w:r w:rsidR="00134FC3">
        <w:t xml:space="preserve">, maar het aandeel personeelskosten van de totale opbrengst stijgt en is net als de eerste twee jaar SMC boven de norm (&lt;60%). </w:t>
      </w:r>
      <w:r w:rsidR="001C5DB0">
        <w:t xml:space="preserve">De totale bedrijfslasten stijgen sneller dan de bedrijfsopbrengsten. De totale schuld neemt toe. </w:t>
      </w:r>
      <w:r w:rsidR="00AC186A">
        <w:t>Het gemiddelde interestpercentage over de lange schuld is 4,6%.</w:t>
      </w:r>
    </w:p>
    <w:p w14:paraId="1EB3CCFF" w14:textId="31407AC2" w:rsidR="001C5DB0" w:rsidRDefault="001C5DB0" w:rsidP="00D178AB">
      <w:pPr>
        <w:spacing w:line="360" w:lineRule="auto"/>
        <w:ind w:firstLine="708"/>
      </w:pPr>
      <w:r>
        <w:t xml:space="preserve">Hierna is er van anderhalf jaar geen jaarrekening gevonden. Vanaf juli 2013 is er weer informatie beschikbaar, het ziekenhuis heeft dan een doorstart gemaakt als het Spijkenisse Medisch Centrum. </w:t>
      </w:r>
      <w:r w:rsidR="00727BB3">
        <w:t>Wat daarbij opvalt is dat de vaste activa veel lager gewaardeerd zijn</w:t>
      </w:r>
      <w:r w:rsidR="005E2263">
        <w:t>.</w:t>
      </w:r>
      <w:r w:rsidR="00727BB3">
        <w:t xml:space="preserve"> </w:t>
      </w:r>
      <w:r w:rsidR="005E2263">
        <w:t>D</w:t>
      </w:r>
      <w:r w:rsidR="00727BB3">
        <w:t xml:space="preserve">it </w:t>
      </w:r>
      <w:r w:rsidR="002C5A77">
        <w:t>kan deels verklaard worden</w:t>
      </w:r>
      <w:r w:rsidR="00727BB3">
        <w:t xml:space="preserve"> </w:t>
      </w:r>
      <w:r w:rsidR="002C5A77">
        <w:t>doordat</w:t>
      </w:r>
      <w:r w:rsidR="00727BB3">
        <w:t xml:space="preserve"> het gebouw</w:t>
      </w:r>
      <w:r w:rsidR="002C5A77">
        <w:t xml:space="preserve"> sinds het begin van de doorstart</w:t>
      </w:r>
      <w:r w:rsidR="00727BB3">
        <w:t xml:space="preserve"> in het beheer is van de gemeente Nissewaard</w:t>
      </w:r>
      <w:r w:rsidR="002C5A77">
        <w:t xml:space="preserve"> (</w:t>
      </w:r>
      <w:r w:rsidR="007D526D">
        <w:t>Smit, 2016</w:t>
      </w:r>
      <w:r w:rsidR="002C5A77">
        <w:t>).</w:t>
      </w:r>
      <w:r w:rsidR="0084732C">
        <w:t xml:space="preserve"> De vlottende activa blijven redelijk</w:t>
      </w:r>
      <w:r w:rsidR="007B29CA">
        <w:t xml:space="preserve"> gelijk,</w:t>
      </w:r>
      <w:r w:rsidR="0084732C">
        <w:t xml:space="preserve"> net als dat de liquide middelen geen grote verandering hebben ondergaan in 2013 ten opzichte van 2011.</w:t>
      </w:r>
      <w:r w:rsidR="00782538">
        <w:t xml:space="preserve"> Het eigen</w:t>
      </w:r>
      <w:r w:rsidR="005E2263">
        <w:t xml:space="preserve"> </w:t>
      </w:r>
      <w:r w:rsidR="00782538">
        <w:t>vermogen is vanaf 2013 tot en met 2015 negatief, dat was niet het geval bij het RvP ziekenhuis.</w:t>
      </w:r>
    </w:p>
    <w:p w14:paraId="00FE351A" w14:textId="0D0E3E90" w:rsidR="00782538" w:rsidRDefault="00B4622E" w:rsidP="00D178AB">
      <w:pPr>
        <w:spacing w:line="360" w:lineRule="auto"/>
      </w:pPr>
      <w:r>
        <w:tab/>
        <w:t>De voorziening</w:t>
      </w:r>
      <w:r w:rsidR="00AC186A">
        <w:t>en</w:t>
      </w:r>
      <w:r>
        <w:t xml:space="preserve"> bij het SMC </w:t>
      </w:r>
      <w:r w:rsidR="00C64464">
        <w:t xml:space="preserve">zijn </w:t>
      </w:r>
      <w:r>
        <w:t>kleiner dan bij het R</w:t>
      </w:r>
      <w:r w:rsidR="00D85008">
        <w:t>vP</w:t>
      </w:r>
      <w:r>
        <w:t xml:space="preserve">, omdat de totale balanswaarde lager is dan voorheen is het niet opmerkelijk te noemen. De langlopende schuld </w:t>
      </w:r>
      <w:r w:rsidR="005E7EDE">
        <w:t>is</w:t>
      </w:r>
      <w:r>
        <w:t xml:space="preserve"> groter bij het RvP</w:t>
      </w:r>
      <w:r w:rsidR="005E2263">
        <w:t>.</w:t>
      </w:r>
      <w:r>
        <w:t xml:space="preserve"> </w:t>
      </w:r>
      <w:r w:rsidR="005E2263">
        <w:t>D</w:t>
      </w:r>
      <w:r>
        <w:t>it kan verklaard worden door</w:t>
      </w:r>
      <w:r w:rsidR="002A6B3F">
        <w:t>dat het pand, na de doorstart, niet in eigendom is van het SMC</w:t>
      </w:r>
      <w:r>
        <w:t>.</w:t>
      </w:r>
      <w:r w:rsidR="00AC186A">
        <w:t xml:space="preserve"> Het </w:t>
      </w:r>
      <w:r w:rsidR="006A501F">
        <w:t xml:space="preserve">gemiddelde </w:t>
      </w:r>
      <w:r w:rsidR="00AC186A">
        <w:t>interestpercentage is bij het SMC ook lager (3,4% om 4,6%).</w:t>
      </w:r>
      <w:r w:rsidR="00204CEA">
        <w:t xml:space="preserve"> De kortlopende schuld neemt met ongeveer 33</w:t>
      </w:r>
      <w:r w:rsidR="005E2263">
        <w:t>%</w:t>
      </w:r>
      <w:r w:rsidR="00204CEA">
        <w:t xml:space="preserve"> af in 2013 ten opzichte van 2011</w:t>
      </w:r>
      <w:r w:rsidR="005A215E">
        <w:t>, ook in 2014 is de kortlopende schuld lager</w:t>
      </w:r>
      <w:r w:rsidR="007245C5">
        <w:t xml:space="preserve">. De som der bedrijfsopbrengsten is ook </w:t>
      </w:r>
      <w:r w:rsidR="005E2263">
        <w:t>kleiner</w:t>
      </w:r>
      <w:r w:rsidR="007245C5">
        <w:t xml:space="preserve">: het is in de periode tot 2018 </w:t>
      </w:r>
      <w:r w:rsidR="009C0228">
        <w:t>(</w:t>
      </w:r>
      <w:r w:rsidR="007245C5">
        <w:t>nog</w:t>
      </w:r>
      <w:r w:rsidR="009C0228">
        <w:t>)</w:t>
      </w:r>
      <w:r w:rsidR="007245C5">
        <w:t xml:space="preserve"> niet op het oude niveau gekomen. Het bedrag verkregen aan subsidies is sinds de doorstart ook </w:t>
      </w:r>
      <w:r w:rsidR="00302852">
        <w:t>lager</w:t>
      </w:r>
      <w:r w:rsidR="007245C5">
        <w:t>. De som der bedrijfslasten is kleiner dan voor het faillissement,</w:t>
      </w:r>
      <w:r w:rsidR="006005D3">
        <w:t xml:space="preserve"> daardoor</w:t>
      </w:r>
      <w:r w:rsidR="007245C5">
        <w:t xml:space="preserve"> is het mogelijk om de laatste jaren een positief bedrijfsresultaat te behalen. </w:t>
      </w:r>
    </w:p>
    <w:p w14:paraId="1BF81CED" w14:textId="7682DAD3" w:rsidR="00277EAC" w:rsidRDefault="007245C5" w:rsidP="00D178AB">
      <w:pPr>
        <w:spacing w:line="360" w:lineRule="auto"/>
      </w:pPr>
      <w:r>
        <w:tab/>
        <w:t>De personeelskosten zijn in absolute aantallen beduidend lager, maar uitgedrukt in het aandeel in de totale bedrijfslasten stijgt het juist in 2013 (65,5% om 60,7%).</w:t>
      </w:r>
      <w:r w:rsidR="00277EAC">
        <w:t xml:space="preserve"> </w:t>
      </w:r>
      <w:r w:rsidR="00311389">
        <w:t xml:space="preserve">De personeelsratio ligt bij beide ziekenhuizen boven de norm (64,2% om 72,3%) en is hoger na het faillissement. </w:t>
      </w:r>
      <w:r w:rsidR="00277EAC">
        <w:t xml:space="preserve">Het bedrag dat wordt uitgekeerd aan PNIL is ongeveer twee keer </w:t>
      </w:r>
      <w:r w:rsidR="007A40B7">
        <w:t xml:space="preserve">groter dan </w:t>
      </w:r>
      <w:r w:rsidR="00277EAC">
        <w:t xml:space="preserve">bij het </w:t>
      </w:r>
      <w:r w:rsidR="00D85008">
        <w:t>RvP</w:t>
      </w:r>
      <w:r w:rsidR="00277EAC">
        <w:t>. Het bedrijfsresultaat verbeter</w:t>
      </w:r>
      <w:r w:rsidR="007A40B7">
        <w:t>t</w:t>
      </w:r>
      <w:r w:rsidR="00277EAC">
        <w:t xml:space="preserve"> pas substantieel in 2016. Het SMC </w:t>
      </w:r>
      <w:r w:rsidR="007A40B7">
        <w:t xml:space="preserve">heeft een kleinere post </w:t>
      </w:r>
      <w:r w:rsidR="00277EAC">
        <w:t xml:space="preserve">financiële baten en lasten, mede hierdoor is het resultaatboekjaar hoger dan voor de doorstart. Het </w:t>
      </w:r>
      <w:r w:rsidR="006D1897">
        <w:t>SMC</w:t>
      </w:r>
      <w:r w:rsidR="00277EAC">
        <w:t xml:space="preserve"> gebruikt minder</w:t>
      </w:r>
      <w:r w:rsidR="006D1897">
        <w:t xml:space="preserve"> fte</w:t>
      </w:r>
      <w:r w:rsidR="00277EAC">
        <w:t>’s dan het RvP</w:t>
      </w:r>
      <w:r w:rsidR="00D85008">
        <w:t>.</w:t>
      </w:r>
    </w:p>
    <w:p w14:paraId="47EE6F10" w14:textId="2E6F00CE" w:rsidR="00997CD0" w:rsidRDefault="00277EAC" w:rsidP="00D178AB">
      <w:pPr>
        <w:spacing w:line="360" w:lineRule="auto"/>
      </w:pPr>
      <w:r>
        <w:tab/>
        <w:t>Op basis van de verschillen</w:t>
      </w:r>
      <w:r w:rsidR="001B414E">
        <w:t xml:space="preserve"> tussen de </w:t>
      </w:r>
      <w:r w:rsidR="001B414E" w:rsidRPr="00EC05FE">
        <w:rPr>
          <w:i/>
          <w:iCs/>
        </w:rPr>
        <w:t>tabellen 19 en 22</w:t>
      </w:r>
      <w:r>
        <w:t xml:space="preserve"> is er te zien dat het SMC, al dan niet door de situatie gedwongen, op een aantal punten een ander beleid </w:t>
      </w:r>
      <w:r w:rsidR="007A40B7">
        <w:t>voert</w:t>
      </w:r>
      <w:r>
        <w:t xml:space="preserve"> dan het RvP. Het personeelsbestand wordt flexibeler: de kosten voor PNIL gaan omhoog terwijl de totale personeelskosten afnemen. Het gebouw is </w:t>
      </w:r>
      <w:r w:rsidR="00EC4FDA">
        <w:t>na het faillissement niet langer</w:t>
      </w:r>
      <w:r>
        <w:t xml:space="preserve"> in eigen</w:t>
      </w:r>
      <w:r w:rsidR="007A40B7">
        <w:t>dom</w:t>
      </w:r>
      <w:r>
        <w:t>, maar van de gemeente. Hierdoor hoeft het ziekenhuis geen hypotheek af te sluiten</w:t>
      </w:r>
      <w:r w:rsidR="00245FA1">
        <w:t>, maar betaal</w:t>
      </w:r>
      <w:r w:rsidR="00997CD0">
        <w:t>t</w:t>
      </w:r>
      <w:r w:rsidR="00245FA1">
        <w:t xml:space="preserve"> zij huur aan de gemeente. </w:t>
      </w:r>
      <w:r w:rsidR="00997CD0">
        <w:t>De schulden zijn sterk gereduceerd en dit is ook terug te zien in de post financiële baten en lasten.</w:t>
      </w:r>
      <w:r w:rsidR="00CC1E32">
        <w:t xml:space="preserve"> Het huren van het pand zorgt wel voor een conflict over het onderhoud dat volgens het SMC achterstallig is en in potentie een gevaar vormt voor het leveren van de zorg</w:t>
      </w:r>
      <w:r w:rsidR="00306C5D">
        <w:t xml:space="preserve"> (Smit, 2016)</w:t>
      </w:r>
      <w:r w:rsidR="00CC1E32">
        <w:t>.</w:t>
      </w:r>
    </w:p>
    <w:p w14:paraId="3BFA4B76" w14:textId="1511B98E" w:rsidR="00044AF4" w:rsidRDefault="00997CD0" w:rsidP="00D178AB">
      <w:pPr>
        <w:spacing w:after="160" w:line="360" w:lineRule="auto"/>
        <w:ind w:firstLine="708"/>
      </w:pPr>
      <w:r>
        <w:t>De doorgevoerde veranderingen kunnen aangeven welke factore</w:t>
      </w:r>
      <w:r w:rsidR="00CE1FD5">
        <w:t>n</w:t>
      </w:r>
      <w:r>
        <w:t xml:space="preserve"> beïnvloed</w:t>
      </w:r>
      <w:r w:rsidR="00CE1FD5">
        <w:t xml:space="preserve"> moeten worden</w:t>
      </w:r>
      <w:r>
        <w:t xml:space="preserve"> om een continuïteitsprobleem te ondervan</w:t>
      </w:r>
      <w:r w:rsidR="00306883">
        <w:t>gen</w:t>
      </w:r>
      <w:r>
        <w:t>.</w:t>
      </w:r>
      <w:r w:rsidR="00044AF4">
        <w:t xml:space="preserve"> De drie voornaamste veranderingen, op basis van de verschillen tussen de jaarrekeningen</w:t>
      </w:r>
      <w:r w:rsidR="008B74E6">
        <w:t xml:space="preserve"> 2011 en 2014</w:t>
      </w:r>
      <w:r w:rsidR="00044AF4">
        <w:t xml:space="preserve">, zijn: </w:t>
      </w:r>
    </w:p>
    <w:p w14:paraId="5DA6CDFF" w14:textId="0E66D108" w:rsidR="00044AF4" w:rsidRDefault="00044AF4" w:rsidP="00D178AB">
      <w:pPr>
        <w:pStyle w:val="Lijstalinea"/>
        <w:numPr>
          <w:ilvl w:val="0"/>
          <w:numId w:val="5"/>
        </w:numPr>
        <w:spacing w:after="160" w:line="360" w:lineRule="auto"/>
      </w:pPr>
      <w:r>
        <w:t>Een relatief kleine post vaste activa</w:t>
      </w:r>
      <w:r w:rsidR="00916F22">
        <w:t>.</w:t>
      </w:r>
    </w:p>
    <w:p w14:paraId="4E43BE02" w14:textId="77777777" w:rsidR="00044AF4" w:rsidRDefault="00044AF4" w:rsidP="00D178AB">
      <w:pPr>
        <w:pStyle w:val="Lijstalinea"/>
        <w:numPr>
          <w:ilvl w:val="0"/>
          <w:numId w:val="5"/>
        </w:numPr>
        <w:spacing w:after="160" w:line="360" w:lineRule="auto"/>
      </w:pPr>
      <w:r>
        <w:t>Een flexibel personeelsbestand, waarvan het merendeel niet in loondienst is bij het ziekenhuis.</w:t>
      </w:r>
    </w:p>
    <w:p w14:paraId="5C8D6A7D" w14:textId="040B1F4B" w:rsidR="00494057" w:rsidRDefault="00044AF4" w:rsidP="00D178AB">
      <w:pPr>
        <w:pStyle w:val="Lijstalinea"/>
        <w:numPr>
          <w:ilvl w:val="0"/>
          <w:numId w:val="5"/>
        </w:numPr>
        <w:spacing w:after="160" w:line="360" w:lineRule="auto"/>
      </w:pPr>
      <w:r>
        <w:t xml:space="preserve">Lage </w:t>
      </w:r>
      <w:r w:rsidR="00494057">
        <w:t xml:space="preserve">(langlopende) </w:t>
      </w:r>
      <w:r>
        <w:t>schulden / betalingsverplichtingen i.v.m. financiering.</w:t>
      </w:r>
    </w:p>
    <w:p w14:paraId="0D516051" w14:textId="7E42863F" w:rsidR="00CC6590" w:rsidRDefault="00494057" w:rsidP="00D178AB">
      <w:pPr>
        <w:spacing w:after="160" w:line="360" w:lineRule="auto"/>
      </w:pPr>
      <w:r>
        <w:t>Deze drie punten vallen onder de factoren: (I) financieel management i.v.m. de hoogte van de betalingsverplichtingen, (III) algemeen management</w:t>
      </w:r>
      <w:r w:rsidR="00277EAC">
        <w:t xml:space="preserve"> </w:t>
      </w:r>
      <w:r>
        <w:t>i.v.m. de kosten van het gebouw en het gevoerde personeelsbeleid en (VIII) personeelsproblemen: het personeel moet wel, al dan niet op flexibele basis, bereid en beschikbaar zijn om te werken voor het ziekenhuis als zij dit personeel nodig heeft.</w:t>
      </w:r>
      <w:r w:rsidR="007245C5">
        <w:t xml:space="preserve"> </w:t>
      </w:r>
    </w:p>
    <w:p w14:paraId="12C96845" w14:textId="3A665350" w:rsidR="008F7FD7" w:rsidRDefault="00CC6590" w:rsidP="00D178AB">
      <w:pPr>
        <w:spacing w:line="360" w:lineRule="auto"/>
      </w:pPr>
      <w:r>
        <w:rPr>
          <w:b/>
          <w:bCs/>
        </w:rPr>
        <w:t>Kanttekening</w:t>
      </w:r>
      <w:r w:rsidR="000F2491">
        <w:rPr>
          <w:b/>
          <w:bCs/>
        </w:rPr>
        <w:br/>
      </w:r>
      <w:r w:rsidR="00D503C9">
        <w:t xml:space="preserve">Dat deze veranderingen de situatie </w:t>
      </w:r>
      <w:r w:rsidR="007C0262">
        <w:t>bij</w:t>
      </w:r>
      <w:r w:rsidR="00D503C9">
        <w:t xml:space="preserve"> dit ziekenhuis </w:t>
      </w:r>
      <w:r w:rsidR="007C0262">
        <w:t xml:space="preserve">hebben </w:t>
      </w:r>
      <w:r w:rsidR="00D503C9">
        <w:t>verbeterd wil niet zeggen dat dit voor alle ziekenhuizen geldt</w:t>
      </w:r>
      <w:r w:rsidR="007C0262">
        <w:t>.</w:t>
      </w:r>
      <w:r w:rsidR="00294BDB">
        <w:t xml:space="preserve"> </w:t>
      </w:r>
      <w:r w:rsidR="007C0262">
        <w:t>D</w:t>
      </w:r>
      <w:r w:rsidR="00294BDB">
        <w:t>aarnaast zijn deze verschillen gevonden in de jaarrekeningen direct naar de doorstart. Het ziekenhuis is later pas financieel gezond te noemen.</w:t>
      </w:r>
      <w:r w:rsidR="00D503C9">
        <w:t xml:space="preserve"> Een andere</w:t>
      </w:r>
      <w:r w:rsidR="00494057">
        <w:t xml:space="preserve"> vraag </w:t>
      </w:r>
      <w:r>
        <w:t>bij deze bevinding</w:t>
      </w:r>
      <w:r w:rsidR="007A7C86">
        <w:t>en</w:t>
      </w:r>
      <w:r>
        <w:t xml:space="preserve"> </w:t>
      </w:r>
      <w:r w:rsidR="00494057">
        <w:t>is in hoeverre een ziekenhuis invloed heeft</w:t>
      </w:r>
      <w:r w:rsidR="007A7C86">
        <w:t xml:space="preserve"> op de genoemde </w:t>
      </w:r>
      <w:r w:rsidR="008B74E6">
        <w:t>ontwikkelingen</w:t>
      </w:r>
      <w:r w:rsidR="00494057">
        <w:t>: in het geval van het SMC worden schulden kwijtgescholden door de eigenaren. Dit kan door de schuldenaar niet zomaar afgedwongen worden.</w:t>
      </w:r>
      <w:r w:rsidR="00174347">
        <w:t xml:space="preserve"> </w:t>
      </w:r>
      <w:r w:rsidR="007C0262">
        <w:t>Daarbij kan zij</w:t>
      </w:r>
      <w:r w:rsidR="00174347">
        <w:t xml:space="preserve"> bij de </w:t>
      </w:r>
      <w:r w:rsidR="007C0262">
        <w:t>coöperatieve</w:t>
      </w:r>
      <w:r w:rsidR="00174347">
        <w:t xml:space="preserve"> ziekenhuizen</w:t>
      </w:r>
      <w:r w:rsidR="008D0674">
        <w:t xml:space="preserve">, </w:t>
      </w:r>
      <w:r w:rsidR="00174347">
        <w:t>die tevens eigenaar zijn</w:t>
      </w:r>
      <w:r w:rsidR="008D0674">
        <w:t>,</w:t>
      </w:r>
      <w:r w:rsidR="00174347">
        <w:t xml:space="preserve"> personeel inhuren dat daar op de loonlijst staat.</w:t>
      </w:r>
      <w:r w:rsidR="00B30257">
        <w:t xml:space="preserve"> </w:t>
      </w:r>
    </w:p>
    <w:p w14:paraId="0833A8CE" w14:textId="4B260F76" w:rsidR="007245C5" w:rsidRDefault="00B30257" w:rsidP="00D178AB">
      <w:pPr>
        <w:spacing w:line="360" w:lineRule="auto"/>
        <w:ind w:firstLine="708"/>
      </w:pPr>
      <w:r>
        <w:t xml:space="preserve">Door het faillissement is het gebouw in handen gekomen van de gemeente Nissewaard, een ziekenhuis kan het beleid van de gemeente niet bepalen. De situatie die is ontstaan is uniek en de veranderingen die zijn doorgevoerd liggen grotendeels buiten de </w:t>
      </w:r>
      <w:r w:rsidR="001F176E">
        <w:t xml:space="preserve">(directe) </w:t>
      </w:r>
      <w:r>
        <w:t>invloedsfeer van het ziekenhuis.</w:t>
      </w:r>
      <w:r w:rsidR="00235AB5">
        <w:t xml:space="preserve"> Kortom, er zijn twee belangrijke kanttekeningen</w:t>
      </w:r>
      <w:r w:rsidR="007C0262">
        <w:t>:</w:t>
      </w:r>
      <w:r w:rsidR="00235AB5">
        <w:t xml:space="preserve"> </w:t>
      </w:r>
      <w:r w:rsidR="00532C48">
        <w:t>(</w:t>
      </w:r>
      <w:r w:rsidR="00235AB5">
        <w:t>1</w:t>
      </w:r>
      <w:r w:rsidR="00532C48">
        <w:t>)</w:t>
      </w:r>
      <w:r w:rsidR="00235AB5">
        <w:t xml:space="preserve"> </w:t>
      </w:r>
      <w:r w:rsidR="00532C48">
        <w:t>d</w:t>
      </w:r>
      <w:r w:rsidR="00235AB5">
        <w:t xml:space="preserve">e effectiviteit van de maatregelen kan verschillen per ziekenhuis en </w:t>
      </w:r>
      <w:r w:rsidR="00532C48">
        <w:t>(</w:t>
      </w:r>
      <w:r w:rsidR="00235AB5">
        <w:t>2</w:t>
      </w:r>
      <w:r w:rsidR="00532C48">
        <w:t>)</w:t>
      </w:r>
      <w:r w:rsidR="00235AB5">
        <w:t xml:space="preserve"> </w:t>
      </w:r>
      <w:r w:rsidR="00532C48">
        <w:t>d</w:t>
      </w:r>
      <w:r w:rsidR="00235AB5">
        <w:t>at deze veranderingen bij het SMC mogelijk wa</w:t>
      </w:r>
      <w:r w:rsidR="008D0674">
        <w:t>t</w:t>
      </w:r>
      <w:r w:rsidR="00235AB5">
        <w:t xml:space="preserve"> te maken</w:t>
      </w:r>
      <w:r w:rsidR="007C0262">
        <w:t xml:space="preserve"> hebben</w:t>
      </w:r>
      <w:r w:rsidR="00235AB5">
        <w:t xml:space="preserve"> met de unieke situatie van het ziekenhuis</w:t>
      </w:r>
      <w:r w:rsidR="007C0262">
        <w:t>.</w:t>
      </w:r>
      <w:r w:rsidR="00235AB5">
        <w:t xml:space="preserve"> </w:t>
      </w:r>
      <w:r w:rsidR="007C0262">
        <w:t>N</w:t>
      </w:r>
      <w:r w:rsidR="00235AB5">
        <w:t xml:space="preserve">iet ieder ziekenhuis kan zich zo’n constructie </w:t>
      </w:r>
      <w:r w:rsidR="00ED04A8">
        <w:t>of</w:t>
      </w:r>
      <w:r w:rsidR="00235AB5">
        <w:t xml:space="preserve"> </w:t>
      </w:r>
      <w:r w:rsidR="00F0690F">
        <w:t>profielwijziging</w:t>
      </w:r>
      <w:r w:rsidR="00235AB5">
        <w:t xml:space="preserve"> permitteren.</w:t>
      </w:r>
    </w:p>
    <w:p w14:paraId="49FBFA42" w14:textId="3DDC449E" w:rsidR="008D0674" w:rsidRDefault="005D2605" w:rsidP="00D178AB">
      <w:pPr>
        <w:spacing w:line="360" w:lineRule="auto"/>
        <w:ind w:firstLine="709"/>
      </w:pPr>
      <w:r>
        <w:t>Daarbij kan er een kantelpunt in de jaarrekeningen worden aangewezen</w:t>
      </w:r>
      <w:r w:rsidR="002F6809">
        <w:t>.</w:t>
      </w:r>
      <w:r>
        <w:t xml:space="preserve"> Vanaf 2016 gaat het </w:t>
      </w:r>
      <w:r w:rsidR="0005761D">
        <w:t>volgens de jaarrekeningen beter</w:t>
      </w:r>
      <w:r>
        <w:t xml:space="preserve"> met het ziekenhuis, dat is het jaar dat het pand weer in </w:t>
      </w:r>
      <w:r w:rsidR="0047570E">
        <w:t>eigendom</w:t>
      </w:r>
      <w:r>
        <w:t xml:space="preserve"> komt van het ziekenhuis en er een deel van de schulden wordt kwijtgescholden door de eigenaren.</w:t>
      </w:r>
      <w:r w:rsidR="00813019">
        <w:t xml:space="preserve"> Vanaf </w:t>
      </w:r>
      <w:r w:rsidR="005D6A1C">
        <w:t>2016</w:t>
      </w:r>
      <w:r w:rsidR="00813019">
        <w:t xml:space="preserve"> i</w:t>
      </w:r>
      <w:r w:rsidR="005D6A1C">
        <w:t>s</w:t>
      </w:r>
      <w:r w:rsidR="00813019">
        <w:t xml:space="preserve"> zowel het bedrijfsresultaat als het resultaat boekjaar positief</w:t>
      </w:r>
      <w:r w:rsidR="00D13AFE">
        <w:t xml:space="preserve"> </w:t>
      </w:r>
      <w:r w:rsidR="00F970B2" w:rsidRPr="00D13AFE">
        <w:t>(</w:t>
      </w:r>
      <w:r w:rsidR="00D13AFE" w:rsidRPr="00D13AFE">
        <w:t>Skipr redactie, 2016</w:t>
      </w:r>
      <w:r w:rsidR="00F970B2" w:rsidRPr="00D13AFE">
        <w:rPr>
          <w:rStyle w:val="Hyperlink"/>
          <w:color w:val="auto"/>
          <w:u w:val="none"/>
        </w:rPr>
        <w:t>;</w:t>
      </w:r>
      <w:r w:rsidR="0047570E">
        <w:rPr>
          <w:rStyle w:val="Hyperlink"/>
          <w:color w:val="auto"/>
          <w:u w:val="none"/>
        </w:rPr>
        <w:t xml:space="preserve"> </w:t>
      </w:r>
      <w:r w:rsidR="00857B55" w:rsidRPr="00D13AFE">
        <w:rPr>
          <w:rStyle w:val="Hyperlink"/>
          <w:color w:val="auto"/>
          <w:u w:val="none"/>
        </w:rPr>
        <w:t>Spijkenisse Medisch Centrum</w:t>
      </w:r>
      <w:r w:rsidR="00084823">
        <w:rPr>
          <w:rStyle w:val="Hyperlink"/>
          <w:color w:val="auto"/>
          <w:u w:val="none"/>
        </w:rPr>
        <w:t xml:space="preserve"> B.V.</w:t>
      </w:r>
      <w:r w:rsidR="00F970B2" w:rsidRPr="00D13AFE">
        <w:rPr>
          <w:rStyle w:val="Hyperlink"/>
          <w:color w:val="auto"/>
          <w:u w:val="none"/>
        </w:rPr>
        <w:t>, 201</w:t>
      </w:r>
      <w:r w:rsidR="00857B55" w:rsidRPr="00D13AFE">
        <w:rPr>
          <w:rStyle w:val="Hyperlink"/>
          <w:color w:val="auto"/>
          <w:u w:val="none"/>
        </w:rPr>
        <w:t>7</w:t>
      </w:r>
      <w:r w:rsidR="00F970B2" w:rsidRPr="00D13AFE">
        <w:rPr>
          <w:rStyle w:val="Hyperlink"/>
          <w:color w:val="auto"/>
          <w:u w:val="none"/>
        </w:rPr>
        <w:t>)</w:t>
      </w:r>
      <w:r w:rsidR="00813019">
        <w:t>.</w:t>
      </w:r>
      <w:r w:rsidR="000F492A">
        <w:t xml:space="preserve"> De waarde van de vlottende activa neemt</w:t>
      </w:r>
      <w:r w:rsidR="00202B61">
        <w:t xml:space="preserve"> vanaf dan</w:t>
      </w:r>
      <w:r w:rsidR="000F492A">
        <w:t xml:space="preserve"> af en de waarde van de vaste activa neemt</w:t>
      </w:r>
      <w:r w:rsidR="002110A7">
        <w:t xml:space="preserve">, mede door het in </w:t>
      </w:r>
      <w:r w:rsidR="007A40B7">
        <w:t xml:space="preserve">eigendom </w:t>
      </w:r>
      <w:r w:rsidR="002110A7">
        <w:t>nemen van het pand,</w:t>
      </w:r>
      <w:r w:rsidR="000F492A">
        <w:t xml:space="preserve"> toe.</w:t>
      </w:r>
      <w:r w:rsidR="00420E88">
        <w:t xml:space="preserve"> De passiva en activa wijzigen gedurende de onderzoekperiode en de totale waarde van beiden neemt af naarmate het ziekenhuis financieel gezonder wordt.</w:t>
      </w:r>
      <w:r w:rsidR="00CC1E32">
        <w:t xml:space="preserve"> Er lijkt hier dus een aanwijzing te zitten dat het voor </w:t>
      </w:r>
      <w:r w:rsidR="00146E85">
        <w:t xml:space="preserve">de continuïteit van </w:t>
      </w:r>
      <w:r w:rsidR="00CC1E32">
        <w:t xml:space="preserve">een ziekenhuis beter is om </w:t>
      </w:r>
      <w:r w:rsidR="00146E85">
        <w:t>zo weinig mogelijk vreemd vermogen aan te trekken</w:t>
      </w:r>
      <w:r w:rsidR="00CC1E32">
        <w:t>.</w:t>
      </w:r>
      <w:r w:rsidR="00306C5D">
        <w:t xml:space="preserve"> Echter, er moet, zoals eerder aangegeven, wel geïnvesteerd worden in een geschikt pand.</w:t>
      </w:r>
    </w:p>
    <w:p w14:paraId="31667D88" w14:textId="77777777" w:rsidR="00761BF4" w:rsidRPr="00521767" w:rsidRDefault="00761BF4" w:rsidP="00D178AB">
      <w:pPr>
        <w:spacing w:line="360" w:lineRule="auto"/>
      </w:pPr>
    </w:p>
    <w:p w14:paraId="239A1FEC" w14:textId="79C9A9BE" w:rsidR="0024486F" w:rsidRPr="0024486F" w:rsidRDefault="00DE2E34" w:rsidP="00D178AB">
      <w:pPr>
        <w:pStyle w:val="Kop3"/>
        <w:spacing w:line="360" w:lineRule="auto"/>
      </w:pPr>
      <w:bookmarkStart w:id="57" w:name="_Toc63635517"/>
      <w:r w:rsidRPr="00DE2E34">
        <w:t>4.1.5 Zuyderland Medisch Centrum te Heerlen</w:t>
      </w:r>
      <w:bookmarkEnd w:id="57"/>
    </w:p>
    <w:p w14:paraId="7DDE22CB" w14:textId="76A4AE7A" w:rsidR="00465D5F" w:rsidRDefault="00DE2E34" w:rsidP="00D178AB">
      <w:pPr>
        <w:spacing w:line="360" w:lineRule="auto"/>
      </w:pPr>
      <w:r w:rsidRPr="00DE2E34">
        <w:t xml:space="preserve">Het Zuyderland Medisch Centrum is voortgekomen </w:t>
      </w:r>
      <w:r w:rsidR="00B72977">
        <w:t>uit een fusie tussen het Orbis</w:t>
      </w:r>
      <w:r w:rsidRPr="00DE2E34">
        <w:t xml:space="preserve"> medisch en zorgconcern te </w:t>
      </w:r>
      <w:r w:rsidRPr="00DE2E34">
        <w:rPr>
          <w:bCs/>
        </w:rPr>
        <w:t>Sittard-Geleen</w:t>
      </w:r>
      <w:r w:rsidR="001229E4">
        <w:t xml:space="preserve"> </w:t>
      </w:r>
      <w:r w:rsidRPr="00DE2E34">
        <w:t xml:space="preserve">en het Atrium medisch centrum Parkstad te </w:t>
      </w:r>
      <w:r w:rsidRPr="00DE2E34">
        <w:rPr>
          <w:bCs/>
        </w:rPr>
        <w:t>Heerlen</w:t>
      </w:r>
      <w:r w:rsidRPr="00DE2E34">
        <w:rPr>
          <w:b/>
          <w:bCs/>
        </w:rPr>
        <w:t>.</w:t>
      </w:r>
      <w:r w:rsidRPr="00DE2E34">
        <w:t xml:space="preserve"> Bij de </w:t>
      </w:r>
      <w:r w:rsidR="00CB3AC4">
        <w:t>fusie</w:t>
      </w:r>
      <w:r w:rsidRPr="00DE2E34">
        <w:t>ziekenhuizen wordt er eerst kort stilgestaan bij de jaarrekeningen in de onderzoeksperiode van de fusiepartners. De jaarrekeningen van voor de fusie worden bewust niet bij elkaar opgeteld</w:t>
      </w:r>
      <w:r w:rsidR="007C0262">
        <w:t>,</w:t>
      </w:r>
      <w:r w:rsidRPr="00DE2E34">
        <w:t xml:space="preserve"> omdat de jaarrekeningen met een controleverklaring van de accountant in dit onderzoek leidend zijn. Op basis van dit principe kunnen de jaarrekeningen van de twee fusie</w:t>
      </w:r>
      <w:r w:rsidR="00CB3AC4">
        <w:t>partners</w:t>
      </w:r>
      <w:r w:rsidRPr="00DE2E34">
        <w:t xml:space="preserve"> niet bij elkaar opgeteld worden. Daarnaast is het aannemelijk dat een fusie meer is dan een optelsom der delen. </w:t>
      </w:r>
    </w:p>
    <w:p w14:paraId="36B68BF2" w14:textId="160B147D" w:rsidR="00E42A8D" w:rsidRPr="00DE2E34" w:rsidRDefault="00E42A8D" w:rsidP="00E42A8D">
      <w:pPr>
        <w:spacing w:line="360" w:lineRule="auto"/>
        <w:ind w:firstLine="708"/>
      </w:pPr>
      <w:r w:rsidRPr="00DE2E34">
        <w:t xml:space="preserve">Het eigen vermogen </w:t>
      </w:r>
      <w:r>
        <w:t>Orbis</w:t>
      </w:r>
      <w:r w:rsidRPr="00DE2E34">
        <w:t xml:space="preserve"> is in alle jaren negatief, maar het neemt wel toe: 1</w:t>
      </w:r>
      <w:r>
        <w:t>0</w:t>
      </w:r>
      <w:r w:rsidRPr="00DE2E34">
        <w:t>,</w:t>
      </w:r>
      <w:r>
        <w:t>5</w:t>
      </w:r>
      <w:r w:rsidRPr="00DE2E34">
        <w:t xml:space="preserve">, 9,7 en 4,6 miljoen euro. </w:t>
      </w:r>
      <w:r>
        <w:t xml:space="preserve">De oorzaak hiervan zijn de kosten voor de nieuwbouw, opgeleverd in 2009, van circa 360 miljoen euro (Kiers, 2009). Het Waarborgfonds voor de Zorgsector (WFZ) wilde geen borgstelling afgeven voor de bouw van het nieuwe ziekenhuis, dit heeft geleid tot financieringsmoeilijkheden (van Wijk, 2009). </w:t>
      </w:r>
      <w:r w:rsidRPr="00DE2E34">
        <w:t xml:space="preserve">De schuldenlast is </w:t>
      </w:r>
      <w:r>
        <w:t xml:space="preserve">in alle jaren </w:t>
      </w:r>
      <w:r w:rsidRPr="00DE2E34">
        <w:t xml:space="preserve">groter dan het totale vermogen van het ziekenhuis. </w:t>
      </w:r>
      <w:r w:rsidR="00D173F5">
        <w:t xml:space="preserve">De korte schuld </w:t>
      </w:r>
      <w:r w:rsidRPr="00DE2E34">
        <w:t xml:space="preserve">neemt nog flink toe in de onderzoekperiode. Het eerste jaar zijn er weinig liquide middelen aanwezig, daarna </w:t>
      </w:r>
      <w:r>
        <w:t>nemen ze</w:t>
      </w:r>
      <w:r w:rsidRPr="00DE2E34">
        <w:t xml:space="preserve"> toe. De vlottende activa nemen af in de onderzoeksperiode, maar doordat er slechts drie jaar met elkaar worden vergeleken is dat te weinig om een trend te ontdekken. De omzet neemt in</w:t>
      </w:r>
      <w:r>
        <w:t xml:space="preserve"> alle jaren</w:t>
      </w:r>
      <w:r w:rsidRPr="00DE2E34">
        <w:t xml:space="preserve"> toe.</w:t>
      </w:r>
    </w:p>
    <w:p w14:paraId="1423926A" w14:textId="4A32EB9B" w:rsidR="00E42A8D" w:rsidRDefault="00E42A8D" w:rsidP="00E42A8D">
      <w:pPr>
        <w:spacing w:line="360" w:lineRule="auto"/>
      </w:pPr>
      <w:r w:rsidRPr="00DE2E34">
        <w:tab/>
        <w:t xml:space="preserve">Het bedrijfsresultaat neemt relatief fors toe. De financiële baten en lasten nemen gedurende de onderzoeksperiode af. In 2013 en 2014 wordt er een positief resultaat boekjaar </w:t>
      </w:r>
      <w:r>
        <w:t>b</w:t>
      </w:r>
      <w:r w:rsidRPr="00DE2E34">
        <w:t>ehaald. De waarde van de deelneming voor aansprakelijkheidsverzekering wordt negatief</w:t>
      </w:r>
      <w:r>
        <w:t>.</w:t>
      </w:r>
      <w:r w:rsidRPr="00DE2E34">
        <w:t xml:space="preserve"> </w:t>
      </w:r>
      <w:r>
        <w:t>E</w:t>
      </w:r>
      <w:r w:rsidRPr="00DE2E34">
        <w:t>r is geen sprake van een voorziening voor het eigen risico</w:t>
      </w:r>
      <w:r w:rsidR="00D173F5">
        <w:t xml:space="preserve"> van de medische aansprakelijkheidsverzekering</w:t>
      </w:r>
      <w:r w:rsidRPr="00DE2E34">
        <w:t>. De totale personeelskosten nemen toe terwijl de kosten voor PNIL juist afnemen. De flexibele schi’ van het bedrijf wordt dus kleiner</w:t>
      </w:r>
      <w:r>
        <w:t>.</w:t>
      </w:r>
      <w:r w:rsidRPr="00DE2E34">
        <w:t xml:space="preserve"> </w:t>
      </w:r>
      <w:r>
        <w:t>De ingezette fte’s zijn</w:t>
      </w:r>
      <w:r w:rsidRPr="00DE2E34">
        <w:t xml:space="preserve"> in 2013 </w:t>
      </w:r>
      <w:r>
        <w:t xml:space="preserve">behoorlijk gestegen </w:t>
      </w:r>
      <w:r w:rsidRPr="00DE2E34">
        <w:t xml:space="preserve">ten opzichte van 2012 (&gt; 20%) om daarna nagenoeg gelijk te blijven. </w:t>
      </w:r>
    </w:p>
    <w:p w14:paraId="3E93357C" w14:textId="6CE49770" w:rsidR="002D2884" w:rsidRDefault="002D2884" w:rsidP="00D178AB">
      <w:pPr>
        <w:spacing w:line="360" w:lineRule="auto"/>
        <w:rPr>
          <w:b/>
          <w:bCs/>
        </w:rPr>
      </w:pPr>
    </w:p>
    <w:p w14:paraId="1892A76A" w14:textId="66F4FF71" w:rsidR="0020118D" w:rsidRDefault="0020118D" w:rsidP="00D178AB">
      <w:pPr>
        <w:spacing w:line="360" w:lineRule="auto"/>
        <w:rPr>
          <w:b/>
          <w:bCs/>
        </w:rPr>
      </w:pPr>
      <w:r>
        <w:rPr>
          <w:b/>
          <w:bCs/>
        </w:rPr>
        <w:t>Tabel 23 Kerncijfers Orbis</w:t>
      </w:r>
    </w:p>
    <w:tbl>
      <w:tblPr>
        <w:tblStyle w:val="Tabelraster5"/>
        <w:tblW w:w="0" w:type="auto"/>
        <w:tblInd w:w="-5" w:type="dxa"/>
        <w:tblLayout w:type="fixed"/>
        <w:tblLook w:val="04A0" w:firstRow="1" w:lastRow="0" w:firstColumn="1" w:lastColumn="0" w:noHBand="0" w:noVBand="1"/>
      </w:tblPr>
      <w:tblGrid>
        <w:gridCol w:w="5245"/>
        <w:gridCol w:w="1274"/>
        <w:gridCol w:w="1274"/>
        <w:gridCol w:w="1274"/>
      </w:tblGrid>
      <w:tr w:rsidR="00B00E93" w:rsidRPr="007A64D0" w14:paraId="35626D49" w14:textId="77777777" w:rsidTr="00790427">
        <w:trPr>
          <w:trHeight w:val="382"/>
        </w:trPr>
        <w:tc>
          <w:tcPr>
            <w:tcW w:w="5245" w:type="dxa"/>
          </w:tcPr>
          <w:p w14:paraId="34D36E47" w14:textId="77777777" w:rsidR="00B00E93" w:rsidRPr="007A64D0" w:rsidRDefault="00B00E93" w:rsidP="00D178AB">
            <w:pPr>
              <w:ind w:left="0" w:firstLine="0"/>
              <w:jc w:val="lef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 xml:space="preserve">Orbis medisch en zorgconcern (Bedragen *€1.000) </w:t>
            </w:r>
          </w:p>
        </w:tc>
        <w:tc>
          <w:tcPr>
            <w:tcW w:w="1274" w:type="dxa"/>
          </w:tcPr>
          <w:p w14:paraId="2E3A5BCE" w14:textId="61A48819"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2012</w:t>
            </w:r>
          </w:p>
        </w:tc>
        <w:tc>
          <w:tcPr>
            <w:tcW w:w="1274" w:type="dxa"/>
          </w:tcPr>
          <w:p w14:paraId="0FE0C8A7"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2013</w:t>
            </w:r>
          </w:p>
        </w:tc>
        <w:tc>
          <w:tcPr>
            <w:tcW w:w="1274" w:type="dxa"/>
          </w:tcPr>
          <w:p w14:paraId="3D7E67D7"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2014</w:t>
            </w:r>
          </w:p>
        </w:tc>
      </w:tr>
      <w:tr w:rsidR="00B00E93" w:rsidRPr="007A64D0" w14:paraId="604AB9BF" w14:textId="77777777" w:rsidTr="0024486F">
        <w:trPr>
          <w:trHeight w:val="286"/>
        </w:trPr>
        <w:tc>
          <w:tcPr>
            <w:tcW w:w="5245" w:type="dxa"/>
          </w:tcPr>
          <w:p w14:paraId="1C075C9E"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Vaste activa</w:t>
            </w:r>
          </w:p>
        </w:tc>
        <w:tc>
          <w:tcPr>
            <w:tcW w:w="1274" w:type="dxa"/>
          </w:tcPr>
          <w:p w14:paraId="6178DDBB"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295.351</w:t>
            </w:r>
          </w:p>
        </w:tc>
        <w:tc>
          <w:tcPr>
            <w:tcW w:w="1274" w:type="dxa"/>
          </w:tcPr>
          <w:p w14:paraId="74DF41F2"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310.870</w:t>
            </w:r>
          </w:p>
        </w:tc>
        <w:tc>
          <w:tcPr>
            <w:tcW w:w="1274" w:type="dxa"/>
          </w:tcPr>
          <w:p w14:paraId="33F1DA26"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296.895</w:t>
            </w:r>
          </w:p>
        </w:tc>
      </w:tr>
      <w:tr w:rsidR="00B00E93" w:rsidRPr="007A64D0" w14:paraId="7C331BB2" w14:textId="77777777" w:rsidTr="0024486F">
        <w:trPr>
          <w:trHeight w:val="286"/>
        </w:trPr>
        <w:tc>
          <w:tcPr>
            <w:tcW w:w="5245" w:type="dxa"/>
          </w:tcPr>
          <w:p w14:paraId="2DC4BB57"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Vlottende activa</w:t>
            </w:r>
          </w:p>
        </w:tc>
        <w:tc>
          <w:tcPr>
            <w:tcW w:w="1274" w:type="dxa"/>
          </w:tcPr>
          <w:p w14:paraId="6F53C21C"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88.335</w:t>
            </w:r>
          </w:p>
        </w:tc>
        <w:tc>
          <w:tcPr>
            <w:tcW w:w="1274" w:type="dxa"/>
          </w:tcPr>
          <w:p w14:paraId="7B4A8D47"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71.546</w:t>
            </w:r>
          </w:p>
        </w:tc>
        <w:tc>
          <w:tcPr>
            <w:tcW w:w="1274" w:type="dxa"/>
          </w:tcPr>
          <w:p w14:paraId="761AC637"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58.078</w:t>
            </w:r>
          </w:p>
        </w:tc>
      </w:tr>
      <w:tr w:rsidR="00B00E93" w:rsidRPr="007A64D0" w14:paraId="362C08BF" w14:textId="77777777" w:rsidTr="0024486F">
        <w:trPr>
          <w:trHeight w:val="286"/>
        </w:trPr>
        <w:tc>
          <w:tcPr>
            <w:tcW w:w="5245" w:type="dxa"/>
          </w:tcPr>
          <w:p w14:paraId="4FBA7546"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 xml:space="preserve">Liquide middelen </w:t>
            </w:r>
          </w:p>
        </w:tc>
        <w:tc>
          <w:tcPr>
            <w:tcW w:w="1274" w:type="dxa"/>
          </w:tcPr>
          <w:p w14:paraId="3F31D0C7"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12</w:t>
            </w:r>
          </w:p>
        </w:tc>
        <w:tc>
          <w:tcPr>
            <w:tcW w:w="1274" w:type="dxa"/>
          </w:tcPr>
          <w:p w14:paraId="75232DAB"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2.974</w:t>
            </w:r>
          </w:p>
        </w:tc>
        <w:tc>
          <w:tcPr>
            <w:tcW w:w="1274" w:type="dxa"/>
          </w:tcPr>
          <w:p w14:paraId="619BEEFB"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9.729</w:t>
            </w:r>
          </w:p>
        </w:tc>
      </w:tr>
      <w:tr w:rsidR="00B00E93" w:rsidRPr="007A64D0" w14:paraId="09F77EF2" w14:textId="77777777" w:rsidTr="0024486F">
        <w:trPr>
          <w:trHeight w:val="286"/>
        </w:trPr>
        <w:tc>
          <w:tcPr>
            <w:tcW w:w="5245" w:type="dxa"/>
          </w:tcPr>
          <w:p w14:paraId="52586100"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Totaal activa</w:t>
            </w:r>
          </w:p>
        </w:tc>
        <w:tc>
          <w:tcPr>
            <w:tcW w:w="1274" w:type="dxa"/>
          </w:tcPr>
          <w:p w14:paraId="238E2022"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383.717</w:t>
            </w:r>
          </w:p>
        </w:tc>
        <w:tc>
          <w:tcPr>
            <w:tcW w:w="1274" w:type="dxa"/>
          </w:tcPr>
          <w:p w14:paraId="1E7377BE"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385.390</w:t>
            </w:r>
          </w:p>
        </w:tc>
        <w:tc>
          <w:tcPr>
            <w:tcW w:w="1274" w:type="dxa"/>
          </w:tcPr>
          <w:p w14:paraId="4EC58120"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364.702</w:t>
            </w:r>
          </w:p>
        </w:tc>
      </w:tr>
      <w:tr w:rsidR="00B00E93" w:rsidRPr="007A64D0" w14:paraId="50F7AC5A" w14:textId="77777777" w:rsidTr="0024486F">
        <w:trPr>
          <w:trHeight w:val="302"/>
        </w:trPr>
        <w:tc>
          <w:tcPr>
            <w:tcW w:w="5245" w:type="dxa"/>
          </w:tcPr>
          <w:p w14:paraId="76CDC6FA"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Eigen vermogen</w:t>
            </w:r>
          </w:p>
        </w:tc>
        <w:tc>
          <w:tcPr>
            <w:tcW w:w="1274" w:type="dxa"/>
          </w:tcPr>
          <w:p w14:paraId="4F576672"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-/- 10.494</w:t>
            </w:r>
          </w:p>
        </w:tc>
        <w:tc>
          <w:tcPr>
            <w:tcW w:w="1274" w:type="dxa"/>
          </w:tcPr>
          <w:p w14:paraId="6702068B"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-/- 9.673</w:t>
            </w:r>
          </w:p>
        </w:tc>
        <w:tc>
          <w:tcPr>
            <w:tcW w:w="1274" w:type="dxa"/>
          </w:tcPr>
          <w:p w14:paraId="53C1E83F"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-/- 4.599</w:t>
            </w:r>
          </w:p>
        </w:tc>
      </w:tr>
      <w:tr w:rsidR="00B00E93" w:rsidRPr="007A64D0" w14:paraId="4F58C534" w14:textId="77777777" w:rsidTr="0024486F">
        <w:trPr>
          <w:trHeight w:val="286"/>
        </w:trPr>
        <w:tc>
          <w:tcPr>
            <w:tcW w:w="5245" w:type="dxa"/>
          </w:tcPr>
          <w:p w14:paraId="489BCF03"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Voorzieningen</w:t>
            </w:r>
          </w:p>
        </w:tc>
        <w:tc>
          <w:tcPr>
            <w:tcW w:w="1274" w:type="dxa"/>
          </w:tcPr>
          <w:p w14:paraId="1C618986"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5.213</w:t>
            </w:r>
          </w:p>
        </w:tc>
        <w:tc>
          <w:tcPr>
            <w:tcW w:w="1274" w:type="dxa"/>
          </w:tcPr>
          <w:p w14:paraId="64E58E94"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6.834</w:t>
            </w:r>
          </w:p>
        </w:tc>
        <w:tc>
          <w:tcPr>
            <w:tcW w:w="1274" w:type="dxa"/>
          </w:tcPr>
          <w:p w14:paraId="559BA6BF"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7.423</w:t>
            </w:r>
          </w:p>
        </w:tc>
      </w:tr>
      <w:tr w:rsidR="00B00E93" w:rsidRPr="007A64D0" w14:paraId="057DEF3B" w14:textId="77777777" w:rsidTr="0024486F">
        <w:trPr>
          <w:trHeight w:val="286"/>
        </w:trPr>
        <w:tc>
          <w:tcPr>
            <w:tcW w:w="5245" w:type="dxa"/>
          </w:tcPr>
          <w:p w14:paraId="1B92313D"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Lange schuld</w:t>
            </w:r>
          </w:p>
        </w:tc>
        <w:tc>
          <w:tcPr>
            <w:tcW w:w="1274" w:type="dxa"/>
          </w:tcPr>
          <w:p w14:paraId="5277A05D"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251.215</w:t>
            </w:r>
          </w:p>
        </w:tc>
        <w:tc>
          <w:tcPr>
            <w:tcW w:w="1274" w:type="dxa"/>
          </w:tcPr>
          <w:p w14:paraId="524FFA42"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226.248</w:t>
            </w:r>
          </w:p>
        </w:tc>
        <w:tc>
          <w:tcPr>
            <w:tcW w:w="1274" w:type="dxa"/>
          </w:tcPr>
          <w:p w14:paraId="61409416"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200.597</w:t>
            </w:r>
          </w:p>
        </w:tc>
      </w:tr>
      <w:tr w:rsidR="00B00E93" w:rsidRPr="007A64D0" w14:paraId="4B2EAC89" w14:textId="77777777" w:rsidTr="0024486F">
        <w:trPr>
          <w:trHeight w:val="286"/>
        </w:trPr>
        <w:tc>
          <w:tcPr>
            <w:tcW w:w="5245" w:type="dxa"/>
          </w:tcPr>
          <w:p w14:paraId="4B4F58BD"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Korte schuld</w:t>
            </w:r>
          </w:p>
        </w:tc>
        <w:tc>
          <w:tcPr>
            <w:tcW w:w="1274" w:type="dxa"/>
          </w:tcPr>
          <w:p w14:paraId="3E0C2E3E"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137.783</w:t>
            </w:r>
          </w:p>
        </w:tc>
        <w:tc>
          <w:tcPr>
            <w:tcW w:w="1274" w:type="dxa"/>
          </w:tcPr>
          <w:p w14:paraId="7456C35B"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161.980</w:t>
            </w:r>
          </w:p>
        </w:tc>
        <w:tc>
          <w:tcPr>
            <w:tcW w:w="1274" w:type="dxa"/>
          </w:tcPr>
          <w:p w14:paraId="3F917B29"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161.281</w:t>
            </w:r>
          </w:p>
        </w:tc>
      </w:tr>
      <w:tr w:rsidR="00B00E93" w:rsidRPr="007A64D0" w14:paraId="0A8CAD8D" w14:textId="77777777" w:rsidTr="0024486F">
        <w:trPr>
          <w:trHeight w:val="286"/>
        </w:trPr>
        <w:tc>
          <w:tcPr>
            <w:tcW w:w="5245" w:type="dxa"/>
          </w:tcPr>
          <w:p w14:paraId="589DD909"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Totaal passiva</w:t>
            </w:r>
          </w:p>
        </w:tc>
        <w:tc>
          <w:tcPr>
            <w:tcW w:w="1274" w:type="dxa"/>
          </w:tcPr>
          <w:p w14:paraId="3A9C233C"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383.717</w:t>
            </w:r>
          </w:p>
        </w:tc>
        <w:tc>
          <w:tcPr>
            <w:tcW w:w="1274" w:type="dxa"/>
          </w:tcPr>
          <w:p w14:paraId="13007D08"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385.390</w:t>
            </w:r>
          </w:p>
        </w:tc>
        <w:tc>
          <w:tcPr>
            <w:tcW w:w="1274" w:type="dxa"/>
          </w:tcPr>
          <w:p w14:paraId="14C95348"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364.702</w:t>
            </w:r>
          </w:p>
        </w:tc>
      </w:tr>
      <w:tr w:rsidR="00B00E93" w:rsidRPr="007A64D0" w14:paraId="1A1C70DA" w14:textId="77777777" w:rsidTr="0024486F">
        <w:trPr>
          <w:trHeight w:val="286"/>
        </w:trPr>
        <w:tc>
          <w:tcPr>
            <w:tcW w:w="5245" w:type="dxa"/>
          </w:tcPr>
          <w:p w14:paraId="51EABD22" w14:textId="77777777" w:rsidR="00B00E93" w:rsidRPr="007A64D0" w:rsidRDefault="00B00E93" w:rsidP="00D178AB">
            <w:pPr>
              <w:ind w:left="0" w:firstLine="0"/>
              <w:jc w:val="left"/>
              <w:rPr>
                <w:rFonts w:asciiTheme="minorHAnsi" w:hAnsiTheme="minorHAnsi" w:cstheme="minorHAnsi"/>
                <w:b/>
                <w:bCs/>
                <w:sz w:val="22"/>
                <w:szCs w:val="22"/>
                <w:lang w:val="nl-NL" w:eastAsia="nl-NL"/>
              </w:rPr>
            </w:pPr>
          </w:p>
        </w:tc>
        <w:tc>
          <w:tcPr>
            <w:tcW w:w="1274" w:type="dxa"/>
          </w:tcPr>
          <w:p w14:paraId="3566A30F" w14:textId="77777777" w:rsidR="00B00E93" w:rsidRPr="007A64D0" w:rsidRDefault="00B00E93" w:rsidP="00D178AB">
            <w:pPr>
              <w:ind w:left="0" w:firstLine="0"/>
              <w:jc w:val="right"/>
              <w:rPr>
                <w:rFonts w:asciiTheme="minorHAnsi" w:hAnsiTheme="minorHAnsi" w:cstheme="minorHAnsi"/>
                <w:sz w:val="22"/>
                <w:szCs w:val="22"/>
                <w:lang w:val="nl-NL" w:eastAsia="nl-NL"/>
              </w:rPr>
            </w:pPr>
          </w:p>
        </w:tc>
        <w:tc>
          <w:tcPr>
            <w:tcW w:w="1274" w:type="dxa"/>
          </w:tcPr>
          <w:p w14:paraId="3D8A4AE5" w14:textId="77777777" w:rsidR="00B00E93" w:rsidRPr="007A64D0" w:rsidRDefault="00B00E93" w:rsidP="00D178AB">
            <w:pPr>
              <w:ind w:left="0" w:firstLine="0"/>
              <w:jc w:val="right"/>
              <w:rPr>
                <w:rFonts w:asciiTheme="minorHAnsi" w:hAnsiTheme="minorHAnsi" w:cstheme="minorHAnsi"/>
                <w:sz w:val="22"/>
                <w:szCs w:val="22"/>
                <w:lang w:val="nl-NL" w:eastAsia="nl-NL"/>
              </w:rPr>
            </w:pPr>
          </w:p>
        </w:tc>
        <w:tc>
          <w:tcPr>
            <w:tcW w:w="1274" w:type="dxa"/>
          </w:tcPr>
          <w:p w14:paraId="7D6801DD" w14:textId="77777777" w:rsidR="00B00E93" w:rsidRPr="007A64D0" w:rsidRDefault="00B00E93" w:rsidP="00D178AB">
            <w:pPr>
              <w:ind w:left="0" w:firstLine="0"/>
              <w:jc w:val="right"/>
              <w:rPr>
                <w:rFonts w:asciiTheme="minorHAnsi" w:hAnsiTheme="minorHAnsi" w:cstheme="minorHAnsi"/>
                <w:sz w:val="22"/>
                <w:szCs w:val="22"/>
                <w:lang w:val="nl-NL" w:eastAsia="nl-NL"/>
              </w:rPr>
            </w:pPr>
          </w:p>
        </w:tc>
      </w:tr>
      <w:tr w:rsidR="00B00E93" w:rsidRPr="007A64D0" w14:paraId="7E47CE61" w14:textId="77777777" w:rsidTr="0024486F">
        <w:trPr>
          <w:trHeight w:val="302"/>
        </w:trPr>
        <w:tc>
          <w:tcPr>
            <w:tcW w:w="5245" w:type="dxa"/>
          </w:tcPr>
          <w:p w14:paraId="50220E85"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Som der bedrijfsopbrengsten</w:t>
            </w:r>
          </w:p>
        </w:tc>
        <w:tc>
          <w:tcPr>
            <w:tcW w:w="1274" w:type="dxa"/>
          </w:tcPr>
          <w:p w14:paraId="4593EE6A"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198.996</w:t>
            </w:r>
          </w:p>
        </w:tc>
        <w:tc>
          <w:tcPr>
            <w:tcW w:w="1274" w:type="dxa"/>
          </w:tcPr>
          <w:p w14:paraId="572E3A23"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212.652</w:t>
            </w:r>
          </w:p>
        </w:tc>
        <w:tc>
          <w:tcPr>
            <w:tcW w:w="1274" w:type="dxa"/>
          </w:tcPr>
          <w:p w14:paraId="2379448E"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219.695</w:t>
            </w:r>
          </w:p>
        </w:tc>
      </w:tr>
      <w:tr w:rsidR="00B00E93" w:rsidRPr="007A64D0" w14:paraId="2E2205B6" w14:textId="77777777" w:rsidTr="0024486F">
        <w:trPr>
          <w:trHeight w:val="328"/>
        </w:trPr>
        <w:tc>
          <w:tcPr>
            <w:tcW w:w="5245" w:type="dxa"/>
          </w:tcPr>
          <w:p w14:paraId="23C5546E"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Waarvan Subsidies</w:t>
            </w:r>
          </w:p>
        </w:tc>
        <w:tc>
          <w:tcPr>
            <w:tcW w:w="1274" w:type="dxa"/>
          </w:tcPr>
          <w:p w14:paraId="6444B6BB"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6.035</w:t>
            </w:r>
          </w:p>
        </w:tc>
        <w:tc>
          <w:tcPr>
            <w:tcW w:w="1274" w:type="dxa"/>
          </w:tcPr>
          <w:p w14:paraId="3B231BAB"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7.202</w:t>
            </w:r>
          </w:p>
        </w:tc>
        <w:tc>
          <w:tcPr>
            <w:tcW w:w="1274" w:type="dxa"/>
          </w:tcPr>
          <w:p w14:paraId="4CE95300"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1.418</w:t>
            </w:r>
          </w:p>
        </w:tc>
      </w:tr>
      <w:tr w:rsidR="00B00E93" w:rsidRPr="007A64D0" w14:paraId="16907CD7" w14:textId="77777777" w:rsidTr="0024486F">
        <w:trPr>
          <w:trHeight w:val="286"/>
        </w:trPr>
        <w:tc>
          <w:tcPr>
            <w:tcW w:w="5245" w:type="dxa"/>
          </w:tcPr>
          <w:p w14:paraId="6A41E15E"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Som der bedrijfslasten</w:t>
            </w:r>
          </w:p>
        </w:tc>
        <w:tc>
          <w:tcPr>
            <w:tcW w:w="1274" w:type="dxa"/>
          </w:tcPr>
          <w:p w14:paraId="7C6FD392"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183.481</w:t>
            </w:r>
          </w:p>
        </w:tc>
        <w:tc>
          <w:tcPr>
            <w:tcW w:w="1274" w:type="dxa"/>
          </w:tcPr>
          <w:p w14:paraId="691494FA"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192.846</w:t>
            </w:r>
          </w:p>
        </w:tc>
        <w:tc>
          <w:tcPr>
            <w:tcW w:w="1274" w:type="dxa"/>
          </w:tcPr>
          <w:p w14:paraId="55A42E49"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201.108</w:t>
            </w:r>
          </w:p>
        </w:tc>
      </w:tr>
      <w:tr w:rsidR="00B00E93" w:rsidRPr="007A64D0" w14:paraId="2F281193" w14:textId="77777777" w:rsidTr="0024486F">
        <w:trPr>
          <w:trHeight w:val="286"/>
        </w:trPr>
        <w:tc>
          <w:tcPr>
            <w:tcW w:w="5245" w:type="dxa"/>
          </w:tcPr>
          <w:p w14:paraId="4012012C"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Personeelskosten</w:t>
            </w:r>
          </w:p>
        </w:tc>
        <w:tc>
          <w:tcPr>
            <w:tcW w:w="1274" w:type="dxa"/>
          </w:tcPr>
          <w:p w14:paraId="0DC3D040"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94.560</w:t>
            </w:r>
          </w:p>
        </w:tc>
        <w:tc>
          <w:tcPr>
            <w:tcW w:w="1274" w:type="dxa"/>
          </w:tcPr>
          <w:p w14:paraId="2C18E3DE"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99.413</w:t>
            </w:r>
          </w:p>
        </w:tc>
        <w:tc>
          <w:tcPr>
            <w:tcW w:w="1274" w:type="dxa"/>
          </w:tcPr>
          <w:p w14:paraId="51EA9377"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101.995</w:t>
            </w:r>
          </w:p>
        </w:tc>
      </w:tr>
      <w:tr w:rsidR="00B00E93" w:rsidRPr="007A64D0" w14:paraId="0FF1ED49" w14:textId="77777777" w:rsidTr="0024486F">
        <w:trPr>
          <w:trHeight w:val="286"/>
        </w:trPr>
        <w:tc>
          <w:tcPr>
            <w:tcW w:w="5245" w:type="dxa"/>
          </w:tcPr>
          <w:p w14:paraId="2F3709F9"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Waarvan PNIL</w:t>
            </w:r>
          </w:p>
        </w:tc>
        <w:tc>
          <w:tcPr>
            <w:tcW w:w="1274" w:type="dxa"/>
          </w:tcPr>
          <w:p w14:paraId="6D865990"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4.740</w:t>
            </w:r>
          </w:p>
        </w:tc>
        <w:tc>
          <w:tcPr>
            <w:tcW w:w="1274" w:type="dxa"/>
          </w:tcPr>
          <w:p w14:paraId="5626EDC9"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3.350</w:t>
            </w:r>
          </w:p>
        </w:tc>
        <w:tc>
          <w:tcPr>
            <w:tcW w:w="1274" w:type="dxa"/>
          </w:tcPr>
          <w:p w14:paraId="2E7D1741"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2.683</w:t>
            </w:r>
          </w:p>
        </w:tc>
      </w:tr>
      <w:tr w:rsidR="00B00E93" w:rsidRPr="007A64D0" w14:paraId="09AE91DB" w14:textId="77777777" w:rsidTr="00790427">
        <w:trPr>
          <w:trHeight w:val="239"/>
        </w:trPr>
        <w:tc>
          <w:tcPr>
            <w:tcW w:w="5245" w:type="dxa"/>
          </w:tcPr>
          <w:p w14:paraId="4F28C6BC" w14:textId="595C7533"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Honorarium vrijgevestigde medisch specialisten</w:t>
            </w:r>
          </w:p>
        </w:tc>
        <w:tc>
          <w:tcPr>
            <w:tcW w:w="1274" w:type="dxa"/>
          </w:tcPr>
          <w:p w14:paraId="6A5D037E"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w:t>
            </w:r>
          </w:p>
        </w:tc>
        <w:tc>
          <w:tcPr>
            <w:tcW w:w="1274" w:type="dxa"/>
          </w:tcPr>
          <w:p w14:paraId="0D5BF9E1"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w:t>
            </w:r>
          </w:p>
        </w:tc>
        <w:tc>
          <w:tcPr>
            <w:tcW w:w="1274" w:type="dxa"/>
          </w:tcPr>
          <w:p w14:paraId="1C8DDEF1"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w:t>
            </w:r>
          </w:p>
        </w:tc>
      </w:tr>
      <w:tr w:rsidR="00B00E93" w:rsidRPr="007A64D0" w14:paraId="600CDAFD" w14:textId="77777777" w:rsidTr="0024486F">
        <w:trPr>
          <w:trHeight w:val="286"/>
        </w:trPr>
        <w:tc>
          <w:tcPr>
            <w:tcW w:w="5245" w:type="dxa"/>
          </w:tcPr>
          <w:p w14:paraId="091E2AEB" w14:textId="038BD652"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Dotatie aansprakelijkheid</w:t>
            </w:r>
          </w:p>
        </w:tc>
        <w:tc>
          <w:tcPr>
            <w:tcW w:w="1274" w:type="dxa"/>
          </w:tcPr>
          <w:p w14:paraId="6561413A"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w:t>
            </w:r>
          </w:p>
        </w:tc>
        <w:tc>
          <w:tcPr>
            <w:tcW w:w="1274" w:type="dxa"/>
          </w:tcPr>
          <w:p w14:paraId="5F102F53"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w:t>
            </w:r>
          </w:p>
        </w:tc>
        <w:tc>
          <w:tcPr>
            <w:tcW w:w="1274" w:type="dxa"/>
          </w:tcPr>
          <w:p w14:paraId="0AF47A84"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552</w:t>
            </w:r>
          </w:p>
        </w:tc>
      </w:tr>
      <w:tr w:rsidR="00B00E93" w:rsidRPr="007A64D0" w14:paraId="6F2439E7" w14:textId="77777777" w:rsidTr="0024486F">
        <w:trPr>
          <w:trHeight w:val="286"/>
        </w:trPr>
        <w:tc>
          <w:tcPr>
            <w:tcW w:w="5245" w:type="dxa"/>
          </w:tcPr>
          <w:p w14:paraId="683A0F39"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Bedrijfsresultaat</w:t>
            </w:r>
          </w:p>
        </w:tc>
        <w:tc>
          <w:tcPr>
            <w:tcW w:w="1274" w:type="dxa"/>
          </w:tcPr>
          <w:p w14:paraId="1666EC74"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15.515</w:t>
            </w:r>
          </w:p>
        </w:tc>
        <w:tc>
          <w:tcPr>
            <w:tcW w:w="1274" w:type="dxa"/>
          </w:tcPr>
          <w:p w14:paraId="0589E374"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19.807</w:t>
            </w:r>
          </w:p>
        </w:tc>
        <w:tc>
          <w:tcPr>
            <w:tcW w:w="1274" w:type="dxa"/>
          </w:tcPr>
          <w:p w14:paraId="15E78D4B"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18.587</w:t>
            </w:r>
          </w:p>
        </w:tc>
      </w:tr>
      <w:tr w:rsidR="00B00E93" w:rsidRPr="007A64D0" w14:paraId="42198579" w14:textId="77777777" w:rsidTr="0024486F">
        <w:trPr>
          <w:trHeight w:val="286"/>
        </w:trPr>
        <w:tc>
          <w:tcPr>
            <w:tcW w:w="5245" w:type="dxa"/>
          </w:tcPr>
          <w:p w14:paraId="5BCE53F1" w14:textId="18A7B8F6"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Financi</w:t>
            </w:r>
            <w:r w:rsidR="00CB3AC4">
              <w:rPr>
                <w:rFonts w:asciiTheme="minorHAnsi" w:hAnsiTheme="minorHAnsi" w:cstheme="minorHAnsi"/>
                <w:b/>
                <w:bCs/>
                <w:sz w:val="22"/>
                <w:szCs w:val="22"/>
                <w:lang w:val="nl-NL" w:eastAsia="nl-NL"/>
              </w:rPr>
              <w:t>ële baten &amp; lasten</w:t>
            </w:r>
          </w:p>
        </w:tc>
        <w:tc>
          <w:tcPr>
            <w:tcW w:w="1274" w:type="dxa"/>
          </w:tcPr>
          <w:p w14:paraId="15773CAA"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-/- 15.638</w:t>
            </w:r>
          </w:p>
        </w:tc>
        <w:tc>
          <w:tcPr>
            <w:tcW w:w="1274" w:type="dxa"/>
          </w:tcPr>
          <w:p w14:paraId="1A5EFFC1"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-/- 14.798</w:t>
            </w:r>
          </w:p>
        </w:tc>
        <w:tc>
          <w:tcPr>
            <w:tcW w:w="1274" w:type="dxa"/>
          </w:tcPr>
          <w:p w14:paraId="49865938"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-/- 13.513</w:t>
            </w:r>
          </w:p>
        </w:tc>
      </w:tr>
      <w:tr w:rsidR="00B00E93" w:rsidRPr="007A64D0" w14:paraId="0EF7E7A4" w14:textId="77777777" w:rsidTr="0024486F">
        <w:trPr>
          <w:trHeight w:val="302"/>
        </w:trPr>
        <w:tc>
          <w:tcPr>
            <w:tcW w:w="5245" w:type="dxa"/>
          </w:tcPr>
          <w:p w14:paraId="68223B69" w14:textId="77777777"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Resultaat boekjaar</w:t>
            </w:r>
          </w:p>
        </w:tc>
        <w:tc>
          <w:tcPr>
            <w:tcW w:w="1274" w:type="dxa"/>
          </w:tcPr>
          <w:p w14:paraId="044E1DCA"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-/- 123</w:t>
            </w:r>
          </w:p>
        </w:tc>
        <w:tc>
          <w:tcPr>
            <w:tcW w:w="1274" w:type="dxa"/>
          </w:tcPr>
          <w:p w14:paraId="43D97E69"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5.009</w:t>
            </w:r>
          </w:p>
        </w:tc>
        <w:tc>
          <w:tcPr>
            <w:tcW w:w="1274" w:type="dxa"/>
          </w:tcPr>
          <w:p w14:paraId="09D36C8C"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5.074</w:t>
            </w:r>
          </w:p>
        </w:tc>
      </w:tr>
      <w:tr w:rsidR="00B00E93" w:rsidRPr="007A64D0" w14:paraId="3709A5FE" w14:textId="77777777" w:rsidTr="0024486F">
        <w:trPr>
          <w:trHeight w:val="286"/>
        </w:trPr>
        <w:tc>
          <w:tcPr>
            <w:tcW w:w="5245" w:type="dxa"/>
          </w:tcPr>
          <w:p w14:paraId="577E3B92" w14:textId="214C9D19" w:rsidR="00B00E93" w:rsidRPr="007A64D0" w:rsidRDefault="001804C2" w:rsidP="00D178AB">
            <w:pPr>
              <w:ind w:left="0" w:firstLine="0"/>
              <w:jc w:val="left"/>
              <w:rPr>
                <w:rFonts w:asciiTheme="minorHAnsi" w:hAnsiTheme="minorHAnsi" w:cstheme="minorHAnsi"/>
                <w:b/>
                <w:bCs/>
                <w:sz w:val="22"/>
                <w:szCs w:val="22"/>
                <w:lang w:val="nl-NL" w:eastAsia="nl-NL"/>
              </w:rPr>
            </w:pPr>
            <w:bookmarkStart w:id="58" w:name="_Hlk62546306"/>
            <w:r>
              <w:rPr>
                <w:rFonts w:asciiTheme="minorHAnsi" w:hAnsiTheme="minorHAnsi" w:cstheme="minorHAnsi"/>
                <w:b/>
                <w:bCs/>
                <w:sz w:val="22"/>
                <w:szCs w:val="22"/>
                <w:lang w:val="nl-NL" w:eastAsia="nl-NL"/>
              </w:rPr>
              <w:t>Interestpercentage</w:t>
            </w:r>
          </w:p>
        </w:tc>
        <w:tc>
          <w:tcPr>
            <w:tcW w:w="1274" w:type="dxa"/>
          </w:tcPr>
          <w:p w14:paraId="20C02456" w14:textId="556AF322" w:rsidR="00B00E93" w:rsidRPr="007A64D0" w:rsidRDefault="00563462" w:rsidP="00D178AB">
            <w:pPr>
              <w:ind w:left="0" w:firstLine="0"/>
              <w:jc w:val="right"/>
              <w:rPr>
                <w:rFonts w:asciiTheme="minorHAnsi" w:hAnsiTheme="minorHAnsi" w:cstheme="minorHAnsi"/>
                <w:sz w:val="22"/>
                <w:szCs w:val="22"/>
                <w:lang w:val="nl-NL" w:eastAsia="nl-NL"/>
              </w:rPr>
            </w:pPr>
            <w:r>
              <w:rPr>
                <w:rFonts w:asciiTheme="minorHAnsi" w:hAnsiTheme="minorHAnsi" w:cstheme="minorHAnsi"/>
                <w:sz w:val="22"/>
                <w:szCs w:val="22"/>
                <w:lang w:val="nl-NL" w:eastAsia="nl-NL"/>
              </w:rPr>
              <w:t>6,2%</w:t>
            </w:r>
          </w:p>
        </w:tc>
        <w:tc>
          <w:tcPr>
            <w:tcW w:w="1274" w:type="dxa"/>
          </w:tcPr>
          <w:p w14:paraId="063EB7FC" w14:textId="03D17293" w:rsidR="00B00E93" w:rsidRPr="007A64D0" w:rsidRDefault="00563462" w:rsidP="00D178AB">
            <w:pPr>
              <w:ind w:left="0" w:firstLine="0"/>
              <w:jc w:val="right"/>
              <w:rPr>
                <w:rFonts w:asciiTheme="minorHAnsi" w:hAnsiTheme="minorHAnsi" w:cstheme="minorHAnsi"/>
                <w:sz w:val="22"/>
                <w:szCs w:val="22"/>
                <w:lang w:val="nl-NL" w:eastAsia="nl-NL"/>
              </w:rPr>
            </w:pPr>
            <w:r>
              <w:rPr>
                <w:rFonts w:asciiTheme="minorHAnsi" w:hAnsiTheme="minorHAnsi" w:cstheme="minorHAnsi"/>
                <w:sz w:val="22"/>
                <w:szCs w:val="22"/>
                <w:lang w:val="nl-NL" w:eastAsia="nl-NL"/>
              </w:rPr>
              <w:t>6,5%</w:t>
            </w:r>
          </w:p>
        </w:tc>
        <w:tc>
          <w:tcPr>
            <w:tcW w:w="1274" w:type="dxa"/>
          </w:tcPr>
          <w:p w14:paraId="2F24EFA0" w14:textId="04A5AEBD" w:rsidR="00B00E93" w:rsidRPr="007A64D0" w:rsidRDefault="00563462" w:rsidP="00D178AB">
            <w:pPr>
              <w:ind w:left="0" w:firstLine="0"/>
              <w:jc w:val="right"/>
              <w:rPr>
                <w:rFonts w:asciiTheme="minorHAnsi" w:hAnsiTheme="minorHAnsi" w:cstheme="minorHAnsi"/>
                <w:sz w:val="22"/>
                <w:szCs w:val="22"/>
                <w:lang w:val="nl-NL" w:eastAsia="nl-NL"/>
              </w:rPr>
            </w:pPr>
            <w:r>
              <w:rPr>
                <w:rFonts w:asciiTheme="minorHAnsi" w:hAnsiTheme="minorHAnsi" w:cstheme="minorHAnsi"/>
                <w:sz w:val="22"/>
                <w:szCs w:val="22"/>
                <w:lang w:val="nl-NL" w:eastAsia="nl-NL"/>
              </w:rPr>
              <w:t>6,7%</w:t>
            </w:r>
          </w:p>
        </w:tc>
      </w:tr>
      <w:bookmarkEnd w:id="58"/>
      <w:tr w:rsidR="00B00E93" w:rsidRPr="007A64D0" w14:paraId="6D9C65D5" w14:textId="77777777" w:rsidTr="0024486F">
        <w:trPr>
          <w:trHeight w:val="286"/>
        </w:trPr>
        <w:tc>
          <w:tcPr>
            <w:tcW w:w="5245" w:type="dxa"/>
          </w:tcPr>
          <w:p w14:paraId="0831C516" w14:textId="6F172D58" w:rsidR="00B00E93" w:rsidRPr="007A64D0" w:rsidRDefault="007A64D0"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Fte’s</w:t>
            </w:r>
          </w:p>
        </w:tc>
        <w:tc>
          <w:tcPr>
            <w:tcW w:w="1274" w:type="dxa"/>
          </w:tcPr>
          <w:p w14:paraId="78629F3A"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1445</w:t>
            </w:r>
          </w:p>
        </w:tc>
        <w:tc>
          <w:tcPr>
            <w:tcW w:w="1274" w:type="dxa"/>
          </w:tcPr>
          <w:p w14:paraId="7A8363C9"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1754</w:t>
            </w:r>
          </w:p>
        </w:tc>
        <w:tc>
          <w:tcPr>
            <w:tcW w:w="1274" w:type="dxa"/>
          </w:tcPr>
          <w:p w14:paraId="1D980FA1" w14:textId="77777777"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1756</w:t>
            </w:r>
          </w:p>
        </w:tc>
      </w:tr>
      <w:tr w:rsidR="00B00E93" w:rsidRPr="007A64D0" w14:paraId="1935599C" w14:textId="77777777" w:rsidTr="00790427">
        <w:trPr>
          <w:trHeight w:val="296"/>
        </w:trPr>
        <w:tc>
          <w:tcPr>
            <w:tcW w:w="5245" w:type="dxa"/>
          </w:tcPr>
          <w:p w14:paraId="23FB8E1F" w14:textId="3DE9BF84" w:rsidR="00B00E93" w:rsidRPr="007A64D0" w:rsidRDefault="00B00E93" w:rsidP="00D178AB">
            <w:pPr>
              <w:ind w:left="0" w:firstLine="0"/>
              <w:jc w:val="left"/>
              <w:rPr>
                <w:rFonts w:asciiTheme="minorHAnsi" w:hAnsiTheme="minorHAnsi" w:cstheme="minorHAnsi"/>
                <w:b/>
                <w:bCs/>
                <w:sz w:val="22"/>
                <w:szCs w:val="22"/>
                <w:lang w:val="nl-NL" w:eastAsia="nl-NL"/>
              </w:rPr>
            </w:pPr>
            <w:r w:rsidRPr="007A64D0">
              <w:rPr>
                <w:rFonts w:asciiTheme="minorHAnsi" w:hAnsiTheme="minorHAnsi" w:cstheme="minorHAnsi"/>
                <w:b/>
                <w:bCs/>
                <w:sz w:val="22"/>
                <w:szCs w:val="22"/>
                <w:lang w:val="nl-NL" w:eastAsia="nl-NL"/>
              </w:rPr>
              <w:t>%</w:t>
            </w:r>
            <w:r w:rsidR="00857B8A">
              <w:rPr>
                <w:rFonts w:asciiTheme="minorHAnsi" w:hAnsiTheme="minorHAnsi" w:cstheme="minorHAnsi"/>
                <w:b/>
                <w:bCs/>
                <w:sz w:val="22"/>
                <w:szCs w:val="22"/>
                <w:lang w:val="nl-NL" w:eastAsia="nl-NL"/>
              </w:rPr>
              <w:t>P</w:t>
            </w:r>
            <w:r w:rsidRPr="007A64D0">
              <w:rPr>
                <w:rFonts w:asciiTheme="minorHAnsi" w:hAnsiTheme="minorHAnsi" w:cstheme="minorHAnsi"/>
                <w:b/>
                <w:bCs/>
                <w:sz w:val="22"/>
                <w:szCs w:val="22"/>
                <w:lang w:val="nl-NL" w:eastAsia="nl-NL"/>
              </w:rPr>
              <w:t xml:space="preserve">ersoneelskosten </w:t>
            </w:r>
            <w:r w:rsidR="00BC2A95">
              <w:rPr>
                <w:rFonts w:asciiTheme="minorHAnsi" w:hAnsiTheme="minorHAnsi" w:cstheme="minorHAnsi"/>
                <w:b/>
                <w:bCs/>
                <w:sz w:val="22"/>
                <w:szCs w:val="22"/>
                <w:lang w:val="nl-NL" w:eastAsia="nl-NL"/>
              </w:rPr>
              <w:t>t.o.v.</w:t>
            </w:r>
            <w:r w:rsidRPr="007A64D0">
              <w:rPr>
                <w:rFonts w:asciiTheme="minorHAnsi" w:hAnsiTheme="minorHAnsi" w:cstheme="minorHAnsi"/>
                <w:b/>
                <w:bCs/>
                <w:sz w:val="22"/>
                <w:szCs w:val="22"/>
                <w:lang w:val="nl-NL" w:eastAsia="nl-NL"/>
              </w:rPr>
              <w:t xml:space="preserve"> bedrijfslasten</w:t>
            </w:r>
          </w:p>
        </w:tc>
        <w:tc>
          <w:tcPr>
            <w:tcW w:w="1274" w:type="dxa"/>
          </w:tcPr>
          <w:p w14:paraId="04880AEA" w14:textId="2784E675"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51,5%</w:t>
            </w:r>
          </w:p>
        </w:tc>
        <w:tc>
          <w:tcPr>
            <w:tcW w:w="1274" w:type="dxa"/>
          </w:tcPr>
          <w:p w14:paraId="721769B4" w14:textId="56FE8F34" w:rsidR="00B00E93" w:rsidRPr="007A64D0" w:rsidRDefault="00B00E93" w:rsidP="00D178AB">
            <w:pPr>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51,5%</w:t>
            </w:r>
          </w:p>
        </w:tc>
        <w:tc>
          <w:tcPr>
            <w:tcW w:w="1274" w:type="dxa"/>
          </w:tcPr>
          <w:p w14:paraId="073F0F29" w14:textId="7EC8A237" w:rsidR="00B00E93" w:rsidRPr="007A64D0" w:rsidRDefault="00B00E93" w:rsidP="00D178AB">
            <w:pPr>
              <w:keepNext/>
              <w:ind w:left="0" w:firstLine="0"/>
              <w:jc w:val="right"/>
              <w:rPr>
                <w:rFonts w:asciiTheme="minorHAnsi" w:hAnsiTheme="minorHAnsi" w:cstheme="minorHAnsi"/>
                <w:sz w:val="22"/>
                <w:szCs w:val="22"/>
                <w:lang w:val="nl-NL" w:eastAsia="nl-NL"/>
              </w:rPr>
            </w:pPr>
            <w:r w:rsidRPr="007A64D0">
              <w:rPr>
                <w:rFonts w:asciiTheme="minorHAnsi" w:hAnsiTheme="minorHAnsi" w:cstheme="minorHAnsi"/>
                <w:sz w:val="22"/>
                <w:szCs w:val="22"/>
                <w:lang w:val="nl-NL" w:eastAsia="nl-NL"/>
              </w:rPr>
              <w:t>50,7%</w:t>
            </w:r>
          </w:p>
        </w:tc>
      </w:tr>
      <w:tr w:rsidR="002F6809" w:rsidRPr="007A64D0" w14:paraId="79E0BA2E" w14:textId="77777777" w:rsidTr="00790427">
        <w:trPr>
          <w:trHeight w:val="130"/>
        </w:trPr>
        <w:tc>
          <w:tcPr>
            <w:tcW w:w="5245" w:type="dxa"/>
          </w:tcPr>
          <w:p w14:paraId="73E48055" w14:textId="4C0664F8" w:rsidR="002F6809" w:rsidRPr="00BC2A95" w:rsidRDefault="00BC2A95" w:rsidP="00D178AB">
            <w:pPr>
              <w:ind w:left="0" w:firstLine="0"/>
              <w:rPr>
                <w:rFonts w:asciiTheme="minorHAnsi" w:hAnsiTheme="minorHAnsi" w:cstheme="minorHAnsi"/>
                <w:b/>
                <w:bCs/>
                <w:sz w:val="22"/>
                <w:szCs w:val="22"/>
                <w:lang w:val="nl-NL" w:eastAsia="nl-NL"/>
              </w:rPr>
            </w:pPr>
            <w:r w:rsidRPr="00BC2A95">
              <w:rPr>
                <w:rFonts w:asciiTheme="minorHAnsi" w:hAnsiTheme="minorHAnsi" w:cstheme="minorHAnsi"/>
                <w:b/>
                <w:bCs/>
                <w:sz w:val="22"/>
                <w:szCs w:val="22"/>
                <w:lang w:val="nl-NL" w:eastAsia="nl-NL"/>
              </w:rPr>
              <w:t>Personeelsratio</w:t>
            </w:r>
            <w:r w:rsidR="002F6809" w:rsidRPr="00BC2A95">
              <w:rPr>
                <w:rFonts w:asciiTheme="minorHAnsi" w:hAnsiTheme="minorHAnsi" w:cstheme="minorHAnsi"/>
                <w:b/>
                <w:bCs/>
                <w:sz w:val="22"/>
                <w:szCs w:val="22"/>
                <w:lang w:val="nl-NL" w:eastAsia="nl-NL"/>
              </w:rPr>
              <w:t xml:space="preserve"> </w:t>
            </w:r>
          </w:p>
        </w:tc>
        <w:tc>
          <w:tcPr>
            <w:tcW w:w="1274" w:type="dxa"/>
          </w:tcPr>
          <w:p w14:paraId="201C3B49" w14:textId="235FA68B" w:rsidR="002F6809" w:rsidRPr="002F6809" w:rsidRDefault="002F6809" w:rsidP="00D178AB">
            <w:pPr>
              <w:ind w:left="0" w:firstLine="0"/>
              <w:jc w:val="right"/>
              <w:rPr>
                <w:rFonts w:asciiTheme="minorHAnsi" w:hAnsiTheme="minorHAnsi" w:cstheme="minorHAnsi"/>
                <w:lang w:val="nl-NL" w:eastAsia="nl-NL"/>
              </w:rPr>
            </w:pPr>
            <w:r w:rsidRPr="002F6809">
              <w:rPr>
                <w:rFonts w:asciiTheme="minorHAnsi" w:hAnsiTheme="minorHAnsi" w:cstheme="minorHAnsi"/>
                <w:lang w:val="nl-NL" w:eastAsia="nl-NL"/>
              </w:rPr>
              <w:t>47,5%</w:t>
            </w:r>
          </w:p>
        </w:tc>
        <w:tc>
          <w:tcPr>
            <w:tcW w:w="1274" w:type="dxa"/>
          </w:tcPr>
          <w:p w14:paraId="761B237A" w14:textId="496C3373" w:rsidR="002F6809" w:rsidRPr="002F6809" w:rsidRDefault="002F6809" w:rsidP="00D178AB">
            <w:pPr>
              <w:ind w:left="0" w:firstLine="0"/>
              <w:jc w:val="right"/>
              <w:rPr>
                <w:rFonts w:asciiTheme="minorHAnsi" w:hAnsiTheme="minorHAnsi" w:cstheme="minorHAnsi"/>
                <w:lang w:val="nl-NL" w:eastAsia="nl-NL"/>
              </w:rPr>
            </w:pPr>
            <w:r>
              <w:rPr>
                <w:rFonts w:asciiTheme="minorHAnsi" w:hAnsiTheme="minorHAnsi" w:cstheme="minorHAnsi"/>
                <w:lang w:val="nl-NL" w:eastAsia="nl-NL"/>
              </w:rPr>
              <w:t>46,7%</w:t>
            </w:r>
          </w:p>
        </w:tc>
        <w:tc>
          <w:tcPr>
            <w:tcW w:w="1274" w:type="dxa"/>
          </w:tcPr>
          <w:p w14:paraId="0A2CF5DC" w14:textId="7204207F" w:rsidR="002F6809" w:rsidRPr="002F6809" w:rsidRDefault="002F6809" w:rsidP="00D178AB">
            <w:pPr>
              <w:keepNext/>
              <w:ind w:left="0" w:firstLine="0"/>
              <w:jc w:val="right"/>
              <w:rPr>
                <w:rFonts w:asciiTheme="minorHAnsi" w:hAnsiTheme="minorHAnsi" w:cstheme="minorHAnsi"/>
                <w:lang w:val="nl-NL" w:eastAsia="nl-NL"/>
              </w:rPr>
            </w:pPr>
            <w:r>
              <w:rPr>
                <w:rFonts w:asciiTheme="minorHAnsi" w:hAnsiTheme="minorHAnsi" w:cstheme="minorHAnsi"/>
                <w:lang w:val="nl-NL" w:eastAsia="nl-NL"/>
              </w:rPr>
              <w:t>46,4%</w:t>
            </w:r>
          </w:p>
        </w:tc>
      </w:tr>
    </w:tbl>
    <w:p w14:paraId="2F543A03" w14:textId="77777777" w:rsidR="0020118D" w:rsidRDefault="0020118D" w:rsidP="00D178AB">
      <w:pPr>
        <w:spacing w:line="360" w:lineRule="auto"/>
      </w:pPr>
    </w:p>
    <w:p w14:paraId="7F468672" w14:textId="2555A024" w:rsidR="00DE2E34" w:rsidRPr="00DE2E34" w:rsidRDefault="00DE2E34" w:rsidP="00D178AB">
      <w:pPr>
        <w:spacing w:line="360" w:lineRule="auto"/>
        <w:ind w:firstLine="708"/>
      </w:pPr>
      <w:r w:rsidRPr="00DE2E34">
        <w:t>De totaal aan het Orbis verstrekte subsidies nemen aanvankelijk ook toe en zijn in de eerste jaren groter dan het resultaat boekjaar om daarna flink af te nemen. Zonder subsidies was er dus geen positief resultaat behaalt in 2013</w:t>
      </w:r>
      <w:r w:rsidR="007C0262">
        <w:t>.</w:t>
      </w:r>
      <w:r w:rsidRPr="00DE2E34">
        <w:t xml:space="preserve"> </w:t>
      </w:r>
      <w:r w:rsidR="007C0262">
        <w:t>I</w:t>
      </w:r>
      <w:r w:rsidRPr="00DE2E34">
        <w:t xml:space="preserve">n 2012 wordt ondanks de subsidie geen positief resultaat boekjaar </w:t>
      </w:r>
      <w:r w:rsidR="00F81149">
        <w:t>b</w:t>
      </w:r>
      <w:r w:rsidRPr="00DE2E34">
        <w:t>ehaald. In 2014 is het resultaat groter dan de totale subsidies. Door het negatieve eigen vermogen is de solvabiliteit in alle jaren een negatieve waarde en v</w:t>
      </w:r>
      <w:r w:rsidR="00823FA0">
        <w:t>oldoet het dus niet aan de norm</w:t>
      </w:r>
      <w:r w:rsidRPr="00DE2E34">
        <w:t xml:space="preserve">. Het kort vreemd vermogen is in </w:t>
      </w:r>
      <w:r w:rsidR="00012957">
        <w:t>alle</w:t>
      </w:r>
      <w:r w:rsidRPr="00DE2E34">
        <w:t xml:space="preserve"> jaren groter dan de totale vlottende activa, de current ratio is in </w:t>
      </w:r>
      <w:r w:rsidR="00012957">
        <w:t xml:space="preserve">alle </w:t>
      </w:r>
      <w:r w:rsidRPr="00DE2E34">
        <w:t>jaren dan ook onder de één. De current ratio is dan ook kleiner dan het streefniveau</w:t>
      </w:r>
      <w:r w:rsidR="00012957">
        <w:t xml:space="preserve"> (&gt;1,2)</w:t>
      </w:r>
      <w:r w:rsidRPr="00DE2E34">
        <w:t xml:space="preserve"> voor een gezonde organisatie.</w:t>
      </w:r>
      <w:r w:rsidR="00194080">
        <w:t xml:space="preserve"> Het gemiddelde interestpercentage gedurende de onderzoeksperiode is 6,4%</w:t>
      </w:r>
      <w:r w:rsidR="007159DD">
        <w:t>. D</w:t>
      </w:r>
      <w:r w:rsidR="009A3F54">
        <w:t>it is aan de hoge kant en kan samenhangen met het ontbreken van een borgstelling van het WFZ</w:t>
      </w:r>
      <w:r w:rsidR="00194080">
        <w:t>.</w:t>
      </w:r>
    </w:p>
    <w:p w14:paraId="4FA0C9FC" w14:textId="05E6E4AA" w:rsidR="00DE2E34" w:rsidRDefault="00DE2E34" w:rsidP="00D178AB">
      <w:pPr>
        <w:spacing w:line="360" w:lineRule="auto"/>
      </w:pPr>
      <w:r w:rsidRPr="00DE2E34">
        <w:tab/>
        <w:t xml:space="preserve">Het Atrium MC Parkstad heeft, zoals uit </w:t>
      </w:r>
      <w:r w:rsidRPr="00DE2E34">
        <w:rPr>
          <w:i/>
          <w:iCs/>
        </w:rPr>
        <w:t>Tabel 2</w:t>
      </w:r>
      <w:r w:rsidR="00AD6EDC">
        <w:rPr>
          <w:i/>
          <w:iCs/>
        </w:rPr>
        <w:t>4</w:t>
      </w:r>
      <w:r w:rsidRPr="00DE2E34">
        <w:rPr>
          <w:i/>
          <w:iCs/>
        </w:rPr>
        <w:t xml:space="preserve"> </w:t>
      </w:r>
      <w:r w:rsidRPr="00DE2E34">
        <w:t>blijkt, wel een positief eigen vermogen. Het eigen vermogen neemt in de onderzoeksperiode toe. De totale schuldenlast van het Atrium is ook kleiner dan die van het Orbis. De schuldenlast neemt in de onderzoeksperiode wel toe</w:t>
      </w:r>
      <w:r w:rsidR="00FB3B4E">
        <w:t>, maar de waarde van de vaste activa</w:t>
      </w:r>
      <w:r w:rsidR="00F75BB6">
        <w:t xml:space="preserve"> ook.</w:t>
      </w:r>
      <w:r w:rsidR="00FB3B4E">
        <w:t xml:space="preserve"> </w:t>
      </w:r>
      <w:r w:rsidR="00F75BB6">
        <w:t>E</w:t>
      </w:r>
      <w:r w:rsidR="00FB3B4E">
        <w:t xml:space="preserve">r is </w:t>
      </w:r>
      <w:r w:rsidR="00F75BB6">
        <w:t xml:space="preserve">dus </w:t>
      </w:r>
      <w:r w:rsidR="00FB3B4E">
        <w:t>sprake van investeringen</w:t>
      </w:r>
      <w:r w:rsidRPr="00DE2E34">
        <w:t>.</w:t>
      </w:r>
      <w:r w:rsidR="004861F9">
        <w:t xml:space="preserve"> De korte schuld </w:t>
      </w:r>
      <w:r w:rsidRPr="00DE2E34">
        <w:t>neemt gedurende de onderzoeksperiode af</w:t>
      </w:r>
      <w:r w:rsidR="00F75BB6">
        <w:t>.</w:t>
      </w:r>
      <w:r w:rsidRPr="00DE2E34">
        <w:t xml:space="preserve"> </w:t>
      </w:r>
      <w:r w:rsidR="00F75BB6">
        <w:t>D</w:t>
      </w:r>
      <w:r w:rsidRPr="00DE2E34">
        <w:t xml:space="preserve">it betekent dat er meer schulden voor de lange termijn worden aangegaan. Het totale vermogen neemt in de onderzoeksperiode met bijna </w:t>
      </w:r>
      <w:r w:rsidR="0059391F">
        <w:t>tachtig</w:t>
      </w:r>
      <w:r w:rsidRPr="00DE2E34">
        <w:t xml:space="preserve"> miljoen euro toe. De liquide middelen nemen in de onderzoeksperiode, net als de totale vlottende activa,</w:t>
      </w:r>
      <w:r w:rsidR="0059391F">
        <w:t xml:space="preserve"> </w:t>
      </w:r>
      <w:r w:rsidRPr="00DE2E34">
        <w:t>toe.</w:t>
      </w:r>
    </w:p>
    <w:p w14:paraId="201CAFD2" w14:textId="0F874848" w:rsidR="000A1B78" w:rsidRDefault="000A1B78" w:rsidP="00D178AB">
      <w:pPr>
        <w:spacing w:line="360" w:lineRule="auto"/>
        <w:ind w:firstLine="708"/>
      </w:pPr>
      <w:r w:rsidRPr="00DE2E34">
        <w:t xml:space="preserve">De omzet stijgt met meer dan </w:t>
      </w:r>
      <w:r w:rsidR="0059391F">
        <w:t>zestien</w:t>
      </w:r>
      <w:r w:rsidRPr="00DE2E34">
        <w:t xml:space="preserve"> miljoen euro, waarbij het grootste deel van de stijging plaatsvindt in 2014. Dat jaar stijgt het bedrijfsresultaat niet, maar neemt het juist af. De financiële baten en lasten nemen in de onderzoeksperiode met 1,5 miljoen euro toe. Ieder jaar wordt een positief resultaat over het boekjaar behaald, cumulatief is het bedrag meer dan 31,9 miljoen euro</w:t>
      </w:r>
      <w:r>
        <w:t>. De gedoteerde bedragen voor de medische aansprakelijkheid variëren tussen de 839.000 en 928.000</w:t>
      </w:r>
      <w:r w:rsidR="0059391F">
        <w:t xml:space="preserve"> euro</w:t>
      </w:r>
      <w:r>
        <w:t xml:space="preserve">, de kosten voor medische aansprakelijkheid zijn dus te overzien. </w:t>
      </w:r>
      <w:r w:rsidRPr="00DE2E34">
        <w:t xml:space="preserve">De personeelskosten nemen </w:t>
      </w:r>
      <w:r>
        <w:t xml:space="preserve">in absolute getallen </w:t>
      </w:r>
      <w:r w:rsidRPr="00DE2E34">
        <w:t>voor</w:t>
      </w:r>
      <w:r>
        <w:t>namelijk</w:t>
      </w:r>
      <w:r w:rsidRPr="00DE2E34">
        <w:t xml:space="preserve"> het laatste jaar flink toe</w:t>
      </w:r>
      <w:r>
        <w:t>,</w:t>
      </w:r>
      <w:r w:rsidRPr="00DE2E34">
        <w:t xml:space="preserve"> terwijl de kosten voor PNIL niet in hetzelfde tempo meestijgen. De kosten voor PNIL nemen zelfs af in de onderzoeksperiode, maar stijgen in 2014 ten opzichte van 2013. </w:t>
      </w:r>
    </w:p>
    <w:p w14:paraId="387F0BC6" w14:textId="77777777" w:rsidR="000A1B78" w:rsidRDefault="000A1B78" w:rsidP="00D178AB">
      <w:pPr>
        <w:spacing w:line="360" w:lineRule="auto"/>
        <w:ind w:firstLine="708"/>
      </w:pPr>
      <w:r w:rsidRPr="00DE2E34">
        <w:t>Het aantal fte’s stijgt niet zo hard als bij het Orbis, maar neemt ook bij het Atrium toe in de onderzoeksperiode. Het eerste jaar daalt het aantal gewerkte fte’s nog. De subsidies zijn in alle jaren groter dan het resultaat boekjaar, er zou dus geen positief resultaat geboekt worden zonder de aan het Atrium verstrekte subsidies. De current ratio is in alle jaren groter dan één</w:t>
      </w:r>
      <w:r>
        <w:t>,</w:t>
      </w:r>
      <w:r w:rsidRPr="00DE2E34">
        <w:t xml:space="preserve"> omdat het kort vreemd vermogen in alle jaren kleiner is dan de totale vlottende activa. De solvabiliteit neemt in alle jaren toe, maar v</w:t>
      </w:r>
      <w:r>
        <w:t>oldoet geen enkel jaar aan de norm (</w:t>
      </w:r>
      <w:r w:rsidRPr="00DE2E34">
        <w:t>respectievelijk 18,9%, 21,5% en 21,8%).</w:t>
      </w:r>
      <w:r w:rsidRPr="00DE2E34">
        <w:rPr>
          <w:b/>
          <w:bCs/>
        </w:rPr>
        <w:t xml:space="preserve"> </w:t>
      </w:r>
      <w:r>
        <w:t>De personeelskosten t.o.v. de totale opbrengsten blijft alle jaren min of meer gelijk (</w:t>
      </w:r>
      <w:r>
        <w:rPr>
          <w:rFonts w:cstheme="minorHAnsi"/>
        </w:rPr>
        <w:t>±</w:t>
      </w:r>
      <w:r>
        <w:t>54%) en voldoet aan de norm (&lt;60%). Het gemiddelde interestpercentage is met 4,6% beduidend lager dan bij Orbis.</w:t>
      </w:r>
    </w:p>
    <w:p w14:paraId="685BA02D" w14:textId="7CF36DFD" w:rsidR="000A1B78" w:rsidRDefault="000A1B78" w:rsidP="00D178AB">
      <w:pPr>
        <w:spacing w:line="360" w:lineRule="auto"/>
      </w:pPr>
    </w:p>
    <w:p w14:paraId="21CF728E" w14:textId="77777777" w:rsidR="000A1B78" w:rsidRDefault="000A1B78" w:rsidP="00D178AB">
      <w:pPr>
        <w:spacing w:line="360" w:lineRule="auto"/>
      </w:pPr>
    </w:p>
    <w:p w14:paraId="53116A39" w14:textId="5E24F53B" w:rsidR="000A1B78" w:rsidRDefault="000A1B78" w:rsidP="00D178AB">
      <w:pPr>
        <w:spacing w:line="360" w:lineRule="auto"/>
      </w:pPr>
    </w:p>
    <w:p w14:paraId="4AE0C12F" w14:textId="2B5FFF5E" w:rsidR="000A1B78" w:rsidRDefault="000A1B78" w:rsidP="00D178AB">
      <w:pPr>
        <w:spacing w:line="360" w:lineRule="auto"/>
      </w:pPr>
    </w:p>
    <w:p w14:paraId="02722DFA" w14:textId="33B4BBA2" w:rsidR="0020118D" w:rsidRPr="0020118D" w:rsidRDefault="0020118D" w:rsidP="00D178AB">
      <w:pPr>
        <w:spacing w:line="360" w:lineRule="auto"/>
        <w:rPr>
          <w:b/>
          <w:bCs/>
        </w:rPr>
      </w:pPr>
      <w:r>
        <w:rPr>
          <w:b/>
          <w:bCs/>
        </w:rPr>
        <w:t>Tabel 24 Kerncijfers Atrium</w:t>
      </w:r>
    </w:p>
    <w:tbl>
      <w:tblPr>
        <w:tblStyle w:val="Tabelraster2"/>
        <w:tblW w:w="0" w:type="auto"/>
        <w:tblInd w:w="-5" w:type="dxa"/>
        <w:tblLayout w:type="fixed"/>
        <w:tblLook w:val="04A0" w:firstRow="1" w:lastRow="0" w:firstColumn="1" w:lastColumn="0" w:noHBand="0" w:noVBand="1"/>
      </w:tblPr>
      <w:tblGrid>
        <w:gridCol w:w="4395"/>
        <w:gridCol w:w="1557"/>
        <w:gridCol w:w="1557"/>
        <w:gridCol w:w="1558"/>
      </w:tblGrid>
      <w:tr w:rsidR="00250A00" w:rsidRPr="007A64D0" w14:paraId="501C07F8" w14:textId="77777777" w:rsidTr="006A501F">
        <w:trPr>
          <w:trHeight w:val="302"/>
        </w:trPr>
        <w:tc>
          <w:tcPr>
            <w:tcW w:w="4395" w:type="dxa"/>
          </w:tcPr>
          <w:p w14:paraId="0278E398" w14:textId="0D0D835F" w:rsidR="00250A00" w:rsidRPr="0020118D" w:rsidRDefault="00250A00" w:rsidP="00D178AB">
            <w:pPr>
              <w:ind w:left="0" w:firstLine="0"/>
              <w:jc w:val="left"/>
              <w:rPr>
                <w:rFonts w:asciiTheme="minorHAnsi" w:hAnsiTheme="minorHAnsi" w:cstheme="minorHAnsi"/>
                <w:sz w:val="22"/>
                <w:szCs w:val="22"/>
                <w:lang w:val="nl-NL" w:eastAsia="nl-NL"/>
              </w:rPr>
            </w:pPr>
            <w:r w:rsidRPr="0020118D">
              <w:rPr>
                <w:rFonts w:asciiTheme="minorHAnsi" w:hAnsiTheme="minorHAnsi" w:cstheme="minorHAnsi"/>
                <w:sz w:val="22"/>
                <w:szCs w:val="22"/>
                <w:lang w:val="nl-NL" w:eastAsia="nl-NL"/>
              </w:rPr>
              <w:t>Atrium MC Parkstad (Bedragen *€1.000)</w:t>
            </w:r>
          </w:p>
        </w:tc>
        <w:tc>
          <w:tcPr>
            <w:tcW w:w="1557" w:type="dxa"/>
          </w:tcPr>
          <w:p w14:paraId="72BFEA33"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2012</w:t>
            </w:r>
          </w:p>
        </w:tc>
        <w:tc>
          <w:tcPr>
            <w:tcW w:w="1557" w:type="dxa"/>
          </w:tcPr>
          <w:p w14:paraId="47889845"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2013</w:t>
            </w:r>
          </w:p>
        </w:tc>
        <w:tc>
          <w:tcPr>
            <w:tcW w:w="1558" w:type="dxa"/>
          </w:tcPr>
          <w:p w14:paraId="5E4675A4"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2014</w:t>
            </w:r>
          </w:p>
        </w:tc>
      </w:tr>
      <w:tr w:rsidR="00250A00" w:rsidRPr="007A64D0" w14:paraId="323F6129" w14:textId="77777777" w:rsidTr="006A501F">
        <w:trPr>
          <w:trHeight w:val="286"/>
        </w:trPr>
        <w:tc>
          <w:tcPr>
            <w:tcW w:w="4395" w:type="dxa"/>
          </w:tcPr>
          <w:p w14:paraId="5E6A8471"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Vaste activa</w:t>
            </w:r>
          </w:p>
        </w:tc>
        <w:tc>
          <w:tcPr>
            <w:tcW w:w="1557" w:type="dxa"/>
          </w:tcPr>
          <w:p w14:paraId="3767CA9A"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128.679</w:t>
            </w:r>
          </w:p>
        </w:tc>
        <w:tc>
          <w:tcPr>
            <w:tcW w:w="1557" w:type="dxa"/>
          </w:tcPr>
          <w:p w14:paraId="23D450D6"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150.947</w:t>
            </w:r>
          </w:p>
        </w:tc>
        <w:tc>
          <w:tcPr>
            <w:tcW w:w="1558" w:type="dxa"/>
          </w:tcPr>
          <w:p w14:paraId="232DE1E2"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200.584</w:t>
            </w:r>
          </w:p>
        </w:tc>
      </w:tr>
      <w:tr w:rsidR="00250A00" w:rsidRPr="007A64D0" w14:paraId="7F5534D0" w14:textId="77777777" w:rsidTr="006A501F">
        <w:trPr>
          <w:trHeight w:val="286"/>
        </w:trPr>
        <w:tc>
          <w:tcPr>
            <w:tcW w:w="4395" w:type="dxa"/>
          </w:tcPr>
          <w:p w14:paraId="447F355D"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Vlottende activa</w:t>
            </w:r>
          </w:p>
        </w:tc>
        <w:tc>
          <w:tcPr>
            <w:tcW w:w="1557" w:type="dxa"/>
          </w:tcPr>
          <w:p w14:paraId="5F2F17F6"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93.853</w:t>
            </w:r>
          </w:p>
        </w:tc>
        <w:tc>
          <w:tcPr>
            <w:tcW w:w="1557" w:type="dxa"/>
          </w:tcPr>
          <w:p w14:paraId="2CB716C7"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97.815</w:t>
            </w:r>
          </w:p>
        </w:tc>
        <w:tc>
          <w:tcPr>
            <w:tcW w:w="1558" w:type="dxa"/>
          </w:tcPr>
          <w:p w14:paraId="06F1A50A"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93.316</w:t>
            </w:r>
          </w:p>
        </w:tc>
      </w:tr>
      <w:tr w:rsidR="00250A00" w:rsidRPr="007A64D0" w14:paraId="048E0391" w14:textId="77777777" w:rsidTr="006A501F">
        <w:trPr>
          <w:trHeight w:val="286"/>
        </w:trPr>
        <w:tc>
          <w:tcPr>
            <w:tcW w:w="4395" w:type="dxa"/>
          </w:tcPr>
          <w:p w14:paraId="02D81B02" w14:textId="5A759E9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Liquide middelen</w:t>
            </w:r>
          </w:p>
        </w:tc>
        <w:tc>
          <w:tcPr>
            <w:tcW w:w="1557" w:type="dxa"/>
          </w:tcPr>
          <w:p w14:paraId="3790D08D"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71</w:t>
            </w:r>
          </w:p>
        </w:tc>
        <w:tc>
          <w:tcPr>
            <w:tcW w:w="1557" w:type="dxa"/>
          </w:tcPr>
          <w:p w14:paraId="499D8D3D"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5.220</w:t>
            </w:r>
          </w:p>
        </w:tc>
        <w:tc>
          <w:tcPr>
            <w:tcW w:w="1558" w:type="dxa"/>
          </w:tcPr>
          <w:p w14:paraId="3C4029BD"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8.028</w:t>
            </w:r>
          </w:p>
        </w:tc>
      </w:tr>
      <w:tr w:rsidR="00250A00" w:rsidRPr="007A64D0" w14:paraId="346F8BFC" w14:textId="77777777" w:rsidTr="006A501F">
        <w:trPr>
          <w:trHeight w:val="286"/>
        </w:trPr>
        <w:tc>
          <w:tcPr>
            <w:tcW w:w="4395" w:type="dxa"/>
          </w:tcPr>
          <w:p w14:paraId="572B853A"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Totaal activa</w:t>
            </w:r>
          </w:p>
        </w:tc>
        <w:tc>
          <w:tcPr>
            <w:tcW w:w="1557" w:type="dxa"/>
          </w:tcPr>
          <w:p w14:paraId="3BA2DAB6"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222.603</w:t>
            </w:r>
          </w:p>
        </w:tc>
        <w:tc>
          <w:tcPr>
            <w:tcW w:w="1557" w:type="dxa"/>
          </w:tcPr>
          <w:p w14:paraId="71AD4D62"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253.982</w:t>
            </w:r>
          </w:p>
        </w:tc>
        <w:tc>
          <w:tcPr>
            <w:tcW w:w="1558" w:type="dxa"/>
          </w:tcPr>
          <w:p w14:paraId="207E9D91"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301.929</w:t>
            </w:r>
          </w:p>
        </w:tc>
      </w:tr>
      <w:tr w:rsidR="00250A00" w:rsidRPr="007A64D0" w14:paraId="469C901A" w14:textId="77777777" w:rsidTr="006A501F">
        <w:trPr>
          <w:trHeight w:val="302"/>
        </w:trPr>
        <w:tc>
          <w:tcPr>
            <w:tcW w:w="4395" w:type="dxa"/>
          </w:tcPr>
          <w:p w14:paraId="365A00E3"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Eigen vermogen</w:t>
            </w:r>
          </w:p>
        </w:tc>
        <w:tc>
          <w:tcPr>
            <w:tcW w:w="1557" w:type="dxa"/>
          </w:tcPr>
          <w:p w14:paraId="35E0E31A"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42.188</w:t>
            </w:r>
          </w:p>
        </w:tc>
        <w:tc>
          <w:tcPr>
            <w:tcW w:w="1557" w:type="dxa"/>
          </w:tcPr>
          <w:p w14:paraId="0F751FBC"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54.752</w:t>
            </w:r>
          </w:p>
        </w:tc>
        <w:tc>
          <w:tcPr>
            <w:tcW w:w="1558" w:type="dxa"/>
          </w:tcPr>
          <w:p w14:paraId="1B4F271F"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65.938</w:t>
            </w:r>
          </w:p>
        </w:tc>
      </w:tr>
      <w:tr w:rsidR="00250A00" w:rsidRPr="007A64D0" w14:paraId="3AECAA52" w14:textId="77777777" w:rsidTr="006A501F">
        <w:trPr>
          <w:trHeight w:val="286"/>
        </w:trPr>
        <w:tc>
          <w:tcPr>
            <w:tcW w:w="4395" w:type="dxa"/>
          </w:tcPr>
          <w:p w14:paraId="7F5105FD"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Voorzieningen</w:t>
            </w:r>
          </w:p>
        </w:tc>
        <w:tc>
          <w:tcPr>
            <w:tcW w:w="1557" w:type="dxa"/>
          </w:tcPr>
          <w:p w14:paraId="625FC53A"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18.312</w:t>
            </w:r>
          </w:p>
        </w:tc>
        <w:tc>
          <w:tcPr>
            <w:tcW w:w="1557" w:type="dxa"/>
          </w:tcPr>
          <w:p w14:paraId="0F1E27E7"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19.029</w:t>
            </w:r>
          </w:p>
        </w:tc>
        <w:tc>
          <w:tcPr>
            <w:tcW w:w="1558" w:type="dxa"/>
          </w:tcPr>
          <w:p w14:paraId="12ED76A1"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21.306</w:t>
            </w:r>
          </w:p>
        </w:tc>
      </w:tr>
      <w:tr w:rsidR="00250A00" w:rsidRPr="007A64D0" w14:paraId="11518939" w14:textId="77777777" w:rsidTr="006A501F">
        <w:trPr>
          <w:trHeight w:val="286"/>
        </w:trPr>
        <w:tc>
          <w:tcPr>
            <w:tcW w:w="4395" w:type="dxa"/>
          </w:tcPr>
          <w:p w14:paraId="244EEF98"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Lange schuld</w:t>
            </w:r>
          </w:p>
        </w:tc>
        <w:tc>
          <w:tcPr>
            <w:tcW w:w="1557" w:type="dxa"/>
          </w:tcPr>
          <w:p w14:paraId="034A71F7"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68.325</w:t>
            </w:r>
          </w:p>
        </w:tc>
        <w:tc>
          <w:tcPr>
            <w:tcW w:w="1557" w:type="dxa"/>
          </w:tcPr>
          <w:p w14:paraId="5A02B8BE"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86.739</w:t>
            </w:r>
          </w:p>
        </w:tc>
        <w:tc>
          <w:tcPr>
            <w:tcW w:w="1558" w:type="dxa"/>
          </w:tcPr>
          <w:p w14:paraId="35762AB7"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125.115</w:t>
            </w:r>
          </w:p>
        </w:tc>
      </w:tr>
      <w:tr w:rsidR="00250A00" w:rsidRPr="007A64D0" w14:paraId="2685AC43" w14:textId="77777777" w:rsidTr="006A501F">
        <w:trPr>
          <w:trHeight w:val="286"/>
        </w:trPr>
        <w:tc>
          <w:tcPr>
            <w:tcW w:w="4395" w:type="dxa"/>
          </w:tcPr>
          <w:p w14:paraId="000A01EA"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Korte schuld</w:t>
            </w:r>
          </w:p>
        </w:tc>
        <w:tc>
          <w:tcPr>
            <w:tcW w:w="1557" w:type="dxa"/>
          </w:tcPr>
          <w:p w14:paraId="1AF815F2"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93.778</w:t>
            </w:r>
          </w:p>
        </w:tc>
        <w:tc>
          <w:tcPr>
            <w:tcW w:w="1557" w:type="dxa"/>
          </w:tcPr>
          <w:p w14:paraId="3A6EB7A3"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93.462</w:t>
            </w:r>
          </w:p>
        </w:tc>
        <w:tc>
          <w:tcPr>
            <w:tcW w:w="1558" w:type="dxa"/>
          </w:tcPr>
          <w:p w14:paraId="4487BDB5"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89.569</w:t>
            </w:r>
          </w:p>
        </w:tc>
      </w:tr>
      <w:tr w:rsidR="00250A00" w:rsidRPr="007A64D0" w14:paraId="1DDFA670" w14:textId="77777777" w:rsidTr="006A501F">
        <w:trPr>
          <w:trHeight w:val="286"/>
        </w:trPr>
        <w:tc>
          <w:tcPr>
            <w:tcW w:w="4395" w:type="dxa"/>
          </w:tcPr>
          <w:p w14:paraId="712E4234"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Totaal passiva</w:t>
            </w:r>
          </w:p>
        </w:tc>
        <w:tc>
          <w:tcPr>
            <w:tcW w:w="1557" w:type="dxa"/>
          </w:tcPr>
          <w:p w14:paraId="16AECA1E"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222.603</w:t>
            </w:r>
          </w:p>
        </w:tc>
        <w:tc>
          <w:tcPr>
            <w:tcW w:w="1557" w:type="dxa"/>
          </w:tcPr>
          <w:p w14:paraId="4A8C92E0"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253.982</w:t>
            </w:r>
          </w:p>
        </w:tc>
        <w:tc>
          <w:tcPr>
            <w:tcW w:w="1558" w:type="dxa"/>
          </w:tcPr>
          <w:p w14:paraId="0DEB7B23"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301.929</w:t>
            </w:r>
          </w:p>
        </w:tc>
      </w:tr>
      <w:tr w:rsidR="00250A00" w:rsidRPr="007A64D0" w14:paraId="0C0876D2" w14:textId="77777777" w:rsidTr="006A501F">
        <w:trPr>
          <w:trHeight w:val="286"/>
        </w:trPr>
        <w:tc>
          <w:tcPr>
            <w:tcW w:w="4395" w:type="dxa"/>
          </w:tcPr>
          <w:p w14:paraId="2800DD6C" w14:textId="77777777" w:rsidR="00250A00" w:rsidRPr="001229E4" w:rsidRDefault="00250A00" w:rsidP="00D178AB">
            <w:pPr>
              <w:ind w:left="0" w:firstLine="0"/>
              <w:jc w:val="left"/>
              <w:rPr>
                <w:rFonts w:asciiTheme="minorHAnsi" w:hAnsiTheme="minorHAnsi" w:cstheme="minorHAnsi"/>
                <w:b/>
                <w:bCs/>
                <w:sz w:val="22"/>
                <w:szCs w:val="22"/>
                <w:lang w:val="nl-NL" w:eastAsia="nl-NL"/>
              </w:rPr>
            </w:pPr>
          </w:p>
        </w:tc>
        <w:tc>
          <w:tcPr>
            <w:tcW w:w="1557" w:type="dxa"/>
          </w:tcPr>
          <w:p w14:paraId="443B3DB1" w14:textId="77777777" w:rsidR="00250A00" w:rsidRPr="001229E4" w:rsidRDefault="00250A00" w:rsidP="00D178AB">
            <w:pPr>
              <w:ind w:left="0" w:firstLine="0"/>
              <w:jc w:val="right"/>
              <w:rPr>
                <w:rFonts w:asciiTheme="minorHAnsi" w:hAnsiTheme="minorHAnsi" w:cstheme="minorHAnsi"/>
                <w:sz w:val="22"/>
                <w:szCs w:val="22"/>
                <w:lang w:val="nl-NL" w:eastAsia="nl-NL"/>
              </w:rPr>
            </w:pPr>
          </w:p>
        </w:tc>
        <w:tc>
          <w:tcPr>
            <w:tcW w:w="1557" w:type="dxa"/>
          </w:tcPr>
          <w:p w14:paraId="2FBA97C1" w14:textId="77777777" w:rsidR="00250A00" w:rsidRPr="001229E4" w:rsidRDefault="00250A00" w:rsidP="00D178AB">
            <w:pPr>
              <w:ind w:left="0" w:firstLine="0"/>
              <w:jc w:val="right"/>
              <w:rPr>
                <w:rFonts w:asciiTheme="minorHAnsi" w:hAnsiTheme="minorHAnsi" w:cstheme="minorHAnsi"/>
                <w:sz w:val="22"/>
                <w:szCs w:val="22"/>
                <w:lang w:val="nl-NL" w:eastAsia="nl-NL"/>
              </w:rPr>
            </w:pPr>
          </w:p>
        </w:tc>
        <w:tc>
          <w:tcPr>
            <w:tcW w:w="1558" w:type="dxa"/>
          </w:tcPr>
          <w:p w14:paraId="245C8289" w14:textId="77777777" w:rsidR="00250A00" w:rsidRPr="001229E4" w:rsidRDefault="00250A00" w:rsidP="00D178AB">
            <w:pPr>
              <w:ind w:left="0" w:firstLine="0"/>
              <w:jc w:val="right"/>
              <w:rPr>
                <w:rFonts w:asciiTheme="minorHAnsi" w:hAnsiTheme="minorHAnsi" w:cstheme="minorHAnsi"/>
                <w:sz w:val="22"/>
                <w:szCs w:val="22"/>
                <w:lang w:val="nl-NL" w:eastAsia="nl-NL"/>
              </w:rPr>
            </w:pPr>
          </w:p>
        </w:tc>
      </w:tr>
      <w:tr w:rsidR="00250A00" w:rsidRPr="007A64D0" w14:paraId="5780415D" w14:textId="77777777" w:rsidTr="006A501F">
        <w:trPr>
          <w:trHeight w:val="302"/>
        </w:trPr>
        <w:tc>
          <w:tcPr>
            <w:tcW w:w="4395" w:type="dxa"/>
          </w:tcPr>
          <w:p w14:paraId="3BC320D8"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Som der bedrijfsopbrengsten</w:t>
            </w:r>
          </w:p>
        </w:tc>
        <w:tc>
          <w:tcPr>
            <w:tcW w:w="1557" w:type="dxa"/>
          </w:tcPr>
          <w:p w14:paraId="47CFCE0B"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274.268</w:t>
            </w:r>
          </w:p>
        </w:tc>
        <w:tc>
          <w:tcPr>
            <w:tcW w:w="1557" w:type="dxa"/>
          </w:tcPr>
          <w:p w14:paraId="0A205218"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275.503</w:t>
            </w:r>
          </w:p>
        </w:tc>
        <w:tc>
          <w:tcPr>
            <w:tcW w:w="1558" w:type="dxa"/>
          </w:tcPr>
          <w:p w14:paraId="14FA0AE2"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292.131</w:t>
            </w:r>
          </w:p>
        </w:tc>
      </w:tr>
      <w:tr w:rsidR="00250A00" w:rsidRPr="007A64D0" w14:paraId="1F4AE5B3" w14:textId="77777777" w:rsidTr="006A501F">
        <w:trPr>
          <w:trHeight w:val="328"/>
        </w:trPr>
        <w:tc>
          <w:tcPr>
            <w:tcW w:w="4395" w:type="dxa"/>
          </w:tcPr>
          <w:p w14:paraId="6E586EA4"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Waarvan Subsidies</w:t>
            </w:r>
          </w:p>
        </w:tc>
        <w:tc>
          <w:tcPr>
            <w:tcW w:w="1557" w:type="dxa"/>
          </w:tcPr>
          <w:p w14:paraId="51996BF5"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15.872</w:t>
            </w:r>
          </w:p>
        </w:tc>
        <w:tc>
          <w:tcPr>
            <w:tcW w:w="1557" w:type="dxa"/>
          </w:tcPr>
          <w:p w14:paraId="05CF82E1"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17.366</w:t>
            </w:r>
          </w:p>
        </w:tc>
        <w:tc>
          <w:tcPr>
            <w:tcW w:w="1558" w:type="dxa"/>
          </w:tcPr>
          <w:p w14:paraId="04DCA24C"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16.859</w:t>
            </w:r>
          </w:p>
        </w:tc>
      </w:tr>
      <w:tr w:rsidR="00250A00" w:rsidRPr="007A64D0" w14:paraId="55059498" w14:textId="77777777" w:rsidTr="006A501F">
        <w:trPr>
          <w:trHeight w:val="286"/>
        </w:trPr>
        <w:tc>
          <w:tcPr>
            <w:tcW w:w="4395" w:type="dxa"/>
          </w:tcPr>
          <w:p w14:paraId="175ABE53"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Som der bedrijfslasten</w:t>
            </w:r>
          </w:p>
        </w:tc>
        <w:tc>
          <w:tcPr>
            <w:tcW w:w="1557" w:type="dxa"/>
          </w:tcPr>
          <w:p w14:paraId="0F4435C5"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264.753</w:t>
            </w:r>
          </w:p>
        </w:tc>
        <w:tc>
          <w:tcPr>
            <w:tcW w:w="1557" w:type="dxa"/>
          </w:tcPr>
          <w:p w14:paraId="46CF8236"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259.360</w:t>
            </w:r>
          </w:p>
        </w:tc>
        <w:tc>
          <w:tcPr>
            <w:tcW w:w="1558" w:type="dxa"/>
          </w:tcPr>
          <w:p w14:paraId="21C31B93"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276.051</w:t>
            </w:r>
          </w:p>
        </w:tc>
      </w:tr>
      <w:tr w:rsidR="00250A00" w:rsidRPr="007A64D0" w14:paraId="6DCB35ED" w14:textId="77777777" w:rsidTr="006A501F">
        <w:trPr>
          <w:trHeight w:val="286"/>
        </w:trPr>
        <w:tc>
          <w:tcPr>
            <w:tcW w:w="4395" w:type="dxa"/>
          </w:tcPr>
          <w:p w14:paraId="52225BEA"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Personeelskosten</w:t>
            </w:r>
          </w:p>
        </w:tc>
        <w:tc>
          <w:tcPr>
            <w:tcW w:w="1557" w:type="dxa"/>
          </w:tcPr>
          <w:p w14:paraId="0B2D11E7"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147.114</w:t>
            </w:r>
          </w:p>
        </w:tc>
        <w:tc>
          <w:tcPr>
            <w:tcW w:w="1557" w:type="dxa"/>
          </w:tcPr>
          <w:p w14:paraId="5B1481FD"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149.450</w:t>
            </w:r>
          </w:p>
        </w:tc>
        <w:tc>
          <w:tcPr>
            <w:tcW w:w="1558" w:type="dxa"/>
          </w:tcPr>
          <w:p w14:paraId="3CCBB428"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157.683</w:t>
            </w:r>
          </w:p>
        </w:tc>
      </w:tr>
      <w:tr w:rsidR="00250A00" w:rsidRPr="007A64D0" w14:paraId="1815E2BE" w14:textId="77777777" w:rsidTr="006A501F">
        <w:trPr>
          <w:trHeight w:val="286"/>
        </w:trPr>
        <w:tc>
          <w:tcPr>
            <w:tcW w:w="4395" w:type="dxa"/>
          </w:tcPr>
          <w:p w14:paraId="27E0A54F"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Waarvan PNIL</w:t>
            </w:r>
          </w:p>
        </w:tc>
        <w:tc>
          <w:tcPr>
            <w:tcW w:w="1557" w:type="dxa"/>
          </w:tcPr>
          <w:p w14:paraId="703283DD"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3.814</w:t>
            </w:r>
          </w:p>
        </w:tc>
        <w:tc>
          <w:tcPr>
            <w:tcW w:w="1557" w:type="dxa"/>
          </w:tcPr>
          <w:p w14:paraId="5CF9B004"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3.332</w:t>
            </w:r>
          </w:p>
        </w:tc>
        <w:tc>
          <w:tcPr>
            <w:tcW w:w="1558" w:type="dxa"/>
          </w:tcPr>
          <w:p w14:paraId="71E277AB"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3.705</w:t>
            </w:r>
          </w:p>
        </w:tc>
      </w:tr>
      <w:tr w:rsidR="00250A00" w:rsidRPr="007A64D0" w14:paraId="68E08351" w14:textId="77777777" w:rsidTr="006A501F">
        <w:trPr>
          <w:trHeight w:val="588"/>
        </w:trPr>
        <w:tc>
          <w:tcPr>
            <w:tcW w:w="4395" w:type="dxa"/>
          </w:tcPr>
          <w:p w14:paraId="1AA8642C"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Honorarium vrijgevestigde medisch specialisten</w:t>
            </w:r>
          </w:p>
        </w:tc>
        <w:tc>
          <w:tcPr>
            <w:tcW w:w="1557" w:type="dxa"/>
          </w:tcPr>
          <w:p w14:paraId="4917BAF5"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w:t>
            </w:r>
          </w:p>
        </w:tc>
        <w:tc>
          <w:tcPr>
            <w:tcW w:w="1557" w:type="dxa"/>
          </w:tcPr>
          <w:p w14:paraId="2E6C3414"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w:t>
            </w:r>
          </w:p>
        </w:tc>
        <w:tc>
          <w:tcPr>
            <w:tcW w:w="1558" w:type="dxa"/>
          </w:tcPr>
          <w:p w14:paraId="0816AC66"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w:t>
            </w:r>
          </w:p>
        </w:tc>
      </w:tr>
      <w:tr w:rsidR="00250A00" w:rsidRPr="007A64D0" w14:paraId="7BA50D6F" w14:textId="77777777" w:rsidTr="006A501F">
        <w:trPr>
          <w:trHeight w:val="286"/>
        </w:trPr>
        <w:tc>
          <w:tcPr>
            <w:tcW w:w="4395" w:type="dxa"/>
          </w:tcPr>
          <w:p w14:paraId="081AB875" w14:textId="67403755"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Dotatie</w:t>
            </w:r>
            <w:r w:rsidR="004861F9" w:rsidRPr="001229E4">
              <w:rPr>
                <w:rFonts w:asciiTheme="minorHAnsi" w:hAnsiTheme="minorHAnsi" w:cstheme="minorHAnsi"/>
                <w:b/>
                <w:bCs/>
                <w:sz w:val="22"/>
                <w:szCs w:val="22"/>
                <w:lang w:val="nl-NL" w:eastAsia="nl-NL"/>
              </w:rPr>
              <w:t xml:space="preserve"> medische</w:t>
            </w:r>
            <w:r w:rsidRPr="001229E4">
              <w:rPr>
                <w:rFonts w:asciiTheme="minorHAnsi" w:hAnsiTheme="minorHAnsi" w:cstheme="minorHAnsi"/>
                <w:b/>
                <w:bCs/>
                <w:sz w:val="22"/>
                <w:szCs w:val="22"/>
                <w:lang w:val="nl-NL" w:eastAsia="nl-NL"/>
              </w:rPr>
              <w:t xml:space="preserve"> aansprakelijkheid</w:t>
            </w:r>
          </w:p>
        </w:tc>
        <w:tc>
          <w:tcPr>
            <w:tcW w:w="1557" w:type="dxa"/>
          </w:tcPr>
          <w:p w14:paraId="042327EA"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839</w:t>
            </w:r>
          </w:p>
        </w:tc>
        <w:tc>
          <w:tcPr>
            <w:tcW w:w="1557" w:type="dxa"/>
          </w:tcPr>
          <w:p w14:paraId="53BEF374"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857</w:t>
            </w:r>
          </w:p>
        </w:tc>
        <w:tc>
          <w:tcPr>
            <w:tcW w:w="1558" w:type="dxa"/>
          </w:tcPr>
          <w:p w14:paraId="5F8E92DD"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928</w:t>
            </w:r>
          </w:p>
        </w:tc>
      </w:tr>
      <w:tr w:rsidR="00250A00" w:rsidRPr="007A64D0" w14:paraId="4C0C33B4" w14:textId="77777777" w:rsidTr="006A501F">
        <w:trPr>
          <w:trHeight w:val="286"/>
        </w:trPr>
        <w:tc>
          <w:tcPr>
            <w:tcW w:w="4395" w:type="dxa"/>
          </w:tcPr>
          <w:p w14:paraId="060163C6"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Bedrijfsresultaat</w:t>
            </w:r>
          </w:p>
        </w:tc>
        <w:tc>
          <w:tcPr>
            <w:tcW w:w="1557" w:type="dxa"/>
          </w:tcPr>
          <w:p w14:paraId="7E5D4D8F"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9.515</w:t>
            </w:r>
          </w:p>
        </w:tc>
        <w:tc>
          <w:tcPr>
            <w:tcW w:w="1557" w:type="dxa"/>
          </w:tcPr>
          <w:p w14:paraId="5C7574B6"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16.143</w:t>
            </w:r>
          </w:p>
        </w:tc>
        <w:tc>
          <w:tcPr>
            <w:tcW w:w="1558" w:type="dxa"/>
          </w:tcPr>
          <w:p w14:paraId="210B5D6F"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16.080</w:t>
            </w:r>
          </w:p>
        </w:tc>
      </w:tr>
      <w:tr w:rsidR="00250A00" w:rsidRPr="007A64D0" w14:paraId="0EFBEFB1" w14:textId="77777777" w:rsidTr="006A501F">
        <w:trPr>
          <w:trHeight w:val="286"/>
        </w:trPr>
        <w:tc>
          <w:tcPr>
            <w:tcW w:w="4395" w:type="dxa"/>
          </w:tcPr>
          <w:p w14:paraId="0B286C11" w14:textId="3E84CF3B" w:rsidR="00250A00" w:rsidRPr="001229E4" w:rsidRDefault="00CE6881"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Financiële baten &amp; lasten</w:t>
            </w:r>
          </w:p>
        </w:tc>
        <w:tc>
          <w:tcPr>
            <w:tcW w:w="1557" w:type="dxa"/>
          </w:tcPr>
          <w:p w14:paraId="28C67C54"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-/- 3.367</w:t>
            </w:r>
          </w:p>
        </w:tc>
        <w:tc>
          <w:tcPr>
            <w:tcW w:w="1557" w:type="dxa"/>
          </w:tcPr>
          <w:p w14:paraId="619C662D"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-/- 3.591</w:t>
            </w:r>
          </w:p>
        </w:tc>
        <w:tc>
          <w:tcPr>
            <w:tcW w:w="1558" w:type="dxa"/>
          </w:tcPr>
          <w:p w14:paraId="4808A703"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-/- 4.894</w:t>
            </w:r>
          </w:p>
        </w:tc>
      </w:tr>
      <w:tr w:rsidR="00250A00" w:rsidRPr="007A64D0" w14:paraId="0ACCEE87" w14:textId="77777777" w:rsidTr="006A501F">
        <w:trPr>
          <w:trHeight w:val="302"/>
        </w:trPr>
        <w:tc>
          <w:tcPr>
            <w:tcW w:w="4395" w:type="dxa"/>
          </w:tcPr>
          <w:p w14:paraId="7227055B" w14:textId="77777777"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Resultaat boekjaar</w:t>
            </w:r>
          </w:p>
        </w:tc>
        <w:tc>
          <w:tcPr>
            <w:tcW w:w="1557" w:type="dxa"/>
          </w:tcPr>
          <w:p w14:paraId="5E056CC4"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8.195</w:t>
            </w:r>
          </w:p>
        </w:tc>
        <w:tc>
          <w:tcPr>
            <w:tcW w:w="1557" w:type="dxa"/>
          </w:tcPr>
          <w:p w14:paraId="112A8D06"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12.564</w:t>
            </w:r>
          </w:p>
        </w:tc>
        <w:tc>
          <w:tcPr>
            <w:tcW w:w="1558" w:type="dxa"/>
          </w:tcPr>
          <w:p w14:paraId="2870CF49"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11.187</w:t>
            </w:r>
          </w:p>
        </w:tc>
      </w:tr>
      <w:tr w:rsidR="00250A00" w:rsidRPr="007A64D0" w14:paraId="66E8BD97" w14:textId="77777777" w:rsidTr="006A501F">
        <w:trPr>
          <w:trHeight w:val="286"/>
        </w:trPr>
        <w:tc>
          <w:tcPr>
            <w:tcW w:w="4395" w:type="dxa"/>
          </w:tcPr>
          <w:p w14:paraId="72E75DB3" w14:textId="04BEC03B" w:rsidR="00250A00" w:rsidRPr="001229E4" w:rsidRDefault="001804C2" w:rsidP="00D178AB">
            <w:pPr>
              <w:ind w:left="0" w:firstLine="0"/>
              <w:jc w:val="left"/>
              <w:rPr>
                <w:rFonts w:asciiTheme="minorHAnsi" w:hAnsiTheme="minorHAnsi" w:cstheme="minorHAnsi"/>
                <w:b/>
                <w:bCs/>
                <w:sz w:val="22"/>
                <w:szCs w:val="22"/>
                <w:lang w:val="nl-NL" w:eastAsia="nl-NL"/>
              </w:rPr>
            </w:pPr>
            <w:bookmarkStart w:id="59" w:name="_Hlk62546353"/>
            <w:r w:rsidRPr="001229E4">
              <w:rPr>
                <w:rFonts w:asciiTheme="minorHAnsi" w:hAnsiTheme="minorHAnsi" w:cstheme="minorHAnsi"/>
                <w:b/>
                <w:bCs/>
                <w:sz w:val="22"/>
                <w:szCs w:val="22"/>
                <w:lang w:val="nl-NL" w:eastAsia="nl-NL"/>
              </w:rPr>
              <w:t>Interestpercentage</w:t>
            </w:r>
          </w:p>
        </w:tc>
        <w:tc>
          <w:tcPr>
            <w:tcW w:w="1557" w:type="dxa"/>
          </w:tcPr>
          <w:p w14:paraId="31027FC2" w14:textId="3388FB06" w:rsidR="00250A00" w:rsidRPr="001229E4" w:rsidRDefault="00FC4754"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4,9%</w:t>
            </w:r>
          </w:p>
        </w:tc>
        <w:tc>
          <w:tcPr>
            <w:tcW w:w="1557" w:type="dxa"/>
          </w:tcPr>
          <w:p w14:paraId="47EC0653" w14:textId="0C56C37B" w:rsidR="00250A00" w:rsidRPr="001229E4" w:rsidRDefault="00FC4754"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4,1%</w:t>
            </w:r>
          </w:p>
        </w:tc>
        <w:tc>
          <w:tcPr>
            <w:tcW w:w="1558" w:type="dxa"/>
          </w:tcPr>
          <w:p w14:paraId="44BB779E" w14:textId="2AD1367E" w:rsidR="00250A00" w:rsidRPr="001229E4" w:rsidRDefault="00FC4754"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3,9%</w:t>
            </w:r>
          </w:p>
        </w:tc>
      </w:tr>
      <w:bookmarkEnd w:id="59"/>
      <w:tr w:rsidR="00250A00" w:rsidRPr="007A64D0" w14:paraId="0B2E5F48" w14:textId="77777777" w:rsidTr="006A501F">
        <w:trPr>
          <w:trHeight w:val="286"/>
        </w:trPr>
        <w:tc>
          <w:tcPr>
            <w:tcW w:w="4395" w:type="dxa"/>
          </w:tcPr>
          <w:p w14:paraId="09BE37DB" w14:textId="613A39E8"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F</w:t>
            </w:r>
            <w:r w:rsidR="001229E4">
              <w:rPr>
                <w:rFonts w:asciiTheme="minorHAnsi" w:hAnsiTheme="minorHAnsi" w:cstheme="minorHAnsi"/>
                <w:b/>
                <w:bCs/>
                <w:sz w:val="22"/>
                <w:szCs w:val="22"/>
                <w:lang w:val="nl-NL" w:eastAsia="nl-NL"/>
              </w:rPr>
              <w:t>te’s</w:t>
            </w:r>
          </w:p>
        </w:tc>
        <w:tc>
          <w:tcPr>
            <w:tcW w:w="1557" w:type="dxa"/>
          </w:tcPr>
          <w:p w14:paraId="6171728C"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2653,3</w:t>
            </w:r>
          </w:p>
        </w:tc>
        <w:tc>
          <w:tcPr>
            <w:tcW w:w="1557" w:type="dxa"/>
          </w:tcPr>
          <w:p w14:paraId="58444238"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2617,8</w:t>
            </w:r>
          </w:p>
        </w:tc>
        <w:tc>
          <w:tcPr>
            <w:tcW w:w="1558" w:type="dxa"/>
          </w:tcPr>
          <w:p w14:paraId="4DAD449F" w14:textId="77777777"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2676,5</w:t>
            </w:r>
          </w:p>
        </w:tc>
      </w:tr>
      <w:tr w:rsidR="00250A00" w:rsidRPr="001229E4" w14:paraId="73434E79" w14:textId="77777777" w:rsidTr="006A501F">
        <w:trPr>
          <w:trHeight w:val="107"/>
        </w:trPr>
        <w:tc>
          <w:tcPr>
            <w:tcW w:w="4395" w:type="dxa"/>
          </w:tcPr>
          <w:p w14:paraId="0D0A06A1" w14:textId="4B64FE20" w:rsidR="00250A00" w:rsidRPr="001229E4" w:rsidRDefault="00250A00" w:rsidP="00D178AB">
            <w:pPr>
              <w:ind w:left="0" w:firstLine="0"/>
              <w:jc w:val="left"/>
              <w:rPr>
                <w:rFonts w:asciiTheme="minorHAnsi" w:hAnsiTheme="minorHAnsi" w:cstheme="minorHAnsi"/>
                <w:b/>
                <w:bCs/>
                <w:sz w:val="22"/>
                <w:szCs w:val="22"/>
                <w:lang w:val="nl-NL" w:eastAsia="nl-NL"/>
              </w:rPr>
            </w:pPr>
            <w:r w:rsidRPr="001229E4">
              <w:rPr>
                <w:rFonts w:asciiTheme="minorHAnsi" w:hAnsiTheme="minorHAnsi" w:cstheme="minorHAnsi"/>
                <w:b/>
                <w:bCs/>
                <w:sz w:val="22"/>
                <w:szCs w:val="22"/>
                <w:lang w:val="nl-NL" w:eastAsia="nl-NL"/>
              </w:rPr>
              <w:t>%</w:t>
            </w:r>
            <w:r w:rsidR="00BC2A95">
              <w:rPr>
                <w:rFonts w:asciiTheme="minorHAnsi" w:hAnsiTheme="minorHAnsi" w:cstheme="minorHAnsi"/>
                <w:b/>
                <w:bCs/>
                <w:sz w:val="22"/>
                <w:szCs w:val="22"/>
                <w:lang w:val="nl-NL" w:eastAsia="nl-NL"/>
              </w:rPr>
              <w:t>P</w:t>
            </w:r>
            <w:r w:rsidRPr="001229E4">
              <w:rPr>
                <w:rFonts w:asciiTheme="minorHAnsi" w:hAnsiTheme="minorHAnsi" w:cstheme="minorHAnsi"/>
                <w:b/>
                <w:bCs/>
                <w:sz w:val="22"/>
                <w:szCs w:val="22"/>
                <w:lang w:val="nl-NL" w:eastAsia="nl-NL"/>
              </w:rPr>
              <w:t>ersoneelskosten t</w:t>
            </w:r>
            <w:r w:rsidR="001229E4">
              <w:rPr>
                <w:rFonts w:asciiTheme="minorHAnsi" w:hAnsiTheme="minorHAnsi" w:cstheme="minorHAnsi"/>
                <w:b/>
                <w:bCs/>
                <w:sz w:val="22"/>
                <w:szCs w:val="22"/>
                <w:lang w:val="nl-NL" w:eastAsia="nl-NL"/>
              </w:rPr>
              <w:t>.</w:t>
            </w:r>
            <w:r w:rsidRPr="001229E4">
              <w:rPr>
                <w:rFonts w:asciiTheme="minorHAnsi" w:hAnsiTheme="minorHAnsi" w:cstheme="minorHAnsi"/>
                <w:b/>
                <w:bCs/>
                <w:sz w:val="22"/>
                <w:szCs w:val="22"/>
                <w:lang w:val="nl-NL" w:eastAsia="nl-NL"/>
              </w:rPr>
              <w:t>o</w:t>
            </w:r>
            <w:r w:rsidR="001229E4">
              <w:rPr>
                <w:rFonts w:asciiTheme="minorHAnsi" w:hAnsiTheme="minorHAnsi" w:cstheme="minorHAnsi"/>
                <w:b/>
                <w:bCs/>
                <w:sz w:val="22"/>
                <w:szCs w:val="22"/>
                <w:lang w:val="nl-NL" w:eastAsia="nl-NL"/>
              </w:rPr>
              <w:t>.</w:t>
            </w:r>
            <w:r w:rsidRPr="001229E4">
              <w:rPr>
                <w:rFonts w:asciiTheme="minorHAnsi" w:hAnsiTheme="minorHAnsi" w:cstheme="minorHAnsi"/>
                <w:b/>
                <w:bCs/>
                <w:sz w:val="22"/>
                <w:szCs w:val="22"/>
                <w:lang w:val="nl-NL" w:eastAsia="nl-NL"/>
              </w:rPr>
              <w:t>v</w:t>
            </w:r>
            <w:r w:rsidR="001229E4">
              <w:rPr>
                <w:rFonts w:asciiTheme="minorHAnsi" w:hAnsiTheme="minorHAnsi" w:cstheme="minorHAnsi"/>
                <w:b/>
                <w:bCs/>
                <w:sz w:val="22"/>
                <w:szCs w:val="22"/>
                <w:lang w:val="nl-NL" w:eastAsia="nl-NL"/>
              </w:rPr>
              <w:t>.</w:t>
            </w:r>
            <w:r w:rsidRPr="001229E4">
              <w:rPr>
                <w:rFonts w:asciiTheme="minorHAnsi" w:hAnsiTheme="minorHAnsi" w:cstheme="minorHAnsi"/>
                <w:b/>
                <w:bCs/>
                <w:sz w:val="22"/>
                <w:szCs w:val="22"/>
                <w:lang w:val="nl-NL" w:eastAsia="nl-NL"/>
              </w:rPr>
              <w:t xml:space="preserve"> bedrijfslasten</w:t>
            </w:r>
          </w:p>
        </w:tc>
        <w:tc>
          <w:tcPr>
            <w:tcW w:w="1557" w:type="dxa"/>
          </w:tcPr>
          <w:p w14:paraId="54AD0E2D" w14:textId="6A6F430D"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55,5%</w:t>
            </w:r>
          </w:p>
        </w:tc>
        <w:tc>
          <w:tcPr>
            <w:tcW w:w="1557" w:type="dxa"/>
          </w:tcPr>
          <w:p w14:paraId="0E05BD53" w14:textId="5BF067F0" w:rsidR="00250A00" w:rsidRPr="001229E4" w:rsidRDefault="00250A0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57,6%</w:t>
            </w:r>
          </w:p>
        </w:tc>
        <w:tc>
          <w:tcPr>
            <w:tcW w:w="1558" w:type="dxa"/>
          </w:tcPr>
          <w:p w14:paraId="0D3CDEFD" w14:textId="35A02677" w:rsidR="00250A00" w:rsidRPr="001229E4" w:rsidRDefault="00250A00" w:rsidP="00D178AB">
            <w:pPr>
              <w:keepNext/>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57,1%</w:t>
            </w:r>
          </w:p>
        </w:tc>
      </w:tr>
      <w:tr w:rsidR="00832FC0" w:rsidRPr="007A64D0" w14:paraId="69725C10" w14:textId="77777777" w:rsidTr="000F2491">
        <w:trPr>
          <w:trHeight w:val="172"/>
        </w:trPr>
        <w:tc>
          <w:tcPr>
            <w:tcW w:w="4395" w:type="dxa"/>
          </w:tcPr>
          <w:p w14:paraId="6C61E378" w14:textId="41624E4B" w:rsidR="00832FC0" w:rsidRPr="001229E4" w:rsidRDefault="001229E4" w:rsidP="00D178AB">
            <w:pPr>
              <w:ind w:left="0" w:firstLine="0"/>
              <w:jc w:val="left"/>
              <w:rPr>
                <w:rFonts w:asciiTheme="minorHAnsi" w:hAnsiTheme="minorHAnsi" w:cstheme="minorHAnsi"/>
                <w:b/>
                <w:bCs/>
                <w:sz w:val="22"/>
                <w:szCs w:val="22"/>
                <w:lang w:val="nl-NL" w:eastAsia="nl-NL"/>
              </w:rPr>
            </w:pPr>
            <w:r>
              <w:rPr>
                <w:rFonts w:asciiTheme="minorHAnsi" w:hAnsiTheme="minorHAnsi" w:cstheme="minorHAnsi"/>
                <w:b/>
                <w:bCs/>
                <w:sz w:val="22"/>
                <w:szCs w:val="22"/>
                <w:lang w:val="nl-NL" w:eastAsia="nl-NL"/>
              </w:rPr>
              <w:t>Personeelsratio</w:t>
            </w:r>
          </w:p>
        </w:tc>
        <w:tc>
          <w:tcPr>
            <w:tcW w:w="1557" w:type="dxa"/>
          </w:tcPr>
          <w:p w14:paraId="02606790" w14:textId="000F6A57" w:rsidR="00832FC0" w:rsidRPr="001229E4" w:rsidRDefault="00832FC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53,6</w:t>
            </w:r>
            <w:r w:rsidR="00D602CF" w:rsidRPr="001229E4">
              <w:rPr>
                <w:rFonts w:asciiTheme="minorHAnsi" w:hAnsiTheme="minorHAnsi" w:cstheme="minorHAnsi"/>
                <w:sz w:val="22"/>
                <w:szCs w:val="22"/>
                <w:lang w:val="nl-NL" w:eastAsia="nl-NL"/>
              </w:rPr>
              <w:t>%</w:t>
            </w:r>
          </w:p>
        </w:tc>
        <w:tc>
          <w:tcPr>
            <w:tcW w:w="1557" w:type="dxa"/>
          </w:tcPr>
          <w:p w14:paraId="4771A141" w14:textId="30D051AF" w:rsidR="00832FC0" w:rsidRPr="001229E4" w:rsidRDefault="00832FC0" w:rsidP="00D178AB">
            <w:pPr>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54,2%</w:t>
            </w:r>
          </w:p>
        </w:tc>
        <w:tc>
          <w:tcPr>
            <w:tcW w:w="1558" w:type="dxa"/>
          </w:tcPr>
          <w:p w14:paraId="6D441F51" w14:textId="0D66A3A2" w:rsidR="00832FC0" w:rsidRPr="001229E4" w:rsidRDefault="00832FC0" w:rsidP="00D178AB">
            <w:pPr>
              <w:keepNext/>
              <w:ind w:left="0" w:firstLine="0"/>
              <w:jc w:val="right"/>
              <w:rPr>
                <w:rFonts w:asciiTheme="minorHAnsi" w:hAnsiTheme="minorHAnsi" w:cstheme="minorHAnsi"/>
                <w:sz w:val="22"/>
                <w:szCs w:val="22"/>
                <w:lang w:val="nl-NL" w:eastAsia="nl-NL"/>
              </w:rPr>
            </w:pPr>
            <w:r w:rsidRPr="001229E4">
              <w:rPr>
                <w:rFonts w:asciiTheme="minorHAnsi" w:hAnsiTheme="minorHAnsi" w:cstheme="minorHAnsi"/>
                <w:sz w:val="22"/>
                <w:szCs w:val="22"/>
                <w:lang w:val="nl-NL" w:eastAsia="nl-NL"/>
              </w:rPr>
              <w:t>53,9%</w:t>
            </w:r>
          </w:p>
        </w:tc>
      </w:tr>
    </w:tbl>
    <w:p w14:paraId="700B283C" w14:textId="0E3C0A24" w:rsidR="0020118D" w:rsidRDefault="0020118D" w:rsidP="00D178AB">
      <w:pPr>
        <w:spacing w:line="360" w:lineRule="auto"/>
      </w:pPr>
    </w:p>
    <w:p w14:paraId="16718F45" w14:textId="24C820A1" w:rsidR="000A1B78" w:rsidRDefault="000A1B78" w:rsidP="00D178AB">
      <w:pPr>
        <w:spacing w:line="360" w:lineRule="auto"/>
      </w:pPr>
      <w:r w:rsidRPr="00DE2E34">
        <w:t xml:space="preserve">Vanaf 2015, het jaar van de fusie, wordt er één jaarrekening gepresenteerd: die van het Zuyderland Medisch Centrum. Uit </w:t>
      </w:r>
      <w:r w:rsidRPr="00DE2E34">
        <w:rPr>
          <w:i/>
          <w:iCs/>
        </w:rPr>
        <w:t>Tabel 2</w:t>
      </w:r>
      <w:r>
        <w:rPr>
          <w:i/>
          <w:iCs/>
        </w:rPr>
        <w:t>5</w:t>
      </w:r>
      <w:r w:rsidRPr="00DE2E34">
        <w:rPr>
          <w:i/>
          <w:iCs/>
        </w:rPr>
        <w:t xml:space="preserve"> </w:t>
      </w:r>
      <w:r w:rsidRPr="00DE2E34">
        <w:t>is af te leiden dat het eigen vermogen het eerste jaar afneemt</w:t>
      </w:r>
      <w:r>
        <w:t xml:space="preserve"> met vijftien</w:t>
      </w:r>
      <w:r w:rsidR="0059391F">
        <w:t xml:space="preserve"> </w:t>
      </w:r>
      <w:r>
        <w:t>miljoen euro</w:t>
      </w:r>
      <w:r w:rsidRPr="00DE2E34">
        <w:t xml:space="preserve">, om </w:t>
      </w:r>
      <w:r>
        <w:t>tegen het einde van de onderzoeksperiode</w:t>
      </w:r>
      <w:r w:rsidRPr="00DE2E34">
        <w:t xml:space="preserve"> weer te stijgen. De totale schulden worden in de onderzoeksperiode behoorlijk snel </w:t>
      </w:r>
      <w:r>
        <w:t>kleiner.</w:t>
      </w:r>
      <w:r w:rsidRPr="00DE2E34">
        <w:t xml:space="preserve"> </w:t>
      </w:r>
      <w:r>
        <w:t xml:space="preserve">De totale schuldenlast daalt in vier jaar met meer dan </w:t>
      </w:r>
      <w:r w:rsidR="0059391F">
        <w:t xml:space="preserve">negentig </w:t>
      </w:r>
      <w:r>
        <w:t>miljoen euro</w:t>
      </w:r>
      <w:r w:rsidRPr="00DE2E34">
        <w:t xml:space="preserve">. Het totale vermogen daalt gedurende de </w:t>
      </w:r>
      <w:r w:rsidR="000D6342">
        <w:t>ge</w:t>
      </w:r>
      <w:r w:rsidRPr="00DE2E34">
        <w:t>hele onderzoeksperiode.</w:t>
      </w:r>
      <w:r>
        <w:t xml:space="preserve"> </w:t>
      </w:r>
      <w:r w:rsidRPr="00DE2E34">
        <w:t xml:space="preserve">De liquide middelen nemen vanaf het eerste jaar behoorlijk toe. De vlottende activa dalen over de hele onderzoeksperiode gezien, maar vooral het eerste jaar daalt het sterk en daarna neemt het ieder jaar weer toe. De omzet stijgt de eerste jaren behoorlijk en daalt daarna licht. </w:t>
      </w:r>
    </w:p>
    <w:p w14:paraId="1D9209C2" w14:textId="77777777" w:rsidR="000A1B78" w:rsidRPr="00DE2E34" w:rsidRDefault="000A1B78" w:rsidP="00D178AB">
      <w:pPr>
        <w:spacing w:line="360" w:lineRule="auto"/>
        <w:ind w:firstLine="708"/>
      </w:pPr>
      <w:r w:rsidRPr="00DE2E34">
        <w:t xml:space="preserve">Het bedrijfsresultaat is over het algemeen ruim positief met een </w:t>
      </w:r>
      <w:r>
        <w:t xml:space="preserve">relatieve </w:t>
      </w:r>
      <w:r w:rsidRPr="00DE2E34">
        <w:t xml:space="preserve">uitschieter naar beneden in 2016 waarin het </w:t>
      </w:r>
      <w:r>
        <w:t>‘</w:t>
      </w:r>
      <w:r w:rsidRPr="00DE2E34">
        <w:t>slechts</w:t>
      </w:r>
      <w:r>
        <w:t>’</w:t>
      </w:r>
      <w:r w:rsidRPr="00DE2E34">
        <w:t xml:space="preserve"> 5,7 miljoen euro is. Door de financiële baten en lasten moet het bedrijfsresultaat ook ruim positief zijn</w:t>
      </w:r>
      <w:r>
        <w:t>,</w:t>
      </w:r>
      <w:r w:rsidRPr="00DE2E34">
        <w:t xml:space="preserve"> omdat er anders toch een negatief resultaat boekjaar wordt behaald. </w:t>
      </w:r>
      <w:r>
        <w:t>In</w:t>
      </w:r>
      <w:r w:rsidRPr="00DE2E34">
        <w:t xml:space="preserve"> alle jaren liggen d</w:t>
      </w:r>
      <w:r>
        <w:t>e</w:t>
      </w:r>
      <w:r w:rsidRPr="00DE2E34">
        <w:t xml:space="preserve"> financiële </w:t>
      </w:r>
      <w:r>
        <w:t xml:space="preserve">baten en </w:t>
      </w:r>
      <w:r w:rsidRPr="00DE2E34">
        <w:t xml:space="preserve">lasten tussen de 18,9 en 21,1 miljoen euro. Hierdoor lukt het Zuyderland de eerste jaren niet om, ondanks het </w:t>
      </w:r>
      <w:r>
        <w:t>positieve</w:t>
      </w:r>
      <w:r w:rsidRPr="00DE2E34">
        <w:t xml:space="preserve"> bedrijfsresultaat, een </w:t>
      </w:r>
      <w:r>
        <w:t>(</w:t>
      </w:r>
      <w:r w:rsidRPr="00DE2E34">
        <w:t>ruim</w:t>
      </w:r>
      <w:r>
        <w:t>)</w:t>
      </w:r>
      <w:r w:rsidRPr="00DE2E34">
        <w:t xml:space="preserve"> positief resultaat boekjaar te behalen. In 2016 wordt zelfs nog een verlies gel</w:t>
      </w:r>
      <w:r>
        <w:t>e</w:t>
      </w:r>
      <w:r w:rsidRPr="00DE2E34">
        <w:t xml:space="preserve">den van 14,2 miljoen euro. In 2018 wordt voor het eerst sinds de fusie een </w:t>
      </w:r>
      <w:r>
        <w:t>redelijke winst geboekt</w:t>
      </w:r>
      <w:r w:rsidRPr="00DE2E34">
        <w:t xml:space="preserve"> van 5,6 miljoen euro</w:t>
      </w:r>
      <w:r>
        <w:t xml:space="preserve"> (winstmarge: 0,9%)</w:t>
      </w:r>
      <w:r w:rsidRPr="00DE2E34">
        <w:t>. Dit is vooral toe te schrijven aan het hogere bedrijfsresultaat</w:t>
      </w:r>
      <w:r>
        <w:t>. De</w:t>
      </w:r>
      <w:r w:rsidRPr="00DE2E34">
        <w:t xml:space="preserve"> financiële </w:t>
      </w:r>
      <w:r>
        <w:t xml:space="preserve">baten en </w:t>
      </w:r>
      <w:r w:rsidRPr="00DE2E34">
        <w:t>lasten zijn met</w:t>
      </w:r>
      <w:r>
        <w:t xml:space="preserve"> </w:t>
      </w:r>
      <w:r w:rsidRPr="00DE2E34">
        <w:t xml:space="preserve">18,9 miljoen nog altijd omvangrijk te noemen. </w:t>
      </w:r>
    </w:p>
    <w:p w14:paraId="6364D657" w14:textId="77777777" w:rsidR="00E42A8D" w:rsidRDefault="00E42A8D" w:rsidP="00E42A8D">
      <w:pPr>
        <w:spacing w:line="360" w:lineRule="auto"/>
        <w:ind w:firstLine="708"/>
      </w:pPr>
      <w:r>
        <w:t>De dotatie voor het eigen risico van de medische aansprakelijkheid neemt toe</w:t>
      </w:r>
      <w:r w:rsidRPr="00DE2E34">
        <w:t>. Omdat de omzet ook stijgt komt het waarschijnlijk voornamelijk door het toenemende aantal ingrepen</w:t>
      </w:r>
      <w:r>
        <w:t>.</w:t>
      </w:r>
      <w:r w:rsidRPr="00DE2E34">
        <w:t xml:space="preserve"> </w:t>
      </w:r>
      <w:r>
        <w:t>E</w:t>
      </w:r>
      <w:r w:rsidRPr="00DE2E34">
        <w:t xml:space="preserve">r is geen aanwijzing dat de kwaliteit minder wordt. De personeelskosten nemen de eerste jaren toe om het laatste jaar weer iets af te nemen, dezelfde trend is te zien bij de kosten voor PNIL. De jaren dat de omzet stijgt, stijgt het honorarium vrijgevestigde medisch specialisten ook. Het jaar dat de </w:t>
      </w:r>
      <w:r>
        <w:t>opbrengsten</w:t>
      </w:r>
      <w:r w:rsidRPr="00DE2E34">
        <w:t xml:space="preserve"> da</w:t>
      </w:r>
      <w:r>
        <w:t>len</w:t>
      </w:r>
      <w:r w:rsidRPr="00DE2E34">
        <w:t xml:space="preserve">, daalt het honorarium ook. Het aantal gewerkte fte’s neemt in de beginjaren van het ziekenhuis toe om het laatste jaar, net als de omzet, af te nemen. Zowel het resultaat boekjaar als het bedrijfsresultaat is geen enkel jaar groter dan de totaal verstrekte subsidies aan het ziekenhuis. </w:t>
      </w:r>
      <w:r>
        <w:t>De personeelskosten t.o.v. de opbrengsten vallen alle jaren binnen de norm (&lt;60%).</w:t>
      </w:r>
    </w:p>
    <w:p w14:paraId="3E513610" w14:textId="2E7FBE98" w:rsidR="0020118D" w:rsidRDefault="0020118D" w:rsidP="00E42A8D">
      <w:pPr>
        <w:spacing w:line="360" w:lineRule="auto"/>
      </w:pPr>
    </w:p>
    <w:p w14:paraId="75BF91C6" w14:textId="514860D9" w:rsidR="00E42A8D" w:rsidRDefault="00E42A8D" w:rsidP="00E42A8D">
      <w:pPr>
        <w:spacing w:line="360" w:lineRule="auto"/>
      </w:pPr>
    </w:p>
    <w:p w14:paraId="60B851DA" w14:textId="1A28FD0D" w:rsidR="00E42A8D" w:rsidRDefault="00E42A8D" w:rsidP="00E42A8D">
      <w:pPr>
        <w:spacing w:line="360" w:lineRule="auto"/>
      </w:pPr>
    </w:p>
    <w:p w14:paraId="3180A1EF" w14:textId="2ED108DE" w:rsidR="00E42A8D" w:rsidRDefault="00E42A8D" w:rsidP="00E42A8D">
      <w:pPr>
        <w:spacing w:line="360" w:lineRule="auto"/>
      </w:pPr>
    </w:p>
    <w:p w14:paraId="244E0B96" w14:textId="611F3249" w:rsidR="00E42A8D" w:rsidRDefault="00E42A8D" w:rsidP="00E42A8D">
      <w:pPr>
        <w:spacing w:line="360" w:lineRule="auto"/>
      </w:pPr>
    </w:p>
    <w:p w14:paraId="04D90E96" w14:textId="161151D5" w:rsidR="00E42A8D" w:rsidRDefault="00E42A8D" w:rsidP="00E42A8D">
      <w:pPr>
        <w:spacing w:line="360" w:lineRule="auto"/>
      </w:pPr>
    </w:p>
    <w:p w14:paraId="317D1AD7" w14:textId="277B885E" w:rsidR="00E42A8D" w:rsidRDefault="00E42A8D" w:rsidP="00E42A8D">
      <w:pPr>
        <w:spacing w:line="360" w:lineRule="auto"/>
      </w:pPr>
    </w:p>
    <w:p w14:paraId="492B44F5" w14:textId="1C01376F" w:rsidR="00E42A8D" w:rsidRDefault="00E42A8D" w:rsidP="00E42A8D">
      <w:pPr>
        <w:spacing w:line="360" w:lineRule="auto"/>
      </w:pPr>
    </w:p>
    <w:p w14:paraId="75B85B49" w14:textId="3C93080A" w:rsidR="00E42A8D" w:rsidRDefault="00E42A8D" w:rsidP="00E42A8D">
      <w:pPr>
        <w:spacing w:line="360" w:lineRule="auto"/>
      </w:pPr>
    </w:p>
    <w:p w14:paraId="6FA83FAC" w14:textId="249F93BC" w:rsidR="00E42A8D" w:rsidRDefault="00E42A8D" w:rsidP="00E42A8D">
      <w:pPr>
        <w:spacing w:line="360" w:lineRule="auto"/>
      </w:pPr>
    </w:p>
    <w:p w14:paraId="18F35CA8" w14:textId="4B3645D7" w:rsidR="00E42A8D" w:rsidRDefault="00E42A8D" w:rsidP="00E42A8D">
      <w:pPr>
        <w:spacing w:line="360" w:lineRule="auto"/>
      </w:pPr>
    </w:p>
    <w:p w14:paraId="7C221468" w14:textId="4275C8AD" w:rsidR="00E42A8D" w:rsidRDefault="00E42A8D" w:rsidP="00E42A8D">
      <w:pPr>
        <w:spacing w:line="360" w:lineRule="auto"/>
      </w:pPr>
    </w:p>
    <w:p w14:paraId="3BA06818" w14:textId="13C632FE" w:rsidR="00E42A8D" w:rsidRDefault="00E42A8D" w:rsidP="00E42A8D">
      <w:pPr>
        <w:spacing w:line="360" w:lineRule="auto"/>
      </w:pPr>
    </w:p>
    <w:p w14:paraId="359EFEAF" w14:textId="77777777" w:rsidR="00E42A8D" w:rsidRDefault="00E42A8D" w:rsidP="00E42A8D">
      <w:pPr>
        <w:spacing w:line="360" w:lineRule="auto"/>
      </w:pPr>
    </w:p>
    <w:p w14:paraId="1DBF8925" w14:textId="06150A23" w:rsidR="008904A3" w:rsidRPr="0020118D" w:rsidRDefault="0020118D" w:rsidP="00D178AB">
      <w:pPr>
        <w:spacing w:line="360" w:lineRule="auto"/>
        <w:rPr>
          <w:b/>
          <w:bCs/>
        </w:rPr>
      </w:pPr>
      <w:r>
        <w:rPr>
          <w:b/>
          <w:bCs/>
        </w:rPr>
        <w:t>Tabel 25 Kerncijfers Zuyderland</w:t>
      </w:r>
    </w:p>
    <w:tbl>
      <w:tblPr>
        <w:tblStyle w:val="Tabelraster6"/>
        <w:tblW w:w="0" w:type="auto"/>
        <w:tblLook w:val="04A0" w:firstRow="1" w:lastRow="0" w:firstColumn="1" w:lastColumn="0" w:noHBand="0" w:noVBand="1"/>
      </w:tblPr>
      <w:tblGrid>
        <w:gridCol w:w="2972"/>
        <w:gridCol w:w="1522"/>
        <w:gridCol w:w="1523"/>
        <w:gridCol w:w="1522"/>
        <w:gridCol w:w="1523"/>
      </w:tblGrid>
      <w:tr w:rsidR="00851087" w:rsidRPr="00851087" w14:paraId="75E26C16" w14:textId="77777777" w:rsidTr="00851087">
        <w:tc>
          <w:tcPr>
            <w:tcW w:w="2972" w:type="dxa"/>
          </w:tcPr>
          <w:p w14:paraId="4E0D3555" w14:textId="77777777" w:rsidR="00851087" w:rsidRPr="00BB6A12" w:rsidRDefault="00851087" w:rsidP="00D178AB">
            <w:pPr>
              <w:spacing w:line="360" w:lineRule="auto"/>
              <w:rPr>
                <w:rFonts w:ascii="Calibri" w:eastAsia="Calibri" w:hAnsi="Calibri" w:cs="Arial"/>
              </w:rPr>
            </w:pPr>
            <w:r w:rsidRPr="00BB6A12">
              <w:rPr>
                <w:rFonts w:ascii="Calibri" w:eastAsia="Calibri" w:hAnsi="Calibri" w:cs="Arial"/>
              </w:rPr>
              <w:t>Zuyderland (Bedragen *€1000)</w:t>
            </w:r>
          </w:p>
        </w:tc>
        <w:tc>
          <w:tcPr>
            <w:tcW w:w="1522" w:type="dxa"/>
          </w:tcPr>
          <w:p w14:paraId="6BC3DA90" w14:textId="77777777" w:rsidR="00851087" w:rsidRPr="00C745A5" w:rsidRDefault="00851087" w:rsidP="00D178AB">
            <w:pPr>
              <w:spacing w:line="360" w:lineRule="auto"/>
              <w:rPr>
                <w:rFonts w:ascii="Calibri" w:eastAsia="Calibri" w:hAnsi="Calibri" w:cs="Arial"/>
                <w:b/>
                <w:bCs/>
              </w:rPr>
            </w:pPr>
            <w:r w:rsidRPr="00C745A5">
              <w:rPr>
                <w:rFonts w:ascii="Calibri" w:eastAsia="Calibri" w:hAnsi="Calibri" w:cs="Arial"/>
                <w:b/>
                <w:bCs/>
              </w:rPr>
              <w:t>2015</w:t>
            </w:r>
          </w:p>
        </w:tc>
        <w:tc>
          <w:tcPr>
            <w:tcW w:w="1523" w:type="dxa"/>
          </w:tcPr>
          <w:p w14:paraId="53A4BA9A" w14:textId="77777777" w:rsidR="00851087" w:rsidRPr="00C745A5" w:rsidRDefault="00851087" w:rsidP="00D178AB">
            <w:pPr>
              <w:spacing w:line="360" w:lineRule="auto"/>
              <w:rPr>
                <w:rFonts w:ascii="Calibri" w:eastAsia="Calibri" w:hAnsi="Calibri" w:cs="Arial"/>
                <w:b/>
                <w:bCs/>
              </w:rPr>
            </w:pPr>
            <w:r w:rsidRPr="00C745A5">
              <w:rPr>
                <w:rFonts w:ascii="Calibri" w:eastAsia="Calibri" w:hAnsi="Calibri" w:cs="Arial"/>
                <w:b/>
                <w:bCs/>
              </w:rPr>
              <w:t>2016</w:t>
            </w:r>
          </w:p>
        </w:tc>
        <w:tc>
          <w:tcPr>
            <w:tcW w:w="1522" w:type="dxa"/>
          </w:tcPr>
          <w:p w14:paraId="71977C2F" w14:textId="77777777" w:rsidR="00851087" w:rsidRPr="00C745A5" w:rsidRDefault="00851087" w:rsidP="00D178AB">
            <w:pPr>
              <w:spacing w:line="360" w:lineRule="auto"/>
              <w:rPr>
                <w:rFonts w:ascii="Calibri" w:eastAsia="Calibri" w:hAnsi="Calibri" w:cs="Arial"/>
                <w:b/>
                <w:bCs/>
              </w:rPr>
            </w:pPr>
            <w:r w:rsidRPr="00C745A5">
              <w:rPr>
                <w:rFonts w:ascii="Calibri" w:eastAsia="Calibri" w:hAnsi="Calibri" w:cs="Arial"/>
                <w:b/>
                <w:bCs/>
              </w:rPr>
              <w:t>2017</w:t>
            </w:r>
          </w:p>
        </w:tc>
        <w:tc>
          <w:tcPr>
            <w:tcW w:w="1523" w:type="dxa"/>
          </w:tcPr>
          <w:p w14:paraId="5B8419E6" w14:textId="77777777" w:rsidR="00851087" w:rsidRPr="00BB6A12" w:rsidRDefault="00851087" w:rsidP="00D178AB">
            <w:pPr>
              <w:spacing w:line="360" w:lineRule="auto"/>
              <w:rPr>
                <w:rFonts w:ascii="Calibri" w:eastAsia="Calibri" w:hAnsi="Calibri" w:cs="Arial"/>
                <w:b/>
                <w:bCs/>
              </w:rPr>
            </w:pPr>
            <w:r w:rsidRPr="00BB6A12">
              <w:rPr>
                <w:rFonts w:ascii="Calibri" w:eastAsia="Calibri" w:hAnsi="Calibri" w:cs="Arial"/>
                <w:b/>
                <w:bCs/>
              </w:rPr>
              <w:t>2018</w:t>
            </w:r>
          </w:p>
        </w:tc>
      </w:tr>
      <w:tr w:rsidR="00851087" w:rsidRPr="00851087" w14:paraId="6804D295" w14:textId="77777777" w:rsidTr="00851087">
        <w:tc>
          <w:tcPr>
            <w:tcW w:w="2972" w:type="dxa"/>
          </w:tcPr>
          <w:p w14:paraId="0A59788A"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Vaste activa</w:t>
            </w:r>
          </w:p>
        </w:tc>
        <w:tc>
          <w:tcPr>
            <w:tcW w:w="1522" w:type="dxa"/>
          </w:tcPr>
          <w:p w14:paraId="2571F304"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510.131</w:t>
            </w:r>
          </w:p>
        </w:tc>
        <w:tc>
          <w:tcPr>
            <w:tcW w:w="1523" w:type="dxa"/>
          </w:tcPr>
          <w:p w14:paraId="1F84B2BA"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503.017</w:t>
            </w:r>
          </w:p>
        </w:tc>
        <w:tc>
          <w:tcPr>
            <w:tcW w:w="1522" w:type="dxa"/>
          </w:tcPr>
          <w:p w14:paraId="40C94DFB"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485.430</w:t>
            </w:r>
          </w:p>
        </w:tc>
        <w:tc>
          <w:tcPr>
            <w:tcW w:w="1523" w:type="dxa"/>
          </w:tcPr>
          <w:p w14:paraId="05C169CF"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459.729</w:t>
            </w:r>
          </w:p>
        </w:tc>
      </w:tr>
      <w:tr w:rsidR="00851087" w:rsidRPr="00851087" w14:paraId="274B276F" w14:textId="77777777" w:rsidTr="00851087">
        <w:tc>
          <w:tcPr>
            <w:tcW w:w="2972" w:type="dxa"/>
          </w:tcPr>
          <w:p w14:paraId="1C0F9AAA"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Vlottende activa</w:t>
            </w:r>
          </w:p>
        </w:tc>
        <w:tc>
          <w:tcPr>
            <w:tcW w:w="1522" w:type="dxa"/>
          </w:tcPr>
          <w:p w14:paraId="1DAD1AE4"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154.279</w:t>
            </w:r>
          </w:p>
        </w:tc>
        <w:tc>
          <w:tcPr>
            <w:tcW w:w="1523" w:type="dxa"/>
          </w:tcPr>
          <w:p w14:paraId="14ED59F9"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118.500</w:t>
            </w:r>
          </w:p>
        </w:tc>
        <w:tc>
          <w:tcPr>
            <w:tcW w:w="1522" w:type="dxa"/>
          </w:tcPr>
          <w:p w14:paraId="70A16152"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127.266</w:t>
            </w:r>
          </w:p>
        </w:tc>
        <w:tc>
          <w:tcPr>
            <w:tcW w:w="1523" w:type="dxa"/>
          </w:tcPr>
          <w:p w14:paraId="7A1F8C02"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115.794</w:t>
            </w:r>
          </w:p>
        </w:tc>
      </w:tr>
      <w:tr w:rsidR="00851087" w:rsidRPr="00851087" w14:paraId="29D8A74F" w14:textId="77777777" w:rsidTr="00851087">
        <w:tc>
          <w:tcPr>
            <w:tcW w:w="2972" w:type="dxa"/>
          </w:tcPr>
          <w:p w14:paraId="093486CC"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 xml:space="preserve">Liquide middelen </w:t>
            </w:r>
          </w:p>
        </w:tc>
        <w:tc>
          <w:tcPr>
            <w:tcW w:w="1522" w:type="dxa"/>
          </w:tcPr>
          <w:p w14:paraId="3F23FFCC"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482</w:t>
            </w:r>
          </w:p>
        </w:tc>
        <w:tc>
          <w:tcPr>
            <w:tcW w:w="1523" w:type="dxa"/>
          </w:tcPr>
          <w:p w14:paraId="63191E15"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13.552</w:t>
            </w:r>
          </w:p>
        </w:tc>
        <w:tc>
          <w:tcPr>
            <w:tcW w:w="1522" w:type="dxa"/>
          </w:tcPr>
          <w:p w14:paraId="55A3F7D3"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8.915</w:t>
            </w:r>
          </w:p>
        </w:tc>
        <w:tc>
          <w:tcPr>
            <w:tcW w:w="1523" w:type="dxa"/>
          </w:tcPr>
          <w:p w14:paraId="0E673E96"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27.976</w:t>
            </w:r>
          </w:p>
        </w:tc>
      </w:tr>
      <w:tr w:rsidR="00851087" w:rsidRPr="00851087" w14:paraId="21A1AB41" w14:textId="77777777" w:rsidTr="00851087">
        <w:tc>
          <w:tcPr>
            <w:tcW w:w="2972" w:type="dxa"/>
          </w:tcPr>
          <w:p w14:paraId="7797389E"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Totaal activa</w:t>
            </w:r>
          </w:p>
        </w:tc>
        <w:tc>
          <w:tcPr>
            <w:tcW w:w="1522" w:type="dxa"/>
          </w:tcPr>
          <w:p w14:paraId="7F640B11"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664.892</w:t>
            </w:r>
          </w:p>
        </w:tc>
        <w:tc>
          <w:tcPr>
            <w:tcW w:w="1523" w:type="dxa"/>
          </w:tcPr>
          <w:p w14:paraId="3C098D2D"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635.069</w:t>
            </w:r>
          </w:p>
        </w:tc>
        <w:tc>
          <w:tcPr>
            <w:tcW w:w="1522" w:type="dxa"/>
          </w:tcPr>
          <w:p w14:paraId="5579D6E1"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621.610</w:t>
            </w:r>
          </w:p>
        </w:tc>
        <w:tc>
          <w:tcPr>
            <w:tcW w:w="1523" w:type="dxa"/>
          </w:tcPr>
          <w:p w14:paraId="3E356648"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603.499</w:t>
            </w:r>
          </w:p>
        </w:tc>
      </w:tr>
      <w:tr w:rsidR="00851087" w:rsidRPr="00851087" w14:paraId="3D6C0C3F" w14:textId="77777777" w:rsidTr="00851087">
        <w:tc>
          <w:tcPr>
            <w:tcW w:w="2972" w:type="dxa"/>
          </w:tcPr>
          <w:p w14:paraId="5233A0F2"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Eigen vermogen</w:t>
            </w:r>
          </w:p>
        </w:tc>
        <w:tc>
          <w:tcPr>
            <w:tcW w:w="1522" w:type="dxa"/>
          </w:tcPr>
          <w:p w14:paraId="21B256EE"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70.116</w:t>
            </w:r>
          </w:p>
        </w:tc>
        <w:tc>
          <w:tcPr>
            <w:tcW w:w="1523" w:type="dxa"/>
          </w:tcPr>
          <w:p w14:paraId="51BDBB55"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55.921</w:t>
            </w:r>
          </w:p>
        </w:tc>
        <w:tc>
          <w:tcPr>
            <w:tcW w:w="1522" w:type="dxa"/>
          </w:tcPr>
          <w:p w14:paraId="76C881AB"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55.271</w:t>
            </w:r>
          </w:p>
        </w:tc>
        <w:tc>
          <w:tcPr>
            <w:tcW w:w="1523" w:type="dxa"/>
          </w:tcPr>
          <w:p w14:paraId="05237C81"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60.967</w:t>
            </w:r>
          </w:p>
        </w:tc>
      </w:tr>
      <w:tr w:rsidR="00851087" w:rsidRPr="00851087" w14:paraId="77A5F443" w14:textId="77777777" w:rsidTr="00851087">
        <w:tc>
          <w:tcPr>
            <w:tcW w:w="2972" w:type="dxa"/>
          </w:tcPr>
          <w:p w14:paraId="751EAD3E"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Voorzieningen</w:t>
            </w:r>
          </w:p>
        </w:tc>
        <w:tc>
          <w:tcPr>
            <w:tcW w:w="1522" w:type="dxa"/>
          </w:tcPr>
          <w:p w14:paraId="34E913FE"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31.243</w:t>
            </w:r>
          </w:p>
        </w:tc>
        <w:tc>
          <w:tcPr>
            <w:tcW w:w="1523" w:type="dxa"/>
          </w:tcPr>
          <w:p w14:paraId="6CB0C379"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37.727</w:t>
            </w:r>
          </w:p>
        </w:tc>
        <w:tc>
          <w:tcPr>
            <w:tcW w:w="1522" w:type="dxa"/>
          </w:tcPr>
          <w:p w14:paraId="5447EEBE"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47.194</w:t>
            </w:r>
          </w:p>
        </w:tc>
        <w:tc>
          <w:tcPr>
            <w:tcW w:w="1523" w:type="dxa"/>
          </w:tcPr>
          <w:p w14:paraId="669EDD8A"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50.738</w:t>
            </w:r>
          </w:p>
        </w:tc>
      </w:tr>
      <w:tr w:rsidR="00851087" w:rsidRPr="00851087" w14:paraId="0BFA20AF" w14:textId="77777777" w:rsidTr="00851087">
        <w:tc>
          <w:tcPr>
            <w:tcW w:w="2972" w:type="dxa"/>
          </w:tcPr>
          <w:p w14:paraId="34989538"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Lange schuld</w:t>
            </w:r>
          </w:p>
        </w:tc>
        <w:tc>
          <w:tcPr>
            <w:tcW w:w="1522" w:type="dxa"/>
          </w:tcPr>
          <w:p w14:paraId="5CA147F4"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371.320</w:t>
            </w:r>
          </w:p>
        </w:tc>
        <w:tc>
          <w:tcPr>
            <w:tcW w:w="1523" w:type="dxa"/>
          </w:tcPr>
          <w:p w14:paraId="325247D7"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382.563</w:t>
            </w:r>
          </w:p>
        </w:tc>
        <w:tc>
          <w:tcPr>
            <w:tcW w:w="1522" w:type="dxa"/>
          </w:tcPr>
          <w:p w14:paraId="199AC1AC"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354.507</w:t>
            </w:r>
          </w:p>
        </w:tc>
        <w:tc>
          <w:tcPr>
            <w:tcW w:w="1523" w:type="dxa"/>
          </w:tcPr>
          <w:p w14:paraId="6104B0A9"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329.826</w:t>
            </w:r>
          </w:p>
        </w:tc>
      </w:tr>
      <w:tr w:rsidR="00851087" w:rsidRPr="00851087" w14:paraId="2CEA0A15" w14:textId="77777777" w:rsidTr="00851087">
        <w:tc>
          <w:tcPr>
            <w:tcW w:w="2972" w:type="dxa"/>
          </w:tcPr>
          <w:p w14:paraId="15C49286"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Korte schuld</w:t>
            </w:r>
          </w:p>
        </w:tc>
        <w:tc>
          <w:tcPr>
            <w:tcW w:w="1522" w:type="dxa"/>
          </w:tcPr>
          <w:p w14:paraId="3135D3F4"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192.213</w:t>
            </w:r>
          </w:p>
        </w:tc>
        <w:tc>
          <w:tcPr>
            <w:tcW w:w="1523" w:type="dxa"/>
          </w:tcPr>
          <w:p w14:paraId="79111719"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158.858</w:t>
            </w:r>
          </w:p>
        </w:tc>
        <w:tc>
          <w:tcPr>
            <w:tcW w:w="1522" w:type="dxa"/>
          </w:tcPr>
          <w:p w14:paraId="1FB003A9"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164.638</w:t>
            </w:r>
          </w:p>
        </w:tc>
        <w:tc>
          <w:tcPr>
            <w:tcW w:w="1523" w:type="dxa"/>
          </w:tcPr>
          <w:p w14:paraId="3E891B53"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161.967</w:t>
            </w:r>
          </w:p>
        </w:tc>
      </w:tr>
      <w:tr w:rsidR="00851087" w:rsidRPr="00851087" w14:paraId="79D27A4F" w14:textId="77777777" w:rsidTr="00851087">
        <w:tc>
          <w:tcPr>
            <w:tcW w:w="2972" w:type="dxa"/>
          </w:tcPr>
          <w:p w14:paraId="299193AF"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Totaal passiva</w:t>
            </w:r>
          </w:p>
        </w:tc>
        <w:tc>
          <w:tcPr>
            <w:tcW w:w="1522" w:type="dxa"/>
          </w:tcPr>
          <w:p w14:paraId="50DB6210"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664.892</w:t>
            </w:r>
          </w:p>
        </w:tc>
        <w:tc>
          <w:tcPr>
            <w:tcW w:w="1523" w:type="dxa"/>
          </w:tcPr>
          <w:p w14:paraId="0B4DD037"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635.069</w:t>
            </w:r>
          </w:p>
        </w:tc>
        <w:tc>
          <w:tcPr>
            <w:tcW w:w="1522" w:type="dxa"/>
          </w:tcPr>
          <w:p w14:paraId="43397DA3"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621.610</w:t>
            </w:r>
          </w:p>
        </w:tc>
        <w:tc>
          <w:tcPr>
            <w:tcW w:w="1523" w:type="dxa"/>
          </w:tcPr>
          <w:p w14:paraId="0F959DC6"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603.499</w:t>
            </w:r>
          </w:p>
        </w:tc>
      </w:tr>
      <w:tr w:rsidR="00851087" w:rsidRPr="00851087" w14:paraId="133BF6B0" w14:textId="77777777" w:rsidTr="00851087">
        <w:tc>
          <w:tcPr>
            <w:tcW w:w="2972" w:type="dxa"/>
          </w:tcPr>
          <w:p w14:paraId="1AAB308C" w14:textId="77777777" w:rsidR="00851087" w:rsidRPr="00851087" w:rsidRDefault="00851087" w:rsidP="00D178AB">
            <w:pPr>
              <w:spacing w:line="360" w:lineRule="auto"/>
              <w:rPr>
                <w:rFonts w:ascii="Calibri" w:eastAsia="Calibri" w:hAnsi="Calibri" w:cs="Arial"/>
                <w:b/>
                <w:bCs/>
              </w:rPr>
            </w:pPr>
          </w:p>
        </w:tc>
        <w:tc>
          <w:tcPr>
            <w:tcW w:w="1522" w:type="dxa"/>
          </w:tcPr>
          <w:p w14:paraId="34722A79" w14:textId="77777777" w:rsidR="00851087" w:rsidRPr="00851087" w:rsidRDefault="00851087" w:rsidP="00D178AB">
            <w:pPr>
              <w:spacing w:line="360" w:lineRule="auto"/>
              <w:jc w:val="right"/>
              <w:rPr>
                <w:rFonts w:ascii="Calibri" w:eastAsia="Calibri" w:hAnsi="Calibri" w:cs="Arial"/>
              </w:rPr>
            </w:pPr>
          </w:p>
        </w:tc>
        <w:tc>
          <w:tcPr>
            <w:tcW w:w="1523" w:type="dxa"/>
          </w:tcPr>
          <w:p w14:paraId="1AD445F7" w14:textId="77777777" w:rsidR="00851087" w:rsidRPr="00851087" w:rsidRDefault="00851087" w:rsidP="00D178AB">
            <w:pPr>
              <w:spacing w:line="360" w:lineRule="auto"/>
              <w:jc w:val="right"/>
              <w:rPr>
                <w:rFonts w:ascii="Calibri" w:eastAsia="Calibri" w:hAnsi="Calibri" w:cs="Arial"/>
              </w:rPr>
            </w:pPr>
          </w:p>
        </w:tc>
        <w:tc>
          <w:tcPr>
            <w:tcW w:w="1522" w:type="dxa"/>
          </w:tcPr>
          <w:p w14:paraId="5C8CDEAF" w14:textId="77777777" w:rsidR="00851087" w:rsidRPr="00851087" w:rsidRDefault="00851087" w:rsidP="00D178AB">
            <w:pPr>
              <w:spacing w:line="360" w:lineRule="auto"/>
              <w:jc w:val="right"/>
              <w:rPr>
                <w:rFonts w:ascii="Calibri" w:eastAsia="Calibri" w:hAnsi="Calibri" w:cs="Arial"/>
              </w:rPr>
            </w:pPr>
          </w:p>
        </w:tc>
        <w:tc>
          <w:tcPr>
            <w:tcW w:w="1523" w:type="dxa"/>
          </w:tcPr>
          <w:p w14:paraId="2347C421" w14:textId="77777777" w:rsidR="00851087" w:rsidRPr="00851087" w:rsidRDefault="00851087" w:rsidP="00D178AB">
            <w:pPr>
              <w:spacing w:line="360" w:lineRule="auto"/>
              <w:jc w:val="right"/>
              <w:rPr>
                <w:rFonts w:ascii="Calibri" w:eastAsia="Calibri" w:hAnsi="Calibri" w:cs="Arial"/>
              </w:rPr>
            </w:pPr>
          </w:p>
        </w:tc>
      </w:tr>
      <w:tr w:rsidR="00851087" w:rsidRPr="00851087" w14:paraId="01180150" w14:textId="77777777" w:rsidTr="00851087">
        <w:tc>
          <w:tcPr>
            <w:tcW w:w="2972" w:type="dxa"/>
          </w:tcPr>
          <w:p w14:paraId="7E738976"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 xml:space="preserve">Som der bedrijfsopbrengsten </w:t>
            </w:r>
          </w:p>
        </w:tc>
        <w:tc>
          <w:tcPr>
            <w:tcW w:w="1522" w:type="dxa"/>
          </w:tcPr>
          <w:p w14:paraId="316D77AB"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585.734</w:t>
            </w:r>
          </w:p>
        </w:tc>
        <w:tc>
          <w:tcPr>
            <w:tcW w:w="1523" w:type="dxa"/>
          </w:tcPr>
          <w:p w14:paraId="4F94A214"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592.940</w:t>
            </w:r>
          </w:p>
        </w:tc>
        <w:tc>
          <w:tcPr>
            <w:tcW w:w="1522" w:type="dxa"/>
          </w:tcPr>
          <w:p w14:paraId="141AB3A2"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628.696</w:t>
            </w:r>
          </w:p>
        </w:tc>
        <w:tc>
          <w:tcPr>
            <w:tcW w:w="1523" w:type="dxa"/>
          </w:tcPr>
          <w:p w14:paraId="5F6A0393"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626.560</w:t>
            </w:r>
          </w:p>
        </w:tc>
      </w:tr>
      <w:tr w:rsidR="00851087" w:rsidRPr="00851087" w14:paraId="2D8D2EF4" w14:textId="77777777" w:rsidTr="00851087">
        <w:tc>
          <w:tcPr>
            <w:tcW w:w="2972" w:type="dxa"/>
          </w:tcPr>
          <w:p w14:paraId="10F7048D"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Waarvan subsidies</w:t>
            </w:r>
          </w:p>
        </w:tc>
        <w:tc>
          <w:tcPr>
            <w:tcW w:w="1522" w:type="dxa"/>
          </w:tcPr>
          <w:p w14:paraId="6F764853"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28.114</w:t>
            </w:r>
          </w:p>
        </w:tc>
        <w:tc>
          <w:tcPr>
            <w:tcW w:w="1523" w:type="dxa"/>
          </w:tcPr>
          <w:p w14:paraId="27C178D9"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26.043</w:t>
            </w:r>
          </w:p>
        </w:tc>
        <w:tc>
          <w:tcPr>
            <w:tcW w:w="1522" w:type="dxa"/>
          </w:tcPr>
          <w:p w14:paraId="4445F339"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27.834</w:t>
            </w:r>
          </w:p>
        </w:tc>
        <w:tc>
          <w:tcPr>
            <w:tcW w:w="1523" w:type="dxa"/>
          </w:tcPr>
          <w:p w14:paraId="4A90BC1B"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28.032</w:t>
            </w:r>
          </w:p>
        </w:tc>
      </w:tr>
      <w:tr w:rsidR="00851087" w:rsidRPr="00851087" w14:paraId="1B46BBE6" w14:textId="77777777" w:rsidTr="00851087">
        <w:tc>
          <w:tcPr>
            <w:tcW w:w="2972" w:type="dxa"/>
          </w:tcPr>
          <w:p w14:paraId="1C4F03A2"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Som der bedrijfslasten</w:t>
            </w:r>
          </w:p>
        </w:tc>
        <w:tc>
          <w:tcPr>
            <w:tcW w:w="1522" w:type="dxa"/>
          </w:tcPr>
          <w:p w14:paraId="1E4B3226"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564.025</w:t>
            </w:r>
          </w:p>
        </w:tc>
        <w:tc>
          <w:tcPr>
            <w:tcW w:w="1523" w:type="dxa"/>
          </w:tcPr>
          <w:p w14:paraId="45CF9C8B"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587.235</w:t>
            </w:r>
          </w:p>
        </w:tc>
        <w:tc>
          <w:tcPr>
            <w:tcW w:w="1522" w:type="dxa"/>
          </w:tcPr>
          <w:p w14:paraId="48B557F0"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609.199</w:t>
            </w:r>
          </w:p>
        </w:tc>
        <w:tc>
          <w:tcPr>
            <w:tcW w:w="1523" w:type="dxa"/>
          </w:tcPr>
          <w:p w14:paraId="6FFB6B0D"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602.009</w:t>
            </w:r>
          </w:p>
        </w:tc>
      </w:tr>
      <w:tr w:rsidR="00851087" w:rsidRPr="00851087" w14:paraId="3B066DA1" w14:textId="77777777" w:rsidTr="00851087">
        <w:tc>
          <w:tcPr>
            <w:tcW w:w="2972" w:type="dxa"/>
          </w:tcPr>
          <w:p w14:paraId="03A328DF"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Personeelskosten</w:t>
            </w:r>
          </w:p>
        </w:tc>
        <w:tc>
          <w:tcPr>
            <w:tcW w:w="1522" w:type="dxa"/>
          </w:tcPr>
          <w:p w14:paraId="25639CF9"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270.415</w:t>
            </w:r>
          </w:p>
        </w:tc>
        <w:tc>
          <w:tcPr>
            <w:tcW w:w="1523" w:type="dxa"/>
          </w:tcPr>
          <w:p w14:paraId="7989CB81"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281.812</w:t>
            </w:r>
          </w:p>
        </w:tc>
        <w:tc>
          <w:tcPr>
            <w:tcW w:w="1522" w:type="dxa"/>
          </w:tcPr>
          <w:p w14:paraId="365105E8"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300.463</w:t>
            </w:r>
          </w:p>
        </w:tc>
        <w:tc>
          <w:tcPr>
            <w:tcW w:w="1523" w:type="dxa"/>
          </w:tcPr>
          <w:p w14:paraId="5D5C5A70"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294.842</w:t>
            </w:r>
          </w:p>
        </w:tc>
      </w:tr>
      <w:tr w:rsidR="00851087" w:rsidRPr="00851087" w14:paraId="0A7EB673" w14:textId="77777777" w:rsidTr="00851087">
        <w:tc>
          <w:tcPr>
            <w:tcW w:w="2972" w:type="dxa"/>
          </w:tcPr>
          <w:p w14:paraId="00A88565"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Waarvan PNIL</w:t>
            </w:r>
          </w:p>
        </w:tc>
        <w:tc>
          <w:tcPr>
            <w:tcW w:w="1522" w:type="dxa"/>
          </w:tcPr>
          <w:p w14:paraId="5C12273E"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8.336</w:t>
            </w:r>
          </w:p>
        </w:tc>
        <w:tc>
          <w:tcPr>
            <w:tcW w:w="1523" w:type="dxa"/>
          </w:tcPr>
          <w:p w14:paraId="3F784E2A"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9.346</w:t>
            </w:r>
          </w:p>
        </w:tc>
        <w:tc>
          <w:tcPr>
            <w:tcW w:w="1522" w:type="dxa"/>
          </w:tcPr>
          <w:p w14:paraId="055B81FF"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10.574</w:t>
            </w:r>
          </w:p>
        </w:tc>
        <w:tc>
          <w:tcPr>
            <w:tcW w:w="1523" w:type="dxa"/>
          </w:tcPr>
          <w:p w14:paraId="2296B3DC"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8.517</w:t>
            </w:r>
          </w:p>
        </w:tc>
      </w:tr>
      <w:tr w:rsidR="00851087" w:rsidRPr="00851087" w14:paraId="6D10B053" w14:textId="77777777" w:rsidTr="00851087">
        <w:tc>
          <w:tcPr>
            <w:tcW w:w="2972" w:type="dxa"/>
          </w:tcPr>
          <w:p w14:paraId="3A29FDBE"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Honorarium vrijgevestigde medisch specialisten</w:t>
            </w:r>
          </w:p>
        </w:tc>
        <w:tc>
          <w:tcPr>
            <w:tcW w:w="1522" w:type="dxa"/>
          </w:tcPr>
          <w:p w14:paraId="77F8430D"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72.072</w:t>
            </w:r>
          </w:p>
        </w:tc>
        <w:tc>
          <w:tcPr>
            <w:tcW w:w="1523" w:type="dxa"/>
          </w:tcPr>
          <w:p w14:paraId="0A31528C"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76.411</w:t>
            </w:r>
          </w:p>
        </w:tc>
        <w:tc>
          <w:tcPr>
            <w:tcW w:w="1522" w:type="dxa"/>
          </w:tcPr>
          <w:p w14:paraId="21386C0D"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79.700</w:t>
            </w:r>
          </w:p>
        </w:tc>
        <w:tc>
          <w:tcPr>
            <w:tcW w:w="1523" w:type="dxa"/>
          </w:tcPr>
          <w:p w14:paraId="0C95E220"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78.210</w:t>
            </w:r>
          </w:p>
        </w:tc>
      </w:tr>
      <w:tr w:rsidR="00851087" w:rsidRPr="00851087" w14:paraId="79069F98" w14:textId="77777777" w:rsidTr="00851087">
        <w:tc>
          <w:tcPr>
            <w:tcW w:w="2972" w:type="dxa"/>
          </w:tcPr>
          <w:p w14:paraId="34496407"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Dotatie aansprakelijkheid</w:t>
            </w:r>
          </w:p>
        </w:tc>
        <w:tc>
          <w:tcPr>
            <w:tcW w:w="1522" w:type="dxa"/>
          </w:tcPr>
          <w:p w14:paraId="7E8F2E64"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1.884</w:t>
            </w:r>
          </w:p>
        </w:tc>
        <w:tc>
          <w:tcPr>
            <w:tcW w:w="1523" w:type="dxa"/>
          </w:tcPr>
          <w:p w14:paraId="55F3A7F7"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1.850</w:t>
            </w:r>
          </w:p>
        </w:tc>
        <w:tc>
          <w:tcPr>
            <w:tcW w:w="1522" w:type="dxa"/>
          </w:tcPr>
          <w:p w14:paraId="7F7F8F76"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3.191</w:t>
            </w:r>
          </w:p>
        </w:tc>
        <w:tc>
          <w:tcPr>
            <w:tcW w:w="1523" w:type="dxa"/>
          </w:tcPr>
          <w:p w14:paraId="5BAF8ED0"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2.715</w:t>
            </w:r>
          </w:p>
        </w:tc>
      </w:tr>
      <w:tr w:rsidR="00851087" w:rsidRPr="00851087" w14:paraId="260D7C90" w14:textId="77777777" w:rsidTr="00851087">
        <w:tc>
          <w:tcPr>
            <w:tcW w:w="2972" w:type="dxa"/>
          </w:tcPr>
          <w:p w14:paraId="0E2588DA"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Bedrijfsresultaat</w:t>
            </w:r>
          </w:p>
        </w:tc>
        <w:tc>
          <w:tcPr>
            <w:tcW w:w="1522" w:type="dxa"/>
          </w:tcPr>
          <w:p w14:paraId="50FFC5C5"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21.709</w:t>
            </w:r>
          </w:p>
        </w:tc>
        <w:tc>
          <w:tcPr>
            <w:tcW w:w="1523" w:type="dxa"/>
          </w:tcPr>
          <w:p w14:paraId="7F5307B4"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5.705</w:t>
            </w:r>
          </w:p>
        </w:tc>
        <w:tc>
          <w:tcPr>
            <w:tcW w:w="1522" w:type="dxa"/>
          </w:tcPr>
          <w:p w14:paraId="2F5B8F3C"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19.498</w:t>
            </w:r>
          </w:p>
        </w:tc>
        <w:tc>
          <w:tcPr>
            <w:tcW w:w="1523" w:type="dxa"/>
          </w:tcPr>
          <w:p w14:paraId="6692BA99"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24.551</w:t>
            </w:r>
          </w:p>
        </w:tc>
      </w:tr>
      <w:tr w:rsidR="00851087" w:rsidRPr="00851087" w14:paraId="32C79688" w14:textId="77777777" w:rsidTr="00851087">
        <w:tc>
          <w:tcPr>
            <w:tcW w:w="2972" w:type="dxa"/>
          </w:tcPr>
          <w:p w14:paraId="6E707940"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Financieringsresultaat</w:t>
            </w:r>
          </w:p>
        </w:tc>
        <w:tc>
          <w:tcPr>
            <w:tcW w:w="1522" w:type="dxa"/>
          </w:tcPr>
          <w:p w14:paraId="6BE87D64"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-/- 21.101</w:t>
            </w:r>
          </w:p>
        </w:tc>
        <w:tc>
          <w:tcPr>
            <w:tcW w:w="1523" w:type="dxa"/>
          </w:tcPr>
          <w:p w14:paraId="511F49F5"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-/- 19.900</w:t>
            </w:r>
          </w:p>
        </w:tc>
        <w:tc>
          <w:tcPr>
            <w:tcW w:w="1522" w:type="dxa"/>
          </w:tcPr>
          <w:p w14:paraId="386513BF"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-/- 20.147</w:t>
            </w:r>
          </w:p>
        </w:tc>
        <w:tc>
          <w:tcPr>
            <w:tcW w:w="1523" w:type="dxa"/>
          </w:tcPr>
          <w:p w14:paraId="18B354C4"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-/- 18.903</w:t>
            </w:r>
          </w:p>
        </w:tc>
      </w:tr>
      <w:tr w:rsidR="00851087" w:rsidRPr="00851087" w14:paraId="45FA9EEE" w14:textId="77777777" w:rsidTr="00851087">
        <w:tc>
          <w:tcPr>
            <w:tcW w:w="2972" w:type="dxa"/>
          </w:tcPr>
          <w:p w14:paraId="2DE6A325"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 xml:space="preserve">Resultaat boekjaar </w:t>
            </w:r>
          </w:p>
        </w:tc>
        <w:tc>
          <w:tcPr>
            <w:tcW w:w="1522" w:type="dxa"/>
          </w:tcPr>
          <w:p w14:paraId="040D7DB7"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608</w:t>
            </w:r>
          </w:p>
        </w:tc>
        <w:tc>
          <w:tcPr>
            <w:tcW w:w="1523" w:type="dxa"/>
          </w:tcPr>
          <w:p w14:paraId="149C7C99"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-/- 14.196</w:t>
            </w:r>
          </w:p>
        </w:tc>
        <w:tc>
          <w:tcPr>
            <w:tcW w:w="1522" w:type="dxa"/>
          </w:tcPr>
          <w:p w14:paraId="5264A604"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-/- 650</w:t>
            </w:r>
          </w:p>
        </w:tc>
        <w:tc>
          <w:tcPr>
            <w:tcW w:w="1523" w:type="dxa"/>
          </w:tcPr>
          <w:p w14:paraId="7A41B646"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5.648</w:t>
            </w:r>
          </w:p>
        </w:tc>
      </w:tr>
      <w:tr w:rsidR="00851087" w:rsidRPr="00851087" w14:paraId="02E124C6" w14:textId="77777777" w:rsidTr="00851087">
        <w:tc>
          <w:tcPr>
            <w:tcW w:w="2972" w:type="dxa"/>
          </w:tcPr>
          <w:p w14:paraId="3AAFE1E9" w14:textId="2AB93CB0" w:rsidR="00851087" w:rsidRPr="00851087" w:rsidRDefault="00851087" w:rsidP="00D178AB">
            <w:pPr>
              <w:spacing w:line="360" w:lineRule="auto"/>
              <w:rPr>
                <w:rFonts w:ascii="Calibri" w:eastAsia="Calibri" w:hAnsi="Calibri" w:cs="Arial"/>
                <w:b/>
                <w:bCs/>
              </w:rPr>
            </w:pPr>
            <w:bookmarkStart w:id="60" w:name="_Hlk62546371"/>
          </w:p>
        </w:tc>
        <w:tc>
          <w:tcPr>
            <w:tcW w:w="1522" w:type="dxa"/>
          </w:tcPr>
          <w:p w14:paraId="087A6C22" w14:textId="5A9895D7" w:rsidR="00851087" w:rsidRPr="00851087" w:rsidRDefault="00851087" w:rsidP="00D178AB">
            <w:pPr>
              <w:spacing w:line="360" w:lineRule="auto"/>
              <w:jc w:val="right"/>
              <w:rPr>
                <w:rFonts w:ascii="Calibri" w:eastAsia="Calibri" w:hAnsi="Calibri" w:cs="Arial"/>
              </w:rPr>
            </w:pPr>
          </w:p>
        </w:tc>
        <w:tc>
          <w:tcPr>
            <w:tcW w:w="1523" w:type="dxa"/>
          </w:tcPr>
          <w:p w14:paraId="5B930893" w14:textId="022EDB1D" w:rsidR="00851087" w:rsidRPr="00851087" w:rsidRDefault="00851087" w:rsidP="00D178AB">
            <w:pPr>
              <w:spacing w:line="360" w:lineRule="auto"/>
              <w:jc w:val="right"/>
              <w:rPr>
                <w:rFonts w:ascii="Calibri" w:eastAsia="Calibri" w:hAnsi="Calibri" w:cs="Arial"/>
              </w:rPr>
            </w:pPr>
          </w:p>
        </w:tc>
        <w:tc>
          <w:tcPr>
            <w:tcW w:w="1522" w:type="dxa"/>
          </w:tcPr>
          <w:p w14:paraId="32BCE065" w14:textId="09D66D61" w:rsidR="00851087" w:rsidRPr="00851087" w:rsidRDefault="00851087" w:rsidP="00D178AB">
            <w:pPr>
              <w:spacing w:line="360" w:lineRule="auto"/>
              <w:jc w:val="right"/>
              <w:rPr>
                <w:rFonts w:ascii="Calibri" w:eastAsia="Calibri" w:hAnsi="Calibri" w:cs="Arial"/>
              </w:rPr>
            </w:pPr>
          </w:p>
        </w:tc>
        <w:tc>
          <w:tcPr>
            <w:tcW w:w="1523" w:type="dxa"/>
          </w:tcPr>
          <w:p w14:paraId="12F9593D" w14:textId="7E57D013" w:rsidR="00851087" w:rsidRPr="00851087" w:rsidRDefault="00851087" w:rsidP="00D178AB">
            <w:pPr>
              <w:spacing w:line="360" w:lineRule="auto"/>
              <w:jc w:val="right"/>
              <w:rPr>
                <w:rFonts w:ascii="Calibri" w:eastAsia="Calibri" w:hAnsi="Calibri" w:cs="Arial"/>
              </w:rPr>
            </w:pPr>
          </w:p>
        </w:tc>
      </w:tr>
      <w:bookmarkEnd w:id="60"/>
      <w:tr w:rsidR="00851087" w:rsidRPr="00851087" w14:paraId="75C53231" w14:textId="77777777" w:rsidTr="00851087">
        <w:tc>
          <w:tcPr>
            <w:tcW w:w="2972" w:type="dxa"/>
          </w:tcPr>
          <w:p w14:paraId="124C6878" w14:textId="1602233E" w:rsidR="00851087" w:rsidRPr="00851087" w:rsidRDefault="004A0A38" w:rsidP="00D178AB">
            <w:pPr>
              <w:spacing w:line="360" w:lineRule="auto"/>
              <w:rPr>
                <w:rFonts w:ascii="Calibri" w:eastAsia="Calibri" w:hAnsi="Calibri" w:cs="Arial"/>
                <w:b/>
                <w:bCs/>
              </w:rPr>
            </w:pPr>
            <w:r w:rsidRPr="00851087">
              <w:rPr>
                <w:rFonts w:ascii="Calibri" w:eastAsia="Calibri" w:hAnsi="Calibri" w:cs="Arial"/>
                <w:b/>
                <w:bCs/>
              </w:rPr>
              <w:t>Fte’s</w:t>
            </w:r>
          </w:p>
        </w:tc>
        <w:tc>
          <w:tcPr>
            <w:tcW w:w="1522" w:type="dxa"/>
          </w:tcPr>
          <w:p w14:paraId="18508157"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4451</w:t>
            </w:r>
          </w:p>
        </w:tc>
        <w:tc>
          <w:tcPr>
            <w:tcW w:w="1523" w:type="dxa"/>
          </w:tcPr>
          <w:p w14:paraId="637EA47F"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4522</w:t>
            </w:r>
          </w:p>
        </w:tc>
        <w:tc>
          <w:tcPr>
            <w:tcW w:w="1522" w:type="dxa"/>
          </w:tcPr>
          <w:p w14:paraId="0C797754"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4662</w:t>
            </w:r>
          </w:p>
        </w:tc>
        <w:tc>
          <w:tcPr>
            <w:tcW w:w="1523" w:type="dxa"/>
          </w:tcPr>
          <w:p w14:paraId="2AE3872A" w14:textId="77777777"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4561</w:t>
            </w:r>
          </w:p>
        </w:tc>
      </w:tr>
      <w:tr w:rsidR="00851087" w:rsidRPr="00851087" w14:paraId="4FACBDC0" w14:textId="77777777" w:rsidTr="00851087">
        <w:tc>
          <w:tcPr>
            <w:tcW w:w="2972" w:type="dxa"/>
          </w:tcPr>
          <w:p w14:paraId="29237D22" w14:textId="77777777" w:rsidR="00851087" w:rsidRPr="00851087" w:rsidRDefault="00851087" w:rsidP="00D178AB">
            <w:pPr>
              <w:spacing w:line="360" w:lineRule="auto"/>
              <w:rPr>
                <w:rFonts w:ascii="Calibri" w:eastAsia="Calibri" w:hAnsi="Calibri" w:cs="Arial"/>
                <w:b/>
                <w:bCs/>
              </w:rPr>
            </w:pPr>
            <w:r w:rsidRPr="00851087">
              <w:rPr>
                <w:rFonts w:ascii="Calibri" w:eastAsia="Calibri" w:hAnsi="Calibri" w:cs="Arial"/>
                <w:b/>
                <w:bCs/>
              </w:rPr>
              <w:t>%Personeelskosten t.o.v. de totale bedrijfslasten</w:t>
            </w:r>
          </w:p>
        </w:tc>
        <w:tc>
          <w:tcPr>
            <w:tcW w:w="1522" w:type="dxa"/>
          </w:tcPr>
          <w:p w14:paraId="51845A97" w14:textId="1A4BF66E"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47,9%</w:t>
            </w:r>
          </w:p>
        </w:tc>
        <w:tc>
          <w:tcPr>
            <w:tcW w:w="1523" w:type="dxa"/>
          </w:tcPr>
          <w:p w14:paraId="5D943981" w14:textId="0B997C8D"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47,9%</w:t>
            </w:r>
          </w:p>
        </w:tc>
        <w:tc>
          <w:tcPr>
            <w:tcW w:w="1522" w:type="dxa"/>
          </w:tcPr>
          <w:p w14:paraId="1A6F0439" w14:textId="438E8FA3" w:rsidR="00851087" w:rsidRPr="00851087" w:rsidRDefault="00851087" w:rsidP="00D178AB">
            <w:pPr>
              <w:spacing w:line="360" w:lineRule="auto"/>
              <w:jc w:val="right"/>
              <w:rPr>
                <w:rFonts w:ascii="Calibri" w:eastAsia="Calibri" w:hAnsi="Calibri" w:cs="Arial"/>
              </w:rPr>
            </w:pPr>
            <w:r w:rsidRPr="00851087">
              <w:rPr>
                <w:rFonts w:ascii="Calibri" w:eastAsia="Calibri" w:hAnsi="Calibri" w:cs="Arial"/>
              </w:rPr>
              <w:t>49,3%</w:t>
            </w:r>
          </w:p>
        </w:tc>
        <w:tc>
          <w:tcPr>
            <w:tcW w:w="1523" w:type="dxa"/>
          </w:tcPr>
          <w:p w14:paraId="3001C9F0" w14:textId="6DE69FD5" w:rsidR="00851087" w:rsidRPr="00851087" w:rsidRDefault="00851087" w:rsidP="00D178AB">
            <w:pPr>
              <w:keepNext/>
              <w:spacing w:line="360" w:lineRule="auto"/>
              <w:jc w:val="right"/>
              <w:rPr>
                <w:rFonts w:ascii="Calibri" w:eastAsia="Calibri" w:hAnsi="Calibri" w:cs="Arial"/>
              </w:rPr>
            </w:pPr>
            <w:r w:rsidRPr="00851087">
              <w:rPr>
                <w:rFonts w:ascii="Calibri" w:eastAsia="Calibri" w:hAnsi="Calibri" w:cs="Arial"/>
              </w:rPr>
              <w:t>48,9%</w:t>
            </w:r>
          </w:p>
        </w:tc>
      </w:tr>
      <w:tr w:rsidR="00C745A5" w:rsidRPr="00851087" w14:paraId="2FF7C64F" w14:textId="77777777" w:rsidTr="00851087">
        <w:tc>
          <w:tcPr>
            <w:tcW w:w="2972" w:type="dxa"/>
          </w:tcPr>
          <w:p w14:paraId="0C9F93C9" w14:textId="0F728C16" w:rsidR="00C745A5" w:rsidRPr="00851087" w:rsidRDefault="001229E4" w:rsidP="00D178AB">
            <w:pPr>
              <w:spacing w:line="360" w:lineRule="auto"/>
              <w:rPr>
                <w:rFonts w:ascii="Calibri" w:eastAsia="Calibri" w:hAnsi="Calibri" w:cs="Arial"/>
                <w:b/>
                <w:bCs/>
              </w:rPr>
            </w:pPr>
            <w:bookmarkStart w:id="61" w:name="_Hlk62222516"/>
            <w:r>
              <w:rPr>
                <w:rFonts w:ascii="Calibri" w:eastAsia="Calibri" w:hAnsi="Calibri" w:cs="Arial"/>
                <w:b/>
                <w:bCs/>
              </w:rPr>
              <w:t>Personeelsratio</w:t>
            </w:r>
          </w:p>
        </w:tc>
        <w:tc>
          <w:tcPr>
            <w:tcW w:w="1522" w:type="dxa"/>
          </w:tcPr>
          <w:p w14:paraId="60F53D8A" w14:textId="6F399F31" w:rsidR="00C745A5" w:rsidRPr="00851087" w:rsidRDefault="00C745A5" w:rsidP="00D178AB">
            <w:pPr>
              <w:spacing w:line="360" w:lineRule="auto"/>
              <w:jc w:val="right"/>
              <w:rPr>
                <w:rFonts w:ascii="Calibri" w:eastAsia="Calibri" w:hAnsi="Calibri" w:cs="Arial"/>
              </w:rPr>
            </w:pPr>
            <w:r>
              <w:rPr>
                <w:rFonts w:ascii="Calibri" w:eastAsia="Calibri" w:hAnsi="Calibri" w:cs="Arial"/>
              </w:rPr>
              <w:t>46,1%</w:t>
            </w:r>
          </w:p>
        </w:tc>
        <w:tc>
          <w:tcPr>
            <w:tcW w:w="1523" w:type="dxa"/>
          </w:tcPr>
          <w:p w14:paraId="3B46C7D3" w14:textId="7A578BC2" w:rsidR="00C745A5" w:rsidRPr="00851087" w:rsidRDefault="00C745A5" w:rsidP="00D178AB">
            <w:pPr>
              <w:spacing w:line="360" w:lineRule="auto"/>
              <w:jc w:val="right"/>
              <w:rPr>
                <w:rFonts w:ascii="Calibri" w:eastAsia="Calibri" w:hAnsi="Calibri" w:cs="Arial"/>
              </w:rPr>
            </w:pPr>
            <w:r>
              <w:rPr>
                <w:rFonts w:ascii="Calibri" w:eastAsia="Calibri" w:hAnsi="Calibri" w:cs="Arial"/>
              </w:rPr>
              <w:t>47,5%</w:t>
            </w:r>
          </w:p>
        </w:tc>
        <w:tc>
          <w:tcPr>
            <w:tcW w:w="1522" w:type="dxa"/>
          </w:tcPr>
          <w:p w14:paraId="256CCAB0" w14:textId="4F29315D" w:rsidR="00C745A5" w:rsidRPr="00851087" w:rsidRDefault="00C745A5" w:rsidP="00D178AB">
            <w:pPr>
              <w:spacing w:line="360" w:lineRule="auto"/>
              <w:jc w:val="right"/>
              <w:rPr>
                <w:rFonts w:ascii="Calibri" w:eastAsia="Calibri" w:hAnsi="Calibri" w:cs="Arial"/>
              </w:rPr>
            </w:pPr>
            <w:r>
              <w:rPr>
                <w:rFonts w:ascii="Calibri" w:eastAsia="Calibri" w:hAnsi="Calibri" w:cs="Arial"/>
              </w:rPr>
              <w:t>47,7%</w:t>
            </w:r>
          </w:p>
        </w:tc>
        <w:tc>
          <w:tcPr>
            <w:tcW w:w="1523" w:type="dxa"/>
          </w:tcPr>
          <w:p w14:paraId="59A87E07" w14:textId="3AA88442" w:rsidR="00C745A5" w:rsidRPr="00851087" w:rsidRDefault="00C745A5" w:rsidP="00D178AB">
            <w:pPr>
              <w:keepNext/>
              <w:spacing w:line="360" w:lineRule="auto"/>
              <w:jc w:val="right"/>
              <w:rPr>
                <w:rFonts w:ascii="Calibri" w:eastAsia="Calibri" w:hAnsi="Calibri" w:cs="Arial"/>
              </w:rPr>
            </w:pPr>
            <w:r>
              <w:rPr>
                <w:rFonts w:ascii="Calibri" w:eastAsia="Calibri" w:hAnsi="Calibri" w:cs="Arial"/>
              </w:rPr>
              <w:t>47,0%</w:t>
            </w:r>
          </w:p>
        </w:tc>
      </w:tr>
      <w:bookmarkEnd w:id="61"/>
    </w:tbl>
    <w:p w14:paraId="6004469E" w14:textId="77777777" w:rsidR="0020118D" w:rsidRDefault="0020118D" w:rsidP="00D178AB">
      <w:pPr>
        <w:spacing w:line="360" w:lineRule="auto"/>
      </w:pPr>
    </w:p>
    <w:p w14:paraId="6BF83731" w14:textId="2BBCB3AB" w:rsidR="002F660D" w:rsidRDefault="002F660D" w:rsidP="00D178AB">
      <w:pPr>
        <w:spacing w:line="360" w:lineRule="auto"/>
      </w:pPr>
    </w:p>
    <w:p w14:paraId="01457CB1" w14:textId="61CD5669" w:rsidR="00371B30" w:rsidRDefault="00371B30" w:rsidP="00D178AB">
      <w:pPr>
        <w:spacing w:line="360" w:lineRule="auto"/>
      </w:pPr>
    </w:p>
    <w:p w14:paraId="1D78D842" w14:textId="400D2050" w:rsidR="00371B30" w:rsidRDefault="00371B30" w:rsidP="00D178AB">
      <w:pPr>
        <w:spacing w:line="360" w:lineRule="auto"/>
      </w:pPr>
    </w:p>
    <w:p w14:paraId="529D69B7" w14:textId="77777777" w:rsidR="00371B30" w:rsidRDefault="00371B30" w:rsidP="00D178AB">
      <w:pPr>
        <w:spacing w:line="360" w:lineRule="auto"/>
      </w:pPr>
    </w:p>
    <w:p w14:paraId="2A22E32D" w14:textId="48BB0D85" w:rsidR="0020118D" w:rsidRPr="0020118D" w:rsidRDefault="0020118D" w:rsidP="00D178AB">
      <w:pPr>
        <w:spacing w:line="360" w:lineRule="auto"/>
        <w:rPr>
          <w:b/>
          <w:bCs/>
        </w:rPr>
      </w:pPr>
      <w:r>
        <w:rPr>
          <w:b/>
          <w:bCs/>
        </w:rPr>
        <w:t>Tabel 26 Financiële indicatoren Zuyderland</w:t>
      </w:r>
    </w:p>
    <w:tbl>
      <w:tblPr>
        <w:tblStyle w:val="Tabelraster7"/>
        <w:tblW w:w="9067" w:type="dxa"/>
        <w:tblLayout w:type="fixed"/>
        <w:tblLook w:val="04A0" w:firstRow="1" w:lastRow="0" w:firstColumn="1" w:lastColumn="0" w:noHBand="0" w:noVBand="1"/>
      </w:tblPr>
      <w:tblGrid>
        <w:gridCol w:w="5098"/>
        <w:gridCol w:w="992"/>
        <w:gridCol w:w="992"/>
        <w:gridCol w:w="992"/>
        <w:gridCol w:w="993"/>
      </w:tblGrid>
      <w:tr w:rsidR="00FB1540" w:rsidRPr="0058759F" w14:paraId="532705E8" w14:textId="77777777" w:rsidTr="006A501F">
        <w:tc>
          <w:tcPr>
            <w:tcW w:w="5098" w:type="dxa"/>
          </w:tcPr>
          <w:p w14:paraId="4A76AFE8" w14:textId="77777777" w:rsidR="0058759F" w:rsidRPr="0058759F" w:rsidRDefault="0058759F" w:rsidP="00D178AB">
            <w:pPr>
              <w:spacing w:line="360" w:lineRule="auto"/>
            </w:pPr>
            <w:r w:rsidRPr="0058759F">
              <w:t>Zuyderland financiële indicatoren</w:t>
            </w:r>
          </w:p>
        </w:tc>
        <w:tc>
          <w:tcPr>
            <w:tcW w:w="992" w:type="dxa"/>
          </w:tcPr>
          <w:p w14:paraId="4647244F" w14:textId="77777777" w:rsidR="0058759F" w:rsidRPr="0058759F" w:rsidRDefault="0058759F" w:rsidP="00D178AB">
            <w:pPr>
              <w:spacing w:line="360" w:lineRule="auto"/>
              <w:rPr>
                <w:b/>
                <w:bCs/>
              </w:rPr>
            </w:pPr>
            <w:r w:rsidRPr="0058759F">
              <w:rPr>
                <w:b/>
                <w:bCs/>
              </w:rPr>
              <w:t>2015</w:t>
            </w:r>
          </w:p>
        </w:tc>
        <w:tc>
          <w:tcPr>
            <w:tcW w:w="992" w:type="dxa"/>
          </w:tcPr>
          <w:p w14:paraId="3248BA0D" w14:textId="77777777" w:rsidR="0058759F" w:rsidRPr="0058759F" w:rsidRDefault="0058759F" w:rsidP="00D178AB">
            <w:pPr>
              <w:spacing w:line="360" w:lineRule="auto"/>
              <w:rPr>
                <w:b/>
                <w:bCs/>
              </w:rPr>
            </w:pPr>
            <w:r w:rsidRPr="0058759F">
              <w:rPr>
                <w:b/>
                <w:bCs/>
              </w:rPr>
              <w:t>2016</w:t>
            </w:r>
          </w:p>
        </w:tc>
        <w:tc>
          <w:tcPr>
            <w:tcW w:w="992" w:type="dxa"/>
          </w:tcPr>
          <w:p w14:paraId="2B1645E9" w14:textId="77777777" w:rsidR="0058759F" w:rsidRPr="0058759F" w:rsidRDefault="0058759F" w:rsidP="00D178AB">
            <w:pPr>
              <w:spacing w:line="360" w:lineRule="auto"/>
              <w:rPr>
                <w:b/>
                <w:bCs/>
              </w:rPr>
            </w:pPr>
            <w:r w:rsidRPr="0058759F">
              <w:rPr>
                <w:b/>
                <w:bCs/>
              </w:rPr>
              <w:t>2017</w:t>
            </w:r>
          </w:p>
        </w:tc>
        <w:tc>
          <w:tcPr>
            <w:tcW w:w="993" w:type="dxa"/>
          </w:tcPr>
          <w:p w14:paraId="1084D689" w14:textId="77777777" w:rsidR="0058759F" w:rsidRPr="0058759F" w:rsidRDefault="0058759F" w:rsidP="00D178AB">
            <w:pPr>
              <w:spacing w:line="360" w:lineRule="auto"/>
              <w:rPr>
                <w:b/>
                <w:bCs/>
              </w:rPr>
            </w:pPr>
            <w:r w:rsidRPr="0058759F">
              <w:rPr>
                <w:b/>
                <w:bCs/>
              </w:rPr>
              <w:t>2018</w:t>
            </w:r>
          </w:p>
        </w:tc>
      </w:tr>
      <w:tr w:rsidR="00FB1540" w:rsidRPr="0058759F" w14:paraId="67926980" w14:textId="77777777" w:rsidTr="006A501F">
        <w:tc>
          <w:tcPr>
            <w:tcW w:w="5098" w:type="dxa"/>
          </w:tcPr>
          <w:p w14:paraId="1B1A81B4" w14:textId="77777777" w:rsidR="0058759F" w:rsidRPr="0058759F" w:rsidRDefault="0058759F" w:rsidP="00D178AB">
            <w:pPr>
              <w:spacing w:line="360" w:lineRule="auto"/>
              <w:rPr>
                <w:b/>
                <w:bCs/>
              </w:rPr>
            </w:pPr>
            <w:r w:rsidRPr="0058759F">
              <w:rPr>
                <w:b/>
                <w:bCs/>
              </w:rPr>
              <w:t>Omzetverandering</w:t>
            </w:r>
          </w:p>
        </w:tc>
        <w:tc>
          <w:tcPr>
            <w:tcW w:w="992" w:type="dxa"/>
          </w:tcPr>
          <w:p w14:paraId="62EEA9DC" w14:textId="77777777" w:rsidR="0058759F" w:rsidRPr="0058759F" w:rsidRDefault="0058759F" w:rsidP="00D178AB">
            <w:pPr>
              <w:spacing w:line="360" w:lineRule="auto"/>
              <w:jc w:val="right"/>
            </w:pPr>
            <w:r w:rsidRPr="0058759F">
              <w:t>-</w:t>
            </w:r>
          </w:p>
        </w:tc>
        <w:tc>
          <w:tcPr>
            <w:tcW w:w="992" w:type="dxa"/>
          </w:tcPr>
          <w:p w14:paraId="78F74418" w14:textId="59386C91" w:rsidR="0058759F" w:rsidRPr="0058759F" w:rsidRDefault="0058759F" w:rsidP="00D178AB">
            <w:pPr>
              <w:spacing w:line="360" w:lineRule="auto"/>
              <w:jc w:val="right"/>
            </w:pPr>
            <w:r w:rsidRPr="0058759F">
              <w:t>1,2%</w:t>
            </w:r>
          </w:p>
        </w:tc>
        <w:tc>
          <w:tcPr>
            <w:tcW w:w="992" w:type="dxa"/>
          </w:tcPr>
          <w:p w14:paraId="40FC517E" w14:textId="04A21626" w:rsidR="0058759F" w:rsidRPr="0058759F" w:rsidRDefault="0058759F" w:rsidP="00D178AB">
            <w:pPr>
              <w:spacing w:line="360" w:lineRule="auto"/>
              <w:jc w:val="right"/>
            </w:pPr>
            <w:r w:rsidRPr="0058759F">
              <w:t>6,0%</w:t>
            </w:r>
          </w:p>
        </w:tc>
        <w:tc>
          <w:tcPr>
            <w:tcW w:w="993" w:type="dxa"/>
          </w:tcPr>
          <w:p w14:paraId="2ACF2385" w14:textId="01506793" w:rsidR="0058759F" w:rsidRPr="0058759F" w:rsidRDefault="0058759F" w:rsidP="00D178AB">
            <w:pPr>
              <w:spacing w:line="360" w:lineRule="auto"/>
              <w:jc w:val="right"/>
            </w:pPr>
            <w:r w:rsidRPr="0058759F">
              <w:t>-/-0,3%</w:t>
            </w:r>
          </w:p>
        </w:tc>
      </w:tr>
      <w:tr w:rsidR="00FB1540" w:rsidRPr="0058759F" w14:paraId="3C137068" w14:textId="77777777" w:rsidTr="006A501F">
        <w:tc>
          <w:tcPr>
            <w:tcW w:w="5098" w:type="dxa"/>
          </w:tcPr>
          <w:p w14:paraId="76E63893" w14:textId="77777777" w:rsidR="0058759F" w:rsidRPr="0058759F" w:rsidRDefault="0058759F" w:rsidP="00D178AB">
            <w:pPr>
              <w:spacing w:line="360" w:lineRule="auto"/>
              <w:rPr>
                <w:b/>
                <w:bCs/>
              </w:rPr>
            </w:pPr>
            <w:r w:rsidRPr="0058759F">
              <w:rPr>
                <w:b/>
                <w:bCs/>
              </w:rPr>
              <w:t>Solvabiliteit</w:t>
            </w:r>
          </w:p>
        </w:tc>
        <w:tc>
          <w:tcPr>
            <w:tcW w:w="992" w:type="dxa"/>
          </w:tcPr>
          <w:p w14:paraId="791560E0" w14:textId="609C7E17" w:rsidR="0058759F" w:rsidRPr="0058759F" w:rsidRDefault="0058759F" w:rsidP="00D178AB">
            <w:pPr>
              <w:spacing w:line="360" w:lineRule="auto"/>
              <w:jc w:val="right"/>
            </w:pPr>
            <w:r w:rsidRPr="0058759F">
              <w:t>10,5%</w:t>
            </w:r>
          </w:p>
        </w:tc>
        <w:tc>
          <w:tcPr>
            <w:tcW w:w="992" w:type="dxa"/>
          </w:tcPr>
          <w:p w14:paraId="44326CC8" w14:textId="64A9C94D" w:rsidR="0058759F" w:rsidRPr="0058759F" w:rsidRDefault="0058759F" w:rsidP="00D178AB">
            <w:pPr>
              <w:spacing w:line="360" w:lineRule="auto"/>
              <w:jc w:val="right"/>
            </w:pPr>
            <w:r w:rsidRPr="0058759F">
              <w:t>8,8%</w:t>
            </w:r>
          </w:p>
        </w:tc>
        <w:tc>
          <w:tcPr>
            <w:tcW w:w="992" w:type="dxa"/>
          </w:tcPr>
          <w:p w14:paraId="5D8414CA" w14:textId="6E9E2081" w:rsidR="0058759F" w:rsidRPr="0058759F" w:rsidRDefault="0058759F" w:rsidP="00D178AB">
            <w:pPr>
              <w:spacing w:line="360" w:lineRule="auto"/>
              <w:jc w:val="right"/>
            </w:pPr>
            <w:r w:rsidRPr="0058759F">
              <w:t>8,8%</w:t>
            </w:r>
          </w:p>
        </w:tc>
        <w:tc>
          <w:tcPr>
            <w:tcW w:w="993" w:type="dxa"/>
          </w:tcPr>
          <w:p w14:paraId="2F1E64F2" w14:textId="4351E123" w:rsidR="0058759F" w:rsidRPr="0058759F" w:rsidRDefault="0058759F" w:rsidP="00D178AB">
            <w:pPr>
              <w:spacing w:line="360" w:lineRule="auto"/>
              <w:jc w:val="right"/>
            </w:pPr>
            <w:r w:rsidRPr="0058759F">
              <w:t>10,1%</w:t>
            </w:r>
          </w:p>
        </w:tc>
      </w:tr>
      <w:tr w:rsidR="00FB1540" w:rsidRPr="0058759F" w14:paraId="13F57151" w14:textId="77777777" w:rsidTr="006A501F">
        <w:tc>
          <w:tcPr>
            <w:tcW w:w="5098" w:type="dxa"/>
          </w:tcPr>
          <w:p w14:paraId="50CC0D1D" w14:textId="77777777" w:rsidR="0058759F" w:rsidRPr="0058759F" w:rsidRDefault="0058759F" w:rsidP="00D178AB">
            <w:pPr>
              <w:spacing w:line="360" w:lineRule="auto"/>
              <w:rPr>
                <w:b/>
                <w:bCs/>
              </w:rPr>
            </w:pPr>
            <w:r w:rsidRPr="0058759F">
              <w:rPr>
                <w:b/>
                <w:bCs/>
              </w:rPr>
              <w:t>Current ratio</w:t>
            </w:r>
          </w:p>
        </w:tc>
        <w:tc>
          <w:tcPr>
            <w:tcW w:w="992" w:type="dxa"/>
          </w:tcPr>
          <w:p w14:paraId="3F1FE861" w14:textId="77777777" w:rsidR="0058759F" w:rsidRPr="0058759F" w:rsidRDefault="0058759F" w:rsidP="00D178AB">
            <w:pPr>
              <w:spacing w:line="360" w:lineRule="auto"/>
              <w:jc w:val="right"/>
            </w:pPr>
            <w:r w:rsidRPr="0058759F">
              <w:t>0,81</w:t>
            </w:r>
          </w:p>
        </w:tc>
        <w:tc>
          <w:tcPr>
            <w:tcW w:w="992" w:type="dxa"/>
          </w:tcPr>
          <w:p w14:paraId="462298B8" w14:textId="77777777" w:rsidR="0058759F" w:rsidRPr="0058759F" w:rsidRDefault="0058759F" w:rsidP="00D178AB">
            <w:pPr>
              <w:spacing w:line="360" w:lineRule="auto"/>
              <w:jc w:val="right"/>
            </w:pPr>
            <w:r w:rsidRPr="0058759F">
              <w:t>0,83</w:t>
            </w:r>
          </w:p>
        </w:tc>
        <w:tc>
          <w:tcPr>
            <w:tcW w:w="992" w:type="dxa"/>
          </w:tcPr>
          <w:p w14:paraId="3849AFA0" w14:textId="77777777" w:rsidR="0058759F" w:rsidRPr="0058759F" w:rsidRDefault="0058759F" w:rsidP="00D178AB">
            <w:pPr>
              <w:spacing w:line="360" w:lineRule="auto"/>
              <w:jc w:val="right"/>
            </w:pPr>
            <w:r w:rsidRPr="0058759F">
              <w:t>0,83</w:t>
            </w:r>
          </w:p>
        </w:tc>
        <w:tc>
          <w:tcPr>
            <w:tcW w:w="993" w:type="dxa"/>
          </w:tcPr>
          <w:p w14:paraId="7DE34C5C" w14:textId="77777777" w:rsidR="0058759F" w:rsidRPr="0058759F" w:rsidRDefault="0058759F" w:rsidP="00D178AB">
            <w:pPr>
              <w:spacing w:line="360" w:lineRule="auto"/>
              <w:jc w:val="right"/>
            </w:pPr>
            <w:r w:rsidRPr="0058759F">
              <w:t>0,89</w:t>
            </w:r>
          </w:p>
        </w:tc>
      </w:tr>
      <w:tr w:rsidR="00FB1540" w:rsidRPr="0058759F" w14:paraId="16874FE0" w14:textId="77777777" w:rsidTr="006A501F">
        <w:tc>
          <w:tcPr>
            <w:tcW w:w="5098" w:type="dxa"/>
          </w:tcPr>
          <w:p w14:paraId="4A08E8B2" w14:textId="4B4BCEA9" w:rsidR="0058759F" w:rsidRPr="0058759F" w:rsidRDefault="0058759F" w:rsidP="00D178AB">
            <w:pPr>
              <w:spacing w:line="360" w:lineRule="auto"/>
              <w:rPr>
                <w:b/>
                <w:bCs/>
              </w:rPr>
            </w:pPr>
            <w:r w:rsidRPr="0058759F">
              <w:rPr>
                <w:b/>
                <w:bCs/>
              </w:rPr>
              <w:t>%</w:t>
            </w:r>
            <w:r w:rsidR="0048747C">
              <w:rPr>
                <w:b/>
                <w:bCs/>
              </w:rPr>
              <w:t>S</w:t>
            </w:r>
            <w:r w:rsidRPr="0058759F">
              <w:rPr>
                <w:b/>
                <w:bCs/>
              </w:rPr>
              <w:t>ubsidie t.o.v.</w:t>
            </w:r>
            <w:r w:rsidR="006A501F">
              <w:rPr>
                <w:b/>
                <w:bCs/>
              </w:rPr>
              <w:t xml:space="preserve"> </w:t>
            </w:r>
            <w:r w:rsidRPr="0058759F">
              <w:rPr>
                <w:b/>
                <w:bCs/>
              </w:rPr>
              <w:t>opbrengsten</w:t>
            </w:r>
          </w:p>
        </w:tc>
        <w:tc>
          <w:tcPr>
            <w:tcW w:w="992" w:type="dxa"/>
          </w:tcPr>
          <w:p w14:paraId="52D3DE50" w14:textId="72A3C0A0" w:rsidR="0058759F" w:rsidRPr="0058759F" w:rsidRDefault="0058759F" w:rsidP="00D178AB">
            <w:pPr>
              <w:spacing w:line="360" w:lineRule="auto"/>
              <w:jc w:val="right"/>
            </w:pPr>
            <w:r w:rsidRPr="0058759F">
              <w:t>4,8%</w:t>
            </w:r>
          </w:p>
        </w:tc>
        <w:tc>
          <w:tcPr>
            <w:tcW w:w="992" w:type="dxa"/>
          </w:tcPr>
          <w:p w14:paraId="25048140" w14:textId="783A60E2" w:rsidR="0058759F" w:rsidRPr="0058759F" w:rsidRDefault="0058759F" w:rsidP="00D178AB">
            <w:pPr>
              <w:spacing w:line="360" w:lineRule="auto"/>
              <w:jc w:val="right"/>
            </w:pPr>
            <w:r w:rsidRPr="0058759F">
              <w:t>4,3%</w:t>
            </w:r>
          </w:p>
        </w:tc>
        <w:tc>
          <w:tcPr>
            <w:tcW w:w="992" w:type="dxa"/>
          </w:tcPr>
          <w:p w14:paraId="38DF3417" w14:textId="4AA35D2D" w:rsidR="0058759F" w:rsidRPr="0058759F" w:rsidRDefault="0058759F" w:rsidP="00D178AB">
            <w:pPr>
              <w:spacing w:line="360" w:lineRule="auto"/>
              <w:jc w:val="right"/>
            </w:pPr>
            <w:r w:rsidRPr="0058759F">
              <w:t>4,4%</w:t>
            </w:r>
          </w:p>
        </w:tc>
        <w:tc>
          <w:tcPr>
            <w:tcW w:w="993" w:type="dxa"/>
          </w:tcPr>
          <w:p w14:paraId="65DE26E7" w14:textId="3736C153" w:rsidR="0058759F" w:rsidRPr="0058759F" w:rsidRDefault="0058759F" w:rsidP="00D178AB">
            <w:pPr>
              <w:spacing w:line="360" w:lineRule="auto"/>
              <w:jc w:val="right"/>
            </w:pPr>
            <w:r w:rsidRPr="0058759F">
              <w:t>4,4%</w:t>
            </w:r>
          </w:p>
        </w:tc>
      </w:tr>
      <w:tr w:rsidR="00FB1540" w:rsidRPr="0058759F" w14:paraId="0571CD0C" w14:textId="77777777" w:rsidTr="006A501F">
        <w:tc>
          <w:tcPr>
            <w:tcW w:w="5098" w:type="dxa"/>
          </w:tcPr>
          <w:p w14:paraId="601003B0" w14:textId="63507BA7" w:rsidR="0058759F" w:rsidRPr="0058759F" w:rsidRDefault="003E0DE4" w:rsidP="00D178AB">
            <w:pPr>
              <w:spacing w:line="360" w:lineRule="auto"/>
              <w:rPr>
                <w:b/>
                <w:bCs/>
              </w:rPr>
            </w:pPr>
            <w:r>
              <w:rPr>
                <w:b/>
                <w:bCs/>
              </w:rPr>
              <w:t>W</w:t>
            </w:r>
            <w:r w:rsidR="0058759F" w:rsidRPr="0058759F">
              <w:rPr>
                <w:b/>
                <w:bCs/>
              </w:rPr>
              <w:t>instmarge</w:t>
            </w:r>
          </w:p>
        </w:tc>
        <w:tc>
          <w:tcPr>
            <w:tcW w:w="992" w:type="dxa"/>
          </w:tcPr>
          <w:p w14:paraId="616A636F" w14:textId="0F21A427" w:rsidR="0058759F" w:rsidRPr="0058759F" w:rsidRDefault="0058759F" w:rsidP="00D178AB">
            <w:pPr>
              <w:spacing w:line="360" w:lineRule="auto"/>
              <w:jc w:val="right"/>
            </w:pPr>
            <w:r w:rsidRPr="0058759F">
              <w:t>0,1%</w:t>
            </w:r>
          </w:p>
        </w:tc>
        <w:tc>
          <w:tcPr>
            <w:tcW w:w="992" w:type="dxa"/>
          </w:tcPr>
          <w:p w14:paraId="497573C3" w14:textId="18A3208C" w:rsidR="0058759F" w:rsidRPr="0058759F" w:rsidRDefault="0058759F" w:rsidP="00D178AB">
            <w:pPr>
              <w:spacing w:line="360" w:lineRule="auto"/>
              <w:jc w:val="right"/>
            </w:pPr>
            <w:r w:rsidRPr="0058759F">
              <w:t>-/-2,3%</w:t>
            </w:r>
          </w:p>
        </w:tc>
        <w:tc>
          <w:tcPr>
            <w:tcW w:w="992" w:type="dxa"/>
          </w:tcPr>
          <w:p w14:paraId="39E6E2E5" w14:textId="45244D10" w:rsidR="0058759F" w:rsidRPr="0058759F" w:rsidRDefault="0058759F" w:rsidP="00D178AB">
            <w:pPr>
              <w:spacing w:line="360" w:lineRule="auto"/>
              <w:jc w:val="right"/>
            </w:pPr>
            <w:r w:rsidRPr="0058759F">
              <w:t>-/-0,1%</w:t>
            </w:r>
          </w:p>
        </w:tc>
        <w:tc>
          <w:tcPr>
            <w:tcW w:w="993" w:type="dxa"/>
          </w:tcPr>
          <w:p w14:paraId="699B49F9" w14:textId="1CAD2D1D" w:rsidR="0058759F" w:rsidRPr="0058759F" w:rsidRDefault="0058759F" w:rsidP="00D178AB">
            <w:pPr>
              <w:keepNext/>
              <w:spacing w:line="360" w:lineRule="auto"/>
              <w:jc w:val="right"/>
            </w:pPr>
            <w:r w:rsidRPr="0058759F">
              <w:t>0,9%</w:t>
            </w:r>
          </w:p>
        </w:tc>
      </w:tr>
      <w:tr w:rsidR="003A1FEF" w:rsidRPr="0058759F" w14:paraId="4CC9286C" w14:textId="77777777" w:rsidTr="006A501F">
        <w:tc>
          <w:tcPr>
            <w:tcW w:w="5098" w:type="dxa"/>
          </w:tcPr>
          <w:p w14:paraId="7433723B" w14:textId="47B31769" w:rsidR="003A1FEF" w:rsidRPr="0058759F" w:rsidRDefault="001804C2" w:rsidP="00D178AB">
            <w:pPr>
              <w:spacing w:line="360" w:lineRule="auto"/>
              <w:rPr>
                <w:b/>
                <w:bCs/>
              </w:rPr>
            </w:pPr>
            <w:r>
              <w:rPr>
                <w:rFonts w:ascii="Calibri" w:eastAsia="Calibri" w:hAnsi="Calibri" w:cs="Arial"/>
                <w:b/>
                <w:bCs/>
              </w:rPr>
              <w:t>Interestpercentage</w:t>
            </w:r>
          </w:p>
        </w:tc>
        <w:tc>
          <w:tcPr>
            <w:tcW w:w="992" w:type="dxa"/>
          </w:tcPr>
          <w:p w14:paraId="74B248AD" w14:textId="7B34910C" w:rsidR="003A1FEF" w:rsidRPr="0058759F" w:rsidRDefault="003A1FEF" w:rsidP="00D178AB">
            <w:pPr>
              <w:spacing w:line="360" w:lineRule="auto"/>
              <w:jc w:val="right"/>
            </w:pPr>
            <w:r>
              <w:rPr>
                <w:rFonts w:ascii="Calibri" w:eastAsia="Calibri" w:hAnsi="Calibri" w:cs="Arial"/>
              </w:rPr>
              <w:t>5,6%</w:t>
            </w:r>
          </w:p>
        </w:tc>
        <w:tc>
          <w:tcPr>
            <w:tcW w:w="992" w:type="dxa"/>
          </w:tcPr>
          <w:p w14:paraId="769B0FCD" w14:textId="2AAD6722" w:rsidR="003A1FEF" w:rsidRPr="0058759F" w:rsidRDefault="003A1FEF" w:rsidP="00D178AB">
            <w:pPr>
              <w:spacing w:line="360" w:lineRule="auto"/>
              <w:jc w:val="right"/>
            </w:pPr>
            <w:r>
              <w:rPr>
                <w:rFonts w:ascii="Calibri" w:eastAsia="Calibri" w:hAnsi="Calibri" w:cs="Arial"/>
              </w:rPr>
              <w:t>5,2%</w:t>
            </w:r>
          </w:p>
        </w:tc>
        <w:tc>
          <w:tcPr>
            <w:tcW w:w="992" w:type="dxa"/>
          </w:tcPr>
          <w:p w14:paraId="35BA2E86" w14:textId="595A3ADF" w:rsidR="003A1FEF" w:rsidRPr="0058759F" w:rsidRDefault="003A1FEF" w:rsidP="00D178AB">
            <w:pPr>
              <w:spacing w:line="360" w:lineRule="auto"/>
              <w:jc w:val="right"/>
            </w:pPr>
            <w:r>
              <w:rPr>
                <w:rFonts w:ascii="Calibri" w:eastAsia="Calibri" w:hAnsi="Calibri" w:cs="Arial"/>
              </w:rPr>
              <w:t>5,6%</w:t>
            </w:r>
          </w:p>
        </w:tc>
        <w:tc>
          <w:tcPr>
            <w:tcW w:w="993" w:type="dxa"/>
          </w:tcPr>
          <w:p w14:paraId="429798AE" w14:textId="75916DB3" w:rsidR="003A1FEF" w:rsidRPr="0058759F" w:rsidRDefault="003A1FEF" w:rsidP="00D178AB">
            <w:pPr>
              <w:keepNext/>
              <w:spacing w:line="360" w:lineRule="auto"/>
              <w:jc w:val="right"/>
            </w:pPr>
            <w:r>
              <w:rPr>
                <w:rFonts w:ascii="Calibri" w:eastAsia="Calibri" w:hAnsi="Calibri" w:cs="Arial"/>
              </w:rPr>
              <w:t>5,7%</w:t>
            </w:r>
          </w:p>
        </w:tc>
      </w:tr>
    </w:tbl>
    <w:p w14:paraId="3855C1E5" w14:textId="77777777" w:rsidR="0020118D" w:rsidRDefault="0020118D" w:rsidP="00D178AB">
      <w:pPr>
        <w:spacing w:line="360" w:lineRule="auto"/>
        <w:rPr>
          <w:i/>
          <w:iCs/>
        </w:rPr>
      </w:pPr>
    </w:p>
    <w:p w14:paraId="0607BECD" w14:textId="4B02752B" w:rsidR="002F660D" w:rsidRDefault="00DE2E34" w:rsidP="00D178AB">
      <w:pPr>
        <w:spacing w:line="360" w:lineRule="auto"/>
      </w:pPr>
      <w:r w:rsidRPr="00DE2E34">
        <w:rPr>
          <w:i/>
          <w:iCs/>
        </w:rPr>
        <w:t>Tabel 2</w:t>
      </w:r>
      <w:r w:rsidR="00AD6EDC">
        <w:rPr>
          <w:i/>
          <w:iCs/>
        </w:rPr>
        <w:t>6</w:t>
      </w:r>
      <w:r w:rsidRPr="00DE2E34">
        <w:t xml:space="preserve"> bevestig</w:t>
      </w:r>
      <w:r w:rsidR="0058759F">
        <w:t>t</w:t>
      </w:r>
      <w:r w:rsidRPr="00DE2E34">
        <w:t xml:space="preserve"> de eerder genoemde veranderingen in de totale omzet. De solvabiliteit van het Zuyderland is erg laag en daarmee onvoldoende, </w:t>
      </w:r>
      <w:r w:rsidR="00E638E1">
        <w:t>de vastgestelde norm (&gt;25%)</w:t>
      </w:r>
      <w:r w:rsidRPr="00DE2E34">
        <w:t xml:space="preserve"> wordt in geen enkel jaar </w:t>
      </w:r>
      <w:r w:rsidR="003E7067">
        <w:t>b</w:t>
      </w:r>
      <w:r w:rsidRPr="00DE2E34">
        <w:t>ehaald. De liquiditeit is ook onvoldoende</w:t>
      </w:r>
      <w:r w:rsidR="003E7067">
        <w:t>:</w:t>
      </w:r>
      <w:r w:rsidRPr="00DE2E34">
        <w:t xml:space="preserve"> de current ratio komt op geen enkel moment boven de één uit en </w:t>
      </w:r>
      <w:r w:rsidR="0028529A">
        <w:t>voldoet</w:t>
      </w:r>
      <w:r w:rsidRPr="00DE2E34">
        <w:t xml:space="preserve"> dan ook niet </w:t>
      </w:r>
      <w:r w:rsidR="0028529A">
        <w:t>de norm (&gt;</w:t>
      </w:r>
      <w:r w:rsidRPr="00DE2E34">
        <w:t>1,2</w:t>
      </w:r>
      <w:r w:rsidR="0028529A">
        <w:t>)</w:t>
      </w:r>
      <w:r w:rsidRPr="00DE2E34">
        <w:t>. De tabel bevestig</w:t>
      </w:r>
      <w:r w:rsidR="001337EC">
        <w:t>t</w:t>
      </w:r>
      <w:r w:rsidRPr="00DE2E34">
        <w:t xml:space="preserve"> nogmaals dat de totale subsidies groter zijn dan het resultaat boekjaar</w:t>
      </w:r>
      <w:r w:rsidR="009049C7">
        <w:t>.</w:t>
      </w:r>
      <w:r w:rsidRPr="00DE2E34">
        <w:t xml:space="preserve"> </w:t>
      </w:r>
      <w:r w:rsidR="009049C7">
        <w:t>V</w:t>
      </w:r>
      <w:r w:rsidRPr="00DE2E34">
        <w:t xml:space="preserve">oor de twee jaar waarin verlies wordt geleden is dit ook logisch. Het resultaat boekjaar is gedurende twee jaar negatief, in 2018 wordt relatief gezien een redelijke winst geboekt ten opzichte van de voorgaande jaren. De winstmarge blijft </w:t>
      </w:r>
      <w:r w:rsidR="00286716">
        <w:t>klein</w:t>
      </w:r>
      <w:r w:rsidR="00BA7849">
        <w:t xml:space="preserve"> (0,9%)</w:t>
      </w:r>
      <w:r w:rsidRPr="00DE2E34">
        <w:t xml:space="preserve"> ten opzichte van de totale</w:t>
      </w:r>
      <w:r w:rsidR="00726F15">
        <w:t xml:space="preserve"> opbrengsten</w:t>
      </w:r>
      <w:r w:rsidR="00286716">
        <w:t>, maar ziekenhuisorganisaties in Nederland hoeven dan ook geen winst te maken</w:t>
      </w:r>
      <w:r w:rsidRPr="00DE2E34">
        <w:t>.</w:t>
      </w:r>
      <w:r w:rsidR="00726F15">
        <w:t xml:space="preserve"> Ziekenhuizen hebben wel een positief resultaat nodig om te zorgen voor goede ratio’s. </w:t>
      </w:r>
      <w:r w:rsidR="003A1FEF">
        <w:t xml:space="preserve">Het gemiddelde interestpercentage gedurende de onderzoeksperiode is 5,5%. </w:t>
      </w:r>
    </w:p>
    <w:p w14:paraId="7321B2A9" w14:textId="4CFC4EC6" w:rsidR="002F660D" w:rsidRDefault="002F660D" w:rsidP="00D178AB">
      <w:pPr>
        <w:spacing w:line="360" w:lineRule="auto"/>
      </w:pPr>
    </w:p>
    <w:p w14:paraId="0666E0F1" w14:textId="024E093D" w:rsidR="0020118D" w:rsidRPr="0020118D" w:rsidRDefault="0020118D" w:rsidP="00D178AB">
      <w:pPr>
        <w:spacing w:line="360" w:lineRule="auto"/>
        <w:rPr>
          <w:b/>
          <w:bCs/>
        </w:rPr>
      </w:pPr>
      <w:r>
        <w:rPr>
          <w:b/>
          <w:bCs/>
        </w:rPr>
        <w:t>Tabel 27 Personeelsindicatoren Zuyderland</w:t>
      </w:r>
    </w:p>
    <w:tbl>
      <w:tblPr>
        <w:tblStyle w:val="Tabelraster8"/>
        <w:tblW w:w="9067" w:type="dxa"/>
        <w:tblLook w:val="04A0" w:firstRow="1" w:lastRow="0" w:firstColumn="1" w:lastColumn="0" w:noHBand="0" w:noVBand="1"/>
      </w:tblPr>
      <w:tblGrid>
        <w:gridCol w:w="3823"/>
        <w:gridCol w:w="1311"/>
        <w:gridCol w:w="1311"/>
        <w:gridCol w:w="1311"/>
        <w:gridCol w:w="1311"/>
      </w:tblGrid>
      <w:tr w:rsidR="00AA3670" w:rsidRPr="00AA3670" w14:paraId="22634D78" w14:textId="77777777" w:rsidTr="00FB1540">
        <w:tc>
          <w:tcPr>
            <w:tcW w:w="3823" w:type="dxa"/>
          </w:tcPr>
          <w:p w14:paraId="345F8C48" w14:textId="77777777" w:rsidR="00AA3670" w:rsidRPr="00AA3670" w:rsidRDefault="00AA3670" w:rsidP="00D178AB">
            <w:pPr>
              <w:spacing w:line="360" w:lineRule="auto"/>
            </w:pPr>
            <w:r w:rsidRPr="00AA3670">
              <w:t xml:space="preserve">Zuyderland Personeelsindicatoren </w:t>
            </w:r>
          </w:p>
        </w:tc>
        <w:tc>
          <w:tcPr>
            <w:tcW w:w="1311" w:type="dxa"/>
          </w:tcPr>
          <w:p w14:paraId="50956C37" w14:textId="77777777" w:rsidR="00AA3670" w:rsidRPr="00AA3670" w:rsidRDefault="00AA3670" w:rsidP="00D178AB">
            <w:pPr>
              <w:spacing w:line="360" w:lineRule="auto"/>
              <w:rPr>
                <w:b/>
                <w:bCs/>
              </w:rPr>
            </w:pPr>
            <w:r w:rsidRPr="00AA3670">
              <w:rPr>
                <w:b/>
                <w:bCs/>
              </w:rPr>
              <w:t>2015</w:t>
            </w:r>
          </w:p>
        </w:tc>
        <w:tc>
          <w:tcPr>
            <w:tcW w:w="1311" w:type="dxa"/>
          </w:tcPr>
          <w:p w14:paraId="0F654D74" w14:textId="77777777" w:rsidR="00AA3670" w:rsidRPr="00AA3670" w:rsidRDefault="00AA3670" w:rsidP="00D178AB">
            <w:pPr>
              <w:spacing w:line="360" w:lineRule="auto"/>
              <w:rPr>
                <w:b/>
                <w:bCs/>
              </w:rPr>
            </w:pPr>
            <w:r w:rsidRPr="00AA3670">
              <w:rPr>
                <w:b/>
                <w:bCs/>
              </w:rPr>
              <w:t>2016</w:t>
            </w:r>
          </w:p>
        </w:tc>
        <w:tc>
          <w:tcPr>
            <w:tcW w:w="1311" w:type="dxa"/>
          </w:tcPr>
          <w:p w14:paraId="3C591BF4" w14:textId="77777777" w:rsidR="00AA3670" w:rsidRPr="00AA3670" w:rsidRDefault="00AA3670" w:rsidP="00D178AB">
            <w:pPr>
              <w:spacing w:line="360" w:lineRule="auto"/>
              <w:rPr>
                <w:b/>
                <w:bCs/>
              </w:rPr>
            </w:pPr>
            <w:r w:rsidRPr="00AA3670">
              <w:rPr>
                <w:b/>
                <w:bCs/>
              </w:rPr>
              <w:t>2017</w:t>
            </w:r>
          </w:p>
        </w:tc>
        <w:tc>
          <w:tcPr>
            <w:tcW w:w="1311" w:type="dxa"/>
          </w:tcPr>
          <w:p w14:paraId="41923E0D" w14:textId="77777777" w:rsidR="00AA3670" w:rsidRPr="00AA3670" w:rsidRDefault="00AA3670" w:rsidP="00D178AB">
            <w:pPr>
              <w:spacing w:line="360" w:lineRule="auto"/>
              <w:rPr>
                <w:b/>
                <w:bCs/>
              </w:rPr>
            </w:pPr>
            <w:r w:rsidRPr="00AA3670">
              <w:rPr>
                <w:b/>
                <w:bCs/>
              </w:rPr>
              <w:t>2018</w:t>
            </w:r>
          </w:p>
        </w:tc>
      </w:tr>
      <w:tr w:rsidR="00AA3670" w:rsidRPr="00AA3670" w14:paraId="2DE80DCF" w14:textId="77777777" w:rsidTr="00FB1540">
        <w:tc>
          <w:tcPr>
            <w:tcW w:w="3823" w:type="dxa"/>
          </w:tcPr>
          <w:p w14:paraId="569FB8C7" w14:textId="4A228632" w:rsidR="00AA3670" w:rsidRPr="00AA3670" w:rsidRDefault="00AA3670" w:rsidP="00D178AB">
            <w:pPr>
              <w:spacing w:line="360" w:lineRule="auto"/>
              <w:rPr>
                <w:b/>
                <w:bCs/>
              </w:rPr>
            </w:pPr>
            <w:r w:rsidRPr="00AA3670">
              <w:rPr>
                <w:b/>
                <w:bCs/>
              </w:rPr>
              <w:t>%PNIL t.o.v. loonkosten</w:t>
            </w:r>
          </w:p>
        </w:tc>
        <w:tc>
          <w:tcPr>
            <w:tcW w:w="1311" w:type="dxa"/>
          </w:tcPr>
          <w:p w14:paraId="48808F5F" w14:textId="1680AD32" w:rsidR="00AA3670" w:rsidRPr="00AA3670" w:rsidRDefault="00AA3670" w:rsidP="00D178AB">
            <w:pPr>
              <w:spacing w:line="360" w:lineRule="auto"/>
              <w:jc w:val="right"/>
            </w:pPr>
            <w:r w:rsidRPr="00AA3670">
              <w:t>3,0%</w:t>
            </w:r>
          </w:p>
        </w:tc>
        <w:tc>
          <w:tcPr>
            <w:tcW w:w="1311" w:type="dxa"/>
          </w:tcPr>
          <w:p w14:paraId="07090AA1" w14:textId="6181259D" w:rsidR="00AA3670" w:rsidRPr="00AA3670" w:rsidRDefault="00AA3670" w:rsidP="00D178AB">
            <w:pPr>
              <w:spacing w:line="360" w:lineRule="auto"/>
              <w:jc w:val="right"/>
            </w:pPr>
            <w:r w:rsidRPr="00AA3670">
              <w:t>3,3%</w:t>
            </w:r>
          </w:p>
        </w:tc>
        <w:tc>
          <w:tcPr>
            <w:tcW w:w="1311" w:type="dxa"/>
          </w:tcPr>
          <w:p w14:paraId="00E9712C" w14:textId="328CD8B2" w:rsidR="00AA3670" w:rsidRPr="00AA3670" w:rsidRDefault="00AA3670" w:rsidP="00D178AB">
            <w:pPr>
              <w:spacing w:line="360" w:lineRule="auto"/>
              <w:jc w:val="right"/>
            </w:pPr>
            <w:r w:rsidRPr="00AA3670">
              <w:t>3,5%</w:t>
            </w:r>
          </w:p>
        </w:tc>
        <w:tc>
          <w:tcPr>
            <w:tcW w:w="1311" w:type="dxa"/>
          </w:tcPr>
          <w:p w14:paraId="16A75EAF" w14:textId="6061E447" w:rsidR="00AA3670" w:rsidRPr="00AA3670" w:rsidRDefault="00AA3670" w:rsidP="00D178AB">
            <w:pPr>
              <w:spacing w:line="360" w:lineRule="auto"/>
              <w:jc w:val="right"/>
            </w:pPr>
            <w:r w:rsidRPr="00AA3670">
              <w:t>2,8%</w:t>
            </w:r>
          </w:p>
        </w:tc>
      </w:tr>
      <w:tr w:rsidR="00AA3670" w:rsidRPr="00AA3670" w14:paraId="7C032FF1" w14:textId="77777777" w:rsidTr="00FB1540">
        <w:tc>
          <w:tcPr>
            <w:tcW w:w="3823" w:type="dxa"/>
          </w:tcPr>
          <w:p w14:paraId="3A667FF3" w14:textId="493D395F" w:rsidR="00AA3670" w:rsidRPr="00AA3670" w:rsidRDefault="00AA3670" w:rsidP="00D178AB">
            <w:pPr>
              <w:spacing w:line="360" w:lineRule="auto"/>
              <w:rPr>
                <w:b/>
                <w:bCs/>
              </w:rPr>
            </w:pPr>
            <w:r w:rsidRPr="00AA3670">
              <w:rPr>
                <w:b/>
                <w:bCs/>
              </w:rPr>
              <w:t>%</w:t>
            </w:r>
            <w:r w:rsidR="00BC2A95">
              <w:rPr>
                <w:b/>
                <w:bCs/>
              </w:rPr>
              <w:t>H</w:t>
            </w:r>
            <w:r w:rsidRPr="00AA3670">
              <w:rPr>
                <w:b/>
                <w:bCs/>
              </w:rPr>
              <w:t>onorarium t.o.v.</w:t>
            </w:r>
            <w:r w:rsidR="00BC2A95">
              <w:rPr>
                <w:b/>
                <w:bCs/>
              </w:rPr>
              <w:t xml:space="preserve"> </w:t>
            </w:r>
            <w:r w:rsidRPr="00AA3670">
              <w:rPr>
                <w:b/>
                <w:bCs/>
              </w:rPr>
              <w:t>opbrengsten</w:t>
            </w:r>
          </w:p>
        </w:tc>
        <w:tc>
          <w:tcPr>
            <w:tcW w:w="1311" w:type="dxa"/>
          </w:tcPr>
          <w:p w14:paraId="094762E3" w14:textId="7F3E5CF2" w:rsidR="00AA3670" w:rsidRPr="00AA3670" w:rsidRDefault="00AA3670" w:rsidP="00D178AB">
            <w:pPr>
              <w:spacing w:line="360" w:lineRule="auto"/>
              <w:jc w:val="right"/>
            </w:pPr>
            <w:r w:rsidRPr="00AA3670">
              <w:t>12,3%</w:t>
            </w:r>
          </w:p>
        </w:tc>
        <w:tc>
          <w:tcPr>
            <w:tcW w:w="1311" w:type="dxa"/>
          </w:tcPr>
          <w:p w14:paraId="12A952EB" w14:textId="270E6E95" w:rsidR="00AA3670" w:rsidRPr="00AA3670" w:rsidRDefault="00AA3670" w:rsidP="00D178AB">
            <w:pPr>
              <w:spacing w:line="360" w:lineRule="auto"/>
              <w:jc w:val="right"/>
            </w:pPr>
            <w:r w:rsidRPr="00AA3670">
              <w:t>12,8%</w:t>
            </w:r>
          </w:p>
        </w:tc>
        <w:tc>
          <w:tcPr>
            <w:tcW w:w="1311" w:type="dxa"/>
          </w:tcPr>
          <w:p w14:paraId="04DEBA8C" w14:textId="6FB5059F" w:rsidR="00AA3670" w:rsidRPr="00AA3670" w:rsidRDefault="00AA3670" w:rsidP="00D178AB">
            <w:pPr>
              <w:spacing w:line="360" w:lineRule="auto"/>
              <w:jc w:val="right"/>
            </w:pPr>
            <w:r w:rsidRPr="00AA3670">
              <w:t>12,6%</w:t>
            </w:r>
          </w:p>
        </w:tc>
        <w:tc>
          <w:tcPr>
            <w:tcW w:w="1311" w:type="dxa"/>
          </w:tcPr>
          <w:p w14:paraId="6FA730AC" w14:textId="0EA58725" w:rsidR="00AA3670" w:rsidRPr="00AA3670" w:rsidRDefault="00AA3670" w:rsidP="00D178AB">
            <w:pPr>
              <w:spacing w:line="360" w:lineRule="auto"/>
              <w:jc w:val="right"/>
            </w:pPr>
            <w:r w:rsidRPr="00AA3670">
              <w:t>12,4%</w:t>
            </w:r>
          </w:p>
        </w:tc>
      </w:tr>
      <w:tr w:rsidR="00AA3670" w:rsidRPr="00AA3670" w14:paraId="17BDEBF6" w14:textId="77777777" w:rsidTr="00FB1540">
        <w:tc>
          <w:tcPr>
            <w:tcW w:w="3823" w:type="dxa"/>
          </w:tcPr>
          <w:p w14:paraId="21531B53" w14:textId="77777777" w:rsidR="00AA3670" w:rsidRPr="00AA3670" w:rsidRDefault="00AA3670" w:rsidP="00D178AB">
            <w:pPr>
              <w:spacing w:line="360" w:lineRule="auto"/>
              <w:rPr>
                <w:b/>
                <w:bCs/>
              </w:rPr>
            </w:pPr>
            <w:r w:rsidRPr="00AA3670">
              <w:rPr>
                <w:b/>
                <w:bCs/>
              </w:rPr>
              <w:t xml:space="preserve">Verandering fte’s </w:t>
            </w:r>
          </w:p>
        </w:tc>
        <w:tc>
          <w:tcPr>
            <w:tcW w:w="1311" w:type="dxa"/>
          </w:tcPr>
          <w:p w14:paraId="0C4C12DA" w14:textId="77777777" w:rsidR="00AA3670" w:rsidRPr="00AA3670" w:rsidRDefault="00AA3670" w:rsidP="00D178AB">
            <w:pPr>
              <w:spacing w:line="360" w:lineRule="auto"/>
              <w:jc w:val="right"/>
            </w:pPr>
            <w:r w:rsidRPr="00AA3670">
              <w:t>-</w:t>
            </w:r>
          </w:p>
        </w:tc>
        <w:tc>
          <w:tcPr>
            <w:tcW w:w="1311" w:type="dxa"/>
          </w:tcPr>
          <w:p w14:paraId="5D7BE48C" w14:textId="076ACB85" w:rsidR="00AA3670" w:rsidRPr="00AA3670" w:rsidRDefault="00AA3670" w:rsidP="00D178AB">
            <w:pPr>
              <w:spacing w:line="360" w:lineRule="auto"/>
              <w:jc w:val="right"/>
            </w:pPr>
            <w:r w:rsidRPr="00AA3670">
              <w:t>1,6%</w:t>
            </w:r>
          </w:p>
        </w:tc>
        <w:tc>
          <w:tcPr>
            <w:tcW w:w="1311" w:type="dxa"/>
          </w:tcPr>
          <w:p w14:paraId="74FBC744" w14:textId="7DDB919F" w:rsidR="00AA3670" w:rsidRPr="00AA3670" w:rsidRDefault="00AA3670" w:rsidP="00D178AB">
            <w:pPr>
              <w:spacing w:line="360" w:lineRule="auto"/>
              <w:jc w:val="right"/>
            </w:pPr>
            <w:r w:rsidRPr="00AA3670">
              <w:t>3,1%</w:t>
            </w:r>
          </w:p>
        </w:tc>
        <w:tc>
          <w:tcPr>
            <w:tcW w:w="1311" w:type="dxa"/>
          </w:tcPr>
          <w:p w14:paraId="7A1877EE" w14:textId="6B6E7426" w:rsidR="00AA3670" w:rsidRPr="00AA3670" w:rsidRDefault="00AA3670" w:rsidP="00D178AB">
            <w:pPr>
              <w:keepNext/>
              <w:spacing w:line="360" w:lineRule="auto"/>
              <w:jc w:val="right"/>
            </w:pPr>
            <w:r w:rsidRPr="00AA3670">
              <w:t>-/-2,1%</w:t>
            </w:r>
          </w:p>
        </w:tc>
      </w:tr>
    </w:tbl>
    <w:p w14:paraId="51B7B899" w14:textId="77777777" w:rsidR="0020118D" w:rsidRDefault="0020118D" w:rsidP="00D178AB">
      <w:pPr>
        <w:spacing w:line="360" w:lineRule="auto"/>
      </w:pPr>
    </w:p>
    <w:p w14:paraId="0F458AE3" w14:textId="17DAC702" w:rsidR="00DE2E34" w:rsidRDefault="00DE2E34" w:rsidP="00D178AB">
      <w:pPr>
        <w:spacing w:line="360" w:lineRule="auto"/>
      </w:pPr>
      <w:r w:rsidRPr="00DE2E34">
        <w:t>Het percentage PNIL ten opzichte van de totale loonkosten is in vergelijking met de andere ziekenhuizen aan de lage kant. Dit kan erop duiden dat het Zuyderland relatief weinig moeilijk te vervullen vacatures open heeft staan of dat d</w:t>
      </w:r>
      <w:r w:rsidR="00A126F1">
        <w:t>e flexibele schil klein is</w:t>
      </w:r>
      <w:r w:rsidRPr="00DE2E34">
        <w:t>.</w:t>
      </w:r>
      <w:r w:rsidR="00A126F1">
        <w:t xml:space="preserve"> Er is relatief veel personeel werkzaam dat in loondienst is in vergelijking met de </w:t>
      </w:r>
      <w:r w:rsidR="004A542A">
        <w:t>eerdere</w:t>
      </w:r>
      <w:r w:rsidR="00A126F1">
        <w:t xml:space="preserve"> ziekenhuizen.</w:t>
      </w:r>
      <w:r w:rsidRPr="00DE2E34">
        <w:t xml:space="preserve"> Het honorarium vrijgevestigde medisch specialisten ten opzichte van de totale </w:t>
      </w:r>
      <w:r w:rsidR="0097354D">
        <w:t>opbrengsten</w:t>
      </w:r>
      <w:r w:rsidRPr="00DE2E34">
        <w:t xml:space="preserve"> is stabiel. Het honorarium beweegt met de totale omzet van het ziekenhuis mee. Het aantal fte’s neemt alleen in het laatste jaar van de onderzoeksperiode af, in dat jaar dalen de personeelskosten en de totale </w:t>
      </w:r>
      <w:r w:rsidR="006612BC">
        <w:t>opbrengsten</w:t>
      </w:r>
      <w:r w:rsidRPr="00DE2E34">
        <w:t xml:space="preserve"> ook. </w:t>
      </w:r>
      <w:r w:rsidR="0097354D">
        <w:t>De personeels</w:t>
      </w:r>
      <w:r w:rsidR="006612BC">
        <w:t>ratio</w:t>
      </w:r>
      <w:r w:rsidR="0097354D">
        <w:t xml:space="preserve"> blij</w:t>
      </w:r>
      <w:r w:rsidR="006612BC">
        <w:t>ft</w:t>
      </w:r>
      <w:r w:rsidR="0097354D">
        <w:t xml:space="preserve"> min of meer gelijk: </w:t>
      </w:r>
      <w:r w:rsidR="0097354D">
        <w:rPr>
          <w:rFonts w:cstheme="minorHAnsi"/>
        </w:rPr>
        <w:t>±</w:t>
      </w:r>
      <w:r w:rsidR="0097354D">
        <w:t>47%.</w:t>
      </w:r>
    </w:p>
    <w:p w14:paraId="3DA77246" w14:textId="382B84C3" w:rsidR="00924CAE" w:rsidRPr="00924CAE" w:rsidRDefault="00DE2E34" w:rsidP="00D178AB">
      <w:pPr>
        <w:pStyle w:val="Kop3"/>
        <w:spacing w:line="360" w:lineRule="auto"/>
      </w:pPr>
      <w:bookmarkStart w:id="62" w:name="_Toc63635518"/>
      <w:r w:rsidRPr="00DE2E34">
        <w:t>4.1.6 Elisabeth-TweeSteden ziekenhuis te Tilburg</w:t>
      </w:r>
      <w:bookmarkEnd w:id="62"/>
    </w:p>
    <w:p w14:paraId="3886396B" w14:textId="1B1860FD" w:rsidR="00DE2E34" w:rsidRDefault="00DE2E34" w:rsidP="00D178AB">
      <w:pPr>
        <w:spacing w:line="360" w:lineRule="auto"/>
      </w:pPr>
      <w:r w:rsidRPr="00DE2E34">
        <w:t xml:space="preserve">Het Elisabeth-TweeSteden </w:t>
      </w:r>
      <w:r w:rsidR="00F343C4">
        <w:t>Z</w:t>
      </w:r>
      <w:r w:rsidRPr="00DE2E34">
        <w:t xml:space="preserve">iekenhuis </w:t>
      </w:r>
      <w:r w:rsidR="00F343C4">
        <w:t xml:space="preserve">(ETZ) </w:t>
      </w:r>
      <w:r w:rsidRPr="00DE2E34">
        <w:t>te Tilburg is voortgekomen uit een fusie tussen het Sint Elisabeth ziekenhuis te Tilburg en het TweeSteden ziekenhuis te Tilburg</w:t>
      </w:r>
      <w:r w:rsidR="00A50870">
        <w:t xml:space="preserve"> en Waalwijk</w:t>
      </w:r>
      <w:r w:rsidRPr="00DE2E34">
        <w:t xml:space="preserve">. </w:t>
      </w:r>
      <w:r w:rsidR="009864F5">
        <w:t xml:space="preserve">Het TweeSteden ziekenhuis was zelf ook al een fusieziekenhuis, voortgekomen uit een fusie tussen het St. Nicolaas ziekenhuis te Waalwijk en het Maria ziekenhuis te Tilburg. </w:t>
      </w:r>
      <w:r w:rsidRPr="00DE2E34">
        <w:t>Net als in de voorgaande subparagraaf worden eerst de gegevens van de ziekenhuizen voor de fusie bekeken om vervolgens het restant van de onderzoeksperiode de jaarrekeningen van het fusieziekenhuis te gebruiken. Alle jaarrekeningen in de onderzoeksperiode zijn gevonden en kunnen dus gebruikt worden. Het ziekenhuis publiceert al vanaf 2015 een gezamenlijke jaarrekening, ondanks dat de juridische fusie pas plaatsv</w:t>
      </w:r>
      <w:r w:rsidR="00481CAB">
        <w:t>ond</w:t>
      </w:r>
      <w:r w:rsidRPr="00DE2E34">
        <w:t xml:space="preserve"> op 1 januari 2016. Vanaf 2015 wordt dan ook de gezamenlijke jaarrekening gebruikt</w:t>
      </w:r>
      <w:r w:rsidR="00481CAB">
        <w:t>.</w:t>
      </w:r>
    </w:p>
    <w:p w14:paraId="1DCF189B" w14:textId="2C987B75" w:rsidR="000A1B78" w:rsidRDefault="000A1B78" w:rsidP="00D178AB">
      <w:pPr>
        <w:spacing w:line="360" w:lineRule="auto"/>
        <w:ind w:firstLine="708"/>
      </w:pPr>
      <w:r w:rsidRPr="00DE2E34">
        <w:t xml:space="preserve">De </w:t>
      </w:r>
      <w:r w:rsidR="00C42A2D">
        <w:t>opbrengsten</w:t>
      </w:r>
      <w:r w:rsidRPr="00DE2E34">
        <w:t xml:space="preserve"> van het </w:t>
      </w:r>
      <w:r w:rsidR="006A3D35">
        <w:t>St. Elisabeth</w:t>
      </w:r>
      <w:r w:rsidRPr="00DE2E34">
        <w:t xml:space="preserve"> stijg</w:t>
      </w:r>
      <w:r w:rsidR="00C42A2D">
        <w:t>en</w:t>
      </w:r>
      <w:r w:rsidRPr="00DE2E34">
        <w:t xml:space="preserve"> ieder jaar, net als het bedrijfsresultaat</w:t>
      </w:r>
      <w:r w:rsidR="003B4EC9">
        <w:t xml:space="preserve"> (</w:t>
      </w:r>
      <w:r w:rsidR="003B4EC9">
        <w:rPr>
          <w:i/>
          <w:iCs/>
        </w:rPr>
        <w:t>Tabel 28</w:t>
      </w:r>
      <w:r w:rsidR="003B4EC9" w:rsidRPr="003B4EC9">
        <w:t>)</w:t>
      </w:r>
      <w:r w:rsidRPr="00DE2E34">
        <w:t xml:space="preserve">. Ondanks de toenemende financiële lasten stijgt het resultaat boekjaar ook ieder jaar. De personeelskosten dalen in 2013 licht om in 2014 te stijgen. De kosten voor PNIL dalen ten opzichte van de totale personeelskosten. De gevonden kosten voor de aansprakelijkheidsverzekering zijn ook bij het Elisabeth betrekkelijk laag. Het eigen vermogen groeit in aanloop naar de fusie, terwijl de schulden juist afnemen. De liquide middelen nemen eerst af om daarna weer toe te nemen. De totale subsidies nemen ieder jaar toe en zijn alle jaren groter dan het resultaat boekjaar. </w:t>
      </w:r>
      <w:r w:rsidR="00C42A2D">
        <w:t>De</w:t>
      </w:r>
      <w:r>
        <w:t xml:space="preserve"> personeelsratio blijft alle jaren onder de norm (&lt;60%). Het gemiddelde interestpercentage over de lange schuld is 4,5%.</w:t>
      </w:r>
    </w:p>
    <w:p w14:paraId="53741033" w14:textId="269E5676" w:rsidR="0020118D" w:rsidRDefault="0020118D" w:rsidP="00D178AB">
      <w:pPr>
        <w:spacing w:line="360" w:lineRule="auto"/>
      </w:pPr>
    </w:p>
    <w:p w14:paraId="6E2EAA30" w14:textId="77777777" w:rsidR="000A1B78" w:rsidRDefault="000A1B78" w:rsidP="00D178AB">
      <w:pPr>
        <w:spacing w:line="360" w:lineRule="auto"/>
        <w:rPr>
          <w:b/>
          <w:bCs/>
        </w:rPr>
      </w:pPr>
    </w:p>
    <w:p w14:paraId="38D05B66" w14:textId="77777777" w:rsidR="000A1B78" w:rsidRDefault="000A1B78" w:rsidP="00D178AB">
      <w:pPr>
        <w:spacing w:line="360" w:lineRule="auto"/>
        <w:rPr>
          <w:b/>
          <w:bCs/>
        </w:rPr>
      </w:pPr>
    </w:p>
    <w:p w14:paraId="76C97DE2" w14:textId="77777777" w:rsidR="000A1B78" w:rsidRDefault="000A1B78" w:rsidP="00D178AB">
      <w:pPr>
        <w:spacing w:line="360" w:lineRule="auto"/>
        <w:rPr>
          <w:b/>
          <w:bCs/>
        </w:rPr>
      </w:pPr>
    </w:p>
    <w:p w14:paraId="38E2A942" w14:textId="6E905173" w:rsidR="000A1B78" w:rsidRDefault="000A1B78" w:rsidP="00D178AB">
      <w:pPr>
        <w:spacing w:line="360" w:lineRule="auto"/>
        <w:rPr>
          <w:b/>
          <w:bCs/>
        </w:rPr>
      </w:pPr>
    </w:p>
    <w:p w14:paraId="3191A3F6" w14:textId="3B4BDF85" w:rsidR="00CB2320" w:rsidRDefault="00CB2320" w:rsidP="00D178AB">
      <w:pPr>
        <w:spacing w:line="360" w:lineRule="auto"/>
        <w:rPr>
          <w:b/>
          <w:bCs/>
        </w:rPr>
      </w:pPr>
    </w:p>
    <w:p w14:paraId="68CAD245" w14:textId="47F1A2EB" w:rsidR="00CB2320" w:rsidRDefault="00CB2320" w:rsidP="00D178AB">
      <w:pPr>
        <w:spacing w:line="360" w:lineRule="auto"/>
        <w:rPr>
          <w:b/>
          <w:bCs/>
        </w:rPr>
      </w:pPr>
    </w:p>
    <w:p w14:paraId="1C03E2E5" w14:textId="5C2436A5" w:rsidR="00CB2320" w:rsidRDefault="00CB2320" w:rsidP="00D178AB">
      <w:pPr>
        <w:spacing w:line="360" w:lineRule="auto"/>
        <w:rPr>
          <w:b/>
          <w:bCs/>
        </w:rPr>
      </w:pPr>
    </w:p>
    <w:p w14:paraId="74512E68" w14:textId="696E3D25" w:rsidR="00CB2320" w:rsidRDefault="00CB2320" w:rsidP="00D178AB">
      <w:pPr>
        <w:spacing w:line="360" w:lineRule="auto"/>
        <w:rPr>
          <w:b/>
          <w:bCs/>
        </w:rPr>
      </w:pPr>
    </w:p>
    <w:p w14:paraId="452CADE6" w14:textId="5E183B40" w:rsidR="00CB2320" w:rsidRDefault="00CB2320" w:rsidP="00D178AB">
      <w:pPr>
        <w:spacing w:line="360" w:lineRule="auto"/>
        <w:rPr>
          <w:b/>
          <w:bCs/>
        </w:rPr>
      </w:pPr>
    </w:p>
    <w:p w14:paraId="62A5F943" w14:textId="14587894" w:rsidR="00CB2320" w:rsidRDefault="00CB2320" w:rsidP="00D178AB">
      <w:pPr>
        <w:spacing w:line="360" w:lineRule="auto"/>
        <w:rPr>
          <w:b/>
          <w:bCs/>
        </w:rPr>
      </w:pPr>
    </w:p>
    <w:p w14:paraId="21167533" w14:textId="759AD82D" w:rsidR="00CB2320" w:rsidRDefault="00CB2320" w:rsidP="00D178AB">
      <w:pPr>
        <w:spacing w:line="360" w:lineRule="auto"/>
        <w:rPr>
          <w:b/>
          <w:bCs/>
        </w:rPr>
      </w:pPr>
    </w:p>
    <w:p w14:paraId="50642E75" w14:textId="77777777" w:rsidR="00CB2320" w:rsidRDefault="00CB2320" w:rsidP="00D178AB">
      <w:pPr>
        <w:spacing w:line="360" w:lineRule="auto"/>
        <w:rPr>
          <w:b/>
          <w:bCs/>
        </w:rPr>
      </w:pPr>
    </w:p>
    <w:p w14:paraId="697DA600" w14:textId="77777777" w:rsidR="000A1B78" w:rsidRDefault="000A1B78" w:rsidP="00D178AB">
      <w:pPr>
        <w:spacing w:line="360" w:lineRule="auto"/>
        <w:rPr>
          <w:b/>
          <w:bCs/>
        </w:rPr>
      </w:pPr>
    </w:p>
    <w:p w14:paraId="3204817B" w14:textId="77777777" w:rsidR="001A167C" w:rsidRDefault="001A167C" w:rsidP="00D178AB">
      <w:pPr>
        <w:spacing w:line="360" w:lineRule="auto"/>
        <w:rPr>
          <w:b/>
          <w:bCs/>
        </w:rPr>
      </w:pPr>
    </w:p>
    <w:p w14:paraId="2367AFDB" w14:textId="1FEF14FA" w:rsidR="0020118D" w:rsidRPr="0020118D" w:rsidRDefault="000A1B78" w:rsidP="00D178AB">
      <w:pPr>
        <w:spacing w:line="360" w:lineRule="auto"/>
        <w:rPr>
          <w:b/>
          <w:bCs/>
        </w:rPr>
      </w:pPr>
      <w:r>
        <w:rPr>
          <w:b/>
          <w:bCs/>
        </w:rPr>
        <w:t>T</w:t>
      </w:r>
      <w:r w:rsidR="0020118D">
        <w:rPr>
          <w:b/>
          <w:bCs/>
        </w:rPr>
        <w:t>abel 28 Kerncijfers Elisabeth</w:t>
      </w:r>
    </w:p>
    <w:tbl>
      <w:tblPr>
        <w:tblStyle w:val="Tabelraster9"/>
        <w:tblW w:w="0" w:type="auto"/>
        <w:tblInd w:w="-5" w:type="dxa"/>
        <w:tblLayout w:type="fixed"/>
        <w:tblLook w:val="04A0" w:firstRow="1" w:lastRow="0" w:firstColumn="1" w:lastColumn="0" w:noHBand="0" w:noVBand="1"/>
      </w:tblPr>
      <w:tblGrid>
        <w:gridCol w:w="5103"/>
        <w:gridCol w:w="1321"/>
        <w:gridCol w:w="1321"/>
        <w:gridCol w:w="1322"/>
      </w:tblGrid>
      <w:tr w:rsidR="000A0610" w:rsidRPr="00A541E8" w14:paraId="10765DF0" w14:textId="77777777" w:rsidTr="00FF31F3">
        <w:trPr>
          <w:trHeight w:val="218"/>
        </w:trPr>
        <w:tc>
          <w:tcPr>
            <w:tcW w:w="5103" w:type="dxa"/>
          </w:tcPr>
          <w:p w14:paraId="72D06D53" w14:textId="2AD2A444" w:rsidR="000A0610" w:rsidRPr="00A541E8" w:rsidRDefault="000A0610" w:rsidP="00D178AB">
            <w:pPr>
              <w:ind w:left="0" w:firstLine="0"/>
              <w:jc w:val="lef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S</w:t>
            </w:r>
            <w:r w:rsidR="00D14F34" w:rsidRPr="00A541E8">
              <w:rPr>
                <w:rFonts w:asciiTheme="minorHAnsi" w:hAnsiTheme="minorHAnsi" w:cstheme="minorHAnsi"/>
                <w:sz w:val="22"/>
                <w:szCs w:val="22"/>
                <w:lang w:val="nl-NL" w:eastAsia="nl-NL"/>
              </w:rPr>
              <w:t>t</w:t>
            </w:r>
            <w:r w:rsidRPr="00A541E8">
              <w:rPr>
                <w:rFonts w:asciiTheme="minorHAnsi" w:hAnsiTheme="minorHAnsi" w:cstheme="minorHAnsi"/>
                <w:sz w:val="22"/>
                <w:szCs w:val="22"/>
                <w:lang w:val="nl-NL" w:eastAsia="nl-NL"/>
              </w:rPr>
              <w:t xml:space="preserve">. Elisabeth (Bedragen *€1.000) </w:t>
            </w:r>
          </w:p>
        </w:tc>
        <w:tc>
          <w:tcPr>
            <w:tcW w:w="1321" w:type="dxa"/>
          </w:tcPr>
          <w:p w14:paraId="40FF0DA0"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2012</w:t>
            </w:r>
          </w:p>
        </w:tc>
        <w:tc>
          <w:tcPr>
            <w:tcW w:w="1321" w:type="dxa"/>
          </w:tcPr>
          <w:p w14:paraId="13BA925D"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2013</w:t>
            </w:r>
          </w:p>
        </w:tc>
        <w:tc>
          <w:tcPr>
            <w:tcW w:w="1322" w:type="dxa"/>
          </w:tcPr>
          <w:p w14:paraId="778DA816"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2014</w:t>
            </w:r>
          </w:p>
        </w:tc>
      </w:tr>
      <w:tr w:rsidR="000A0610" w:rsidRPr="00A541E8" w14:paraId="374770A7" w14:textId="77777777" w:rsidTr="00FF31F3">
        <w:trPr>
          <w:trHeight w:val="286"/>
        </w:trPr>
        <w:tc>
          <w:tcPr>
            <w:tcW w:w="5103" w:type="dxa"/>
          </w:tcPr>
          <w:p w14:paraId="27FE831A"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Vaste activa</w:t>
            </w:r>
          </w:p>
        </w:tc>
        <w:tc>
          <w:tcPr>
            <w:tcW w:w="1321" w:type="dxa"/>
          </w:tcPr>
          <w:p w14:paraId="69F837C9"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151.311</w:t>
            </w:r>
          </w:p>
        </w:tc>
        <w:tc>
          <w:tcPr>
            <w:tcW w:w="1321" w:type="dxa"/>
          </w:tcPr>
          <w:p w14:paraId="728114D3"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162.278</w:t>
            </w:r>
          </w:p>
        </w:tc>
        <w:tc>
          <w:tcPr>
            <w:tcW w:w="1322" w:type="dxa"/>
          </w:tcPr>
          <w:p w14:paraId="5D08D7B0"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167.070</w:t>
            </w:r>
          </w:p>
        </w:tc>
      </w:tr>
      <w:tr w:rsidR="000A0610" w:rsidRPr="00A541E8" w14:paraId="4782CE6E" w14:textId="77777777" w:rsidTr="00FF31F3">
        <w:trPr>
          <w:trHeight w:val="286"/>
        </w:trPr>
        <w:tc>
          <w:tcPr>
            <w:tcW w:w="5103" w:type="dxa"/>
          </w:tcPr>
          <w:p w14:paraId="4AB977DB"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Vlottende activa</w:t>
            </w:r>
          </w:p>
        </w:tc>
        <w:tc>
          <w:tcPr>
            <w:tcW w:w="1321" w:type="dxa"/>
          </w:tcPr>
          <w:p w14:paraId="4837E772"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90.768</w:t>
            </w:r>
          </w:p>
        </w:tc>
        <w:tc>
          <w:tcPr>
            <w:tcW w:w="1321" w:type="dxa"/>
          </w:tcPr>
          <w:p w14:paraId="23B6E6EB"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89.800</w:t>
            </w:r>
          </w:p>
        </w:tc>
        <w:tc>
          <w:tcPr>
            <w:tcW w:w="1322" w:type="dxa"/>
          </w:tcPr>
          <w:p w14:paraId="3AC58B6E"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45.521</w:t>
            </w:r>
          </w:p>
        </w:tc>
      </w:tr>
      <w:tr w:rsidR="000A0610" w:rsidRPr="00A541E8" w14:paraId="4E4B32E9" w14:textId="77777777" w:rsidTr="00FF31F3">
        <w:trPr>
          <w:trHeight w:val="286"/>
        </w:trPr>
        <w:tc>
          <w:tcPr>
            <w:tcW w:w="5103" w:type="dxa"/>
          </w:tcPr>
          <w:p w14:paraId="00363924"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 xml:space="preserve">Liquide middelen </w:t>
            </w:r>
          </w:p>
        </w:tc>
        <w:tc>
          <w:tcPr>
            <w:tcW w:w="1321" w:type="dxa"/>
          </w:tcPr>
          <w:p w14:paraId="3B3AD220"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7.050</w:t>
            </w:r>
          </w:p>
        </w:tc>
        <w:tc>
          <w:tcPr>
            <w:tcW w:w="1321" w:type="dxa"/>
          </w:tcPr>
          <w:p w14:paraId="5A9BEA5E"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4.135</w:t>
            </w:r>
          </w:p>
        </w:tc>
        <w:tc>
          <w:tcPr>
            <w:tcW w:w="1322" w:type="dxa"/>
          </w:tcPr>
          <w:p w14:paraId="2A7B1116"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25.423</w:t>
            </w:r>
          </w:p>
        </w:tc>
      </w:tr>
      <w:tr w:rsidR="000A0610" w:rsidRPr="00A541E8" w14:paraId="1186BA21" w14:textId="77777777" w:rsidTr="00FF31F3">
        <w:trPr>
          <w:trHeight w:val="286"/>
        </w:trPr>
        <w:tc>
          <w:tcPr>
            <w:tcW w:w="5103" w:type="dxa"/>
          </w:tcPr>
          <w:p w14:paraId="35ECFE25"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Totaal activa</w:t>
            </w:r>
          </w:p>
        </w:tc>
        <w:tc>
          <w:tcPr>
            <w:tcW w:w="1321" w:type="dxa"/>
          </w:tcPr>
          <w:p w14:paraId="5FDEA1B0"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249.130</w:t>
            </w:r>
          </w:p>
        </w:tc>
        <w:tc>
          <w:tcPr>
            <w:tcW w:w="1321" w:type="dxa"/>
          </w:tcPr>
          <w:p w14:paraId="7AEDCB61"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256.213</w:t>
            </w:r>
          </w:p>
        </w:tc>
        <w:tc>
          <w:tcPr>
            <w:tcW w:w="1322" w:type="dxa"/>
          </w:tcPr>
          <w:p w14:paraId="0FA03E67"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238.014</w:t>
            </w:r>
          </w:p>
        </w:tc>
      </w:tr>
      <w:tr w:rsidR="000A0610" w:rsidRPr="00A541E8" w14:paraId="65DB0361" w14:textId="77777777" w:rsidTr="00FF31F3">
        <w:trPr>
          <w:trHeight w:val="302"/>
        </w:trPr>
        <w:tc>
          <w:tcPr>
            <w:tcW w:w="5103" w:type="dxa"/>
          </w:tcPr>
          <w:p w14:paraId="789F4D1D"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Eigen vermogen</w:t>
            </w:r>
          </w:p>
        </w:tc>
        <w:tc>
          <w:tcPr>
            <w:tcW w:w="1321" w:type="dxa"/>
          </w:tcPr>
          <w:p w14:paraId="125E5C88"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42.601</w:t>
            </w:r>
          </w:p>
        </w:tc>
        <w:tc>
          <w:tcPr>
            <w:tcW w:w="1321" w:type="dxa"/>
          </w:tcPr>
          <w:p w14:paraId="49107EC9"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57.982</w:t>
            </w:r>
          </w:p>
        </w:tc>
        <w:tc>
          <w:tcPr>
            <w:tcW w:w="1322" w:type="dxa"/>
          </w:tcPr>
          <w:p w14:paraId="18DCB366"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66.621</w:t>
            </w:r>
          </w:p>
        </w:tc>
      </w:tr>
      <w:tr w:rsidR="000A0610" w:rsidRPr="00A541E8" w14:paraId="5D5F53D6" w14:textId="77777777" w:rsidTr="00FF31F3">
        <w:trPr>
          <w:trHeight w:val="286"/>
        </w:trPr>
        <w:tc>
          <w:tcPr>
            <w:tcW w:w="5103" w:type="dxa"/>
          </w:tcPr>
          <w:p w14:paraId="1E1D8A57"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Voorzieningen</w:t>
            </w:r>
          </w:p>
        </w:tc>
        <w:tc>
          <w:tcPr>
            <w:tcW w:w="1321" w:type="dxa"/>
          </w:tcPr>
          <w:p w14:paraId="6E50E6DF"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16.857</w:t>
            </w:r>
          </w:p>
        </w:tc>
        <w:tc>
          <w:tcPr>
            <w:tcW w:w="1321" w:type="dxa"/>
          </w:tcPr>
          <w:p w14:paraId="30B5ECDA"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17.964</w:t>
            </w:r>
          </w:p>
        </w:tc>
        <w:tc>
          <w:tcPr>
            <w:tcW w:w="1322" w:type="dxa"/>
          </w:tcPr>
          <w:p w14:paraId="4E4C3A24"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19.397</w:t>
            </w:r>
          </w:p>
        </w:tc>
      </w:tr>
      <w:tr w:rsidR="000A0610" w:rsidRPr="00A541E8" w14:paraId="0054A3EB" w14:textId="77777777" w:rsidTr="00FF31F3">
        <w:trPr>
          <w:trHeight w:val="286"/>
        </w:trPr>
        <w:tc>
          <w:tcPr>
            <w:tcW w:w="5103" w:type="dxa"/>
          </w:tcPr>
          <w:p w14:paraId="2D203400"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Lange schuld</w:t>
            </w:r>
          </w:p>
        </w:tc>
        <w:tc>
          <w:tcPr>
            <w:tcW w:w="1321" w:type="dxa"/>
          </w:tcPr>
          <w:p w14:paraId="4777B61F"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101.878</w:t>
            </w:r>
          </w:p>
        </w:tc>
        <w:tc>
          <w:tcPr>
            <w:tcW w:w="1321" w:type="dxa"/>
          </w:tcPr>
          <w:p w14:paraId="5692A019"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102.547</w:t>
            </w:r>
          </w:p>
        </w:tc>
        <w:tc>
          <w:tcPr>
            <w:tcW w:w="1322" w:type="dxa"/>
          </w:tcPr>
          <w:p w14:paraId="5214BAF1"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106.255</w:t>
            </w:r>
          </w:p>
        </w:tc>
      </w:tr>
      <w:tr w:rsidR="000A0610" w:rsidRPr="00A541E8" w14:paraId="58BA4636" w14:textId="77777777" w:rsidTr="00FF31F3">
        <w:trPr>
          <w:trHeight w:val="286"/>
        </w:trPr>
        <w:tc>
          <w:tcPr>
            <w:tcW w:w="5103" w:type="dxa"/>
          </w:tcPr>
          <w:p w14:paraId="4A212538"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Korte schuld</w:t>
            </w:r>
          </w:p>
        </w:tc>
        <w:tc>
          <w:tcPr>
            <w:tcW w:w="1321" w:type="dxa"/>
          </w:tcPr>
          <w:p w14:paraId="749DADAF"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88.593</w:t>
            </w:r>
          </w:p>
        </w:tc>
        <w:tc>
          <w:tcPr>
            <w:tcW w:w="1321" w:type="dxa"/>
          </w:tcPr>
          <w:p w14:paraId="601D00B8"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77.720</w:t>
            </w:r>
          </w:p>
        </w:tc>
        <w:tc>
          <w:tcPr>
            <w:tcW w:w="1322" w:type="dxa"/>
          </w:tcPr>
          <w:p w14:paraId="53B16D48"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45.741</w:t>
            </w:r>
          </w:p>
        </w:tc>
      </w:tr>
      <w:tr w:rsidR="000A0610" w:rsidRPr="00A541E8" w14:paraId="4408B671" w14:textId="77777777" w:rsidTr="00FF31F3">
        <w:trPr>
          <w:trHeight w:val="286"/>
        </w:trPr>
        <w:tc>
          <w:tcPr>
            <w:tcW w:w="5103" w:type="dxa"/>
          </w:tcPr>
          <w:p w14:paraId="7D246466"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Totaal passiva</w:t>
            </w:r>
          </w:p>
        </w:tc>
        <w:tc>
          <w:tcPr>
            <w:tcW w:w="1321" w:type="dxa"/>
          </w:tcPr>
          <w:p w14:paraId="782C94A3"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249.130</w:t>
            </w:r>
          </w:p>
        </w:tc>
        <w:tc>
          <w:tcPr>
            <w:tcW w:w="1321" w:type="dxa"/>
          </w:tcPr>
          <w:p w14:paraId="614F2D85"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256.213</w:t>
            </w:r>
          </w:p>
        </w:tc>
        <w:tc>
          <w:tcPr>
            <w:tcW w:w="1322" w:type="dxa"/>
          </w:tcPr>
          <w:p w14:paraId="35922E58"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238.014</w:t>
            </w:r>
          </w:p>
        </w:tc>
      </w:tr>
      <w:tr w:rsidR="000A0610" w:rsidRPr="00A541E8" w14:paraId="5A14E056" w14:textId="77777777" w:rsidTr="00FF31F3">
        <w:trPr>
          <w:trHeight w:val="286"/>
        </w:trPr>
        <w:tc>
          <w:tcPr>
            <w:tcW w:w="5103" w:type="dxa"/>
          </w:tcPr>
          <w:p w14:paraId="1D4BEA0A" w14:textId="77777777" w:rsidR="000A0610" w:rsidRPr="00A541E8" w:rsidRDefault="000A0610" w:rsidP="00D178AB">
            <w:pPr>
              <w:ind w:left="0" w:firstLine="0"/>
              <w:jc w:val="left"/>
              <w:rPr>
                <w:rFonts w:asciiTheme="minorHAnsi" w:hAnsiTheme="minorHAnsi" w:cstheme="minorHAnsi"/>
                <w:b/>
                <w:bCs/>
                <w:sz w:val="22"/>
                <w:szCs w:val="22"/>
                <w:lang w:val="nl-NL" w:eastAsia="nl-NL"/>
              </w:rPr>
            </w:pPr>
          </w:p>
        </w:tc>
        <w:tc>
          <w:tcPr>
            <w:tcW w:w="1321" w:type="dxa"/>
          </w:tcPr>
          <w:p w14:paraId="045E4512" w14:textId="77777777" w:rsidR="000A0610" w:rsidRPr="00A541E8" w:rsidRDefault="000A0610" w:rsidP="00D178AB">
            <w:pPr>
              <w:ind w:left="0" w:firstLine="0"/>
              <w:jc w:val="right"/>
              <w:rPr>
                <w:rFonts w:asciiTheme="minorHAnsi" w:hAnsiTheme="minorHAnsi" w:cstheme="minorHAnsi"/>
                <w:sz w:val="22"/>
                <w:szCs w:val="22"/>
                <w:lang w:val="nl-NL" w:eastAsia="nl-NL"/>
              </w:rPr>
            </w:pPr>
          </w:p>
        </w:tc>
        <w:tc>
          <w:tcPr>
            <w:tcW w:w="1321" w:type="dxa"/>
          </w:tcPr>
          <w:p w14:paraId="2F8C894C" w14:textId="77777777" w:rsidR="000A0610" w:rsidRPr="00A541E8" w:rsidRDefault="000A0610" w:rsidP="00D178AB">
            <w:pPr>
              <w:ind w:left="0" w:firstLine="0"/>
              <w:jc w:val="right"/>
              <w:rPr>
                <w:rFonts w:asciiTheme="minorHAnsi" w:hAnsiTheme="minorHAnsi" w:cstheme="minorHAnsi"/>
                <w:sz w:val="22"/>
                <w:szCs w:val="22"/>
                <w:lang w:val="nl-NL" w:eastAsia="nl-NL"/>
              </w:rPr>
            </w:pPr>
          </w:p>
        </w:tc>
        <w:tc>
          <w:tcPr>
            <w:tcW w:w="1322" w:type="dxa"/>
          </w:tcPr>
          <w:p w14:paraId="3D7C0692" w14:textId="77777777" w:rsidR="000A0610" w:rsidRPr="00A541E8" w:rsidRDefault="000A0610" w:rsidP="00D178AB">
            <w:pPr>
              <w:ind w:left="0" w:firstLine="0"/>
              <w:jc w:val="right"/>
              <w:rPr>
                <w:rFonts w:asciiTheme="minorHAnsi" w:hAnsiTheme="minorHAnsi" w:cstheme="minorHAnsi"/>
                <w:sz w:val="22"/>
                <w:szCs w:val="22"/>
                <w:lang w:val="nl-NL" w:eastAsia="nl-NL"/>
              </w:rPr>
            </w:pPr>
          </w:p>
        </w:tc>
      </w:tr>
      <w:tr w:rsidR="000A0610" w:rsidRPr="00A541E8" w14:paraId="38676803" w14:textId="77777777" w:rsidTr="00FF31F3">
        <w:trPr>
          <w:trHeight w:val="302"/>
        </w:trPr>
        <w:tc>
          <w:tcPr>
            <w:tcW w:w="5103" w:type="dxa"/>
          </w:tcPr>
          <w:p w14:paraId="6DEF2027"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Som der bedrijfsopbrengsten</w:t>
            </w:r>
          </w:p>
        </w:tc>
        <w:tc>
          <w:tcPr>
            <w:tcW w:w="1321" w:type="dxa"/>
          </w:tcPr>
          <w:p w14:paraId="09B15B01"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236.368</w:t>
            </w:r>
          </w:p>
        </w:tc>
        <w:tc>
          <w:tcPr>
            <w:tcW w:w="1321" w:type="dxa"/>
          </w:tcPr>
          <w:p w14:paraId="73FCD8F4"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251.929</w:t>
            </w:r>
          </w:p>
        </w:tc>
        <w:tc>
          <w:tcPr>
            <w:tcW w:w="1322" w:type="dxa"/>
          </w:tcPr>
          <w:p w14:paraId="461BED32"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258.517</w:t>
            </w:r>
          </w:p>
        </w:tc>
      </w:tr>
      <w:tr w:rsidR="000A0610" w:rsidRPr="00A541E8" w14:paraId="1A215C0D" w14:textId="77777777" w:rsidTr="00FF31F3">
        <w:trPr>
          <w:trHeight w:val="328"/>
        </w:trPr>
        <w:tc>
          <w:tcPr>
            <w:tcW w:w="5103" w:type="dxa"/>
          </w:tcPr>
          <w:p w14:paraId="720E148D"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Waarvan Subsidies</w:t>
            </w:r>
          </w:p>
        </w:tc>
        <w:tc>
          <w:tcPr>
            <w:tcW w:w="1321" w:type="dxa"/>
          </w:tcPr>
          <w:p w14:paraId="213760C8"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14.145</w:t>
            </w:r>
          </w:p>
        </w:tc>
        <w:tc>
          <w:tcPr>
            <w:tcW w:w="1321" w:type="dxa"/>
          </w:tcPr>
          <w:p w14:paraId="6488A05C"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15.201</w:t>
            </w:r>
          </w:p>
        </w:tc>
        <w:tc>
          <w:tcPr>
            <w:tcW w:w="1322" w:type="dxa"/>
          </w:tcPr>
          <w:p w14:paraId="687CE31A"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15.760</w:t>
            </w:r>
          </w:p>
        </w:tc>
      </w:tr>
      <w:tr w:rsidR="000A0610" w:rsidRPr="00A541E8" w14:paraId="69EA8B81" w14:textId="77777777" w:rsidTr="00FF31F3">
        <w:trPr>
          <w:trHeight w:val="286"/>
        </w:trPr>
        <w:tc>
          <w:tcPr>
            <w:tcW w:w="5103" w:type="dxa"/>
          </w:tcPr>
          <w:p w14:paraId="0CD51F04"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Som der bedrijfslasten</w:t>
            </w:r>
          </w:p>
        </w:tc>
        <w:tc>
          <w:tcPr>
            <w:tcW w:w="1321" w:type="dxa"/>
          </w:tcPr>
          <w:p w14:paraId="67138A15"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225.321</w:t>
            </w:r>
          </w:p>
        </w:tc>
        <w:tc>
          <w:tcPr>
            <w:tcW w:w="1321" w:type="dxa"/>
          </w:tcPr>
          <w:p w14:paraId="73A53938"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239.912</w:t>
            </w:r>
          </w:p>
        </w:tc>
        <w:tc>
          <w:tcPr>
            <w:tcW w:w="1322" w:type="dxa"/>
          </w:tcPr>
          <w:p w14:paraId="24910145"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244.622</w:t>
            </w:r>
          </w:p>
        </w:tc>
      </w:tr>
      <w:tr w:rsidR="000A0610" w:rsidRPr="00A541E8" w14:paraId="7A9F57C7" w14:textId="77777777" w:rsidTr="00FF31F3">
        <w:trPr>
          <w:trHeight w:val="286"/>
        </w:trPr>
        <w:tc>
          <w:tcPr>
            <w:tcW w:w="5103" w:type="dxa"/>
          </w:tcPr>
          <w:p w14:paraId="65F6D317"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Personeelskosten</w:t>
            </w:r>
          </w:p>
        </w:tc>
        <w:tc>
          <w:tcPr>
            <w:tcW w:w="1321" w:type="dxa"/>
          </w:tcPr>
          <w:p w14:paraId="490D0387"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137.965</w:t>
            </w:r>
          </w:p>
        </w:tc>
        <w:tc>
          <w:tcPr>
            <w:tcW w:w="1321" w:type="dxa"/>
          </w:tcPr>
          <w:p w14:paraId="134D3AA5"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137.051</w:t>
            </w:r>
          </w:p>
        </w:tc>
        <w:tc>
          <w:tcPr>
            <w:tcW w:w="1322" w:type="dxa"/>
          </w:tcPr>
          <w:p w14:paraId="14CF954D"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142.863</w:t>
            </w:r>
          </w:p>
        </w:tc>
      </w:tr>
      <w:tr w:rsidR="000A0610" w:rsidRPr="00A541E8" w14:paraId="292BE700" w14:textId="77777777" w:rsidTr="00FF31F3">
        <w:trPr>
          <w:trHeight w:val="286"/>
        </w:trPr>
        <w:tc>
          <w:tcPr>
            <w:tcW w:w="5103" w:type="dxa"/>
          </w:tcPr>
          <w:p w14:paraId="4DF75EF5"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Waarvan PNIL</w:t>
            </w:r>
          </w:p>
        </w:tc>
        <w:tc>
          <w:tcPr>
            <w:tcW w:w="1321" w:type="dxa"/>
          </w:tcPr>
          <w:p w14:paraId="2602CBFA"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7.338</w:t>
            </w:r>
          </w:p>
        </w:tc>
        <w:tc>
          <w:tcPr>
            <w:tcW w:w="1321" w:type="dxa"/>
          </w:tcPr>
          <w:p w14:paraId="5457E9AB"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5.823</w:t>
            </w:r>
          </w:p>
        </w:tc>
        <w:tc>
          <w:tcPr>
            <w:tcW w:w="1322" w:type="dxa"/>
          </w:tcPr>
          <w:p w14:paraId="4BAC39A2"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6.103</w:t>
            </w:r>
          </w:p>
        </w:tc>
      </w:tr>
      <w:tr w:rsidR="000A0610" w:rsidRPr="00A541E8" w14:paraId="2F760521" w14:textId="77777777" w:rsidTr="00FF31F3">
        <w:trPr>
          <w:trHeight w:val="302"/>
        </w:trPr>
        <w:tc>
          <w:tcPr>
            <w:tcW w:w="5103" w:type="dxa"/>
          </w:tcPr>
          <w:p w14:paraId="1449BB1A" w14:textId="4C2FA3C3"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Honorarium vrijgevestigde medisch specialisten</w:t>
            </w:r>
          </w:p>
        </w:tc>
        <w:tc>
          <w:tcPr>
            <w:tcW w:w="1321" w:type="dxa"/>
          </w:tcPr>
          <w:p w14:paraId="6B9B8E96"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w:t>
            </w:r>
          </w:p>
        </w:tc>
        <w:tc>
          <w:tcPr>
            <w:tcW w:w="1321" w:type="dxa"/>
          </w:tcPr>
          <w:p w14:paraId="49BA0EE5"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w:t>
            </w:r>
          </w:p>
        </w:tc>
        <w:tc>
          <w:tcPr>
            <w:tcW w:w="1322" w:type="dxa"/>
          </w:tcPr>
          <w:p w14:paraId="01DA5185"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w:t>
            </w:r>
          </w:p>
        </w:tc>
      </w:tr>
      <w:tr w:rsidR="000A0610" w:rsidRPr="00A541E8" w14:paraId="127B3243" w14:textId="77777777" w:rsidTr="00FF31F3">
        <w:trPr>
          <w:trHeight w:val="286"/>
        </w:trPr>
        <w:tc>
          <w:tcPr>
            <w:tcW w:w="5103" w:type="dxa"/>
          </w:tcPr>
          <w:p w14:paraId="5DAF841A"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Dotatie aansprakelijkheid</w:t>
            </w:r>
          </w:p>
        </w:tc>
        <w:tc>
          <w:tcPr>
            <w:tcW w:w="1321" w:type="dxa"/>
          </w:tcPr>
          <w:p w14:paraId="316BC45F"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w:t>
            </w:r>
          </w:p>
        </w:tc>
        <w:tc>
          <w:tcPr>
            <w:tcW w:w="1321" w:type="dxa"/>
          </w:tcPr>
          <w:p w14:paraId="0E592BB5"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w:t>
            </w:r>
          </w:p>
        </w:tc>
        <w:tc>
          <w:tcPr>
            <w:tcW w:w="1322" w:type="dxa"/>
          </w:tcPr>
          <w:p w14:paraId="0DEE8544"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320</w:t>
            </w:r>
          </w:p>
        </w:tc>
      </w:tr>
      <w:tr w:rsidR="000A0610" w:rsidRPr="00A541E8" w14:paraId="4029C73D" w14:textId="77777777" w:rsidTr="00FF31F3">
        <w:trPr>
          <w:trHeight w:val="286"/>
        </w:trPr>
        <w:tc>
          <w:tcPr>
            <w:tcW w:w="5103" w:type="dxa"/>
          </w:tcPr>
          <w:p w14:paraId="1B43DC6E"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Bedrijfsresultaat</w:t>
            </w:r>
          </w:p>
        </w:tc>
        <w:tc>
          <w:tcPr>
            <w:tcW w:w="1321" w:type="dxa"/>
          </w:tcPr>
          <w:p w14:paraId="156C2242"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11.047</w:t>
            </w:r>
          </w:p>
        </w:tc>
        <w:tc>
          <w:tcPr>
            <w:tcW w:w="1321" w:type="dxa"/>
          </w:tcPr>
          <w:p w14:paraId="706AFD97"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12.017</w:t>
            </w:r>
          </w:p>
        </w:tc>
        <w:tc>
          <w:tcPr>
            <w:tcW w:w="1322" w:type="dxa"/>
          </w:tcPr>
          <w:p w14:paraId="538F6BDC"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13.895</w:t>
            </w:r>
          </w:p>
        </w:tc>
      </w:tr>
      <w:tr w:rsidR="000A0610" w:rsidRPr="00A541E8" w14:paraId="61243576" w14:textId="77777777" w:rsidTr="00FF31F3">
        <w:trPr>
          <w:trHeight w:val="286"/>
        </w:trPr>
        <w:tc>
          <w:tcPr>
            <w:tcW w:w="5103" w:type="dxa"/>
          </w:tcPr>
          <w:p w14:paraId="1DCD53B7" w14:textId="631F25EC"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Financi</w:t>
            </w:r>
            <w:r w:rsidR="005C7D45">
              <w:rPr>
                <w:rFonts w:asciiTheme="minorHAnsi" w:hAnsiTheme="minorHAnsi" w:cstheme="minorHAnsi"/>
                <w:b/>
                <w:bCs/>
                <w:sz w:val="22"/>
                <w:szCs w:val="22"/>
                <w:lang w:val="nl-NL" w:eastAsia="nl-NL"/>
              </w:rPr>
              <w:t>ële baten &amp; lasten</w:t>
            </w:r>
          </w:p>
        </w:tc>
        <w:tc>
          <w:tcPr>
            <w:tcW w:w="1321" w:type="dxa"/>
          </w:tcPr>
          <w:p w14:paraId="6911642D" w14:textId="5AAA3FA3"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-/-4.160</w:t>
            </w:r>
          </w:p>
        </w:tc>
        <w:tc>
          <w:tcPr>
            <w:tcW w:w="1321" w:type="dxa"/>
          </w:tcPr>
          <w:p w14:paraId="5B3D043D"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-/- 4.957</w:t>
            </w:r>
          </w:p>
        </w:tc>
        <w:tc>
          <w:tcPr>
            <w:tcW w:w="1322" w:type="dxa"/>
          </w:tcPr>
          <w:p w14:paraId="4ED87598"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-/-5.260</w:t>
            </w:r>
          </w:p>
        </w:tc>
      </w:tr>
      <w:tr w:rsidR="000A0610" w:rsidRPr="00A541E8" w14:paraId="097A31AA" w14:textId="77777777" w:rsidTr="00FF31F3">
        <w:trPr>
          <w:trHeight w:val="302"/>
        </w:trPr>
        <w:tc>
          <w:tcPr>
            <w:tcW w:w="5103" w:type="dxa"/>
          </w:tcPr>
          <w:p w14:paraId="4523E9A0" w14:textId="77777777"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Resultaat boekjaar</w:t>
            </w:r>
          </w:p>
        </w:tc>
        <w:tc>
          <w:tcPr>
            <w:tcW w:w="1321" w:type="dxa"/>
          </w:tcPr>
          <w:p w14:paraId="0DC67F56"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6.887</w:t>
            </w:r>
          </w:p>
        </w:tc>
        <w:tc>
          <w:tcPr>
            <w:tcW w:w="1321" w:type="dxa"/>
          </w:tcPr>
          <w:p w14:paraId="130FC26A"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7.060</w:t>
            </w:r>
          </w:p>
        </w:tc>
        <w:tc>
          <w:tcPr>
            <w:tcW w:w="1322" w:type="dxa"/>
          </w:tcPr>
          <w:p w14:paraId="5EA20A83"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8.635</w:t>
            </w:r>
          </w:p>
        </w:tc>
      </w:tr>
      <w:tr w:rsidR="000A0610" w:rsidRPr="00A541E8" w14:paraId="1BA48C95" w14:textId="77777777" w:rsidTr="00FF31F3">
        <w:trPr>
          <w:trHeight w:val="286"/>
        </w:trPr>
        <w:tc>
          <w:tcPr>
            <w:tcW w:w="5103" w:type="dxa"/>
          </w:tcPr>
          <w:p w14:paraId="2FCFF3B7" w14:textId="1F2C4123" w:rsidR="000A0610" w:rsidRPr="00A541E8" w:rsidRDefault="00BC2A95" w:rsidP="00D178AB">
            <w:pPr>
              <w:ind w:left="0" w:firstLine="0"/>
              <w:jc w:val="left"/>
              <w:rPr>
                <w:rFonts w:asciiTheme="minorHAnsi" w:hAnsiTheme="minorHAnsi" w:cstheme="minorHAnsi"/>
                <w:b/>
                <w:bCs/>
                <w:sz w:val="22"/>
                <w:szCs w:val="22"/>
                <w:lang w:val="nl-NL" w:eastAsia="nl-NL"/>
              </w:rPr>
            </w:pPr>
            <w:bookmarkStart w:id="63" w:name="_Hlk62546390"/>
            <w:r>
              <w:rPr>
                <w:rFonts w:asciiTheme="minorHAnsi" w:hAnsiTheme="minorHAnsi" w:cstheme="minorHAnsi"/>
                <w:b/>
                <w:bCs/>
                <w:sz w:val="22"/>
                <w:szCs w:val="22"/>
                <w:lang w:val="nl-NL" w:eastAsia="nl-NL"/>
              </w:rPr>
              <w:t>Interestpercentage</w:t>
            </w:r>
          </w:p>
        </w:tc>
        <w:tc>
          <w:tcPr>
            <w:tcW w:w="1321" w:type="dxa"/>
          </w:tcPr>
          <w:p w14:paraId="57C58CB8" w14:textId="177CAFE2" w:rsidR="000A0610" w:rsidRPr="00A541E8" w:rsidRDefault="00A748F3" w:rsidP="00D178AB">
            <w:pPr>
              <w:ind w:left="0" w:firstLine="0"/>
              <w:jc w:val="right"/>
              <w:rPr>
                <w:rFonts w:asciiTheme="minorHAnsi" w:hAnsiTheme="minorHAnsi" w:cstheme="minorHAnsi"/>
                <w:sz w:val="22"/>
                <w:szCs w:val="22"/>
                <w:lang w:val="nl-NL" w:eastAsia="nl-NL"/>
              </w:rPr>
            </w:pPr>
            <w:r>
              <w:rPr>
                <w:rFonts w:asciiTheme="minorHAnsi" w:hAnsiTheme="minorHAnsi" w:cstheme="minorHAnsi"/>
                <w:sz w:val="22"/>
                <w:szCs w:val="22"/>
                <w:lang w:val="nl-NL" w:eastAsia="nl-NL"/>
              </w:rPr>
              <w:t>4,0%</w:t>
            </w:r>
          </w:p>
        </w:tc>
        <w:tc>
          <w:tcPr>
            <w:tcW w:w="1321" w:type="dxa"/>
          </w:tcPr>
          <w:p w14:paraId="50B4557F" w14:textId="013B97F4" w:rsidR="000A0610" w:rsidRPr="00A541E8" w:rsidRDefault="00A748F3" w:rsidP="00D178AB">
            <w:pPr>
              <w:ind w:left="0" w:firstLine="0"/>
              <w:jc w:val="right"/>
              <w:rPr>
                <w:rFonts w:asciiTheme="minorHAnsi" w:hAnsiTheme="minorHAnsi" w:cstheme="minorHAnsi"/>
                <w:sz w:val="22"/>
                <w:szCs w:val="22"/>
                <w:lang w:val="nl-NL" w:eastAsia="nl-NL"/>
              </w:rPr>
            </w:pPr>
            <w:r>
              <w:rPr>
                <w:rFonts w:asciiTheme="minorHAnsi" w:hAnsiTheme="minorHAnsi" w:cstheme="minorHAnsi"/>
                <w:sz w:val="22"/>
                <w:szCs w:val="22"/>
                <w:lang w:val="nl-NL" w:eastAsia="nl-NL"/>
              </w:rPr>
              <w:t>4,8%</w:t>
            </w:r>
          </w:p>
        </w:tc>
        <w:tc>
          <w:tcPr>
            <w:tcW w:w="1322" w:type="dxa"/>
          </w:tcPr>
          <w:p w14:paraId="3140BD22" w14:textId="10FEE351" w:rsidR="000A0610" w:rsidRPr="00A541E8" w:rsidRDefault="00A748F3" w:rsidP="00D178AB">
            <w:pPr>
              <w:ind w:left="0" w:firstLine="0"/>
              <w:jc w:val="right"/>
              <w:rPr>
                <w:rFonts w:asciiTheme="minorHAnsi" w:hAnsiTheme="minorHAnsi" w:cstheme="minorHAnsi"/>
                <w:sz w:val="22"/>
                <w:szCs w:val="22"/>
                <w:lang w:val="nl-NL" w:eastAsia="nl-NL"/>
              </w:rPr>
            </w:pPr>
            <w:r>
              <w:rPr>
                <w:rFonts w:asciiTheme="minorHAnsi" w:hAnsiTheme="minorHAnsi" w:cstheme="minorHAnsi"/>
                <w:sz w:val="22"/>
                <w:szCs w:val="22"/>
                <w:lang w:val="nl-NL" w:eastAsia="nl-NL"/>
              </w:rPr>
              <w:t>4,9%</w:t>
            </w:r>
          </w:p>
        </w:tc>
      </w:tr>
      <w:bookmarkEnd w:id="63"/>
      <w:tr w:rsidR="000A0610" w:rsidRPr="00A541E8" w14:paraId="1D20A69D" w14:textId="77777777" w:rsidTr="00FF31F3">
        <w:trPr>
          <w:trHeight w:val="286"/>
        </w:trPr>
        <w:tc>
          <w:tcPr>
            <w:tcW w:w="5103" w:type="dxa"/>
          </w:tcPr>
          <w:p w14:paraId="12B1F1B2" w14:textId="3341EF97" w:rsidR="000A0610" w:rsidRPr="00A541E8" w:rsidRDefault="00A748F3"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Fte’s</w:t>
            </w:r>
            <w:r w:rsidR="000A0610" w:rsidRPr="00A541E8">
              <w:rPr>
                <w:rFonts w:asciiTheme="minorHAnsi" w:hAnsiTheme="minorHAnsi" w:cstheme="minorHAnsi"/>
                <w:b/>
                <w:bCs/>
                <w:sz w:val="22"/>
                <w:szCs w:val="22"/>
                <w:lang w:val="nl-NL" w:eastAsia="nl-NL"/>
              </w:rPr>
              <w:t xml:space="preserve"> </w:t>
            </w:r>
          </w:p>
        </w:tc>
        <w:tc>
          <w:tcPr>
            <w:tcW w:w="1321" w:type="dxa"/>
          </w:tcPr>
          <w:p w14:paraId="4F91EAAB"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2.316</w:t>
            </w:r>
          </w:p>
        </w:tc>
        <w:tc>
          <w:tcPr>
            <w:tcW w:w="1321" w:type="dxa"/>
          </w:tcPr>
          <w:p w14:paraId="2BE47405"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2.350</w:t>
            </w:r>
          </w:p>
        </w:tc>
        <w:tc>
          <w:tcPr>
            <w:tcW w:w="1322" w:type="dxa"/>
          </w:tcPr>
          <w:p w14:paraId="7643ABBF" w14:textId="77777777"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2.374</w:t>
            </w:r>
          </w:p>
        </w:tc>
      </w:tr>
      <w:tr w:rsidR="000A0610" w:rsidRPr="00A541E8" w14:paraId="4912801B" w14:textId="77777777" w:rsidTr="00FF31F3">
        <w:trPr>
          <w:trHeight w:val="225"/>
        </w:trPr>
        <w:tc>
          <w:tcPr>
            <w:tcW w:w="5103" w:type="dxa"/>
          </w:tcPr>
          <w:p w14:paraId="08A4A1FD" w14:textId="3EDA8ED8" w:rsidR="000A0610" w:rsidRPr="00A541E8" w:rsidRDefault="000A0610" w:rsidP="00D178AB">
            <w:pPr>
              <w:ind w:left="0" w:firstLine="0"/>
              <w:jc w:val="left"/>
              <w:rPr>
                <w:rFonts w:asciiTheme="minorHAnsi" w:hAnsiTheme="minorHAnsi" w:cstheme="minorHAnsi"/>
                <w:b/>
                <w:bCs/>
                <w:sz w:val="22"/>
                <w:szCs w:val="22"/>
                <w:lang w:val="nl-NL" w:eastAsia="nl-NL"/>
              </w:rPr>
            </w:pPr>
            <w:r w:rsidRPr="00A541E8">
              <w:rPr>
                <w:rFonts w:asciiTheme="minorHAnsi" w:hAnsiTheme="minorHAnsi" w:cstheme="minorHAnsi"/>
                <w:b/>
                <w:bCs/>
                <w:sz w:val="22"/>
                <w:szCs w:val="22"/>
                <w:lang w:val="nl-NL" w:eastAsia="nl-NL"/>
              </w:rPr>
              <w:t>%</w:t>
            </w:r>
            <w:r w:rsidR="0048747C">
              <w:rPr>
                <w:rFonts w:asciiTheme="minorHAnsi" w:hAnsiTheme="minorHAnsi" w:cstheme="minorHAnsi"/>
                <w:b/>
                <w:bCs/>
                <w:sz w:val="22"/>
                <w:szCs w:val="22"/>
                <w:lang w:val="nl-NL" w:eastAsia="nl-NL"/>
              </w:rPr>
              <w:t>P</w:t>
            </w:r>
            <w:r w:rsidRPr="00A541E8">
              <w:rPr>
                <w:rFonts w:asciiTheme="minorHAnsi" w:hAnsiTheme="minorHAnsi" w:cstheme="minorHAnsi"/>
                <w:b/>
                <w:bCs/>
                <w:sz w:val="22"/>
                <w:szCs w:val="22"/>
                <w:lang w:val="nl-NL" w:eastAsia="nl-NL"/>
              </w:rPr>
              <w:t>ersoneelskosten t</w:t>
            </w:r>
            <w:r w:rsidR="00BC2A95">
              <w:rPr>
                <w:rFonts w:asciiTheme="minorHAnsi" w:hAnsiTheme="minorHAnsi" w:cstheme="minorHAnsi"/>
                <w:b/>
                <w:bCs/>
                <w:sz w:val="22"/>
                <w:szCs w:val="22"/>
                <w:lang w:val="nl-NL" w:eastAsia="nl-NL"/>
              </w:rPr>
              <w:t>.</w:t>
            </w:r>
            <w:r w:rsidRPr="00A541E8">
              <w:rPr>
                <w:rFonts w:asciiTheme="minorHAnsi" w:hAnsiTheme="minorHAnsi" w:cstheme="minorHAnsi"/>
                <w:b/>
                <w:bCs/>
                <w:sz w:val="22"/>
                <w:szCs w:val="22"/>
                <w:lang w:val="nl-NL" w:eastAsia="nl-NL"/>
              </w:rPr>
              <w:t>o</w:t>
            </w:r>
            <w:r w:rsidR="00BC2A95">
              <w:rPr>
                <w:rFonts w:asciiTheme="minorHAnsi" w:hAnsiTheme="minorHAnsi" w:cstheme="minorHAnsi"/>
                <w:b/>
                <w:bCs/>
                <w:sz w:val="22"/>
                <w:szCs w:val="22"/>
                <w:lang w:val="nl-NL" w:eastAsia="nl-NL"/>
              </w:rPr>
              <w:t>.</w:t>
            </w:r>
            <w:r w:rsidRPr="00A541E8">
              <w:rPr>
                <w:rFonts w:asciiTheme="minorHAnsi" w:hAnsiTheme="minorHAnsi" w:cstheme="minorHAnsi"/>
                <w:b/>
                <w:bCs/>
                <w:sz w:val="22"/>
                <w:szCs w:val="22"/>
                <w:lang w:val="nl-NL" w:eastAsia="nl-NL"/>
              </w:rPr>
              <w:t>v</w:t>
            </w:r>
            <w:r w:rsidR="00BC2A95">
              <w:rPr>
                <w:rFonts w:asciiTheme="minorHAnsi" w:hAnsiTheme="minorHAnsi" w:cstheme="minorHAnsi"/>
                <w:b/>
                <w:bCs/>
                <w:sz w:val="22"/>
                <w:szCs w:val="22"/>
                <w:lang w:val="nl-NL" w:eastAsia="nl-NL"/>
              </w:rPr>
              <w:t>.</w:t>
            </w:r>
            <w:r w:rsidRPr="00A541E8">
              <w:rPr>
                <w:rFonts w:asciiTheme="minorHAnsi" w:hAnsiTheme="minorHAnsi" w:cstheme="minorHAnsi"/>
                <w:b/>
                <w:bCs/>
                <w:sz w:val="22"/>
                <w:szCs w:val="22"/>
                <w:lang w:val="nl-NL" w:eastAsia="nl-NL"/>
              </w:rPr>
              <w:t xml:space="preserve"> bedrijfslasten</w:t>
            </w:r>
          </w:p>
        </w:tc>
        <w:tc>
          <w:tcPr>
            <w:tcW w:w="1321" w:type="dxa"/>
          </w:tcPr>
          <w:p w14:paraId="2EE72F4B" w14:textId="2B6B999C"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61,2%</w:t>
            </w:r>
          </w:p>
        </w:tc>
        <w:tc>
          <w:tcPr>
            <w:tcW w:w="1321" w:type="dxa"/>
          </w:tcPr>
          <w:p w14:paraId="760E158D" w14:textId="59F0C2B2" w:rsidR="000A0610" w:rsidRPr="00A541E8" w:rsidRDefault="000A0610" w:rsidP="00D178AB">
            <w:pPr>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58,2%</w:t>
            </w:r>
          </w:p>
        </w:tc>
        <w:tc>
          <w:tcPr>
            <w:tcW w:w="1322" w:type="dxa"/>
          </w:tcPr>
          <w:p w14:paraId="155DC31A" w14:textId="32FF0E7D" w:rsidR="000A0610" w:rsidRPr="00A541E8" w:rsidRDefault="000A0610" w:rsidP="00D178AB">
            <w:pPr>
              <w:keepNext/>
              <w:ind w:left="0" w:firstLine="0"/>
              <w:jc w:val="right"/>
              <w:rPr>
                <w:rFonts w:asciiTheme="minorHAnsi" w:hAnsiTheme="minorHAnsi" w:cstheme="minorHAnsi"/>
                <w:sz w:val="22"/>
                <w:szCs w:val="22"/>
                <w:lang w:val="nl-NL" w:eastAsia="nl-NL"/>
              </w:rPr>
            </w:pPr>
            <w:r w:rsidRPr="00A541E8">
              <w:rPr>
                <w:rFonts w:asciiTheme="minorHAnsi" w:hAnsiTheme="minorHAnsi" w:cstheme="minorHAnsi"/>
                <w:sz w:val="22"/>
                <w:szCs w:val="22"/>
                <w:lang w:val="nl-NL" w:eastAsia="nl-NL"/>
              </w:rPr>
              <w:t>58,4%</w:t>
            </w:r>
          </w:p>
        </w:tc>
      </w:tr>
      <w:tr w:rsidR="006C4DB2" w:rsidRPr="00A541E8" w14:paraId="6C08A74F" w14:textId="77777777" w:rsidTr="00E61B6D">
        <w:trPr>
          <w:trHeight w:val="166"/>
        </w:trPr>
        <w:tc>
          <w:tcPr>
            <w:tcW w:w="5103" w:type="dxa"/>
          </w:tcPr>
          <w:p w14:paraId="25BFCA47" w14:textId="165FCD9A" w:rsidR="006C4DB2" w:rsidRPr="00E61B6D" w:rsidRDefault="00BC2A95" w:rsidP="00D178AB">
            <w:pPr>
              <w:ind w:left="0" w:firstLine="0"/>
              <w:jc w:val="left"/>
              <w:rPr>
                <w:rFonts w:asciiTheme="minorHAnsi" w:hAnsiTheme="minorHAnsi" w:cstheme="minorHAnsi"/>
                <w:b/>
                <w:bCs/>
                <w:sz w:val="22"/>
                <w:szCs w:val="22"/>
                <w:lang w:val="nl-NL" w:eastAsia="nl-NL"/>
              </w:rPr>
            </w:pPr>
            <w:r w:rsidRPr="00E61B6D">
              <w:rPr>
                <w:rFonts w:asciiTheme="minorHAnsi" w:hAnsiTheme="minorHAnsi" w:cstheme="minorHAnsi"/>
                <w:b/>
                <w:bCs/>
                <w:sz w:val="22"/>
                <w:szCs w:val="22"/>
                <w:lang w:val="nl-NL" w:eastAsia="nl-NL"/>
              </w:rPr>
              <w:t>Personeelsratio</w:t>
            </w:r>
          </w:p>
        </w:tc>
        <w:tc>
          <w:tcPr>
            <w:tcW w:w="1321" w:type="dxa"/>
          </w:tcPr>
          <w:p w14:paraId="49BFD8D0" w14:textId="5D373EA8" w:rsidR="006C4DB2" w:rsidRPr="00E61B6D" w:rsidRDefault="006C4DB2" w:rsidP="00D178AB">
            <w:pPr>
              <w:ind w:left="0" w:firstLine="0"/>
              <w:jc w:val="right"/>
              <w:rPr>
                <w:rFonts w:asciiTheme="minorHAnsi" w:hAnsiTheme="minorHAnsi" w:cstheme="minorHAnsi"/>
                <w:sz w:val="22"/>
                <w:szCs w:val="22"/>
                <w:lang w:val="nl-NL" w:eastAsia="nl-NL"/>
              </w:rPr>
            </w:pPr>
            <w:r w:rsidRPr="00E61B6D">
              <w:rPr>
                <w:rFonts w:asciiTheme="minorHAnsi" w:hAnsiTheme="minorHAnsi" w:cstheme="minorHAnsi"/>
                <w:sz w:val="22"/>
                <w:szCs w:val="22"/>
                <w:lang w:val="nl-NL" w:eastAsia="nl-NL"/>
              </w:rPr>
              <w:t>58,3%</w:t>
            </w:r>
          </w:p>
        </w:tc>
        <w:tc>
          <w:tcPr>
            <w:tcW w:w="1321" w:type="dxa"/>
          </w:tcPr>
          <w:p w14:paraId="5FED874A" w14:textId="046A1C61" w:rsidR="006C4DB2" w:rsidRPr="00E61B6D" w:rsidRDefault="006C4DB2" w:rsidP="00D178AB">
            <w:pPr>
              <w:ind w:left="0" w:firstLine="0"/>
              <w:jc w:val="right"/>
              <w:rPr>
                <w:rFonts w:asciiTheme="minorHAnsi" w:hAnsiTheme="minorHAnsi" w:cstheme="minorHAnsi"/>
                <w:sz w:val="22"/>
                <w:szCs w:val="22"/>
                <w:lang w:val="nl-NL" w:eastAsia="nl-NL"/>
              </w:rPr>
            </w:pPr>
            <w:r w:rsidRPr="00E61B6D">
              <w:rPr>
                <w:rFonts w:asciiTheme="minorHAnsi" w:hAnsiTheme="minorHAnsi" w:cstheme="minorHAnsi"/>
                <w:sz w:val="22"/>
                <w:szCs w:val="22"/>
                <w:lang w:val="nl-NL" w:eastAsia="nl-NL"/>
              </w:rPr>
              <w:t>54,4%</w:t>
            </w:r>
          </w:p>
        </w:tc>
        <w:tc>
          <w:tcPr>
            <w:tcW w:w="1322" w:type="dxa"/>
          </w:tcPr>
          <w:p w14:paraId="366C1905" w14:textId="75CF766C" w:rsidR="006C4DB2" w:rsidRPr="00E61B6D" w:rsidRDefault="006C4DB2" w:rsidP="00D178AB">
            <w:pPr>
              <w:keepNext/>
              <w:ind w:left="0" w:firstLine="0"/>
              <w:jc w:val="right"/>
              <w:rPr>
                <w:rFonts w:asciiTheme="minorHAnsi" w:hAnsiTheme="minorHAnsi" w:cstheme="minorHAnsi"/>
                <w:sz w:val="22"/>
                <w:szCs w:val="22"/>
                <w:lang w:val="nl-NL" w:eastAsia="nl-NL"/>
              </w:rPr>
            </w:pPr>
            <w:r w:rsidRPr="00E61B6D">
              <w:rPr>
                <w:rFonts w:asciiTheme="minorHAnsi" w:hAnsiTheme="minorHAnsi" w:cstheme="minorHAnsi"/>
                <w:sz w:val="22"/>
                <w:szCs w:val="22"/>
                <w:lang w:val="nl-NL" w:eastAsia="nl-NL"/>
              </w:rPr>
              <w:t>55,2%</w:t>
            </w:r>
          </w:p>
        </w:tc>
      </w:tr>
    </w:tbl>
    <w:p w14:paraId="5535F32C" w14:textId="24B2BADA" w:rsidR="0020118D" w:rsidRDefault="0020118D" w:rsidP="00D178AB">
      <w:pPr>
        <w:spacing w:line="360" w:lineRule="auto"/>
      </w:pPr>
    </w:p>
    <w:p w14:paraId="438DE9ED" w14:textId="6ADE94D4" w:rsidR="000A1B78" w:rsidRPr="00DE2E34" w:rsidRDefault="000A1B78" w:rsidP="00D178AB">
      <w:pPr>
        <w:spacing w:line="360" w:lineRule="auto"/>
      </w:pPr>
      <w:r w:rsidRPr="00DE2E34">
        <w:t>De o</w:t>
      </w:r>
      <w:r w:rsidR="00C42A2D">
        <w:t xml:space="preserve">pbrengsten </w:t>
      </w:r>
      <w:r w:rsidRPr="00DE2E34">
        <w:t>stijg</w:t>
      </w:r>
      <w:r w:rsidR="00C42A2D">
        <w:t>en</w:t>
      </w:r>
      <w:r w:rsidRPr="00DE2E34">
        <w:t xml:space="preserve"> ook </w:t>
      </w:r>
      <w:r>
        <w:t xml:space="preserve">ieder jaar </w:t>
      </w:r>
      <w:r w:rsidRPr="00DE2E34">
        <w:t xml:space="preserve">bij het </w:t>
      </w:r>
      <w:r>
        <w:t>TweeSteden</w:t>
      </w:r>
      <w:r w:rsidRPr="00DE2E34">
        <w:t xml:space="preserve"> in aanloop naar de fusie</w:t>
      </w:r>
      <w:r w:rsidR="003B4EC9">
        <w:t xml:space="preserve"> (</w:t>
      </w:r>
      <w:r w:rsidR="003B4EC9">
        <w:rPr>
          <w:i/>
          <w:iCs/>
        </w:rPr>
        <w:t>Tabel 29)</w:t>
      </w:r>
      <w:r w:rsidRPr="00DE2E34">
        <w:t xml:space="preserve">. Het bedrijfsresultaat schommelt: het stijgt eerst om daarna weer te dalen. Dit geldt ook voor het resultaat boekjaar. De financiële </w:t>
      </w:r>
      <w:r>
        <w:t xml:space="preserve">baten en </w:t>
      </w:r>
      <w:r w:rsidRPr="00DE2E34">
        <w:t>lasten</w:t>
      </w:r>
      <w:r>
        <w:t xml:space="preserve"> dalen</w:t>
      </w:r>
      <w:r w:rsidRPr="00DE2E34">
        <w:t xml:space="preserve"> ieder jaar. De personeelskosten dalen eerst om daarna, net als in het St. Elisabeth, weer toe te nemen. De kosten voor het PNIL blijven gedurende de hele onderzoeksperiode min of meer gelijk. De (mogelijke) kosten voor medische aansprakelijkheid zijn ook bij dit ziekenhuis relatief </w:t>
      </w:r>
      <w:r>
        <w:t>laag</w:t>
      </w:r>
      <w:r w:rsidRPr="00DE2E34">
        <w:t>. Het eigen vermogen neemt gedurende de onderzoeksperiode toe en de totale schulden nemen af. De liquide middelen stijgen eerst fors om een jaar later weer af te nemen. De subsidies zijn in alle jaren groter dan het resultaat boekjaar, maar de eerste twee jaren is het bedrijfsresultaat wel groter dan de verstrekte subsidies.</w:t>
      </w:r>
      <w:r>
        <w:t xml:space="preserve"> Het gemiddelde interestpercentage voor het TweeSteden is 4,3%.</w:t>
      </w:r>
    </w:p>
    <w:p w14:paraId="5F4AAE42" w14:textId="77777777" w:rsidR="00CB2320" w:rsidRDefault="00CB2320" w:rsidP="00D178AB">
      <w:pPr>
        <w:spacing w:line="360" w:lineRule="auto"/>
        <w:rPr>
          <w:b/>
          <w:bCs/>
        </w:rPr>
      </w:pPr>
    </w:p>
    <w:p w14:paraId="52A4214B" w14:textId="2E571EF0" w:rsidR="0020118D" w:rsidRPr="0020118D" w:rsidRDefault="0020118D" w:rsidP="00D178AB">
      <w:pPr>
        <w:spacing w:line="360" w:lineRule="auto"/>
        <w:rPr>
          <w:b/>
          <w:bCs/>
        </w:rPr>
      </w:pPr>
      <w:r>
        <w:rPr>
          <w:b/>
          <w:bCs/>
        </w:rPr>
        <w:t>Tabel 29 Kerncijfers TweeSteden</w:t>
      </w:r>
    </w:p>
    <w:tbl>
      <w:tblPr>
        <w:tblStyle w:val="Tabelraster"/>
        <w:tblW w:w="0" w:type="auto"/>
        <w:tblInd w:w="-5" w:type="dxa"/>
        <w:tblLook w:val="04A0" w:firstRow="1" w:lastRow="0" w:firstColumn="1" w:lastColumn="0" w:noHBand="0" w:noVBand="1"/>
      </w:tblPr>
      <w:tblGrid>
        <w:gridCol w:w="5387"/>
        <w:gridCol w:w="1226"/>
        <w:gridCol w:w="1227"/>
        <w:gridCol w:w="1227"/>
      </w:tblGrid>
      <w:tr w:rsidR="009E5A83" w:rsidRPr="00A541E8" w14:paraId="1F15272B" w14:textId="77777777" w:rsidTr="00FF31F3">
        <w:trPr>
          <w:trHeight w:val="60"/>
        </w:trPr>
        <w:tc>
          <w:tcPr>
            <w:tcW w:w="5387" w:type="dxa"/>
          </w:tcPr>
          <w:p w14:paraId="579E5BBE" w14:textId="6DF48AE9" w:rsidR="00E0571E" w:rsidRPr="00A541E8" w:rsidRDefault="00E0571E" w:rsidP="00D178AB">
            <w:pPr>
              <w:spacing w:line="360" w:lineRule="auto"/>
              <w:rPr>
                <w:rFonts w:cstheme="minorHAnsi"/>
              </w:rPr>
            </w:pPr>
            <w:r w:rsidRPr="00A541E8">
              <w:rPr>
                <w:rFonts w:cstheme="minorHAnsi"/>
              </w:rPr>
              <w:t xml:space="preserve">TweeSteden (Bedragen *€1.000) </w:t>
            </w:r>
          </w:p>
        </w:tc>
        <w:tc>
          <w:tcPr>
            <w:tcW w:w="1226" w:type="dxa"/>
          </w:tcPr>
          <w:p w14:paraId="71327185" w14:textId="77777777" w:rsidR="00E0571E" w:rsidRPr="00A541E8" w:rsidRDefault="00E0571E" w:rsidP="00D178AB">
            <w:pPr>
              <w:spacing w:line="360" w:lineRule="auto"/>
              <w:rPr>
                <w:rFonts w:cstheme="minorHAnsi"/>
                <w:b/>
                <w:bCs/>
              </w:rPr>
            </w:pPr>
            <w:r w:rsidRPr="00A541E8">
              <w:rPr>
                <w:rFonts w:cstheme="minorHAnsi"/>
                <w:b/>
                <w:bCs/>
              </w:rPr>
              <w:t>2012</w:t>
            </w:r>
          </w:p>
        </w:tc>
        <w:tc>
          <w:tcPr>
            <w:tcW w:w="1227" w:type="dxa"/>
          </w:tcPr>
          <w:p w14:paraId="3739F1EE" w14:textId="77777777" w:rsidR="00E0571E" w:rsidRPr="00A541E8" w:rsidRDefault="00E0571E" w:rsidP="00D178AB">
            <w:pPr>
              <w:spacing w:line="360" w:lineRule="auto"/>
              <w:rPr>
                <w:rFonts w:cstheme="minorHAnsi"/>
                <w:b/>
                <w:bCs/>
              </w:rPr>
            </w:pPr>
            <w:r w:rsidRPr="00A541E8">
              <w:rPr>
                <w:rFonts w:cstheme="minorHAnsi"/>
                <w:b/>
                <w:bCs/>
              </w:rPr>
              <w:t>2013</w:t>
            </w:r>
          </w:p>
        </w:tc>
        <w:tc>
          <w:tcPr>
            <w:tcW w:w="1227" w:type="dxa"/>
          </w:tcPr>
          <w:p w14:paraId="4502FF9E" w14:textId="77777777" w:rsidR="00E0571E" w:rsidRPr="00A541E8" w:rsidRDefault="00E0571E" w:rsidP="00D178AB">
            <w:pPr>
              <w:spacing w:line="360" w:lineRule="auto"/>
              <w:rPr>
                <w:rFonts w:cstheme="minorHAnsi"/>
                <w:b/>
                <w:bCs/>
              </w:rPr>
            </w:pPr>
            <w:r w:rsidRPr="00A541E8">
              <w:rPr>
                <w:rFonts w:cstheme="minorHAnsi"/>
                <w:b/>
                <w:bCs/>
              </w:rPr>
              <w:t>2014</w:t>
            </w:r>
          </w:p>
        </w:tc>
      </w:tr>
      <w:tr w:rsidR="009E5A83" w:rsidRPr="00A541E8" w14:paraId="490E2450" w14:textId="77777777" w:rsidTr="00FF31F3">
        <w:trPr>
          <w:trHeight w:val="286"/>
        </w:trPr>
        <w:tc>
          <w:tcPr>
            <w:tcW w:w="5387" w:type="dxa"/>
          </w:tcPr>
          <w:p w14:paraId="098C5D23" w14:textId="77777777" w:rsidR="00E0571E" w:rsidRPr="00A541E8" w:rsidRDefault="00E0571E" w:rsidP="00D178AB">
            <w:pPr>
              <w:spacing w:line="360" w:lineRule="auto"/>
              <w:rPr>
                <w:rFonts w:cstheme="minorHAnsi"/>
                <w:b/>
                <w:bCs/>
              </w:rPr>
            </w:pPr>
            <w:r w:rsidRPr="00A541E8">
              <w:rPr>
                <w:rFonts w:cstheme="minorHAnsi"/>
                <w:b/>
                <w:bCs/>
              </w:rPr>
              <w:t>Vaste activa</w:t>
            </w:r>
          </w:p>
        </w:tc>
        <w:tc>
          <w:tcPr>
            <w:tcW w:w="1226" w:type="dxa"/>
          </w:tcPr>
          <w:p w14:paraId="68DDCA40" w14:textId="77777777" w:rsidR="00E0571E" w:rsidRPr="00A541E8" w:rsidRDefault="00E0571E" w:rsidP="00D178AB">
            <w:pPr>
              <w:spacing w:line="360" w:lineRule="auto"/>
              <w:jc w:val="right"/>
              <w:rPr>
                <w:rFonts w:cstheme="minorHAnsi"/>
              </w:rPr>
            </w:pPr>
            <w:r w:rsidRPr="00A541E8">
              <w:rPr>
                <w:rFonts w:cstheme="minorHAnsi"/>
              </w:rPr>
              <w:t>122.223</w:t>
            </w:r>
          </w:p>
        </w:tc>
        <w:tc>
          <w:tcPr>
            <w:tcW w:w="1227" w:type="dxa"/>
          </w:tcPr>
          <w:p w14:paraId="1FA4DE7B" w14:textId="77777777" w:rsidR="00E0571E" w:rsidRPr="00A541E8" w:rsidRDefault="00E0571E" w:rsidP="00D178AB">
            <w:pPr>
              <w:spacing w:line="360" w:lineRule="auto"/>
              <w:jc w:val="right"/>
              <w:rPr>
                <w:rFonts w:cstheme="minorHAnsi"/>
              </w:rPr>
            </w:pPr>
            <w:r w:rsidRPr="00A541E8">
              <w:rPr>
                <w:rFonts w:cstheme="minorHAnsi"/>
              </w:rPr>
              <w:t>119.373</w:t>
            </w:r>
          </w:p>
        </w:tc>
        <w:tc>
          <w:tcPr>
            <w:tcW w:w="1227" w:type="dxa"/>
          </w:tcPr>
          <w:p w14:paraId="12F7D75F" w14:textId="77777777" w:rsidR="00E0571E" w:rsidRPr="00A541E8" w:rsidRDefault="00E0571E" w:rsidP="00D178AB">
            <w:pPr>
              <w:spacing w:line="360" w:lineRule="auto"/>
              <w:jc w:val="right"/>
              <w:rPr>
                <w:rFonts w:cstheme="minorHAnsi"/>
              </w:rPr>
            </w:pPr>
            <w:r w:rsidRPr="00A541E8">
              <w:rPr>
                <w:rFonts w:cstheme="minorHAnsi"/>
              </w:rPr>
              <w:t>121.847</w:t>
            </w:r>
          </w:p>
        </w:tc>
      </w:tr>
      <w:tr w:rsidR="009E5A83" w:rsidRPr="00A541E8" w14:paraId="1B68439C" w14:textId="77777777" w:rsidTr="00FF31F3">
        <w:trPr>
          <w:trHeight w:val="286"/>
        </w:trPr>
        <w:tc>
          <w:tcPr>
            <w:tcW w:w="5387" w:type="dxa"/>
          </w:tcPr>
          <w:p w14:paraId="3E93F1DF" w14:textId="77777777" w:rsidR="00E0571E" w:rsidRPr="00A541E8" w:rsidRDefault="00E0571E" w:rsidP="00D178AB">
            <w:pPr>
              <w:spacing w:line="360" w:lineRule="auto"/>
              <w:rPr>
                <w:rFonts w:cstheme="minorHAnsi"/>
                <w:b/>
                <w:bCs/>
              </w:rPr>
            </w:pPr>
            <w:r w:rsidRPr="00A541E8">
              <w:rPr>
                <w:rFonts w:cstheme="minorHAnsi"/>
                <w:b/>
                <w:bCs/>
              </w:rPr>
              <w:t>Vlottende activa</w:t>
            </w:r>
          </w:p>
        </w:tc>
        <w:tc>
          <w:tcPr>
            <w:tcW w:w="1226" w:type="dxa"/>
          </w:tcPr>
          <w:p w14:paraId="4CB2C590" w14:textId="77777777" w:rsidR="00E0571E" w:rsidRPr="00A541E8" w:rsidRDefault="00E0571E" w:rsidP="00D178AB">
            <w:pPr>
              <w:spacing w:line="360" w:lineRule="auto"/>
              <w:jc w:val="right"/>
              <w:rPr>
                <w:rFonts w:cstheme="minorHAnsi"/>
              </w:rPr>
            </w:pPr>
            <w:r w:rsidRPr="00A541E8">
              <w:rPr>
                <w:rFonts w:cstheme="minorHAnsi"/>
              </w:rPr>
              <w:t>36.403</w:t>
            </w:r>
          </w:p>
        </w:tc>
        <w:tc>
          <w:tcPr>
            <w:tcW w:w="1227" w:type="dxa"/>
          </w:tcPr>
          <w:p w14:paraId="0151FF15" w14:textId="77777777" w:rsidR="00E0571E" w:rsidRPr="00A541E8" w:rsidRDefault="00E0571E" w:rsidP="00D178AB">
            <w:pPr>
              <w:spacing w:line="360" w:lineRule="auto"/>
              <w:jc w:val="right"/>
              <w:rPr>
                <w:rFonts w:cstheme="minorHAnsi"/>
              </w:rPr>
            </w:pPr>
            <w:r w:rsidRPr="00A541E8">
              <w:rPr>
                <w:rFonts w:cstheme="minorHAnsi"/>
              </w:rPr>
              <w:t>42.438</w:t>
            </w:r>
          </w:p>
        </w:tc>
        <w:tc>
          <w:tcPr>
            <w:tcW w:w="1227" w:type="dxa"/>
          </w:tcPr>
          <w:p w14:paraId="41B36CF8" w14:textId="77777777" w:rsidR="00E0571E" w:rsidRPr="00A541E8" w:rsidRDefault="00E0571E" w:rsidP="00D178AB">
            <w:pPr>
              <w:spacing w:line="360" w:lineRule="auto"/>
              <w:jc w:val="right"/>
              <w:rPr>
                <w:rFonts w:cstheme="minorHAnsi"/>
              </w:rPr>
            </w:pPr>
            <w:r w:rsidRPr="00A541E8">
              <w:rPr>
                <w:rFonts w:cstheme="minorHAnsi"/>
              </w:rPr>
              <w:t>37.766</w:t>
            </w:r>
          </w:p>
        </w:tc>
      </w:tr>
      <w:tr w:rsidR="009E5A83" w:rsidRPr="00A541E8" w14:paraId="40F82F23" w14:textId="77777777" w:rsidTr="00FF31F3">
        <w:trPr>
          <w:trHeight w:val="286"/>
        </w:trPr>
        <w:tc>
          <w:tcPr>
            <w:tcW w:w="5387" w:type="dxa"/>
          </w:tcPr>
          <w:p w14:paraId="09F66AA0" w14:textId="77777777" w:rsidR="00E0571E" w:rsidRPr="00A541E8" w:rsidRDefault="00E0571E" w:rsidP="00D178AB">
            <w:pPr>
              <w:spacing w:line="360" w:lineRule="auto"/>
              <w:rPr>
                <w:rFonts w:cstheme="minorHAnsi"/>
                <w:b/>
                <w:bCs/>
              </w:rPr>
            </w:pPr>
            <w:r w:rsidRPr="00A541E8">
              <w:rPr>
                <w:rFonts w:cstheme="minorHAnsi"/>
                <w:b/>
                <w:bCs/>
              </w:rPr>
              <w:t xml:space="preserve">Liquide middelen </w:t>
            </w:r>
          </w:p>
        </w:tc>
        <w:tc>
          <w:tcPr>
            <w:tcW w:w="1226" w:type="dxa"/>
          </w:tcPr>
          <w:p w14:paraId="4D654362" w14:textId="77777777" w:rsidR="00E0571E" w:rsidRPr="00A541E8" w:rsidRDefault="00E0571E" w:rsidP="00D178AB">
            <w:pPr>
              <w:spacing w:line="360" w:lineRule="auto"/>
              <w:jc w:val="right"/>
              <w:rPr>
                <w:rFonts w:cstheme="minorHAnsi"/>
              </w:rPr>
            </w:pPr>
            <w:r w:rsidRPr="00A541E8">
              <w:rPr>
                <w:rFonts w:cstheme="minorHAnsi"/>
              </w:rPr>
              <w:t>3.097</w:t>
            </w:r>
          </w:p>
        </w:tc>
        <w:tc>
          <w:tcPr>
            <w:tcW w:w="1227" w:type="dxa"/>
          </w:tcPr>
          <w:p w14:paraId="40D6D67A" w14:textId="77777777" w:rsidR="00E0571E" w:rsidRPr="00A541E8" w:rsidRDefault="00E0571E" w:rsidP="00D178AB">
            <w:pPr>
              <w:spacing w:line="360" w:lineRule="auto"/>
              <w:jc w:val="right"/>
              <w:rPr>
                <w:rFonts w:cstheme="minorHAnsi"/>
              </w:rPr>
            </w:pPr>
            <w:r w:rsidRPr="00A541E8">
              <w:rPr>
                <w:rFonts w:cstheme="minorHAnsi"/>
              </w:rPr>
              <w:t>10.240</w:t>
            </w:r>
          </w:p>
        </w:tc>
        <w:tc>
          <w:tcPr>
            <w:tcW w:w="1227" w:type="dxa"/>
          </w:tcPr>
          <w:p w14:paraId="0CEED1ED" w14:textId="77777777" w:rsidR="00E0571E" w:rsidRPr="00A541E8" w:rsidRDefault="00E0571E" w:rsidP="00D178AB">
            <w:pPr>
              <w:spacing w:line="360" w:lineRule="auto"/>
              <w:jc w:val="right"/>
              <w:rPr>
                <w:rFonts w:cstheme="minorHAnsi"/>
              </w:rPr>
            </w:pPr>
            <w:r w:rsidRPr="00A541E8">
              <w:rPr>
                <w:rFonts w:cstheme="minorHAnsi"/>
              </w:rPr>
              <w:t>1.666</w:t>
            </w:r>
          </w:p>
        </w:tc>
      </w:tr>
      <w:tr w:rsidR="009E5A83" w:rsidRPr="00A541E8" w14:paraId="4D317EC6" w14:textId="77777777" w:rsidTr="00FF31F3">
        <w:trPr>
          <w:trHeight w:val="286"/>
        </w:trPr>
        <w:tc>
          <w:tcPr>
            <w:tcW w:w="5387" w:type="dxa"/>
          </w:tcPr>
          <w:p w14:paraId="0C353AD8" w14:textId="77777777" w:rsidR="00E0571E" w:rsidRPr="00A541E8" w:rsidRDefault="00E0571E" w:rsidP="00D178AB">
            <w:pPr>
              <w:spacing w:line="360" w:lineRule="auto"/>
              <w:rPr>
                <w:rFonts w:cstheme="minorHAnsi"/>
                <w:b/>
                <w:bCs/>
              </w:rPr>
            </w:pPr>
            <w:r w:rsidRPr="00A541E8">
              <w:rPr>
                <w:rFonts w:cstheme="minorHAnsi"/>
                <w:b/>
                <w:bCs/>
              </w:rPr>
              <w:t>Totaal activa</w:t>
            </w:r>
          </w:p>
        </w:tc>
        <w:tc>
          <w:tcPr>
            <w:tcW w:w="1226" w:type="dxa"/>
          </w:tcPr>
          <w:p w14:paraId="711F1DDF" w14:textId="77777777" w:rsidR="00E0571E" w:rsidRPr="00A541E8" w:rsidRDefault="00E0571E" w:rsidP="00D178AB">
            <w:pPr>
              <w:spacing w:line="360" w:lineRule="auto"/>
              <w:jc w:val="right"/>
              <w:rPr>
                <w:rFonts w:cstheme="minorHAnsi"/>
              </w:rPr>
            </w:pPr>
            <w:r w:rsidRPr="00A541E8">
              <w:rPr>
                <w:rFonts w:cstheme="minorHAnsi"/>
              </w:rPr>
              <w:t>122.223</w:t>
            </w:r>
          </w:p>
        </w:tc>
        <w:tc>
          <w:tcPr>
            <w:tcW w:w="1227" w:type="dxa"/>
          </w:tcPr>
          <w:p w14:paraId="51C9F70F" w14:textId="77777777" w:rsidR="00E0571E" w:rsidRPr="00A541E8" w:rsidRDefault="00E0571E" w:rsidP="00D178AB">
            <w:pPr>
              <w:spacing w:line="360" w:lineRule="auto"/>
              <w:jc w:val="right"/>
              <w:rPr>
                <w:rFonts w:cstheme="minorHAnsi"/>
              </w:rPr>
            </w:pPr>
            <w:r w:rsidRPr="00A541E8">
              <w:rPr>
                <w:rFonts w:cstheme="minorHAnsi"/>
              </w:rPr>
              <w:t>172.051</w:t>
            </w:r>
          </w:p>
        </w:tc>
        <w:tc>
          <w:tcPr>
            <w:tcW w:w="1227" w:type="dxa"/>
          </w:tcPr>
          <w:p w14:paraId="4C17EED0" w14:textId="77777777" w:rsidR="00E0571E" w:rsidRPr="00A541E8" w:rsidRDefault="00E0571E" w:rsidP="00D178AB">
            <w:pPr>
              <w:spacing w:line="360" w:lineRule="auto"/>
              <w:jc w:val="right"/>
              <w:rPr>
                <w:rFonts w:cstheme="minorHAnsi"/>
              </w:rPr>
            </w:pPr>
            <w:r w:rsidRPr="00A541E8">
              <w:rPr>
                <w:rFonts w:cstheme="minorHAnsi"/>
              </w:rPr>
              <w:t>161.279</w:t>
            </w:r>
          </w:p>
        </w:tc>
      </w:tr>
      <w:tr w:rsidR="009E5A83" w:rsidRPr="00A541E8" w14:paraId="48564DCD" w14:textId="77777777" w:rsidTr="00FF31F3">
        <w:trPr>
          <w:trHeight w:val="302"/>
        </w:trPr>
        <w:tc>
          <w:tcPr>
            <w:tcW w:w="5387" w:type="dxa"/>
          </w:tcPr>
          <w:p w14:paraId="7ED94A44" w14:textId="77777777" w:rsidR="00E0571E" w:rsidRPr="00A541E8" w:rsidRDefault="00E0571E" w:rsidP="00D178AB">
            <w:pPr>
              <w:spacing w:line="360" w:lineRule="auto"/>
              <w:rPr>
                <w:rFonts w:cstheme="minorHAnsi"/>
                <w:b/>
                <w:bCs/>
              </w:rPr>
            </w:pPr>
            <w:r w:rsidRPr="00A541E8">
              <w:rPr>
                <w:rFonts w:cstheme="minorHAnsi"/>
                <w:b/>
                <w:bCs/>
              </w:rPr>
              <w:t>Eigen vermogen</w:t>
            </w:r>
          </w:p>
        </w:tc>
        <w:tc>
          <w:tcPr>
            <w:tcW w:w="1226" w:type="dxa"/>
          </w:tcPr>
          <w:p w14:paraId="710318D2" w14:textId="77777777" w:rsidR="00E0571E" w:rsidRPr="00A541E8" w:rsidRDefault="00E0571E" w:rsidP="00D178AB">
            <w:pPr>
              <w:spacing w:line="360" w:lineRule="auto"/>
              <w:jc w:val="right"/>
              <w:rPr>
                <w:rFonts w:cstheme="minorHAnsi"/>
              </w:rPr>
            </w:pPr>
            <w:r w:rsidRPr="00A541E8">
              <w:rPr>
                <w:rFonts w:cstheme="minorHAnsi"/>
              </w:rPr>
              <w:t>32.072</w:t>
            </w:r>
          </w:p>
        </w:tc>
        <w:tc>
          <w:tcPr>
            <w:tcW w:w="1227" w:type="dxa"/>
          </w:tcPr>
          <w:p w14:paraId="1EDC35E3" w14:textId="77777777" w:rsidR="00E0571E" w:rsidRPr="00A541E8" w:rsidRDefault="00E0571E" w:rsidP="00D178AB">
            <w:pPr>
              <w:spacing w:line="360" w:lineRule="auto"/>
              <w:jc w:val="right"/>
              <w:rPr>
                <w:rFonts w:cstheme="minorHAnsi"/>
              </w:rPr>
            </w:pPr>
            <w:r w:rsidRPr="00A541E8">
              <w:rPr>
                <w:rFonts w:cstheme="minorHAnsi"/>
              </w:rPr>
              <w:t>44.599</w:t>
            </w:r>
          </w:p>
        </w:tc>
        <w:tc>
          <w:tcPr>
            <w:tcW w:w="1227" w:type="dxa"/>
          </w:tcPr>
          <w:p w14:paraId="010C1A37" w14:textId="77777777" w:rsidR="00E0571E" w:rsidRPr="00A541E8" w:rsidRDefault="00E0571E" w:rsidP="00D178AB">
            <w:pPr>
              <w:spacing w:line="360" w:lineRule="auto"/>
              <w:jc w:val="right"/>
              <w:rPr>
                <w:rFonts w:cstheme="minorHAnsi"/>
              </w:rPr>
            </w:pPr>
            <w:r w:rsidRPr="00A541E8">
              <w:rPr>
                <w:rFonts w:cstheme="minorHAnsi"/>
              </w:rPr>
              <w:t>48.670</w:t>
            </w:r>
          </w:p>
        </w:tc>
      </w:tr>
      <w:tr w:rsidR="009E5A83" w:rsidRPr="00A541E8" w14:paraId="52105B75" w14:textId="77777777" w:rsidTr="00FF31F3">
        <w:trPr>
          <w:trHeight w:val="286"/>
        </w:trPr>
        <w:tc>
          <w:tcPr>
            <w:tcW w:w="5387" w:type="dxa"/>
          </w:tcPr>
          <w:p w14:paraId="31F3968E" w14:textId="77777777" w:rsidR="00E0571E" w:rsidRPr="00A541E8" w:rsidRDefault="00E0571E" w:rsidP="00D178AB">
            <w:pPr>
              <w:spacing w:line="360" w:lineRule="auto"/>
              <w:rPr>
                <w:rFonts w:cstheme="minorHAnsi"/>
                <w:b/>
                <w:bCs/>
              </w:rPr>
            </w:pPr>
            <w:r w:rsidRPr="00A541E8">
              <w:rPr>
                <w:rFonts w:cstheme="minorHAnsi"/>
                <w:b/>
                <w:bCs/>
              </w:rPr>
              <w:t>Voorzieningen</w:t>
            </w:r>
          </w:p>
        </w:tc>
        <w:tc>
          <w:tcPr>
            <w:tcW w:w="1226" w:type="dxa"/>
          </w:tcPr>
          <w:p w14:paraId="68E385CC" w14:textId="77777777" w:rsidR="00E0571E" w:rsidRPr="00A541E8" w:rsidRDefault="00E0571E" w:rsidP="00D178AB">
            <w:pPr>
              <w:spacing w:line="360" w:lineRule="auto"/>
              <w:jc w:val="right"/>
              <w:rPr>
                <w:rFonts w:cstheme="minorHAnsi"/>
              </w:rPr>
            </w:pPr>
            <w:r w:rsidRPr="00A541E8">
              <w:rPr>
                <w:rFonts w:cstheme="minorHAnsi"/>
              </w:rPr>
              <w:t>8.743</w:t>
            </w:r>
          </w:p>
        </w:tc>
        <w:tc>
          <w:tcPr>
            <w:tcW w:w="1227" w:type="dxa"/>
          </w:tcPr>
          <w:p w14:paraId="7B90D67F" w14:textId="77777777" w:rsidR="00E0571E" w:rsidRPr="00A541E8" w:rsidRDefault="00E0571E" w:rsidP="00D178AB">
            <w:pPr>
              <w:spacing w:line="360" w:lineRule="auto"/>
              <w:jc w:val="right"/>
              <w:rPr>
                <w:rFonts w:cstheme="minorHAnsi"/>
              </w:rPr>
            </w:pPr>
            <w:r w:rsidRPr="00A541E8">
              <w:rPr>
                <w:rFonts w:cstheme="minorHAnsi"/>
              </w:rPr>
              <w:t>10.774</w:t>
            </w:r>
          </w:p>
        </w:tc>
        <w:tc>
          <w:tcPr>
            <w:tcW w:w="1227" w:type="dxa"/>
          </w:tcPr>
          <w:p w14:paraId="7E81BBD8" w14:textId="77777777" w:rsidR="00E0571E" w:rsidRPr="00A541E8" w:rsidRDefault="00E0571E" w:rsidP="00D178AB">
            <w:pPr>
              <w:spacing w:line="360" w:lineRule="auto"/>
              <w:jc w:val="right"/>
              <w:rPr>
                <w:rFonts w:cstheme="minorHAnsi"/>
              </w:rPr>
            </w:pPr>
            <w:r w:rsidRPr="00A541E8">
              <w:rPr>
                <w:rFonts w:cstheme="minorHAnsi"/>
              </w:rPr>
              <w:t>13.462</w:t>
            </w:r>
          </w:p>
        </w:tc>
      </w:tr>
      <w:tr w:rsidR="009E5A83" w:rsidRPr="00A541E8" w14:paraId="56871B64" w14:textId="77777777" w:rsidTr="00FF31F3">
        <w:trPr>
          <w:trHeight w:val="286"/>
        </w:trPr>
        <w:tc>
          <w:tcPr>
            <w:tcW w:w="5387" w:type="dxa"/>
          </w:tcPr>
          <w:p w14:paraId="5891796F" w14:textId="77777777" w:rsidR="00E0571E" w:rsidRPr="00A541E8" w:rsidRDefault="00E0571E" w:rsidP="00D178AB">
            <w:pPr>
              <w:spacing w:line="360" w:lineRule="auto"/>
              <w:rPr>
                <w:rFonts w:cstheme="minorHAnsi"/>
                <w:b/>
                <w:bCs/>
              </w:rPr>
            </w:pPr>
            <w:r w:rsidRPr="00A541E8">
              <w:rPr>
                <w:rFonts w:cstheme="minorHAnsi"/>
                <w:b/>
                <w:bCs/>
              </w:rPr>
              <w:t>Lange schuld</w:t>
            </w:r>
          </w:p>
        </w:tc>
        <w:tc>
          <w:tcPr>
            <w:tcW w:w="1226" w:type="dxa"/>
          </w:tcPr>
          <w:p w14:paraId="5FEC80AC" w14:textId="77777777" w:rsidR="00E0571E" w:rsidRPr="00A541E8" w:rsidRDefault="00E0571E" w:rsidP="00D178AB">
            <w:pPr>
              <w:spacing w:line="360" w:lineRule="auto"/>
              <w:jc w:val="right"/>
              <w:rPr>
                <w:rFonts w:cstheme="minorHAnsi"/>
              </w:rPr>
            </w:pPr>
            <w:r w:rsidRPr="00A541E8">
              <w:rPr>
                <w:rFonts w:cstheme="minorHAnsi"/>
              </w:rPr>
              <w:t>65.309</w:t>
            </w:r>
          </w:p>
        </w:tc>
        <w:tc>
          <w:tcPr>
            <w:tcW w:w="1227" w:type="dxa"/>
          </w:tcPr>
          <w:p w14:paraId="0F112F2A" w14:textId="77777777" w:rsidR="00E0571E" w:rsidRPr="00A541E8" w:rsidRDefault="00E0571E" w:rsidP="00D178AB">
            <w:pPr>
              <w:spacing w:line="360" w:lineRule="auto"/>
              <w:jc w:val="right"/>
              <w:rPr>
                <w:rFonts w:cstheme="minorHAnsi"/>
              </w:rPr>
            </w:pPr>
            <w:r w:rsidRPr="00A541E8">
              <w:rPr>
                <w:rFonts w:cstheme="minorHAnsi"/>
              </w:rPr>
              <w:t>57.085</w:t>
            </w:r>
          </w:p>
        </w:tc>
        <w:tc>
          <w:tcPr>
            <w:tcW w:w="1227" w:type="dxa"/>
          </w:tcPr>
          <w:p w14:paraId="214B0838" w14:textId="77777777" w:rsidR="00E0571E" w:rsidRPr="00A541E8" w:rsidRDefault="00E0571E" w:rsidP="00D178AB">
            <w:pPr>
              <w:spacing w:line="360" w:lineRule="auto"/>
              <w:jc w:val="right"/>
              <w:rPr>
                <w:rFonts w:cstheme="minorHAnsi"/>
              </w:rPr>
            </w:pPr>
            <w:r w:rsidRPr="00A541E8">
              <w:rPr>
                <w:rFonts w:cstheme="minorHAnsi"/>
              </w:rPr>
              <w:t>47.945</w:t>
            </w:r>
          </w:p>
        </w:tc>
      </w:tr>
      <w:tr w:rsidR="009E5A83" w:rsidRPr="00A541E8" w14:paraId="61F13010" w14:textId="77777777" w:rsidTr="00FF31F3">
        <w:trPr>
          <w:trHeight w:val="286"/>
        </w:trPr>
        <w:tc>
          <w:tcPr>
            <w:tcW w:w="5387" w:type="dxa"/>
          </w:tcPr>
          <w:p w14:paraId="1832BD5F" w14:textId="77777777" w:rsidR="00E0571E" w:rsidRPr="00A541E8" w:rsidRDefault="00E0571E" w:rsidP="00D178AB">
            <w:pPr>
              <w:spacing w:line="360" w:lineRule="auto"/>
              <w:rPr>
                <w:rFonts w:cstheme="minorHAnsi"/>
                <w:b/>
                <w:bCs/>
              </w:rPr>
            </w:pPr>
            <w:r w:rsidRPr="00A541E8">
              <w:rPr>
                <w:rFonts w:cstheme="minorHAnsi"/>
                <w:b/>
                <w:bCs/>
              </w:rPr>
              <w:t>Korte schuld</w:t>
            </w:r>
          </w:p>
        </w:tc>
        <w:tc>
          <w:tcPr>
            <w:tcW w:w="1226" w:type="dxa"/>
          </w:tcPr>
          <w:p w14:paraId="6D97AA85" w14:textId="77777777" w:rsidR="00E0571E" w:rsidRPr="00A541E8" w:rsidRDefault="00E0571E" w:rsidP="00D178AB">
            <w:pPr>
              <w:spacing w:line="360" w:lineRule="auto"/>
              <w:jc w:val="right"/>
              <w:rPr>
                <w:rFonts w:cstheme="minorHAnsi"/>
              </w:rPr>
            </w:pPr>
            <w:r w:rsidRPr="00A541E8">
              <w:rPr>
                <w:rFonts w:cstheme="minorHAnsi"/>
              </w:rPr>
              <w:t>55.599</w:t>
            </w:r>
          </w:p>
        </w:tc>
        <w:tc>
          <w:tcPr>
            <w:tcW w:w="1227" w:type="dxa"/>
          </w:tcPr>
          <w:p w14:paraId="6E759551" w14:textId="77777777" w:rsidR="00E0571E" w:rsidRPr="00A541E8" w:rsidRDefault="00E0571E" w:rsidP="00D178AB">
            <w:pPr>
              <w:spacing w:line="360" w:lineRule="auto"/>
              <w:jc w:val="right"/>
              <w:rPr>
                <w:rFonts w:cstheme="minorHAnsi"/>
              </w:rPr>
            </w:pPr>
            <w:r w:rsidRPr="00A541E8">
              <w:rPr>
                <w:rFonts w:cstheme="minorHAnsi"/>
              </w:rPr>
              <w:t>59.593</w:t>
            </w:r>
          </w:p>
        </w:tc>
        <w:tc>
          <w:tcPr>
            <w:tcW w:w="1227" w:type="dxa"/>
          </w:tcPr>
          <w:p w14:paraId="2FEE3EEF" w14:textId="77777777" w:rsidR="00E0571E" w:rsidRPr="00A541E8" w:rsidRDefault="00E0571E" w:rsidP="00D178AB">
            <w:pPr>
              <w:spacing w:line="360" w:lineRule="auto"/>
              <w:jc w:val="right"/>
              <w:rPr>
                <w:rFonts w:cstheme="minorHAnsi"/>
              </w:rPr>
            </w:pPr>
            <w:r w:rsidRPr="00A541E8">
              <w:rPr>
                <w:rFonts w:cstheme="minorHAnsi"/>
              </w:rPr>
              <w:t>51.202</w:t>
            </w:r>
          </w:p>
        </w:tc>
      </w:tr>
      <w:tr w:rsidR="009E5A83" w:rsidRPr="00A541E8" w14:paraId="12060CE6" w14:textId="77777777" w:rsidTr="00FF31F3">
        <w:trPr>
          <w:trHeight w:val="286"/>
        </w:trPr>
        <w:tc>
          <w:tcPr>
            <w:tcW w:w="5387" w:type="dxa"/>
          </w:tcPr>
          <w:p w14:paraId="7CCDBC76" w14:textId="77777777" w:rsidR="00E0571E" w:rsidRPr="00A541E8" w:rsidRDefault="00E0571E" w:rsidP="00D178AB">
            <w:pPr>
              <w:spacing w:line="360" w:lineRule="auto"/>
              <w:rPr>
                <w:rFonts w:cstheme="minorHAnsi"/>
                <w:b/>
                <w:bCs/>
              </w:rPr>
            </w:pPr>
            <w:r w:rsidRPr="00A541E8">
              <w:rPr>
                <w:rFonts w:cstheme="minorHAnsi"/>
                <w:b/>
                <w:bCs/>
              </w:rPr>
              <w:t>Totaal passiva</w:t>
            </w:r>
          </w:p>
        </w:tc>
        <w:tc>
          <w:tcPr>
            <w:tcW w:w="1226" w:type="dxa"/>
          </w:tcPr>
          <w:p w14:paraId="7BC3F539" w14:textId="77777777" w:rsidR="00E0571E" w:rsidRPr="00A541E8" w:rsidRDefault="00E0571E" w:rsidP="00D178AB">
            <w:pPr>
              <w:spacing w:line="360" w:lineRule="auto"/>
              <w:jc w:val="right"/>
              <w:rPr>
                <w:rFonts w:cstheme="minorHAnsi"/>
              </w:rPr>
            </w:pPr>
            <w:r w:rsidRPr="00A541E8">
              <w:rPr>
                <w:rFonts w:cstheme="minorHAnsi"/>
              </w:rPr>
              <w:t>161.723</w:t>
            </w:r>
          </w:p>
        </w:tc>
        <w:tc>
          <w:tcPr>
            <w:tcW w:w="1227" w:type="dxa"/>
          </w:tcPr>
          <w:p w14:paraId="27A37D60" w14:textId="77777777" w:rsidR="00E0571E" w:rsidRPr="00A541E8" w:rsidRDefault="00E0571E" w:rsidP="00D178AB">
            <w:pPr>
              <w:spacing w:line="360" w:lineRule="auto"/>
              <w:jc w:val="right"/>
              <w:rPr>
                <w:rFonts w:cstheme="minorHAnsi"/>
              </w:rPr>
            </w:pPr>
            <w:r w:rsidRPr="00A541E8">
              <w:rPr>
                <w:rFonts w:cstheme="minorHAnsi"/>
              </w:rPr>
              <w:t>172.051</w:t>
            </w:r>
          </w:p>
        </w:tc>
        <w:tc>
          <w:tcPr>
            <w:tcW w:w="1227" w:type="dxa"/>
          </w:tcPr>
          <w:p w14:paraId="460D947B" w14:textId="77777777" w:rsidR="00E0571E" w:rsidRPr="00A541E8" w:rsidRDefault="00E0571E" w:rsidP="00D178AB">
            <w:pPr>
              <w:spacing w:line="360" w:lineRule="auto"/>
              <w:jc w:val="right"/>
              <w:rPr>
                <w:rFonts w:cstheme="minorHAnsi"/>
              </w:rPr>
            </w:pPr>
            <w:r w:rsidRPr="00A541E8">
              <w:rPr>
                <w:rFonts w:cstheme="minorHAnsi"/>
              </w:rPr>
              <w:t>161.279</w:t>
            </w:r>
          </w:p>
        </w:tc>
      </w:tr>
      <w:tr w:rsidR="009E5A83" w:rsidRPr="00A541E8" w14:paraId="713B4397" w14:textId="77777777" w:rsidTr="00FF31F3">
        <w:trPr>
          <w:trHeight w:val="286"/>
        </w:trPr>
        <w:tc>
          <w:tcPr>
            <w:tcW w:w="5387" w:type="dxa"/>
          </w:tcPr>
          <w:p w14:paraId="0D29A1B5" w14:textId="77777777" w:rsidR="00E0571E" w:rsidRPr="00A541E8" w:rsidRDefault="00E0571E" w:rsidP="00D178AB">
            <w:pPr>
              <w:spacing w:line="360" w:lineRule="auto"/>
              <w:rPr>
                <w:rFonts w:cstheme="minorHAnsi"/>
                <w:b/>
                <w:bCs/>
              </w:rPr>
            </w:pPr>
          </w:p>
        </w:tc>
        <w:tc>
          <w:tcPr>
            <w:tcW w:w="1226" w:type="dxa"/>
          </w:tcPr>
          <w:p w14:paraId="112D618B" w14:textId="77777777" w:rsidR="00E0571E" w:rsidRPr="00A541E8" w:rsidRDefault="00E0571E" w:rsidP="00D178AB">
            <w:pPr>
              <w:spacing w:line="360" w:lineRule="auto"/>
              <w:jc w:val="right"/>
              <w:rPr>
                <w:rFonts w:cstheme="minorHAnsi"/>
              </w:rPr>
            </w:pPr>
          </w:p>
        </w:tc>
        <w:tc>
          <w:tcPr>
            <w:tcW w:w="1227" w:type="dxa"/>
          </w:tcPr>
          <w:p w14:paraId="1503BB3C" w14:textId="77777777" w:rsidR="00E0571E" w:rsidRPr="00A541E8" w:rsidRDefault="00E0571E" w:rsidP="00D178AB">
            <w:pPr>
              <w:spacing w:line="360" w:lineRule="auto"/>
              <w:jc w:val="right"/>
              <w:rPr>
                <w:rFonts w:cstheme="minorHAnsi"/>
              </w:rPr>
            </w:pPr>
          </w:p>
        </w:tc>
        <w:tc>
          <w:tcPr>
            <w:tcW w:w="1227" w:type="dxa"/>
          </w:tcPr>
          <w:p w14:paraId="4B32A6F1" w14:textId="77777777" w:rsidR="00E0571E" w:rsidRPr="00A541E8" w:rsidRDefault="00E0571E" w:rsidP="00D178AB">
            <w:pPr>
              <w:spacing w:line="360" w:lineRule="auto"/>
              <w:jc w:val="right"/>
              <w:rPr>
                <w:rFonts w:cstheme="minorHAnsi"/>
              </w:rPr>
            </w:pPr>
          </w:p>
        </w:tc>
      </w:tr>
      <w:tr w:rsidR="009E5A83" w:rsidRPr="00A541E8" w14:paraId="032AFD50" w14:textId="77777777" w:rsidTr="00FF31F3">
        <w:trPr>
          <w:trHeight w:val="302"/>
        </w:trPr>
        <w:tc>
          <w:tcPr>
            <w:tcW w:w="5387" w:type="dxa"/>
          </w:tcPr>
          <w:p w14:paraId="099CE21C" w14:textId="77777777" w:rsidR="00E0571E" w:rsidRPr="00A541E8" w:rsidRDefault="00E0571E" w:rsidP="00D178AB">
            <w:pPr>
              <w:spacing w:line="360" w:lineRule="auto"/>
              <w:rPr>
                <w:rFonts w:cstheme="minorHAnsi"/>
                <w:b/>
                <w:bCs/>
              </w:rPr>
            </w:pPr>
            <w:r w:rsidRPr="00A541E8">
              <w:rPr>
                <w:rFonts w:cstheme="minorHAnsi"/>
                <w:b/>
                <w:bCs/>
              </w:rPr>
              <w:t>Som der bedrijfsopbrengsten</w:t>
            </w:r>
          </w:p>
        </w:tc>
        <w:tc>
          <w:tcPr>
            <w:tcW w:w="1226" w:type="dxa"/>
          </w:tcPr>
          <w:p w14:paraId="629AEF29" w14:textId="77777777" w:rsidR="00E0571E" w:rsidRPr="00A541E8" w:rsidRDefault="00E0571E" w:rsidP="00D178AB">
            <w:pPr>
              <w:spacing w:line="360" w:lineRule="auto"/>
              <w:jc w:val="right"/>
              <w:rPr>
                <w:rFonts w:cstheme="minorHAnsi"/>
              </w:rPr>
            </w:pPr>
            <w:r w:rsidRPr="00A541E8">
              <w:rPr>
                <w:rFonts w:cstheme="minorHAnsi"/>
              </w:rPr>
              <w:t>179.370</w:t>
            </w:r>
          </w:p>
        </w:tc>
        <w:tc>
          <w:tcPr>
            <w:tcW w:w="1227" w:type="dxa"/>
          </w:tcPr>
          <w:p w14:paraId="6CD5F16D" w14:textId="77777777" w:rsidR="00E0571E" w:rsidRPr="00A541E8" w:rsidRDefault="00E0571E" w:rsidP="00D178AB">
            <w:pPr>
              <w:spacing w:line="360" w:lineRule="auto"/>
              <w:jc w:val="right"/>
              <w:rPr>
                <w:rFonts w:cstheme="minorHAnsi"/>
              </w:rPr>
            </w:pPr>
            <w:r w:rsidRPr="00A541E8">
              <w:rPr>
                <w:rFonts w:cstheme="minorHAnsi"/>
              </w:rPr>
              <w:t>185.773</w:t>
            </w:r>
          </w:p>
        </w:tc>
        <w:tc>
          <w:tcPr>
            <w:tcW w:w="1227" w:type="dxa"/>
          </w:tcPr>
          <w:p w14:paraId="669BD443" w14:textId="77777777" w:rsidR="00E0571E" w:rsidRPr="00A541E8" w:rsidRDefault="00E0571E" w:rsidP="00D178AB">
            <w:pPr>
              <w:spacing w:line="360" w:lineRule="auto"/>
              <w:jc w:val="right"/>
              <w:rPr>
                <w:rFonts w:cstheme="minorHAnsi"/>
              </w:rPr>
            </w:pPr>
            <w:r w:rsidRPr="00A541E8">
              <w:rPr>
                <w:rFonts w:cstheme="minorHAnsi"/>
              </w:rPr>
              <w:t>189.053</w:t>
            </w:r>
          </w:p>
        </w:tc>
      </w:tr>
      <w:tr w:rsidR="009E5A83" w:rsidRPr="00A541E8" w14:paraId="4AF15FA4" w14:textId="77777777" w:rsidTr="00FF31F3">
        <w:trPr>
          <w:trHeight w:val="328"/>
        </w:trPr>
        <w:tc>
          <w:tcPr>
            <w:tcW w:w="5387" w:type="dxa"/>
          </w:tcPr>
          <w:p w14:paraId="234499EA" w14:textId="77777777" w:rsidR="00E0571E" w:rsidRPr="00A541E8" w:rsidRDefault="00E0571E" w:rsidP="00D178AB">
            <w:pPr>
              <w:spacing w:line="360" w:lineRule="auto"/>
              <w:rPr>
                <w:rFonts w:cstheme="minorHAnsi"/>
                <w:b/>
                <w:bCs/>
              </w:rPr>
            </w:pPr>
            <w:r w:rsidRPr="00A541E8">
              <w:rPr>
                <w:rFonts w:cstheme="minorHAnsi"/>
                <w:b/>
                <w:bCs/>
              </w:rPr>
              <w:t>Waarvan Subsidies</w:t>
            </w:r>
          </w:p>
        </w:tc>
        <w:tc>
          <w:tcPr>
            <w:tcW w:w="1226" w:type="dxa"/>
          </w:tcPr>
          <w:p w14:paraId="19D1742A" w14:textId="77777777" w:rsidR="00E0571E" w:rsidRPr="00A541E8" w:rsidRDefault="00E0571E" w:rsidP="00D178AB">
            <w:pPr>
              <w:spacing w:line="360" w:lineRule="auto"/>
              <w:jc w:val="right"/>
              <w:rPr>
                <w:rFonts w:cstheme="minorHAnsi"/>
              </w:rPr>
            </w:pPr>
            <w:r w:rsidRPr="00A541E8">
              <w:rPr>
                <w:rFonts w:cstheme="minorHAnsi"/>
              </w:rPr>
              <w:t>5.974</w:t>
            </w:r>
          </w:p>
        </w:tc>
        <w:tc>
          <w:tcPr>
            <w:tcW w:w="1227" w:type="dxa"/>
          </w:tcPr>
          <w:p w14:paraId="136224AF" w14:textId="77777777" w:rsidR="00E0571E" w:rsidRPr="00A541E8" w:rsidRDefault="00E0571E" w:rsidP="00D178AB">
            <w:pPr>
              <w:spacing w:line="360" w:lineRule="auto"/>
              <w:jc w:val="right"/>
              <w:rPr>
                <w:rFonts w:cstheme="minorHAnsi"/>
              </w:rPr>
            </w:pPr>
            <w:r w:rsidRPr="00A541E8">
              <w:rPr>
                <w:rFonts w:cstheme="minorHAnsi"/>
              </w:rPr>
              <w:t>7.764</w:t>
            </w:r>
          </w:p>
        </w:tc>
        <w:tc>
          <w:tcPr>
            <w:tcW w:w="1227" w:type="dxa"/>
          </w:tcPr>
          <w:p w14:paraId="3726149B" w14:textId="77777777" w:rsidR="00E0571E" w:rsidRPr="00A541E8" w:rsidRDefault="00E0571E" w:rsidP="00D178AB">
            <w:pPr>
              <w:spacing w:line="360" w:lineRule="auto"/>
              <w:jc w:val="right"/>
              <w:rPr>
                <w:rFonts w:cstheme="minorHAnsi"/>
              </w:rPr>
            </w:pPr>
            <w:r w:rsidRPr="00A541E8">
              <w:rPr>
                <w:rFonts w:cstheme="minorHAnsi"/>
              </w:rPr>
              <w:t>7.252</w:t>
            </w:r>
          </w:p>
        </w:tc>
      </w:tr>
      <w:tr w:rsidR="009E5A83" w:rsidRPr="00A541E8" w14:paraId="534C9AD4" w14:textId="77777777" w:rsidTr="00FF31F3">
        <w:trPr>
          <w:trHeight w:val="286"/>
        </w:trPr>
        <w:tc>
          <w:tcPr>
            <w:tcW w:w="5387" w:type="dxa"/>
          </w:tcPr>
          <w:p w14:paraId="28EEEE8C" w14:textId="77777777" w:rsidR="00E0571E" w:rsidRPr="00A541E8" w:rsidRDefault="00E0571E" w:rsidP="00D178AB">
            <w:pPr>
              <w:spacing w:line="360" w:lineRule="auto"/>
              <w:rPr>
                <w:rFonts w:cstheme="minorHAnsi"/>
                <w:b/>
                <w:bCs/>
              </w:rPr>
            </w:pPr>
            <w:r w:rsidRPr="00A541E8">
              <w:rPr>
                <w:rFonts w:cstheme="minorHAnsi"/>
                <w:b/>
                <w:bCs/>
              </w:rPr>
              <w:t>Som der bedrijfslasten</w:t>
            </w:r>
          </w:p>
        </w:tc>
        <w:tc>
          <w:tcPr>
            <w:tcW w:w="1226" w:type="dxa"/>
          </w:tcPr>
          <w:p w14:paraId="71422DC6" w14:textId="77777777" w:rsidR="00E0571E" w:rsidRPr="00A541E8" w:rsidRDefault="00E0571E" w:rsidP="00D178AB">
            <w:pPr>
              <w:spacing w:line="360" w:lineRule="auto"/>
              <w:jc w:val="right"/>
              <w:rPr>
                <w:rFonts w:cstheme="minorHAnsi"/>
              </w:rPr>
            </w:pPr>
            <w:r w:rsidRPr="00A541E8">
              <w:rPr>
                <w:rFonts w:cstheme="minorHAnsi"/>
              </w:rPr>
              <w:t>173.147</w:t>
            </w:r>
          </w:p>
        </w:tc>
        <w:tc>
          <w:tcPr>
            <w:tcW w:w="1227" w:type="dxa"/>
          </w:tcPr>
          <w:p w14:paraId="12E2F89F" w14:textId="77777777" w:rsidR="00E0571E" w:rsidRPr="00A541E8" w:rsidRDefault="00E0571E" w:rsidP="00D178AB">
            <w:pPr>
              <w:spacing w:line="360" w:lineRule="auto"/>
              <w:jc w:val="right"/>
              <w:rPr>
                <w:rFonts w:cstheme="minorHAnsi"/>
              </w:rPr>
            </w:pPr>
            <w:r w:rsidRPr="00A541E8">
              <w:rPr>
                <w:rFonts w:cstheme="minorHAnsi"/>
              </w:rPr>
              <w:t>176.303</w:t>
            </w:r>
          </w:p>
        </w:tc>
        <w:tc>
          <w:tcPr>
            <w:tcW w:w="1227" w:type="dxa"/>
          </w:tcPr>
          <w:p w14:paraId="2868B09F" w14:textId="77777777" w:rsidR="00E0571E" w:rsidRPr="00A541E8" w:rsidRDefault="00E0571E" w:rsidP="00D178AB">
            <w:pPr>
              <w:spacing w:line="360" w:lineRule="auto"/>
              <w:jc w:val="right"/>
              <w:rPr>
                <w:rFonts w:cstheme="minorHAnsi"/>
              </w:rPr>
            </w:pPr>
            <w:r w:rsidRPr="00A541E8">
              <w:rPr>
                <w:rFonts w:cstheme="minorHAnsi"/>
              </w:rPr>
              <w:t>183.089</w:t>
            </w:r>
          </w:p>
        </w:tc>
      </w:tr>
      <w:tr w:rsidR="009E5A83" w:rsidRPr="00A541E8" w14:paraId="00EE28FD" w14:textId="77777777" w:rsidTr="00FF31F3">
        <w:trPr>
          <w:trHeight w:val="286"/>
        </w:trPr>
        <w:tc>
          <w:tcPr>
            <w:tcW w:w="5387" w:type="dxa"/>
          </w:tcPr>
          <w:p w14:paraId="3CDC9367" w14:textId="77777777" w:rsidR="00E0571E" w:rsidRPr="00A541E8" w:rsidRDefault="00E0571E" w:rsidP="00D178AB">
            <w:pPr>
              <w:spacing w:line="360" w:lineRule="auto"/>
              <w:rPr>
                <w:rFonts w:cstheme="minorHAnsi"/>
                <w:b/>
                <w:bCs/>
              </w:rPr>
            </w:pPr>
            <w:r w:rsidRPr="00A541E8">
              <w:rPr>
                <w:rFonts w:cstheme="minorHAnsi"/>
                <w:b/>
                <w:bCs/>
              </w:rPr>
              <w:t>Personeelskosten</w:t>
            </w:r>
          </w:p>
        </w:tc>
        <w:tc>
          <w:tcPr>
            <w:tcW w:w="1226" w:type="dxa"/>
          </w:tcPr>
          <w:p w14:paraId="750FAED5" w14:textId="77777777" w:rsidR="00E0571E" w:rsidRPr="00A541E8" w:rsidRDefault="00E0571E" w:rsidP="00D178AB">
            <w:pPr>
              <w:spacing w:line="360" w:lineRule="auto"/>
              <w:jc w:val="right"/>
              <w:rPr>
                <w:rFonts w:cstheme="minorHAnsi"/>
              </w:rPr>
            </w:pPr>
            <w:r w:rsidRPr="00A541E8">
              <w:rPr>
                <w:rFonts w:cstheme="minorHAnsi"/>
              </w:rPr>
              <w:t>100.367</w:t>
            </w:r>
          </w:p>
        </w:tc>
        <w:tc>
          <w:tcPr>
            <w:tcW w:w="1227" w:type="dxa"/>
          </w:tcPr>
          <w:p w14:paraId="75B3081A" w14:textId="77777777" w:rsidR="00E0571E" w:rsidRPr="00A541E8" w:rsidRDefault="00E0571E" w:rsidP="00D178AB">
            <w:pPr>
              <w:spacing w:line="360" w:lineRule="auto"/>
              <w:jc w:val="right"/>
              <w:rPr>
                <w:rFonts w:cstheme="minorHAnsi"/>
              </w:rPr>
            </w:pPr>
            <w:r w:rsidRPr="00A541E8">
              <w:rPr>
                <w:rFonts w:cstheme="minorHAnsi"/>
              </w:rPr>
              <w:t>98.316</w:t>
            </w:r>
          </w:p>
        </w:tc>
        <w:tc>
          <w:tcPr>
            <w:tcW w:w="1227" w:type="dxa"/>
          </w:tcPr>
          <w:p w14:paraId="704ACED8" w14:textId="77777777" w:rsidR="00E0571E" w:rsidRPr="00A541E8" w:rsidRDefault="00E0571E" w:rsidP="00D178AB">
            <w:pPr>
              <w:spacing w:line="360" w:lineRule="auto"/>
              <w:jc w:val="right"/>
              <w:rPr>
                <w:rFonts w:cstheme="minorHAnsi"/>
              </w:rPr>
            </w:pPr>
            <w:r w:rsidRPr="00A541E8">
              <w:rPr>
                <w:rFonts w:cstheme="minorHAnsi"/>
              </w:rPr>
              <w:t>103.065</w:t>
            </w:r>
          </w:p>
        </w:tc>
      </w:tr>
      <w:tr w:rsidR="009E5A83" w:rsidRPr="00A541E8" w14:paraId="71DE6379" w14:textId="77777777" w:rsidTr="00FF31F3">
        <w:trPr>
          <w:trHeight w:val="286"/>
        </w:trPr>
        <w:tc>
          <w:tcPr>
            <w:tcW w:w="5387" w:type="dxa"/>
          </w:tcPr>
          <w:p w14:paraId="4BA71068" w14:textId="77777777" w:rsidR="00E0571E" w:rsidRPr="00A541E8" w:rsidRDefault="00E0571E" w:rsidP="00D178AB">
            <w:pPr>
              <w:spacing w:line="360" w:lineRule="auto"/>
              <w:rPr>
                <w:rFonts w:cstheme="minorHAnsi"/>
                <w:b/>
                <w:bCs/>
              </w:rPr>
            </w:pPr>
            <w:r w:rsidRPr="00A541E8">
              <w:rPr>
                <w:rFonts w:cstheme="minorHAnsi"/>
                <w:b/>
                <w:bCs/>
              </w:rPr>
              <w:t>Waarvan PNIL</w:t>
            </w:r>
          </w:p>
        </w:tc>
        <w:tc>
          <w:tcPr>
            <w:tcW w:w="1226" w:type="dxa"/>
          </w:tcPr>
          <w:p w14:paraId="632D3CD9" w14:textId="77777777" w:rsidR="00E0571E" w:rsidRPr="00A541E8" w:rsidRDefault="00E0571E" w:rsidP="00D178AB">
            <w:pPr>
              <w:spacing w:line="360" w:lineRule="auto"/>
              <w:jc w:val="right"/>
              <w:rPr>
                <w:rFonts w:cstheme="minorHAnsi"/>
              </w:rPr>
            </w:pPr>
            <w:r w:rsidRPr="00A541E8">
              <w:rPr>
                <w:rFonts w:cstheme="minorHAnsi"/>
              </w:rPr>
              <w:t>3.874</w:t>
            </w:r>
          </w:p>
        </w:tc>
        <w:tc>
          <w:tcPr>
            <w:tcW w:w="1227" w:type="dxa"/>
          </w:tcPr>
          <w:p w14:paraId="598438AE" w14:textId="77777777" w:rsidR="00E0571E" w:rsidRPr="00A541E8" w:rsidRDefault="00E0571E" w:rsidP="00D178AB">
            <w:pPr>
              <w:spacing w:line="360" w:lineRule="auto"/>
              <w:jc w:val="right"/>
              <w:rPr>
                <w:rFonts w:cstheme="minorHAnsi"/>
              </w:rPr>
            </w:pPr>
            <w:r w:rsidRPr="00A541E8">
              <w:rPr>
                <w:rFonts w:cstheme="minorHAnsi"/>
              </w:rPr>
              <w:t>3.804</w:t>
            </w:r>
          </w:p>
        </w:tc>
        <w:tc>
          <w:tcPr>
            <w:tcW w:w="1227" w:type="dxa"/>
          </w:tcPr>
          <w:p w14:paraId="407F61F9" w14:textId="77777777" w:rsidR="00E0571E" w:rsidRPr="00A541E8" w:rsidRDefault="00E0571E" w:rsidP="00D178AB">
            <w:pPr>
              <w:spacing w:line="360" w:lineRule="auto"/>
              <w:jc w:val="right"/>
              <w:rPr>
                <w:rFonts w:cstheme="minorHAnsi"/>
              </w:rPr>
            </w:pPr>
            <w:r w:rsidRPr="00A541E8">
              <w:rPr>
                <w:rFonts w:cstheme="minorHAnsi"/>
              </w:rPr>
              <w:t>3.823</w:t>
            </w:r>
          </w:p>
        </w:tc>
      </w:tr>
      <w:tr w:rsidR="009E5A83" w:rsidRPr="00A541E8" w14:paraId="22F8CC3B" w14:textId="77777777" w:rsidTr="00FF31F3">
        <w:trPr>
          <w:trHeight w:val="298"/>
        </w:trPr>
        <w:tc>
          <w:tcPr>
            <w:tcW w:w="5387" w:type="dxa"/>
          </w:tcPr>
          <w:p w14:paraId="7B9B06E0" w14:textId="77777777" w:rsidR="00E0571E" w:rsidRPr="00A541E8" w:rsidRDefault="00E0571E" w:rsidP="00D178AB">
            <w:pPr>
              <w:spacing w:line="360" w:lineRule="auto"/>
              <w:rPr>
                <w:rFonts w:cstheme="minorHAnsi"/>
                <w:b/>
                <w:bCs/>
              </w:rPr>
            </w:pPr>
            <w:r w:rsidRPr="00A541E8">
              <w:rPr>
                <w:rFonts w:cstheme="minorHAnsi"/>
                <w:b/>
                <w:bCs/>
              </w:rPr>
              <w:t>Honorarium vrijgevestigde medisch specialisten</w:t>
            </w:r>
          </w:p>
        </w:tc>
        <w:tc>
          <w:tcPr>
            <w:tcW w:w="1226" w:type="dxa"/>
          </w:tcPr>
          <w:p w14:paraId="0563AB33" w14:textId="77777777" w:rsidR="00E0571E" w:rsidRPr="00A541E8" w:rsidRDefault="00E0571E" w:rsidP="00D178AB">
            <w:pPr>
              <w:spacing w:line="360" w:lineRule="auto"/>
              <w:jc w:val="right"/>
              <w:rPr>
                <w:rFonts w:cstheme="minorHAnsi"/>
              </w:rPr>
            </w:pPr>
            <w:r w:rsidRPr="00A541E8">
              <w:rPr>
                <w:rFonts w:cstheme="minorHAnsi"/>
              </w:rPr>
              <w:t>-</w:t>
            </w:r>
          </w:p>
        </w:tc>
        <w:tc>
          <w:tcPr>
            <w:tcW w:w="1227" w:type="dxa"/>
          </w:tcPr>
          <w:p w14:paraId="5BAB85B0" w14:textId="77777777" w:rsidR="00E0571E" w:rsidRPr="00A541E8" w:rsidRDefault="00E0571E" w:rsidP="00D178AB">
            <w:pPr>
              <w:spacing w:line="360" w:lineRule="auto"/>
              <w:jc w:val="right"/>
              <w:rPr>
                <w:rFonts w:cstheme="minorHAnsi"/>
              </w:rPr>
            </w:pPr>
            <w:r w:rsidRPr="00A541E8">
              <w:rPr>
                <w:rFonts w:cstheme="minorHAnsi"/>
              </w:rPr>
              <w:t>-</w:t>
            </w:r>
          </w:p>
        </w:tc>
        <w:tc>
          <w:tcPr>
            <w:tcW w:w="1227" w:type="dxa"/>
          </w:tcPr>
          <w:p w14:paraId="5E3499B0" w14:textId="77777777" w:rsidR="00E0571E" w:rsidRPr="00A541E8" w:rsidRDefault="00E0571E" w:rsidP="00D178AB">
            <w:pPr>
              <w:spacing w:line="360" w:lineRule="auto"/>
              <w:jc w:val="right"/>
              <w:rPr>
                <w:rFonts w:cstheme="minorHAnsi"/>
              </w:rPr>
            </w:pPr>
            <w:r w:rsidRPr="00A541E8">
              <w:rPr>
                <w:rFonts w:cstheme="minorHAnsi"/>
              </w:rPr>
              <w:t>-</w:t>
            </w:r>
          </w:p>
        </w:tc>
      </w:tr>
      <w:tr w:rsidR="009E5A83" w:rsidRPr="00A541E8" w14:paraId="6A406428" w14:textId="77777777" w:rsidTr="00FF31F3">
        <w:trPr>
          <w:trHeight w:val="286"/>
        </w:trPr>
        <w:tc>
          <w:tcPr>
            <w:tcW w:w="5387" w:type="dxa"/>
          </w:tcPr>
          <w:p w14:paraId="3DBFBE5D" w14:textId="77777777" w:rsidR="00E0571E" w:rsidRPr="00A541E8" w:rsidRDefault="00E0571E" w:rsidP="00D178AB">
            <w:pPr>
              <w:spacing w:line="360" w:lineRule="auto"/>
              <w:rPr>
                <w:rFonts w:cstheme="minorHAnsi"/>
                <w:b/>
                <w:bCs/>
              </w:rPr>
            </w:pPr>
            <w:r w:rsidRPr="00A541E8">
              <w:rPr>
                <w:rFonts w:cstheme="minorHAnsi"/>
                <w:b/>
                <w:bCs/>
              </w:rPr>
              <w:t>Dotatie aansprakelijkheid</w:t>
            </w:r>
          </w:p>
        </w:tc>
        <w:tc>
          <w:tcPr>
            <w:tcW w:w="1226" w:type="dxa"/>
          </w:tcPr>
          <w:p w14:paraId="7FF6C1D5" w14:textId="77777777" w:rsidR="00E0571E" w:rsidRPr="00A541E8" w:rsidRDefault="00E0571E" w:rsidP="00D178AB">
            <w:pPr>
              <w:spacing w:line="360" w:lineRule="auto"/>
              <w:jc w:val="right"/>
              <w:rPr>
                <w:rFonts w:cstheme="minorHAnsi"/>
              </w:rPr>
            </w:pPr>
            <w:r w:rsidRPr="00A541E8">
              <w:rPr>
                <w:rFonts w:cstheme="minorHAnsi"/>
              </w:rPr>
              <w:t>-</w:t>
            </w:r>
          </w:p>
        </w:tc>
        <w:tc>
          <w:tcPr>
            <w:tcW w:w="1227" w:type="dxa"/>
          </w:tcPr>
          <w:p w14:paraId="38771698" w14:textId="77777777" w:rsidR="00E0571E" w:rsidRPr="00A541E8" w:rsidRDefault="00E0571E" w:rsidP="00D178AB">
            <w:pPr>
              <w:spacing w:line="360" w:lineRule="auto"/>
              <w:jc w:val="right"/>
              <w:rPr>
                <w:rFonts w:cstheme="minorHAnsi"/>
              </w:rPr>
            </w:pPr>
            <w:r w:rsidRPr="00A541E8">
              <w:rPr>
                <w:rFonts w:cstheme="minorHAnsi"/>
              </w:rPr>
              <w:t>-</w:t>
            </w:r>
          </w:p>
        </w:tc>
        <w:tc>
          <w:tcPr>
            <w:tcW w:w="1227" w:type="dxa"/>
          </w:tcPr>
          <w:p w14:paraId="4BAA95C4" w14:textId="77777777" w:rsidR="00E0571E" w:rsidRPr="00A541E8" w:rsidRDefault="00E0571E" w:rsidP="00D178AB">
            <w:pPr>
              <w:spacing w:line="360" w:lineRule="auto"/>
              <w:jc w:val="right"/>
              <w:rPr>
                <w:rFonts w:cstheme="minorHAnsi"/>
              </w:rPr>
            </w:pPr>
            <w:r w:rsidRPr="00A541E8">
              <w:rPr>
                <w:rFonts w:cstheme="minorHAnsi"/>
              </w:rPr>
              <w:t>303</w:t>
            </w:r>
          </w:p>
        </w:tc>
      </w:tr>
      <w:tr w:rsidR="009E5A83" w:rsidRPr="00A541E8" w14:paraId="2976AD8F" w14:textId="77777777" w:rsidTr="00FF31F3">
        <w:trPr>
          <w:trHeight w:val="286"/>
        </w:trPr>
        <w:tc>
          <w:tcPr>
            <w:tcW w:w="5387" w:type="dxa"/>
          </w:tcPr>
          <w:p w14:paraId="434F3836" w14:textId="77777777" w:rsidR="00E0571E" w:rsidRPr="00A541E8" w:rsidRDefault="00E0571E" w:rsidP="00D178AB">
            <w:pPr>
              <w:spacing w:line="360" w:lineRule="auto"/>
              <w:rPr>
                <w:rFonts w:cstheme="minorHAnsi"/>
                <w:b/>
                <w:bCs/>
              </w:rPr>
            </w:pPr>
            <w:r w:rsidRPr="00A541E8">
              <w:rPr>
                <w:rFonts w:cstheme="minorHAnsi"/>
                <w:b/>
                <w:bCs/>
              </w:rPr>
              <w:t>Bedrijfsresultaat</w:t>
            </w:r>
          </w:p>
        </w:tc>
        <w:tc>
          <w:tcPr>
            <w:tcW w:w="1226" w:type="dxa"/>
          </w:tcPr>
          <w:p w14:paraId="512C35C0" w14:textId="77777777" w:rsidR="00E0571E" w:rsidRPr="00A541E8" w:rsidRDefault="00E0571E" w:rsidP="00D178AB">
            <w:pPr>
              <w:spacing w:line="360" w:lineRule="auto"/>
              <w:jc w:val="right"/>
              <w:rPr>
                <w:rFonts w:cstheme="minorHAnsi"/>
              </w:rPr>
            </w:pPr>
            <w:r w:rsidRPr="00A541E8">
              <w:rPr>
                <w:rFonts w:cstheme="minorHAnsi"/>
              </w:rPr>
              <w:t>6.223</w:t>
            </w:r>
          </w:p>
        </w:tc>
        <w:tc>
          <w:tcPr>
            <w:tcW w:w="1227" w:type="dxa"/>
          </w:tcPr>
          <w:p w14:paraId="2816E131" w14:textId="77777777" w:rsidR="00E0571E" w:rsidRPr="00A541E8" w:rsidRDefault="00E0571E" w:rsidP="00D178AB">
            <w:pPr>
              <w:spacing w:line="360" w:lineRule="auto"/>
              <w:jc w:val="right"/>
              <w:rPr>
                <w:rFonts w:cstheme="minorHAnsi"/>
              </w:rPr>
            </w:pPr>
            <w:r w:rsidRPr="00A541E8">
              <w:rPr>
                <w:rFonts w:cstheme="minorHAnsi"/>
              </w:rPr>
              <w:t>9.470</w:t>
            </w:r>
          </w:p>
        </w:tc>
        <w:tc>
          <w:tcPr>
            <w:tcW w:w="1227" w:type="dxa"/>
          </w:tcPr>
          <w:p w14:paraId="10C9D17F" w14:textId="77777777" w:rsidR="00E0571E" w:rsidRPr="00A541E8" w:rsidRDefault="00E0571E" w:rsidP="00D178AB">
            <w:pPr>
              <w:spacing w:line="360" w:lineRule="auto"/>
              <w:jc w:val="right"/>
              <w:rPr>
                <w:rFonts w:cstheme="minorHAnsi"/>
              </w:rPr>
            </w:pPr>
            <w:r w:rsidRPr="00A541E8">
              <w:rPr>
                <w:rFonts w:cstheme="minorHAnsi"/>
              </w:rPr>
              <w:t>5.964</w:t>
            </w:r>
          </w:p>
        </w:tc>
      </w:tr>
      <w:tr w:rsidR="009E5A83" w:rsidRPr="00A541E8" w14:paraId="061C9A2E" w14:textId="77777777" w:rsidTr="00FF31F3">
        <w:trPr>
          <w:trHeight w:val="286"/>
        </w:trPr>
        <w:tc>
          <w:tcPr>
            <w:tcW w:w="5387" w:type="dxa"/>
          </w:tcPr>
          <w:p w14:paraId="48ED182C" w14:textId="1B0258AB" w:rsidR="00E0571E" w:rsidRPr="00A541E8" w:rsidRDefault="00E0571E" w:rsidP="00D178AB">
            <w:pPr>
              <w:spacing w:line="360" w:lineRule="auto"/>
              <w:rPr>
                <w:rFonts w:cstheme="minorHAnsi"/>
                <w:b/>
                <w:bCs/>
              </w:rPr>
            </w:pPr>
            <w:r w:rsidRPr="00A541E8">
              <w:rPr>
                <w:rFonts w:cstheme="minorHAnsi"/>
                <w:b/>
                <w:bCs/>
              </w:rPr>
              <w:t>Financi</w:t>
            </w:r>
            <w:r w:rsidR="00946A96">
              <w:rPr>
                <w:rFonts w:cstheme="minorHAnsi"/>
                <w:b/>
                <w:bCs/>
              </w:rPr>
              <w:t>ële baten en lasten</w:t>
            </w:r>
          </w:p>
        </w:tc>
        <w:tc>
          <w:tcPr>
            <w:tcW w:w="1226" w:type="dxa"/>
          </w:tcPr>
          <w:p w14:paraId="4AC525ED" w14:textId="77777777" w:rsidR="00E0571E" w:rsidRPr="00A541E8" w:rsidRDefault="00E0571E" w:rsidP="00D178AB">
            <w:pPr>
              <w:spacing w:line="360" w:lineRule="auto"/>
              <w:jc w:val="right"/>
              <w:rPr>
                <w:rFonts w:cstheme="minorHAnsi"/>
              </w:rPr>
            </w:pPr>
            <w:r w:rsidRPr="00A541E8">
              <w:rPr>
                <w:rFonts w:cstheme="minorHAnsi"/>
              </w:rPr>
              <w:t>-/-3.151</w:t>
            </w:r>
          </w:p>
        </w:tc>
        <w:tc>
          <w:tcPr>
            <w:tcW w:w="1227" w:type="dxa"/>
          </w:tcPr>
          <w:p w14:paraId="084CDC0E" w14:textId="77777777" w:rsidR="00E0571E" w:rsidRPr="00A541E8" w:rsidRDefault="00E0571E" w:rsidP="00D178AB">
            <w:pPr>
              <w:spacing w:line="360" w:lineRule="auto"/>
              <w:jc w:val="right"/>
              <w:rPr>
                <w:rFonts w:cstheme="minorHAnsi"/>
              </w:rPr>
            </w:pPr>
            <w:r w:rsidRPr="00A541E8">
              <w:rPr>
                <w:rFonts w:cstheme="minorHAnsi"/>
              </w:rPr>
              <w:t>-/-2.349</w:t>
            </w:r>
          </w:p>
        </w:tc>
        <w:tc>
          <w:tcPr>
            <w:tcW w:w="1227" w:type="dxa"/>
          </w:tcPr>
          <w:p w14:paraId="07A2A83B" w14:textId="77777777" w:rsidR="00E0571E" w:rsidRPr="00A541E8" w:rsidRDefault="00E0571E" w:rsidP="00D178AB">
            <w:pPr>
              <w:spacing w:line="360" w:lineRule="auto"/>
              <w:jc w:val="right"/>
              <w:rPr>
                <w:rFonts w:cstheme="minorHAnsi"/>
              </w:rPr>
            </w:pPr>
            <w:r w:rsidRPr="00A541E8">
              <w:rPr>
                <w:rFonts w:cstheme="minorHAnsi"/>
              </w:rPr>
              <w:t>-/-1.967</w:t>
            </w:r>
          </w:p>
        </w:tc>
      </w:tr>
      <w:tr w:rsidR="009E5A83" w:rsidRPr="00A541E8" w14:paraId="73D06CA2" w14:textId="77777777" w:rsidTr="00FF31F3">
        <w:trPr>
          <w:trHeight w:val="302"/>
        </w:trPr>
        <w:tc>
          <w:tcPr>
            <w:tcW w:w="5387" w:type="dxa"/>
          </w:tcPr>
          <w:p w14:paraId="125399C6" w14:textId="77777777" w:rsidR="00E0571E" w:rsidRPr="00A541E8" w:rsidRDefault="00E0571E" w:rsidP="00D178AB">
            <w:pPr>
              <w:spacing w:line="360" w:lineRule="auto"/>
              <w:rPr>
                <w:rFonts w:cstheme="minorHAnsi"/>
                <w:b/>
                <w:bCs/>
              </w:rPr>
            </w:pPr>
            <w:r w:rsidRPr="00A541E8">
              <w:rPr>
                <w:rFonts w:cstheme="minorHAnsi"/>
                <w:b/>
                <w:bCs/>
              </w:rPr>
              <w:t>Resultaat boekjaar</w:t>
            </w:r>
          </w:p>
        </w:tc>
        <w:tc>
          <w:tcPr>
            <w:tcW w:w="1226" w:type="dxa"/>
          </w:tcPr>
          <w:p w14:paraId="2C3F0A36" w14:textId="77777777" w:rsidR="00E0571E" w:rsidRPr="00A541E8" w:rsidRDefault="00E0571E" w:rsidP="00D178AB">
            <w:pPr>
              <w:spacing w:line="360" w:lineRule="auto"/>
              <w:jc w:val="right"/>
              <w:rPr>
                <w:rFonts w:cstheme="minorHAnsi"/>
              </w:rPr>
            </w:pPr>
            <w:r w:rsidRPr="00A541E8">
              <w:rPr>
                <w:rFonts w:cstheme="minorHAnsi"/>
              </w:rPr>
              <w:t>3.072</w:t>
            </w:r>
          </w:p>
        </w:tc>
        <w:tc>
          <w:tcPr>
            <w:tcW w:w="1227" w:type="dxa"/>
          </w:tcPr>
          <w:p w14:paraId="097785D3" w14:textId="77777777" w:rsidR="00E0571E" w:rsidRPr="00A541E8" w:rsidRDefault="00E0571E" w:rsidP="00D178AB">
            <w:pPr>
              <w:spacing w:line="360" w:lineRule="auto"/>
              <w:jc w:val="right"/>
              <w:rPr>
                <w:rFonts w:cstheme="minorHAnsi"/>
              </w:rPr>
            </w:pPr>
            <w:r w:rsidRPr="00A541E8">
              <w:rPr>
                <w:rFonts w:cstheme="minorHAnsi"/>
              </w:rPr>
              <w:t>7.121</w:t>
            </w:r>
          </w:p>
        </w:tc>
        <w:tc>
          <w:tcPr>
            <w:tcW w:w="1227" w:type="dxa"/>
          </w:tcPr>
          <w:p w14:paraId="495598B6" w14:textId="77777777" w:rsidR="00E0571E" w:rsidRPr="00A541E8" w:rsidRDefault="00E0571E" w:rsidP="00D178AB">
            <w:pPr>
              <w:spacing w:line="360" w:lineRule="auto"/>
              <w:jc w:val="right"/>
              <w:rPr>
                <w:rFonts w:cstheme="minorHAnsi"/>
              </w:rPr>
            </w:pPr>
            <w:r w:rsidRPr="00A541E8">
              <w:rPr>
                <w:rFonts w:cstheme="minorHAnsi"/>
              </w:rPr>
              <w:t>4.072</w:t>
            </w:r>
          </w:p>
        </w:tc>
      </w:tr>
      <w:tr w:rsidR="0031465F" w:rsidRPr="00A541E8" w14:paraId="28F77FDA" w14:textId="77777777" w:rsidTr="00FF31F3">
        <w:trPr>
          <w:trHeight w:val="286"/>
        </w:trPr>
        <w:tc>
          <w:tcPr>
            <w:tcW w:w="5387" w:type="dxa"/>
          </w:tcPr>
          <w:p w14:paraId="7AE4A26F" w14:textId="673D12DF" w:rsidR="0031465F" w:rsidRDefault="00BC2A95" w:rsidP="00D178AB">
            <w:pPr>
              <w:spacing w:line="360" w:lineRule="auto"/>
              <w:rPr>
                <w:rFonts w:cstheme="minorHAnsi"/>
                <w:b/>
                <w:bCs/>
              </w:rPr>
            </w:pPr>
            <w:bookmarkStart w:id="64" w:name="_Hlk62546405"/>
            <w:r>
              <w:rPr>
                <w:rFonts w:cstheme="minorHAnsi"/>
                <w:b/>
                <w:bCs/>
              </w:rPr>
              <w:t>Interestpercentage</w:t>
            </w:r>
          </w:p>
        </w:tc>
        <w:tc>
          <w:tcPr>
            <w:tcW w:w="1226" w:type="dxa"/>
          </w:tcPr>
          <w:p w14:paraId="30387124" w14:textId="6F249892" w:rsidR="0031465F" w:rsidRDefault="00A748F3" w:rsidP="00D178AB">
            <w:pPr>
              <w:spacing w:line="360" w:lineRule="auto"/>
              <w:jc w:val="right"/>
              <w:rPr>
                <w:rFonts w:cstheme="minorHAnsi"/>
              </w:rPr>
            </w:pPr>
            <w:r>
              <w:rPr>
                <w:rFonts w:cstheme="minorHAnsi"/>
              </w:rPr>
              <w:t>4,8%</w:t>
            </w:r>
          </w:p>
        </w:tc>
        <w:tc>
          <w:tcPr>
            <w:tcW w:w="1227" w:type="dxa"/>
          </w:tcPr>
          <w:p w14:paraId="00594361" w14:textId="270D6943" w:rsidR="0031465F" w:rsidRDefault="00A748F3" w:rsidP="00D178AB">
            <w:pPr>
              <w:spacing w:line="360" w:lineRule="auto"/>
              <w:jc w:val="right"/>
              <w:rPr>
                <w:rFonts w:cstheme="minorHAnsi"/>
              </w:rPr>
            </w:pPr>
            <w:r>
              <w:rPr>
                <w:rFonts w:cstheme="minorHAnsi"/>
              </w:rPr>
              <w:t>4,1%</w:t>
            </w:r>
          </w:p>
        </w:tc>
        <w:tc>
          <w:tcPr>
            <w:tcW w:w="1227" w:type="dxa"/>
          </w:tcPr>
          <w:p w14:paraId="7B7A96C8" w14:textId="29193EB7" w:rsidR="0031465F" w:rsidRDefault="00A748F3" w:rsidP="00D178AB">
            <w:pPr>
              <w:spacing w:line="360" w:lineRule="auto"/>
              <w:jc w:val="right"/>
              <w:rPr>
                <w:rFonts w:cstheme="minorHAnsi"/>
              </w:rPr>
            </w:pPr>
            <w:r>
              <w:rPr>
                <w:rFonts w:cstheme="minorHAnsi"/>
              </w:rPr>
              <w:t>4,1%</w:t>
            </w:r>
          </w:p>
        </w:tc>
      </w:tr>
      <w:bookmarkEnd w:id="64"/>
      <w:tr w:rsidR="009E5A83" w:rsidRPr="00A541E8" w14:paraId="28341168" w14:textId="77777777" w:rsidTr="00FF31F3">
        <w:trPr>
          <w:trHeight w:val="286"/>
        </w:trPr>
        <w:tc>
          <w:tcPr>
            <w:tcW w:w="5387" w:type="dxa"/>
          </w:tcPr>
          <w:p w14:paraId="1DE47FFC" w14:textId="446EFB67" w:rsidR="00E0571E" w:rsidRPr="00A541E8" w:rsidRDefault="0031465F" w:rsidP="00D178AB">
            <w:pPr>
              <w:spacing w:line="360" w:lineRule="auto"/>
              <w:rPr>
                <w:rFonts w:cstheme="minorHAnsi"/>
                <w:b/>
                <w:bCs/>
              </w:rPr>
            </w:pPr>
            <w:r>
              <w:rPr>
                <w:rFonts w:cstheme="minorHAnsi"/>
                <w:b/>
                <w:bCs/>
              </w:rPr>
              <w:t xml:space="preserve">Fte’s </w:t>
            </w:r>
          </w:p>
        </w:tc>
        <w:tc>
          <w:tcPr>
            <w:tcW w:w="1226" w:type="dxa"/>
          </w:tcPr>
          <w:p w14:paraId="620EA735" w14:textId="5B05CE48" w:rsidR="00E0571E" w:rsidRPr="00A541E8" w:rsidRDefault="0031465F" w:rsidP="00D178AB">
            <w:pPr>
              <w:spacing w:line="360" w:lineRule="auto"/>
              <w:jc w:val="right"/>
              <w:rPr>
                <w:rFonts w:cstheme="minorHAnsi"/>
              </w:rPr>
            </w:pPr>
            <w:r>
              <w:rPr>
                <w:rFonts w:cstheme="minorHAnsi"/>
              </w:rPr>
              <w:t>1.553,1</w:t>
            </w:r>
          </w:p>
        </w:tc>
        <w:tc>
          <w:tcPr>
            <w:tcW w:w="1227" w:type="dxa"/>
          </w:tcPr>
          <w:p w14:paraId="67319317" w14:textId="7B49FCC6" w:rsidR="00E0571E" w:rsidRPr="00A541E8" w:rsidRDefault="0031465F" w:rsidP="00D178AB">
            <w:pPr>
              <w:spacing w:line="360" w:lineRule="auto"/>
              <w:jc w:val="right"/>
              <w:rPr>
                <w:rFonts w:cstheme="minorHAnsi"/>
              </w:rPr>
            </w:pPr>
            <w:r>
              <w:rPr>
                <w:rFonts w:cstheme="minorHAnsi"/>
              </w:rPr>
              <w:t>1.563,6</w:t>
            </w:r>
          </w:p>
        </w:tc>
        <w:tc>
          <w:tcPr>
            <w:tcW w:w="1227" w:type="dxa"/>
          </w:tcPr>
          <w:p w14:paraId="73E4B657" w14:textId="752F5BED" w:rsidR="00E0571E" w:rsidRPr="00A541E8" w:rsidRDefault="0031465F" w:rsidP="00D178AB">
            <w:pPr>
              <w:spacing w:line="360" w:lineRule="auto"/>
              <w:jc w:val="right"/>
              <w:rPr>
                <w:rFonts w:cstheme="minorHAnsi"/>
              </w:rPr>
            </w:pPr>
            <w:r>
              <w:rPr>
                <w:rFonts w:cstheme="minorHAnsi"/>
              </w:rPr>
              <w:t>1.565</w:t>
            </w:r>
          </w:p>
        </w:tc>
      </w:tr>
      <w:tr w:rsidR="009E5A83" w:rsidRPr="00A541E8" w14:paraId="4B80581E" w14:textId="77777777" w:rsidTr="00FF31F3">
        <w:trPr>
          <w:trHeight w:val="186"/>
        </w:trPr>
        <w:tc>
          <w:tcPr>
            <w:tcW w:w="5387" w:type="dxa"/>
          </w:tcPr>
          <w:p w14:paraId="612A4DC2" w14:textId="217B8F6A" w:rsidR="00E0571E" w:rsidRPr="00A541E8" w:rsidRDefault="00E0571E" w:rsidP="00D178AB">
            <w:pPr>
              <w:spacing w:line="360" w:lineRule="auto"/>
              <w:rPr>
                <w:rFonts w:cstheme="minorHAnsi"/>
                <w:b/>
                <w:bCs/>
              </w:rPr>
            </w:pPr>
            <w:r w:rsidRPr="00A541E8">
              <w:rPr>
                <w:rFonts w:cstheme="minorHAnsi"/>
                <w:b/>
                <w:bCs/>
              </w:rPr>
              <w:t>%</w:t>
            </w:r>
            <w:r w:rsidR="00374DAE">
              <w:rPr>
                <w:rFonts w:cstheme="minorHAnsi"/>
                <w:b/>
                <w:bCs/>
              </w:rPr>
              <w:t>P</w:t>
            </w:r>
            <w:r w:rsidRPr="00A541E8">
              <w:rPr>
                <w:rFonts w:cstheme="minorHAnsi"/>
                <w:b/>
                <w:bCs/>
              </w:rPr>
              <w:t>ersoneelskosten t</w:t>
            </w:r>
            <w:r w:rsidR="002937C1">
              <w:rPr>
                <w:rFonts w:cstheme="minorHAnsi"/>
                <w:b/>
                <w:bCs/>
              </w:rPr>
              <w:t>.</w:t>
            </w:r>
            <w:r w:rsidRPr="00A541E8">
              <w:rPr>
                <w:rFonts w:cstheme="minorHAnsi"/>
                <w:b/>
                <w:bCs/>
              </w:rPr>
              <w:t>o</w:t>
            </w:r>
            <w:r w:rsidR="002937C1">
              <w:rPr>
                <w:rFonts w:cstheme="minorHAnsi"/>
                <w:b/>
                <w:bCs/>
              </w:rPr>
              <w:t>.</w:t>
            </w:r>
            <w:r w:rsidRPr="00A541E8">
              <w:rPr>
                <w:rFonts w:cstheme="minorHAnsi"/>
                <w:b/>
                <w:bCs/>
              </w:rPr>
              <w:t>v</w:t>
            </w:r>
            <w:r w:rsidR="002937C1">
              <w:rPr>
                <w:rFonts w:cstheme="minorHAnsi"/>
                <w:b/>
                <w:bCs/>
              </w:rPr>
              <w:t>.</w:t>
            </w:r>
            <w:r w:rsidRPr="00A541E8">
              <w:rPr>
                <w:rFonts w:cstheme="minorHAnsi"/>
                <w:b/>
                <w:bCs/>
              </w:rPr>
              <w:t xml:space="preserve"> bedrijfslasten</w:t>
            </w:r>
          </w:p>
        </w:tc>
        <w:tc>
          <w:tcPr>
            <w:tcW w:w="1226" w:type="dxa"/>
          </w:tcPr>
          <w:p w14:paraId="2EF5E8FD" w14:textId="10165605" w:rsidR="00E0571E" w:rsidRPr="00A541E8" w:rsidRDefault="00E0571E" w:rsidP="00D178AB">
            <w:pPr>
              <w:spacing w:line="360" w:lineRule="auto"/>
              <w:jc w:val="right"/>
              <w:rPr>
                <w:rFonts w:cstheme="minorHAnsi"/>
              </w:rPr>
            </w:pPr>
            <w:r w:rsidRPr="00A541E8">
              <w:rPr>
                <w:rFonts w:cstheme="minorHAnsi"/>
              </w:rPr>
              <w:t>57,9%</w:t>
            </w:r>
          </w:p>
        </w:tc>
        <w:tc>
          <w:tcPr>
            <w:tcW w:w="1227" w:type="dxa"/>
          </w:tcPr>
          <w:p w14:paraId="2AF7FFC3" w14:textId="43EEBE08" w:rsidR="00E0571E" w:rsidRPr="00A541E8" w:rsidRDefault="00E0571E" w:rsidP="00D178AB">
            <w:pPr>
              <w:spacing w:line="360" w:lineRule="auto"/>
              <w:jc w:val="right"/>
              <w:rPr>
                <w:rFonts w:cstheme="minorHAnsi"/>
              </w:rPr>
            </w:pPr>
            <w:r w:rsidRPr="00A541E8">
              <w:rPr>
                <w:rFonts w:cstheme="minorHAnsi"/>
              </w:rPr>
              <w:t>55,7%</w:t>
            </w:r>
          </w:p>
        </w:tc>
        <w:tc>
          <w:tcPr>
            <w:tcW w:w="1227" w:type="dxa"/>
          </w:tcPr>
          <w:p w14:paraId="071BAB1E" w14:textId="79D78C88" w:rsidR="00E0571E" w:rsidRPr="00A541E8" w:rsidRDefault="00E0571E" w:rsidP="00D178AB">
            <w:pPr>
              <w:keepNext/>
              <w:spacing w:line="360" w:lineRule="auto"/>
              <w:jc w:val="right"/>
              <w:rPr>
                <w:rFonts w:cstheme="minorHAnsi"/>
              </w:rPr>
            </w:pPr>
            <w:r w:rsidRPr="00A541E8">
              <w:rPr>
                <w:rFonts w:cstheme="minorHAnsi"/>
              </w:rPr>
              <w:t>56,2%</w:t>
            </w:r>
          </w:p>
        </w:tc>
      </w:tr>
      <w:tr w:rsidR="00F84EFD" w:rsidRPr="00A541E8" w14:paraId="2AD41E04" w14:textId="77777777" w:rsidTr="00FF31F3">
        <w:trPr>
          <w:trHeight w:val="60"/>
        </w:trPr>
        <w:tc>
          <w:tcPr>
            <w:tcW w:w="5387" w:type="dxa"/>
          </w:tcPr>
          <w:p w14:paraId="33D3B6EA" w14:textId="6C3AF110" w:rsidR="00F84EFD" w:rsidRPr="00A541E8" w:rsidRDefault="003E0DE4" w:rsidP="00D178AB">
            <w:pPr>
              <w:spacing w:line="360" w:lineRule="auto"/>
              <w:rPr>
                <w:rFonts w:cstheme="minorHAnsi"/>
                <w:b/>
                <w:bCs/>
              </w:rPr>
            </w:pPr>
            <w:r>
              <w:rPr>
                <w:rFonts w:cstheme="minorHAnsi"/>
                <w:b/>
                <w:bCs/>
              </w:rPr>
              <w:t>P</w:t>
            </w:r>
            <w:r w:rsidR="00F84EFD">
              <w:rPr>
                <w:rFonts w:cstheme="minorHAnsi"/>
                <w:b/>
                <w:bCs/>
              </w:rPr>
              <w:t xml:space="preserve">ersoneelsratio </w:t>
            </w:r>
          </w:p>
        </w:tc>
        <w:tc>
          <w:tcPr>
            <w:tcW w:w="1226" w:type="dxa"/>
          </w:tcPr>
          <w:p w14:paraId="5C1D082C" w14:textId="3F894484" w:rsidR="00F84EFD" w:rsidRPr="00A541E8" w:rsidRDefault="00F84EFD" w:rsidP="00D178AB">
            <w:pPr>
              <w:spacing w:line="360" w:lineRule="auto"/>
              <w:jc w:val="right"/>
              <w:rPr>
                <w:rFonts w:cstheme="minorHAnsi"/>
              </w:rPr>
            </w:pPr>
            <w:r>
              <w:rPr>
                <w:rFonts w:cstheme="minorHAnsi"/>
              </w:rPr>
              <w:t>55,9%</w:t>
            </w:r>
          </w:p>
        </w:tc>
        <w:tc>
          <w:tcPr>
            <w:tcW w:w="1227" w:type="dxa"/>
          </w:tcPr>
          <w:p w14:paraId="60CF5FAB" w14:textId="38FD05EF" w:rsidR="00F84EFD" w:rsidRPr="00A541E8" w:rsidRDefault="00F84EFD" w:rsidP="00D178AB">
            <w:pPr>
              <w:spacing w:line="360" w:lineRule="auto"/>
              <w:jc w:val="right"/>
              <w:rPr>
                <w:rFonts w:cstheme="minorHAnsi"/>
              </w:rPr>
            </w:pPr>
            <w:r>
              <w:rPr>
                <w:rFonts w:cstheme="minorHAnsi"/>
              </w:rPr>
              <w:t>52,9%</w:t>
            </w:r>
          </w:p>
        </w:tc>
        <w:tc>
          <w:tcPr>
            <w:tcW w:w="1227" w:type="dxa"/>
          </w:tcPr>
          <w:p w14:paraId="0E95FB3D" w14:textId="5DD9712C" w:rsidR="00F84EFD" w:rsidRPr="00A541E8" w:rsidRDefault="00F84EFD" w:rsidP="00D178AB">
            <w:pPr>
              <w:keepNext/>
              <w:spacing w:line="360" w:lineRule="auto"/>
              <w:jc w:val="right"/>
              <w:rPr>
                <w:rFonts w:cstheme="minorHAnsi"/>
              </w:rPr>
            </w:pPr>
            <w:r>
              <w:rPr>
                <w:rFonts w:cstheme="minorHAnsi"/>
              </w:rPr>
              <w:t>54,5%</w:t>
            </w:r>
          </w:p>
        </w:tc>
      </w:tr>
    </w:tbl>
    <w:p w14:paraId="1B215EDD" w14:textId="77777777" w:rsidR="001B3D89" w:rsidRPr="001B3D89" w:rsidRDefault="001B3D89" w:rsidP="00D178AB">
      <w:pPr>
        <w:spacing w:line="360" w:lineRule="auto"/>
      </w:pPr>
    </w:p>
    <w:p w14:paraId="161C8D7C" w14:textId="71E80A2C" w:rsidR="000A1B78" w:rsidRDefault="00DE2E34" w:rsidP="00D178AB">
      <w:pPr>
        <w:spacing w:line="360" w:lineRule="auto"/>
        <w:rPr>
          <w:b/>
          <w:bCs/>
        </w:rPr>
      </w:pPr>
      <w:r w:rsidRPr="00DE2E34">
        <w:t xml:space="preserve">In </w:t>
      </w:r>
      <w:r w:rsidRPr="00DE2E34">
        <w:rPr>
          <w:i/>
          <w:iCs/>
        </w:rPr>
        <w:t xml:space="preserve">Tabel </w:t>
      </w:r>
      <w:r w:rsidR="002937C1">
        <w:rPr>
          <w:i/>
          <w:iCs/>
        </w:rPr>
        <w:t>30</w:t>
      </w:r>
      <w:r w:rsidRPr="00DE2E34">
        <w:t xml:space="preserve"> staan de </w:t>
      </w:r>
      <w:r w:rsidR="00AD6EDC">
        <w:t xml:space="preserve">kerncijfers </w:t>
      </w:r>
      <w:r w:rsidRPr="00DE2E34">
        <w:t>van het</w:t>
      </w:r>
      <w:r w:rsidR="005877BF">
        <w:t xml:space="preserve"> ETZ</w:t>
      </w:r>
      <w:r w:rsidRPr="00DE2E34">
        <w:t xml:space="preserve"> vanaf 2015, dit is een jaar voor de officiële juridische fusie. Wat opvalt is dat het eigen vermogen de eerste jaren nagenoeg gelijk blijft om </w:t>
      </w:r>
      <w:r w:rsidR="0059391F">
        <w:t xml:space="preserve">vervolgens </w:t>
      </w:r>
      <w:r w:rsidRPr="00DE2E34">
        <w:t xml:space="preserve">het laatste jaar te groeien. De schulden nemen eerst toe om vervolgens af te nemen en het laatste jaar weer toe te nemen. </w:t>
      </w:r>
      <w:r w:rsidR="00195CEB">
        <w:t xml:space="preserve">De korte schuld </w:t>
      </w:r>
      <w:r w:rsidRPr="00DE2E34">
        <w:t>neem</w:t>
      </w:r>
      <w:r w:rsidR="00195CEB">
        <w:t>t</w:t>
      </w:r>
      <w:r w:rsidRPr="00DE2E34">
        <w:t xml:space="preserve"> in 2016 toe om vervolgens af te nemen</w:t>
      </w:r>
      <w:r w:rsidR="00195CEB">
        <w:t>. De lange schuld neemt toe gedurende de onderzoeksperiode</w:t>
      </w:r>
      <w:r w:rsidRPr="00DE2E34">
        <w:t>. Het totale vermogen van het ziekenhuis neemt in de onderzoeksperiode toe, maar neemt in 2017 af ten opzichte van 2016 om vervolgens weer toe te nemen. In 2016 zijn er uitzonderlijk veel liquide middelen beschikbaar in vergelijking met andere jaren</w:t>
      </w:r>
      <w:r w:rsidR="00D30C0C">
        <w:t xml:space="preserve"> (circa 12,5% van het totale vermogen)</w:t>
      </w:r>
      <w:r w:rsidRPr="00DE2E34">
        <w:t>.</w:t>
      </w:r>
      <w:r w:rsidRPr="00DE2E34">
        <w:rPr>
          <w:b/>
          <w:bCs/>
        </w:rPr>
        <w:t xml:space="preserve"> </w:t>
      </w:r>
    </w:p>
    <w:p w14:paraId="0DE25D7B" w14:textId="77777777" w:rsidR="00CB2320" w:rsidRDefault="00CB2320" w:rsidP="00D178AB">
      <w:pPr>
        <w:spacing w:line="360" w:lineRule="auto"/>
        <w:rPr>
          <w:b/>
          <w:bCs/>
        </w:rPr>
      </w:pPr>
    </w:p>
    <w:p w14:paraId="299038BF" w14:textId="18FBC5DD" w:rsidR="0020118D" w:rsidRPr="0020118D" w:rsidRDefault="0020118D" w:rsidP="00D178AB">
      <w:pPr>
        <w:spacing w:line="360" w:lineRule="auto"/>
        <w:rPr>
          <w:b/>
          <w:bCs/>
        </w:rPr>
      </w:pPr>
      <w:r>
        <w:rPr>
          <w:b/>
          <w:bCs/>
        </w:rPr>
        <w:t>Tabel 30 Kerncijfers ETZ</w:t>
      </w:r>
    </w:p>
    <w:tbl>
      <w:tblPr>
        <w:tblStyle w:val="Tabelraster"/>
        <w:tblW w:w="0" w:type="auto"/>
        <w:tblLook w:val="04A0" w:firstRow="1" w:lastRow="0" w:firstColumn="1" w:lastColumn="0" w:noHBand="0" w:noVBand="1"/>
      </w:tblPr>
      <w:tblGrid>
        <w:gridCol w:w="4911"/>
        <w:gridCol w:w="1037"/>
        <w:gridCol w:w="1038"/>
        <w:gridCol w:w="1038"/>
        <w:gridCol w:w="1038"/>
      </w:tblGrid>
      <w:tr w:rsidR="00461D56" w14:paraId="1B6D556E"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7AFCAE9F" w14:textId="77777777" w:rsidR="00461D56" w:rsidRPr="00C200D5" w:rsidRDefault="00461D56" w:rsidP="00D178AB">
            <w:pPr>
              <w:spacing w:line="360" w:lineRule="auto"/>
              <w:rPr>
                <w:lang w:eastAsia="en-GB"/>
              </w:rPr>
            </w:pPr>
            <w:r w:rsidRPr="00C200D5">
              <w:rPr>
                <w:lang w:eastAsia="en-GB"/>
              </w:rPr>
              <w:t>ETZ (Bedragen *€1.000)</w:t>
            </w:r>
          </w:p>
        </w:tc>
        <w:tc>
          <w:tcPr>
            <w:tcW w:w="1037" w:type="dxa"/>
            <w:tcBorders>
              <w:top w:val="single" w:sz="4" w:space="0" w:color="auto"/>
              <w:left w:val="single" w:sz="4" w:space="0" w:color="auto"/>
              <w:bottom w:val="single" w:sz="4" w:space="0" w:color="auto"/>
              <w:right w:val="single" w:sz="4" w:space="0" w:color="auto"/>
            </w:tcBorders>
            <w:hideMark/>
          </w:tcPr>
          <w:p w14:paraId="4AC3F79B" w14:textId="77777777" w:rsidR="00461D56" w:rsidRPr="00C200D5" w:rsidRDefault="00461D56" w:rsidP="00D178AB">
            <w:pPr>
              <w:spacing w:line="360" w:lineRule="auto"/>
              <w:rPr>
                <w:b/>
                <w:bCs/>
                <w:lang w:eastAsia="en-GB"/>
              </w:rPr>
            </w:pPr>
            <w:r w:rsidRPr="00C200D5">
              <w:rPr>
                <w:b/>
                <w:bCs/>
                <w:lang w:eastAsia="en-GB"/>
              </w:rPr>
              <w:t>2015</w:t>
            </w:r>
          </w:p>
        </w:tc>
        <w:tc>
          <w:tcPr>
            <w:tcW w:w="1038" w:type="dxa"/>
            <w:tcBorders>
              <w:top w:val="single" w:sz="4" w:space="0" w:color="auto"/>
              <w:left w:val="single" w:sz="4" w:space="0" w:color="auto"/>
              <w:bottom w:val="single" w:sz="4" w:space="0" w:color="auto"/>
              <w:right w:val="single" w:sz="4" w:space="0" w:color="auto"/>
            </w:tcBorders>
            <w:hideMark/>
          </w:tcPr>
          <w:p w14:paraId="5AFEDA3C" w14:textId="77777777" w:rsidR="00461D56" w:rsidRPr="00C200D5" w:rsidRDefault="00461D56" w:rsidP="00D178AB">
            <w:pPr>
              <w:spacing w:line="360" w:lineRule="auto"/>
              <w:rPr>
                <w:b/>
                <w:bCs/>
                <w:lang w:eastAsia="en-GB"/>
              </w:rPr>
            </w:pPr>
            <w:r w:rsidRPr="00C200D5">
              <w:rPr>
                <w:b/>
                <w:bCs/>
                <w:lang w:eastAsia="en-GB"/>
              </w:rPr>
              <w:t>2016</w:t>
            </w:r>
          </w:p>
        </w:tc>
        <w:tc>
          <w:tcPr>
            <w:tcW w:w="1038" w:type="dxa"/>
            <w:tcBorders>
              <w:top w:val="single" w:sz="4" w:space="0" w:color="auto"/>
              <w:left w:val="single" w:sz="4" w:space="0" w:color="auto"/>
              <w:bottom w:val="single" w:sz="4" w:space="0" w:color="auto"/>
              <w:right w:val="single" w:sz="4" w:space="0" w:color="auto"/>
            </w:tcBorders>
            <w:hideMark/>
          </w:tcPr>
          <w:p w14:paraId="7E072355" w14:textId="77777777" w:rsidR="00461D56" w:rsidRPr="00C200D5" w:rsidRDefault="00461D56" w:rsidP="00D178AB">
            <w:pPr>
              <w:spacing w:line="360" w:lineRule="auto"/>
              <w:rPr>
                <w:b/>
                <w:bCs/>
                <w:lang w:eastAsia="en-GB"/>
              </w:rPr>
            </w:pPr>
            <w:r w:rsidRPr="00C200D5">
              <w:rPr>
                <w:b/>
                <w:bCs/>
                <w:lang w:eastAsia="en-GB"/>
              </w:rPr>
              <w:t>2017</w:t>
            </w:r>
          </w:p>
        </w:tc>
        <w:tc>
          <w:tcPr>
            <w:tcW w:w="1038" w:type="dxa"/>
            <w:tcBorders>
              <w:top w:val="single" w:sz="4" w:space="0" w:color="auto"/>
              <w:left w:val="single" w:sz="4" w:space="0" w:color="auto"/>
              <w:bottom w:val="single" w:sz="4" w:space="0" w:color="auto"/>
              <w:right w:val="single" w:sz="4" w:space="0" w:color="auto"/>
            </w:tcBorders>
            <w:hideMark/>
          </w:tcPr>
          <w:p w14:paraId="72E37786" w14:textId="77777777" w:rsidR="00461D56" w:rsidRPr="00C200D5" w:rsidRDefault="00461D56" w:rsidP="00D178AB">
            <w:pPr>
              <w:spacing w:line="360" w:lineRule="auto"/>
              <w:rPr>
                <w:b/>
                <w:bCs/>
                <w:lang w:eastAsia="en-GB"/>
              </w:rPr>
            </w:pPr>
            <w:r w:rsidRPr="00C200D5">
              <w:rPr>
                <w:b/>
                <w:bCs/>
                <w:lang w:eastAsia="en-GB"/>
              </w:rPr>
              <w:t>2018</w:t>
            </w:r>
          </w:p>
        </w:tc>
      </w:tr>
      <w:tr w:rsidR="00461D56" w14:paraId="0D7DAD8C"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4C731947" w14:textId="77777777" w:rsidR="00461D56" w:rsidRPr="00C200D5" w:rsidRDefault="00461D56" w:rsidP="00D178AB">
            <w:pPr>
              <w:spacing w:line="360" w:lineRule="auto"/>
              <w:rPr>
                <w:b/>
                <w:bCs/>
                <w:lang w:eastAsia="en-GB"/>
              </w:rPr>
            </w:pPr>
            <w:r w:rsidRPr="00C200D5">
              <w:rPr>
                <w:b/>
                <w:bCs/>
                <w:lang w:eastAsia="en-GB"/>
              </w:rPr>
              <w:t>Vaste activa</w:t>
            </w:r>
          </w:p>
        </w:tc>
        <w:tc>
          <w:tcPr>
            <w:tcW w:w="1037" w:type="dxa"/>
            <w:tcBorders>
              <w:top w:val="single" w:sz="4" w:space="0" w:color="auto"/>
              <w:left w:val="single" w:sz="4" w:space="0" w:color="auto"/>
              <w:bottom w:val="single" w:sz="4" w:space="0" w:color="auto"/>
              <w:right w:val="single" w:sz="4" w:space="0" w:color="auto"/>
            </w:tcBorders>
            <w:hideMark/>
          </w:tcPr>
          <w:p w14:paraId="769D9B19" w14:textId="77777777" w:rsidR="00461D56" w:rsidRPr="00C200D5" w:rsidRDefault="00461D56" w:rsidP="00D178AB">
            <w:pPr>
              <w:spacing w:line="360" w:lineRule="auto"/>
              <w:jc w:val="right"/>
              <w:rPr>
                <w:lang w:eastAsia="en-GB"/>
              </w:rPr>
            </w:pPr>
            <w:r w:rsidRPr="00C200D5">
              <w:rPr>
                <w:lang w:eastAsia="en-GB"/>
              </w:rPr>
              <w:t>286.447</w:t>
            </w:r>
          </w:p>
        </w:tc>
        <w:tc>
          <w:tcPr>
            <w:tcW w:w="1038" w:type="dxa"/>
            <w:tcBorders>
              <w:top w:val="single" w:sz="4" w:space="0" w:color="auto"/>
              <w:left w:val="single" w:sz="4" w:space="0" w:color="auto"/>
              <w:bottom w:val="single" w:sz="4" w:space="0" w:color="auto"/>
              <w:right w:val="single" w:sz="4" w:space="0" w:color="auto"/>
            </w:tcBorders>
            <w:hideMark/>
          </w:tcPr>
          <w:p w14:paraId="1753F3EA" w14:textId="77777777" w:rsidR="00461D56" w:rsidRPr="00C200D5" w:rsidRDefault="00461D56" w:rsidP="00D178AB">
            <w:pPr>
              <w:spacing w:line="360" w:lineRule="auto"/>
              <w:jc w:val="right"/>
              <w:rPr>
                <w:lang w:eastAsia="en-GB"/>
              </w:rPr>
            </w:pPr>
            <w:r w:rsidRPr="00C200D5">
              <w:rPr>
                <w:lang w:eastAsia="en-GB"/>
              </w:rPr>
              <w:t>291.727</w:t>
            </w:r>
          </w:p>
        </w:tc>
        <w:tc>
          <w:tcPr>
            <w:tcW w:w="1038" w:type="dxa"/>
            <w:tcBorders>
              <w:top w:val="single" w:sz="4" w:space="0" w:color="auto"/>
              <w:left w:val="single" w:sz="4" w:space="0" w:color="auto"/>
              <w:bottom w:val="single" w:sz="4" w:space="0" w:color="auto"/>
              <w:right w:val="single" w:sz="4" w:space="0" w:color="auto"/>
            </w:tcBorders>
            <w:hideMark/>
          </w:tcPr>
          <w:p w14:paraId="0AC105CB" w14:textId="77777777" w:rsidR="00461D56" w:rsidRPr="00C200D5" w:rsidRDefault="00461D56" w:rsidP="00D178AB">
            <w:pPr>
              <w:spacing w:line="360" w:lineRule="auto"/>
              <w:jc w:val="right"/>
              <w:rPr>
                <w:lang w:eastAsia="en-GB"/>
              </w:rPr>
            </w:pPr>
            <w:r w:rsidRPr="00C200D5">
              <w:rPr>
                <w:lang w:eastAsia="en-GB"/>
              </w:rPr>
              <w:t>300.541</w:t>
            </w:r>
          </w:p>
        </w:tc>
        <w:tc>
          <w:tcPr>
            <w:tcW w:w="1038" w:type="dxa"/>
            <w:tcBorders>
              <w:top w:val="single" w:sz="4" w:space="0" w:color="auto"/>
              <w:left w:val="single" w:sz="4" w:space="0" w:color="auto"/>
              <w:bottom w:val="single" w:sz="4" w:space="0" w:color="auto"/>
              <w:right w:val="single" w:sz="4" w:space="0" w:color="auto"/>
            </w:tcBorders>
            <w:hideMark/>
          </w:tcPr>
          <w:p w14:paraId="2A07EF8D" w14:textId="77777777" w:rsidR="00461D56" w:rsidRPr="00C200D5" w:rsidRDefault="00461D56" w:rsidP="00D178AB">
            <w:pPr>
              <w:spacing w:line="360" w:lineRule="auto"/>
              <w:jc w:val="right"/>
              <w:rPr>
                <w:lang w:eastAsia="en-GB"/>
              </w:rPr>
            </w:pPr>
            <w:r w:rsidRPr="00C200D5">
              <w:rPr>
                <w:lang w:eastAsia="en-GB"/>
              </w:rPr>
              <w:t>290.578</w:t>
            </w:r>
          </w:p>
        </w:tc>
      </w:tr>
      <w:tr w:rsidR="00461D56" w14:paraId="59AB64C6"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2977859D" w14:textId="77777777" w:rsidR="00461D56" w:rsidRPr="00C200D5" w:rsidRDefault="00461D56" w:rsidP="00D178AB">
            <w:pPr>
              <w:spacing w:line="360" w:lineRule="auto"/>
              <w:rPr>
                <w:b/>
                <w:bCs/>
                <w:lang w:eastAsia="en-GB"/>
              </w:rPr>
            </w:pPr>
            <w:r w:rsidRPr="00C200D5">
              <w:rPr>
                <w:b/>
                <w:bCs/>
                <w:lang w:eastAsia="en-GB"/>
              </w:rPr>
              <w:t>Vlottende activa</w:t>
            </w:r>
          </w:p>
        </w:tc>
        <w:tc>
          <w:tcPr>
            <w:tcW w:w="1037" w:type="dxa"/>
            <w:tcBorders>
              <w:top w:val="single" w:sz="4" w:space="0" w:color="auto"/>
              <w:left w:val="single" w:sz="4" w:space="0" w:color="auto"/>
              <w:bottom w:val="single" w:sz="4" w:space="0" w:color="auto"/>
              <w:right w:val="single" w:sz="4" w:space="0" w:color="auto"/>
            </w:tcBorders>
            <w:hideMark/>
          </w:tcPr>
          <w:p w14:paraId="694DA2E3" w14:textId="77777777" w:rsidR="00461D56" w:rsidRPr="00C200D5" w:rsidRDefault="00461D56" w:rsidP="00D178AB">
            <w:pPr>
              <w:spacing w:line="360" w:lineRule="auto"/>
              <w:jc w:val="right"/>
              <w:rPr>
                <w:lang w:eastAsia="en-GB"/>
              </w:rPr>
            </w:pPr>
            <w:r w:rsidRPr="00C200D5">
              <w:rPr>
                <w:lang w:eastAsia="en-GB"/>
              </w:rPr>
              <w:t>96.532</w:t>
            </w:r>
          </w:p>
        </w:tc>
        <w:tc>
          <w:tcPr>
            <w:tcW w:w="1038" w:type="dxa"/>
            <w:tcBorders>
              <w:top w:val="single" w:sz="4" w:space="0" w:color="auto"/>
              <w:left w:val="single" w:sz="4" w:space="0" w:color="auto"/>
              <w:bottom w:val="single" w:sz="4" w:space="0" w:color="auto"/>
              <w:right w:val="single" w:sz="4" w:space="0" w:color="auto"/>
            </w:tcBorders>
            <w:hideMark/>
          </w:tcPr>
          <w:p w14:paraId="626EC9E9" w14:textId="77777777" w:rsidR="00461D56" w:rsidRPr="00C200D5" w:rsidRDefault="00461D56" w:rsidP="00D178AB">
            <w:pPr>
              <w:spacing w:line="360" w:lineRule="auto"/>
              <w:jc w:val="right"/>
              <w:rPr>
                <w:lang w:eastAsia="en-GB"/>
              </w:rPr>
            </w:pPr>
            <w:r w:rsidRPr="00C200D5">
              <w:rPr>
                <w:lang w:eastAsia="en-GB"/>
              </w:rPr>
              <w:t>70.580</w:t>
            </w:r>
          </w:p>
        </w:tc>
        <w:tc>
          <w:tcPr>
            <w:tcW w:w="1038" w:type="dxa"/>
            <w:tcBorders>
              <w:top w:val="single" w:sz="4" w:space="0" w:color="auto"/>
              <w:left w:val="single" w:sz="4" w:space="0" w:color="auto"/>
              <w:bottom w:val="single" w:sz="4" w:space="0" w:color="auto"/>
              <w:right w:val="single" w:sz="4" w:space="0" w:color="auto"/>
            </w:tcBorders>
            <w:hideMark/>
          </w:tcPr>
          <w:p w14:paraId="4F44DB9E" w14:textId="77777777" w:rsidR="00461D56" w:rsidRPr="00C200D5" w:rsidRDefault="00461D56" w:rsidP="00D178AB">
            <w:pPr>
              <w:spacing w:line="360" w:lineRule="auto"/>
              <w:jc w:val="right"/>
              <w:rPr>
                <w:lang w:eastAsia="en-GB"/>
              </w:rPr>
            </w:pPr>
            <w:r w:rsidRPr="00C200D5">
              <w:rPr>
                <w:lang w:eastAsia="en-GB"/>
              </w:rPr>
              <w:t>105.612</w:t>
            </w:r>
          </w:p>
        </w:tc>
        <w:tc>
          <w:tcPr>
            <w:tcW w:w="1038" w:type="dxa"/>
            <w:tcBorders>
              <w:top w:val="single" w:sz="4" w:space="0" w:color="auto"/>
              <w:left w:val="single" w:sz="4" w:space="0" w:color="auto"/>
              <w:bottom w:val="single" w:sz="4" w:space="0" w:color="auto"/>
              <w:right w:val="single" w:sz="4" w:space="0" w:color="auto"/>
            </w:tcBorders>
            <w:hideMark/>
          </w:tcPr>
          <w:p w14:paraId="1FAA0C6D" w14:textId="77777777" w:rsidR="00461D56" w:rsidRPr="00C200D5" w:rsidRDefault="00461D56" w:rsidP="00D178AB">
            <w:pPr>
              <w:spacing w:line="360" w:lineRule="auto"/>
              <w:jc w:val="right"/>
              <w:rPr>
                <w:lang w:val="en-GB" w:eastAsia="en-GB"/>
              </w:rPr>
            </w:pPr>
            <w:r w:rsidRPr="00C200D5">
              <w:rPr>
                <w:lang w:eastAsia="en-GB"/>
              </w:rPr>
              <w:t>106.830</w:t>
            </w:r>
          </w:p>
        </w:tc>
      </w:tr>
      <w:tr w:rsidR="00461D56" w14:paraId="6A3B567B"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1F45DC18" w14:textId="77777777" w:rsidR="00461D56" w:rsidRPr="00C200D5" w:rsidRDefault="00461D56" w:rsidP="00D178AB">
            <w:pPr>
              <w:spacing w:line="360" w:lineRule="auto"/>
              <w:rPr>
                <w:b/>
                <w:bCs/>
                <w:lang w:eastAsia="en-GB"/>
              </w:rPr>
            </w:pPr>
            <w:r w:rsidRPr="00C200D5">
              <w:rPr>
                <w:b/>
                <w:bCs/>
                <w:lang w:eastAsia="en-GB"/>
              </w:rPr>
              <w:t>Liquide middelen</w:t>
            </w:r>
          </w:p>
        </w:tc>
        <w:tc>
          <w:tcPr>
            <w:tcW w:w="1037" w:type="dxa"/>
            <w:tcBorders>
              <w:top w:val="single" w:sz="4" w:space="0" w:color="auto"/>
              <w:left w:val="single" w:sz="4" w:space="0" w:color="auto"/>
              <w:bottom w:val="single" w:sz="4" w:space="0" w:color="auto"/>
              <w:right w:val="single" w:sz="4" w:space="0" w:color="auto"/>
            </w:tcBorders>
            <w:hideMark/>
          </w:tcPr>
          <w:p w14:paraId="5619483A" w14:textId="77777777" w:rsidR="00461D56" w:rsidRPr="00C200D5" w:rsidRDefault="00461D56" w:rsidP="00D178AB">
            <w:pPr>
              <w:spacing w:line="360" w:lineRule="auto"/>
              <w:jc w:val="right"/>
              <w:rPr>
                <w:lang w:eastAsia="en-GB"/>
              </w:rPr>
            </w:pPr>
            <w:r w:rsidRPr="00C200D5">
              <w:rPr>
                <w:lang w:eastAsia="en-GB"/>
              </w:rPr>
              <w:t>10.011</w:t>
            </w:r>
          </w:p>
        </w:tc>
        <w:tc>
          <w:tcPr>
            <w:tcW w:w="1038" w:type="dxa"/>
            <w:tcBorders>
              <w:top w:val="single" w:sz="4" w:space="0" w:color="auto"/>
              <w:left w:val="single" w:sz="4" w:space="0" w:color="auto"/>
              <w:bottom w:val="single" w:sz="4" w:space="0" w:color="auto"/>
              <w:right w:val="single" w:sz="4" w:space="0" w:color="auto"/>
            </w:tcBorders>
            <w:hideMark/>
          </w:tcPr>
          <w:p w14:paraId="22F4CC2A" w14:textId="77777777" w:rsidR="00461D56" w:rsidRPr="00C200D5" w:rsidRDefault="00461D56" w:rsidP="00D178AB">
            <w:pPr>
              <w:spacing w:line="360" w:lineRule="auto"/>
              <w:jc w:val="right"/>
              <w:rPr>
                <w:lang w:eastAsia="en-GB"/>
              </w:rPr>
            </w:pPr>
            <w:r w:rsidRPr="00C200D5">
              <w:rPr>
                <w:lang w:eastAsia="en-GB"/>
              </w:rPr>
              <w:t>52.985</w:t>
            </w:r>
          </w:p>
        </w:tc>
        <w:tc>
          <w:tcPr>
            <w:tcW w:w="1038" w:type="dxa"/>
            <w:tcBorders>
              <w:top w:val="single" w:sz="4" w:space="0" w:color="auto"/>
              <w:left w:val="single" w:sz="4" w:space="0" w:color="auto"/>
              <w:bottom w:val="single" w:sz="4" w:space="0" w:color="auto"/>
              <w:right w:val="single" w:sz="4" w:space="0" w:color="auto"/>
            </w:tcBorders>
            <w:hideMark/>
          </w:tcPr>
          <w:p w14:paraId="24491ABC" w14:textId="77777777" w:rsidR="00461D56" w:rsidRPr="00C200D5" w:rsidRDefault="00461D56" w:rsidP="00D178AB">
            <w:pPr>
              <w:spacing w:line="360" w:lineRule="auto"/>
              <w:jc w:val="right"/>
              <w:rPr>
                <w:lang w:eastAsia="en-GB"/>
              </w:rPr>
            </w:pPr>
            <w:r w:rsidRPr="00C200D5">
              <w:rPr>
                <w:lang w:eastAsia="en-GB"/>
              </w:rPr>
              <w:t>2.130</w:t>
            </w:r>
          </w:p>
        </w:tc>
        <w:tc>
          <w:tcPr>
            <w:tcW w:w="1038" w:type="dxa"/>
            <w:tcBorders>
              <w:top w:val="single" w:sz="4" w:space="0" w:color="auto"/>
              <w:left w:val="single" w:sz="4" w:space="0" w:color="auto"/>
              <w:bottom w:val="single" w:sz="4" w:space="0" w:color="auto"/>
              <w:right w:val="single" w:sz="4" w:space="0" w:color="auto"/>
            </w:tcBorders>
            <w:hideMark/>
          </w:tcPr>
          <w:p w14:paraId="23936FF9" w14:textId="77777777" w:rsidR="00461D56" w:rsidRPr="00C200D5" w:rsidRDefault="00461D56" w:rsidP="00D178AB">
            <w:pPr>
              <w:spacing w:line="360" w:lineRule="auto"/>
              <w:jc w:val="right"/>
              <w:rPr>
                <w:lang w:val="en-GB" w:eastAsia="en-GB"/>
              </w:rPr>
            </w:pPr>
            <w:r w:rsidRPr="00C200D5">
              <w:rPr>
                <w:lang w:eastAsia="en-GB"/>
              </w:rPr>
              <w:t>24.941</w:t>
            </w:r>
          </w:p>
        </w:tc>
      </w:tr>
      <w:tr w:rsidR="00461D56" w14:paraId="544AE7D2"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0171A147" w14:textId="77777777" w:rsidR="00461D56" w:rsidRPr="00C200D5" w:rsidRDefault="00461D56" w:rsidP="00D178AB">
            <w:pPr>
              <w:spacing w:line="360" w:lineRule="auto"/>
              <w:rPr>
                <w:b/>
                <w:bCs/>
                <w:lang w:eastAsia="en-GB"/>
              </w:rPr>
            </w:pPr>
            <w:r w:rsidRPr="00C200D5">
              <w:rPr>
                <w:b/>
                <w:bCs/>
                <w:lang w:eastAsia="en-GB"/>
              </w:rPr>
              <w:t>Totaal activa</w:t>
            </w:r>
          </w:p>
        </w:tc>
        <w:tc>
          <w:tcPr>
            <w:tcW w:w="1037" w:type="dxa"/>
            <w:tcBorders>
              <w:top w:val="single" w:sz="4" w:space="0" w:color="auto"/>
              <w:left w:val="single" w:sz="4" w:space="0" w:color="auto"/>
              <w:bottom w:val="single" w:sz="4" w:space="0" w:color="auto"/>
              <w:right w:val="single" w:sz="4" w:space="0" w:color="auto"/>
            </w:tcBorders>
            <w:hideMark/>
          </w:tcPr>
          <w:p w14:paraId="7F44C62E" w14:textId="77777777" w:rsidR="00461D56" w:rsidRPr="00C200D5" w:rsidRDefault="00461D56" w:rsidP="00D178AB">
            <w:pPr>
              <w:spacing w:line="360" w:lineRule="auto"/>
              <w:jc w:val="right"/>
              <w:rPr>
                <w:lang w:eastAsia="en-GB"/>
              </w:rPr>
            </w:pPr>
            <w:r w:rsidRPr="00C200D5">
              <w:rPr>
                <w:lang w:eastAsia="en-GB"/>
              </w:rPr>
              <w:t>392.990</w:t>
            </w:r>
          </w:p>
        </w:tc>
        <w:tc>
          <w:tcPr>
            <w:tcW w:w="1038" w:type="dxa"/>
            <w:tcBorders>
              <w:top w:val="single" w:sz="4" w:space="0" w:color="auto"/>
              <w:left w:val="single" w:sz="4" w:space="0" w:color="auto"/>
              <w:bottom w:val="single" w:sz="4" w:space="0" w:color="auto"/>
              <w:right w:val="single" w:sz="4" w:space="0" w:color="auto"/>
            </w:tcBorders>
            <w:hideMark/>
          </w:tcPr>
          <w:p w14:paraId="0C73C50E" w14:textId="77777777" w:rsidR="00461D56" w:rsidRPr="00C200D5" w:rsidRDefault="00461D56" w:rsidP="00D178AB">
            <w:pPr>
              <w:spacing w:line="360" w:lineRule="auto"/>
              <w:jc w:val="right"/>
              <w:rPr>
                <w:lang w:eastAsia="en-GB"/>
              </w:rPr>
            </w:pPr>
            <w:r w:rsidRPr="00C200D5">
              <w:rPr>
                <w:lang w:eastAsia="en-GB"/>
              </w:rPr>
              <w:t>415.292</w:t>
            </w:r>
          </w:p>
        </w:tc>
        <w:tc>
          <w:tcPr>
            <w:tcW w:w="1038" w:type="dxa"/>
            <w:tcBorders>
              <w:top w:val="single" w:sz="4" w:space="0" w:color="auto"/>
              <w:left w:val="single" w:sz="4" w:space="0" w:color="auto"/>
              <w:bottom w:val="single" w:sz="4" w:space="0" w:color="auto"/>
              <w:right w:val="single" w:sz="4" w:space="0" w:color="auto"/>
            </w:tcBorders>
            <w:hideMark/>
          </w:tcPr>
          <w:p w14:paraId="505B7025" w14:textId="77777777" w:rsidR="00461D56" w:rsidRPr="00C200D5" w:rsidRDefault="00461D56" w:rsidP="00D178AB">
            <w:pPr>
              <w:spacing w:line="360" w:lineRule="auto"/>
              <w:jc w:val="right"/>
              <w:rPr>
                <w:lang w:eastAsia="en-GB"/>
              </w:rPr>
            </w:pPr>
            <w:r w:rsidRPr="00C200D5">
              <w:rPr>
                <w:lang w:eastAsia="en-GB"/>
              </w:rPr>
              <w:t>408.283</w:t>
            </w:r>
          </w:p>
        </w:tc>
        <w:tc>
          <w:tcPr>
            <w:tcW w:w="1038" w:type="dxa"/>
            <w:tcBorders>
              <w:top w:val="single" w:sz="4" w:space="0" w:color="auto"/>
              <w:left w:val="single" w:sz="4" w:space="0" w:color="auto"/>
              <w:bottom w:val="single" w:sz="4" w:space="0" w:color="auto"/>
              <w:right w:val="single" w:sz="4" w:space="0" w:color="auto"/>
            </w:tcBorders>
            <w:hideMark/>
          </w:tcPr>
          <w:p w14:paraId="5EEA0EE9" w14:textId="77777777" w:rsidR="00461D56" w:rsidRPr="00C200D5" w:rsidRDefault="00461D56" w:rsidP="00D178AB">
            <w:pPr>
              <w:spacing w:line="360" w:lineRule="auto"/>
              <w:jc w:val="right"/>
              <w:rPr>
                <w:lang w:val="en-GB" w:eastAsia="en-GB"/>
              </w:rPr>
            </w:pPr>
            <w:r w:rsidRPr="00C200D5">
              <w:rPr>
                <w:lang w:eastAsia="en-GB"/>
              </w:rPr>
              <w:t>422.349</w:t>
            </w:r>
          </w:p>
        </w:tc>
      </w:tr>
      <w:tr w:rsidR="00461D56" w14:paraId="1F80B9DA"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58AC41B3" w14:textId="77777777" w:rsidR="00461D56" w:rsidRPr="00C200D5" w:rsidRDefault="00461D56" w:rsidP="00D178AB">
            <w:pPr>
              <w:spacing w:line="360" w:lineRule="auto"/>
              <w:rPr>
                <w:b/>
                <w:bCs/>
                <w:lang w:eastAsia="en-GB"/>
              </w:rPr>
            </w:pPr>
            <w:r w:rsidRPr="00C200D5">
              <w:rPr>
                <w:b/>
                <w:bCs/>
                <w:lang w:eastAsia="en-GB"/>
              </w:rPr>
              <w:t>Eigen vermogen</w:t>
            </w:r>
          </w:p>
        </w:tc>
        <w:tc>
          <w:tcPr>
            <w:tcW w:w="1037" w:type="dxa"/>
            <w:tcBorders>
              <w:top w:val="single" w:sz="4" w:space="0" w:color="auto"/>
              <w:left w:val="single" w:sz="4" w:space="0" w:color="auto"/>
              <w:bottom w:val="single" w:sz="4" w:space="0" w:color="auto"/>
              <w:right w:val="single" w:sz="4" w:space="0" w:color="auto"/>
            </w:tcBorders>
            <w:hideMark/>
          </w:tcPr>
          <w:p w14:paraId="636144C5" w14:textId="77777777" w:rsidR="00461D56" w:rsidRPr="00C200D5" w:rsidRDefault="00461D56" w:rsidP="00D178AB">
            <w:pPr>
              <w:spacing w:line="360" w:lineRule="auto"/>
              <w:jc w:val="right"/>
              <w:rPr>
                <w:lang w:eastAsia="en-GB"/>
              </w:rPr>
            </w:pPr>
            <w:r w:rsidRPr="00C200D5">
              <w:rPr>
                <w:lang w:eastAsia="en-GB"/>
              </w:rPr>
              <w:t>120.128</w:t>
            </w:r>
          </w:p>
        </w:tc>
        <w:tc>
          <w:tcPr>
            <w:tcW w:w="1038" w:type="dxa"/>
            <w:tcBorders>
              <w:top w:val="single" w:sz="4" w:space="0" w:color="auto"/>
              <w:left w:val="single" w:sz="4" w:space="0" w:color="auto"/>
              <w:bottom w:val="single" w:sz="4" w:space="0" w:color="auto"/>
              <w:right w:val="single" w:sz="4" w:space="0" w:color="auto"/>
            </w:tcBorders>
            <w:hideMark/>
          </w:tcPr>
          <w:p w14:paraId="2598241E" w14:textId="77777777" w:rsidR="00461D56" w:rsidRPr="00C200D5" w:rsidRDefault="00461D56" w:rsidP="00D178AB">
            <w:pPr>
              <w:spacing w:line="360" w:lineRule="auto"/>
              <w:jc w:val="right"/>
              <w:rPr>
                <w:lang w:eastAsia="en-GB"/>
              </w:rPr>
            </w:pPr>
            <w:r w:rsidRPr="00C200D5">
              <w:rPr>
                <w:lang w:eastAsia="en-GB"/>
              </w:rPr>
              <w:t>119.128</w:t>
            </w:r>
          </w:p>
        </w:tc>
        <w:tc>
          <w:tcPr>
            <w:tcW w:w="1038" w:type="dxa"/>
            <w:tcBorders>
              <w:top w:val="single" w:sz="4" w:space="0" w:color="auto"/>
              <w:left w:val="single" w:sz="4" w:space="0" w:color="auto"/>
              <w:bottom w:val="single" w:sz="4" w:space="0" w:color="auto"/>
              <w:right w:val="single" w:sz="4" w:space="0" w:color="auto"/>
            </w:tcBorders>
            <w:hideMark/>
          </w:tcPr>
          <w:p w14:paraId="58AE519D" w14:textId="77777777" w:rsidR="00461D56" w:rsidRPr="00C200D5" w:rsidRDefault="00461D56" w:rsidP="00D178AB">
            <w:pPr>
              <w:spacing w:line="360" w:lineRule="auto"/>
              <w:jc w:val="right"/>
              <w:rPr>
                <w:lang w:eastAsia="en-GB"/>
              </w:rPr>
            </w:pPr>
            <w:r w:rsidRPr="00C200D5">
              <w:rPr>
                <w:lang w:eastAsia="en-GB"/>
              </w:rPr>
              <w:t>121.550</w:t>
            </w:r>
          </w:p>
        </w:tc>
        <w:tc>
          <w:tcPr>
            <w:tcW w:w="1038" w:type="dxa"/>
            <w:tcBorders>
              <w:top w:val="single" w:sz="4" w:space="0" w:color="auto"/>
              <w:left w:val="single" w:sz="4" w:space="0" w:color="auto"/>
              <w:bottom w:val="single" w:sz="4" w:space="0" w:color="auto"/>
              <w:right w:val="single" w:sz="4" w:space="0" w:color="auto"/>
            </w:tcBorders>
            <w:hideMark/>
          </w:tcPr>
          <w:p w14:paraId="327DCF26" w14:textId="77777777" w:rsidR="00461D56" w:rsidRPr="00C200D5" w:rsidRDefault="00461D56" w:rsidP="00D178AB">
            <w:pPr>
              <w:spacing w:line="360" w:lineRule="auto"/>
              <w:jc w:val="right"/>
              <w:rPr>
                <w:lang w:val="en-GB" w:eastAsia="en-GB"/>
              </w:rPr>
            </w:pPr>
            <w:r w:rsidRPr="00C200D5">
              <w:rPr>
                <w:lang w:eastAsia="en-GB"/>
              </w:rPr>
              <w:t>128.804</w:t>
            </w:r>
          </w:p>
        </w:tc>
      </w:tr>
      <w:tr w:rsidR="00461D56" w14:paraId="204724C6"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286699E4" w14:textId="77777777" w:rsidR="00461D56" w:rsidRPr="00C200D5" w:rsidRDefault="00461D56" w:rsidP="00D178AB">
            <w:pPr>
              <w:spacing w:line="360" w:lineRule="auto"/>
              <w:rPr>
                <w:b/>
                <w:bCs/>
                <w:lang w:eastAsia="en-GB"/>
              </w:rPr>
            </w:pPr>
            <w:r w:rsidRPr="00C200D5">
              <w:rPr>
                <w:b/>
                <w:bCs/>
                <w:lang w:eastAsia="en-GB"/>
              </w:rPr>
              <w:t>Voorzieningen</w:t>
            </w:r>
          </w:p>
        </w:tc>
        <w:tc>
          <w:tcPr>
            <w:tcW w:w="1037" w:type="dxa"/>
            <w:tcBorders>
              <w:top w:val="single" w:sz="4" w:space="0" w:color="auto"/>
              <w:left w:val="single" w:sz="4" w:space="0" w:color="auto"/>
              <w:bottom w:val="single" w:sz="4" w:space="0" w:color="auto"/>
              <w:right w:val="single" w:sz="4" w:space="0" w:color="auto"/>
            </w:tcBorders>
            <w:hideMark/>
          </w:tcPr>
          <w:p w14:paraId="032A946D" w14:textId="77777777" w:rsidR="00461D56" w:rsidRPr="00C200D5" w:rsidRDefault="00461D56" w:rsidP="00D178AB">
            <w:pPr>
              <w:spacing w:line="360" w:lineRule="auto"/>
              <w:jc w:val="right"/>
              <w:rPr>
                <w:lang w:eastAsia="en-GB"/>
              </w:rPr>
            </w:pPr>
            <w:r w:rsidRPr="00C200D5">
              <w:rPr>
                <w:lang w:eastAsia="en-GB"/>
              </w:rPr>
              <w:t>35.123</w:t>
            </w:r>
          </w:p>
        </w:tc>
        <w:tc>
          <w:tcPr>
            <w:tcW w:w="1038" w:type="dxa"/>
            <w:tcBorders>
              <w:top w:val="single" w:sz="4" w:space="0" w:color="auto"/>
              <w:left w:val="single" w:sz="4" w:space="0" w:color="auto"/>
              <w:bottom w:val="single" w:sz="4" w:space="0" w:color="auto"/>
              <w:right w:val="single" w:sz="4" w:space="0" w:color="auto"/>
            </w:tcBorders>
            <w:hideMark/>
          </w:tcPr>
          <w:p w14:paraId="138CCFD9" w14:textId="77777777" w:rsidR="00461D56" w:rsidRPr="00C200D5" w:rsidRDefault="00461D56" w:rsidP="00D178AB">
            <w:pPr>
              <w:spacing w:line="360" w:lineRule="auto"/>
              <w:jc w:val="right"/>
              <w:rPr>
                <w:lang w:eastAsia="en-GB"/>
              </w:rPr>
            </w:pPr>
            <w:r w:rsidRPr="00C200D5">
              <w:rPr>
                <w:lang w:eastAsia="en-GB"/>
              </w:rPr>
              <w:t>42.276</w:t>
            </w:r>
          </w:p>
        </w:tc>
        <w:tc>
          <w:tcPr>
            <w:tcW w:w="1038" w:type="dxa"/>
            <w:tcBorders>
              <w:top w:val="single" w:sz="4" w:space="0" w:color="auto"/>
              <w:left w:val="single" w:sz="4" w:space="0" w:color="auto"/>
              <w:bottom w:val="single" w:sz="4" w:space="0" w:color="auto"/>
              <w:right w:val="single" w:sz="4" w:space="0" w:color="auto"/>
            </w:tcBorders>
            <w:hideMark/>
          </w:tcPr>
          <w:p w14:paraId="1C0E7ECB" w14:textId="77777777" w:rsidR="00461D56" w:rsidRPr="00C200D5" w:rsidRDefault="00461D56" w:rsidP="00D178AB">
            <w:pPr>
              <w:spacing w:line="360" w:lineRule="auto"/>
              <w:jc w:val="right"/>
              <w:rPr>
                <w:lang w:eastAsia="en-GB"/>
              </w:rPr>
            </w:pPr>
            <w:r w:rsidRPr="00C200D5">
              <w:rPr>
                <w:lang w:eastAsia="en-GB"/>
              </w:rPr>
              <w:t>45.575</w:t>
            </w:r>
          </w:p>
        </w:tc>
        <w:tc>
          <w:tcPr>
            <w:tcW w:w="1038" w:type="dxa"/>
            <w:tcBorders>
              <w:top w:val="single" w:sz="4" w:space="0" w:color="auto"/>
              <w:left w:val="single" w:sz="4" w:space="0" w:color="auto"/>
              <w:bottom w:val="single" w:sz="4" w:space="0" w:color="auto"/>
              <w:right w:val="single" w:sz="4" w:space="0" w:color="auto"/>
            </w:tcBorders>
            <w:hideMark/>
          </w:tcPr>
          <w:p w14:paraId="7322FCBF" w14:textId="77777777" w:rsidR="00461D56" w:rsidRPr="00C200D5" w:rsidRDefault="00461D56" w:rsidP="00D178AB">
            <w:pPr>
              <w:spacing w:line="360" w:lineRule="auto"/>
              <w:jc w:val="right"/>
              <w:rPr>
                <w:lang w:eastAsia="en-GB"/>
              </w:rPr>
            </w:pPr>
            <w:r w:rsidRPr="00C200D5">
              <w:rPr>
                <w:lang w:eastAsia="en-GB"/>
              </w:rPr>
              <w:t>44.912</w:t>
            </w:r>
          </w:p>
        </w:tc>
      </w:tr>
      <w:tr w:rsidR="00461D56" w14:paraId="4D8A15D4"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645A7D4B" w14:textId="77777777" w:rsidR="00461D56" w:rsidRPr="00C200D5" w:rsidRDefault="00461D56" w:rsidP="00D178AB">
            <w:pPr>
              <w:spacing w:line="360" w:lineRule="auto"/>
              <w:rPr>
                <w:b/>
                <w:bCs/>
                <w:lang w:eastAsia="en-GB"/>
              </w:rPr>
            </w:pPr>
            <w:r w:rsidRPr="00C200D5">
              <w:rPr>
                <w:b/>
                <w:bCs/>
                <w:lang w:eastAsia="en-GB"/>
              </w:rPr>
              <w:t>Lange schuld</w:t>
            </w:r>
          </w:p>
        </w:tc>
        <w:tc>
          <w:tcPr>
            <w:tcW w:w="1037" w:type="dxa"/>
            <w:tcBorders>
              <w:top w:val="single" w:sz="4" w:space="0" w:color="auto"/>
              <w:left w:val="single" w:sz="4" w:space="0" w:color="auto"/>
              <w:bottom w:val="single" w:sz="4" w:space="0" w:color="auto"/>
              <w:right w:val="single" w:sz="4" w:space="0" w:color="auto"/>
            </w:tcBorders>
            <w:hideMark/>
          </w:tcPr>
          <w:p w14:paraId="7E859D61" w14:textId="77777777" w:rsidR="00461D56" w:rsidRPr="00C200D5" w:rsidRDefault="00461D56" w:rsidP="00D178AB">
            <w:pPr>
              <w:spacing w:line="360" w:lineRule="auto"/>
              <w:jc w:val="right"/>
              <w:rPr>
                <w:lang w:eastAsia="en-GB"/>
              </w:rPr>
            </w:pPr>
            <w:r w:rsidRPr="00C200D5">
              <w:rPr>
                <w:lang w:eastAsia="en-GB"/>
              </w:rPr>
              <w:t>137.855</w:t>
            </w:r>
          </w:p>
        </w:tc>
        <w:tc>
          <w:tcPr>
            <w:tcW w:w="1038" w:type="dxa"/>
            <w:tcBorders>
              <w:top w:val="single" w:sz="4" w:space="0" w:color="auto"/>
              <w:left w:val="single" w:sz="4" w:space="0" w:color="auto"/>
              <w:bottom w:val="single" w:sz="4" w:space="0" w:color="auto"/>
              <w:right w:val="single" w:sz="4" w:space="0" w:color="auto"/>
            </w:tcBorders>
            <w:hideMark/>
          </w:tcPr>
          <w:p w14:paraId="66F38B18" w14:textId="77777777" w:rsidR="00461D56" w:rsidRPr="00C200D5" w:rsidRDefault="00461D56" w:rsidP="00D178AB">
            <w:pPr>
              <w:spacing w:line="360" w:lineRule="auto"/>
              <w:jc w:val="right"/>
              <w:rPr>
                <w:lang w:eastAsia="en-GB"/>
              </w:rPr>
            </w:pPr>
            <w:r w:rsidRPr="00C200D5">
              <w:rPr>
                <w:lang w:eastAsia="en-GB"/>
              </w:rPr>
              <w:t>140.902</w:t>
            </w:r>
          </w:p>
        </w:tc>
        <w:tc>
          <w:tcPr>
            <w:tcW w:w="1038" w:type="dxa"/>
            <w:tcBorders>
              <w:top w:val="single" w:sz="4" w:space="0" w:color="auto"/>
              <w:left w:val="single" w:sz="4" w:space="0" w:color="auto"/>
              <w:bottom w:val="single" w:sz="4" w:space="0" w:color="auto"/>
              <w:right w:val="single" w:sz="4" w:space="0" w:color="auto"/>
            </w:tcBorders>
            <w:hideMark/>
          </w:tcPr>
          <w:p w14:paraId="282C1779" w14:textId="77777777" w:rsidR="00461D56" w:rsidRPr="00C200D5" w:rsidRDefault="00461D56" w:rsidP="00D178AB">
            <w:pPr>
              <w:spacing w:line="360" w:lineRule="auto"/>
              <w:jc w:val="right"/>
              <w:rPr>
                <w:lang w:eastAsia="en-GB"/>
              </w:rPr>
            </w:pPr>
            <w:r w:rsidRPr="00C200D5">
              <w:rPr>
                <w:lang w:eastAsia="en-GB"/>
              </w:rPr>
              <w:t>148.691</w:t>
            </w:r>
          </w:p>
        </w:tc>
        <w:tc>
          <w:tcPr>
            <w:tcW w:w="1038" w:type="dxa"/>
            <w:tcBorders>
              <w:top w:val="single" w:sz="4" w:space="0" w:color="auto"/>
              <w:left w:val="single" w:sz="4" w:space="0" w:color="auto"/>
              <w:bottom w:val="single" w:sz="4" w:space="0" w:color="auto"/>
              <w:right w:val="single" w:sz="4" w:space="0" w:color="auto"/>
            </w:tcBorders>
            <w:hideMark/>
          </w:tcPr>
          <w:p w14:paraId="3E8D4B2F" w14:textId="77777777" w:rsidR="00461D56" w:rsidRPr="00C200D5" w:rsidRDefault="00461D56" w:rsidP="00D178AB">
            <w:pPr>
              <w:spacing w:line="360" w:lineRule="auto"/>
              <w:jc w:val="right"/>
              <w:rPr>
                <w:lang w:eastAsia="en-GB"/>
              </w:rPr>
            </w:pPr>
            <w:r w:rsidRPr="00C200D5">
              <w:rPr>
                <w:lang w:eastAsia="en-GB"/>
              </w:rPr>
              <w:t>158.651</w:t>
            </w:r>
          </w:p>
        </w:tc>
      </w:tr>
      <w:tr w:rsidR="00461D56" w14:paraId="38D66CEE"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457431FE" w14:textId="77777777" w:rsidR="00461D56" w:rsidRPr="00C200D5" w:rsidRDefault="00461D56" w:rsidP="00D178AB">
            <w:pPr>
              <w:spacing w:line="360" w:lineRule="auto"/>
              <w:rPr>
                <w:b/>
                <w:bCs/>
                <w:lang w:eastAsia="en-GB"/>
              </w:rPr>
            </w:pPr>
            <w:r w:rsidRPr="00C200D5">
              <w:rPr>
                <w:b/>
                <w:bCs/>
                <w:lang w:eastAsia="en-GB"/>
              </w:rPr>
              <w:t>Korte schuld</w:t>
            </w:r>
          </w:p>
        </w:tc>
        <w:tc>
          <w:tcPr>
            <w:tcW w:w="1037" w:type="dxa"/>
            <w:tcBorders>
              <w:top w:val="single" w:sz="4" w:space="0" w:color="auto"/>
              <w:left w:val="single" w:sz="4" w:space="0" w:color="auto"/>
              <w:bottom w:val="single" w:sz="4" w:space="0" w:color="auto"/>
              <w:right w:val="single" w:sz="4" w:space="0" w:color="auto"/>
            </w:tcBorders>
            <w:hideMark/>
          </w:tcPr>
          <w:p w14:paraId="15AEBE29" w14:textId="77777777" w:rsidR="00461D56" w:rsidRPr="00C200D5" w:rsidRDefault="00461D56" w:rsidP="00D178AB">
            <w:pPr>
              <w:spacing w:line="360" w:lineRule="auto"/>
              <w:jc w:val="right"/>
              <w:rPr>
                <w:lang w:eastAsia="en-GB"/>
              </w:rPr>
            </w:pPr>
            <w:r w:rsidRPr="00C200D5">
              <w:rPr>
                <w:lang w:eastAsia="en-GB"/>
              </w:rPr>
              <w:t>99.884</w:t>
            </w:r>
          </w:p>
        </w:tc>
        <w:tc>
          <w:tcPr>
            <w:tcW w:w="1038" w:type="dxa"/>
            <w:tcBorders>
              <w:top w:val="single" w:sz="4" w:space="0" w:color="auto"/>
              <w:left w:val="single" w:sz="4" w:space="0" w:color="auto"/>
              <w:bottom w:val="single" w:sz="4" w:space="0" w:color="auto"/>
              <w:right w:val="single" w:sz="4" w:space="0" w:color="auto"/>
            </w:tcBorders>
            <w:hideMark/>
          </w:tcPr>
          <w:p w14:paraId="6BC1D90C" w14:textId="77777777" w:rsidR="00461D56" w:rsidRPr="00C200D5" w:rsidRDefault="00461D56" w:rsidP="00D178AB">
            <w:pPr>
              <w:spacing w:line="360" w:lineRule="auto"/>
              <w:jc w:val="right"/>
              <w:rPr>
                <w:lang w:eastAsia="en-GB"/>
              </w:rPr>
            </w:pPr>
            <w:r w:rsidRPr="00C200D5">
              <w:rPr>
                <w:lang w:eastAsia="en-GB"/>
              </w:rPr>
              <w:t>112.193</w:t>
            </w:r>
          </w:p>
        </w:tc>
        <w:tc>
          <w:tcPr>
            <w:tcW w:w="1038" w:type="dxa"/>
            <w:tcBorders>
              <w:top w:val="single" w:sz="4" w:space="0" w:color="auto"/>
              <w:left w:val="single" w:sz="4" w:space="0" w:color="auto"/>
              <w:bottom w:val="single" w:sz="4" w:space="0" w:color="auto"/>
              <w:right w:val="single" w:sz="4" w:space="0" w:color="auto"/>
            </w:tcBorders>
            <w:hideMark/>
          </w:tcPr>
          <w:p w14:paraId="06B09D5F" w14:textId="77777777" w:rsidR="00461D56" w:rsidRPr="00C200D5" w:rsidRDefault="00461D56" w:rsidP="00D178AB">
            <w:pPr>
              <w:spacing w:line="360" w:lineRule="auto"/>
              <w:jc w:val="right"/>
              <w:rPr>
                <w:lang w:eastAsia="en-GB"/>
              </w:rPr>
            </w:pPr>
            <w:r w:rsidRPr="00C200D5">
              <w:rPr>
                <w:lang w:eastAsia="en-GB"/>
              </w:rPr>
              <w:t>92.466</w:t>
            </w:r>
          </w:p>
        </w:tc>
        <w:tc>
          <w:tcPr>
            <w:tcW w:w="1038" w:type="dxa"/>
            <w:tcBorders>
              <w:top w:val="single" w:sz="4" w:space="0" w:color="auto"/>
              <w:left w:val="single" w:sz="4" w:space="0" w:color="auto"/>
              <w:bottom w:val="single" w:sz="4" w:space="0" w:color="auto"/>
              <w:right w:val="single" w:sz="4" w:space="0" w:color="auto"/>
            </w:tcBorders>
            <w:hideMark/>
          </w:tcPr>
          <w:p w14:paraId="4091EA4D" w14:textId="77777777" w:rsidR="00461D56" w:rsidRPr="00C200D5" w:rsidRDefault="00461D56" w:rsidP="00D178AB">
            <w:pPr>
              <w:spacing w:line="360" w:lineRule="auto"/>
              <w:jc w:val="right"/>
              <w:rPr>
                <w:lang w:eastAsia="en-GB"/>
              </w:rPr>
            </w:pPr>
            <w:r w:rsidRPr="00C200D5">
              <w:rPr>
                <w:lang w:eastAsia="en-GB"/>
              </w:rPr>
              <w:t>89.982</w:t>
            </w:r>
          </w:p>
        </w:tc>
      </w:tr>
      <w:tr w:rsidR="00461D56" w14:paraId="3D3F483B"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151DC1F4" w14:textId="77777777" w:rsidR="00461D56" w:rsidRPr="00C200D5" w:rsidRDefault="00461D56" w:rsidP="00D178AB">
            <w:pPr>
              <w:spacing w:line="360" w:lineRule="auto"/>
              <w:rPr>
                <w:b/>
                <w:bCs/>
                <w:lang w:eastAsia="en-GB"/>
              </w:rPr>
            </w:pPr>
            <w:r w:rsidRPr="00C200D5">
              <w:rPr>
                <w:b/>
                <w:bCs/>
                <w:lang w:eastAsia="en-GB"/>
              </w:rPr>
              <w:t>Totaal passiva</w:t>
            </w:r>
          </w:p>
        </w:tc>
        <w:tc>
          <w:tcPr>
            <w:tcW w:w="1037" w:type="dxa"/>
            <w:tcBorders>
              <w:top w:val="single" w:sz="4" w:space="0" w:color="auto"/>
              <w:left w:val="single" w:sz="4" w:space="0" w:color="auto"/>
              <w:bottom w:val="single" w:sz="4" w:space="0" w:color="auto"/>
              <w:right w:val="single" w:sz="4" w:space="0" w:color="auto"/>
            </w:tcBorders>
            <w:hideMark/>
          </w:tcPr>
          <w:p w14:paraId="31A658CD" w14:textId="77777777" w:rsidR="00461D56" w:rsidRPr="00C200D5" w:rsidRDefault="00461D56" w:rsidP="00D178AB">
            <w:pPr>
              <w:spacing w:line="360" w:lineRule="auto"/>
              <w:jc w:val="right"/>
              <w:rPr>
                <w:lang w:eastAsia="en-GB"/>
              </w:rPr>
            </w:pPr>
            <w:r w:rsidRPr="00C200D5">
              <w:rPr>
                <w:lang w:eastAsia="en-GB"/>
              </w:rPr>
              <w:t>392.990</w:t>
            </w:r>
          </w:p>
        </w:tc>
        <w:tc>
          <w:tcPr>
            <w:tcW w:w="1038" w:type="dxa"/>
            <w:tcBorders>
              <w:top w:val="single" w:sz="4" w:space="0" w:color="auto"/>
              <w:left w:val="single" w:sz="4" w:space="0" w:color="auto"/>
              <w:bottom w:val="single" w:sz="4" w:space="0" w:color="auto"/>
              <w:right w:val="single" w:sz="4" w:space="0" w:color="auto"/>
            </w:tcBorders>
            <w:hideMark/>
          </w:tcPr>
          <w:p w14:paraId="55A97BED" w14:textId="77777777" w:rsidR="00461D56" w:rsidRPr="00C200D5" w:rsidRDefault="00461D56" w:rsidP="00D178AB">
            <w:pPr>
              <w:spacing w:line="360" w:lineRule="auto"/>
              <w:jc w:val="right"/>
              <w:rPr>
                <w:lang w:eastAsia="en-GB"/>
              </w:rPr>
            </w:pPr>
            <w:r w:rsidRPr="00C200D5">
              <w:rPr>
                <w:lang w:eastAsia="en-GB"/>
              </w:rPr>
              <w:t>415.292</w:t>
            </w:r>
          </w:p>
        </w:tc>
        <w:tc>
          <w:tcPr>
            <w:tcW w:w="1038" w:type="dxa"/>
            <w:tcBorders>
              <w:top w:val="single" w:sz="4" w:space="0" w:color="auto"/>
              <w:left w:val="single" w:sz="4" w:space="0" w:color="auto"/>
              <w:bottom w:val="single" w:sz="4" w:space="0" w:color="auto"/>
              <w:right w:val="single" w:sz="4" w:space="0" w:color="auto"/>
            </w:tcBorders>
            <w:hideMark/>
          </w:tcPr>
          <w:p w14:paraId="62040990" w14:textId="77777777" w:rsidR="00461D56" w:rsidRPr="00C200D5" w:rsidRDefault="00461D56" w:rsidP="00D178AB">
            <w:pPr>
              <w:spacing w:line="360" w:lineRule="auto"/>
              <w:jc w:val="right"/>
              <w:rPr>
                <w:lang w:eastAsia="en-GB"/>
              </w:rPr>
            </w:pPr>
            <w:r w:rsidRPr="00C200D5">
              <w:rPr>
                <w:lang w:eastAsia="en-GB"/>
              </w:rPr>
              <w:t>408.283</w:t>
            </w:r>
          </w:p>
        </w:tc>
        <w:tc>
          <w:tcPr>
            <w:tcW w:w="1038" w:type="dxa"/>
            <w:tcBorders>
              <w:top w:val="single" w:sz="4" w:space="0" w:color="auto"/>
              <w:left w:val="single" w:sz="4" w:space="0" w:color="auto"/>
              <w:bottom w:val="single" w:sz="4" w:space="0" w:color="auto"/>
              <w:right w:val="single" w:sz="4" w:space="0" w:color="auto"/>
            </w:tcBorders>
            <w:hideMark/>
          </w:tcPr>
          <w:p w14:paraId="4FEFCAAE" w14:textId="77777777" w:rsidR="00461D56" w:rsidRPr="00C200D5" w:rsidRDefault="00461D56" w:rsidP="00D178AB">
            <w:pPr>
              <w:spacing w:line="360" w:lineRule="auto"/>
              <w:jc w:val="right"/>
              <w:rPr>
                <w:lang w:val="en-GB" w:eastAsia="en-GB"/>
              </w:rPr>
            </w:pPr>
            <w:r w:rsidRPr="00C200D5">
              <w:rPr>
                <w:lang w:eastAsia="en-GB"/>
              </w:rPr>
              <w:t>422.349</w:t>
            </w:r>
          </w:p>
        </w:tc>
      </w:tr>
      <w:tr w:rsidR="00461D56" w14:paraId="449D0276"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tcPr>
          <w:p w14:paraId="3FC2E32A" w14:textId="77777777" w:rsidR="00461D56" w:rsidRPr="00C200D5" w:rsidRDefault="00461D56" w:rsidP="00D178AB">
            <w:pPr>
              <w:spacing w:line="360" w:lineRule="auto"/>
              <w:rPr>
                <w:b/>
                <w:bCs/>
                <w:lang w:eastAsia="en-GB"/>
              </w:rPr>
            </w:pPr>
          </w:p>
        </w:tc>
        <w:tc>
          <w:tcPr>
            <w:tcW w:w="1037" w:type="dxa"/>
            <w:tcBorders>
              <w:top w:val="single" w:sz="4" w:space="0" w:color="auto"/>
              <w:left w:val="single" w:sz="4" w:space="0" w:color="auto"/>
              <w:bottom w:val="single" w:sz="4" w:space="0" w:color="auto"/>
              <w:right w:val="single" w:sz="4" w:space="0" w:color="auto"/>
            </w:tcBorders>
          </w:tcPr>
          <w:p w14:paraId="32919308" w14:textId="77777777" w:rsidR="00461D56" w:rsidRPr="00C200D5" w:rsidRDefault="00461D56" w:rsidP="00D178AB">
            <w:pPr>
              <w:spacing w:line="360" w:lineRule="auto"/>
              <w:jc w:val="right"/>
              <w:rPr>
                <w:lang w:eastAsia="en-GB"/>
              </w:rPr>
            </w:pPr>
          </w:p>
        </w:tc>
        <w:tc>
          <w:tcPr>
            <w:tcW w:w="1038" w:type="dxa"/>
            <w:tcBorders>
              <w:top w:val="single" w:sz="4" w:space="0" w:color="auto"/>
              <w:left w:val="single" w:sz="4" w:space="0" w:color="auto"/>
              <w:bottom w:val="single" w:sz="4" w:space="0" w:color="auto"/>
              <w:right w:val="single" w:sz="4" w:space="0" w:color="auto"/>
            </w:tcBorders>
          </w:tcPr>
          <w:p w14:paraId="15C26C68" w14:textId="77777777" w:rsidR="00461D56" w:rsidRPr="00C200D5" w:rsidRDefault="00461D56" w:rsidP="00D178AB">
            <w:pPr>
              <w:spacing w:line="360" w:lineRule="auto"/>
              <w:jc w:val="right"/>
              <w:rPr>
                <w:lang w:eastAsia="en-GB"/>
              </w:rPr>
            </w:pPr>
          </w:p>
        </w:tc>
        <w:tc>
          <w:tcPr>
            <w:tcW w:w="1038" w:type="dxa"/>
            <w:tcBorders>
              <w:top w:val="single" w:sz="4" w:space="0" w:color="auto"/>
              <w:left w:val="single" w:sz="4" w:space="0" w:color="auto"/>
              <w:bottom w:val="single" w:sz="4" w:space="0" w:color="auto"/>
              <w:right w:val="single" w:sz="4" w:space="0" w:color="auto"/>
            </w:tcBorders>
          </w:tcPr>
          <w:p w14:paraId="5EC584BB" w14:textId="77777777" w:rsidR="00461D56" w:rsidRPr="00C200D5" w:rsidRDefault="00461D56" w:rsidP="00D178AB">
            <w:pPr>
              <w:spacing w:line="360" w:lineRule="auto"/>
              <w:jc w:val="right"/>
              <w:rPr>
                <w:lang w:eastAsia="en-GB"/>
              </w:rPr>
            </w:pPr>
          </w:p>
        </w:tc>
        <w:tc>
          <w:tcPr>
            <w:tcW w:w="1038" w:type="dxa"/>
            <w:tcBorders>
              <w:top w:val="single" w:sz="4" w:space="0" w:color="auto"/>
              <w:left w:val="single" w:sz="4" w:space="0" w:color="auto"/>
              <w:bottom w:val="single" w:sz="4" w:space="0" w:color="auto"/>
              <w:right w:val="single" w:sz="4" w:space="0" w:color="auto"/>
            </w:tcBorders>
          </w:tcPr>
          <w:p w14:paraId="5A81E78D" w14:textId="77777777" w:rsidR="00461D56" w:rsidRPr="00C200D5" w:rsidRDefault="00461D56" w:rsidP="00D178AB">
            <w:pPr>
              <w:spacing w:line="360" w:lineRule="auto"/>
              <w:jc w:val="right"/>
              <w:rPr>
                <w:lang w:eastAsia="en-GB"/>
              </w:rPr>
            </w:pPr>
          </w:p>
        </w:tc>
      </w:tr>
      <w:tr w:rsidR="00461D56" w14:paraId="581B1159"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56743478" w14:textId="77777777" w:rsidR="00461D56" w:rsidRPr="00C200D5" w:rsidRDefault="00461D56" w:rsidP="00D178AB">
            <w:pPr>
              <w:spacing w:line="360" w:lineRule="auto"/>
              <w:rPr>
                <w:b/>
                <w:bCs/>
                <w:lang w:eastAsia="en-GB"/>
              </w:rPr>
            </w:pPr>
            <w:r w:rsidRPr="00C200D5">
              <w:rPr>
                <w:b/>
                <w:bCs/>
                <w:lang w:eastAsia="en-GB"/>
              </w:rPr>
              <w:t>Som der bedrijfsopbrengsten</w:t>
            </w:r>
          </w:p>
        </w:tc>
        <w:tc>
          <w:tcPr>
            <w:tcW w:w="1037" w:type="dxa"/>
            <w:tcBorders>
              <w:top w:val="single" w:sz="4" w:space="0" w:color="auto"/>
              <w:left w:val="single" w:sz="4" w:space="0" w:color="auto"/>
              <w:bottom w:val="single" w:sz="4" w:space="0" w:color="auto"/>
              <w:right w:val="single" w:sz="4" w:space="0" w:color="auto"/>
            </w:tcBorders>
            <w:hideMark/>
          </w:tcPr>
          <w:p w14:paraId="430DC3FF" w14:textId="77777777" w:rsidR="00461D56" w:rsidRPr="00C200D5" w:rsidRDefault="00461D56" w:rsidP="00D178AB">
            <w:pPr>
              <w:spacing w:line="360" w:lineRule="auto"/>
              <w:jc w:val="right"/>
              <w:rPr>
                <w:lang w:eastAsia="en-GB"/>
              </w:rPr>
            </w:pPr>
            <w:r w:rsidRPr="00C200D5">
              <w:rPr>
                <w:lang w:eastAsia="en-GB"/>
              </w:rPr>
              <w:t>504.165</w:t>
            </w:r>
          </w:p>
        </w:tc>
        <w:tc>
          <w:tcPr>
            <w:tcW w:w="1038" w:type="dxa"/>
            <w:tcBorders>
              <w:top w:val="single" w:sz="4" w:space="0" w:color="auto"/>
              <w:left w:val="single" w:sz="4" w:space="0" w:color="auto"/>
              <w:bottom w:val="single" w:sz="4" w:space="0" w:color="auto"/>
              <w:right w:val="single" w:sz="4" w:space="0" w:color="auto"/>
            </w:tcBorders>
            <w:hideMark/>
          </w:tcPr>
          <w:p w14:paraId="0224F6C4" w14:textId="77777777" w:rsidR="00461D56" w:rsidRPr="00C200D5" w:rsidRDefault="00461D56" w:rsidP="00D178AB">
            <w:pPr>
              <w:spacing w:line="360" w:lineRule="auto"/>
              <w:jc w:val="right"/>
              <w:rPr>
                <w:lang w:eastAsia="en-GB"/>
              </w:rPr>
            </w:pPr>
            <w:r w:rsidRPr="00C200D5">
              <w:rPr>
                <w:lang w:eastAsia="en-GB"/>
              </w:rPr>
              <w:t>524.419</w:t>
            </w:r>
          </w:p>
        </w:tc>
        <w:tc>
          <w:tcPr>
            <w:tcW w:w="1038" w:type="dxa"/>
            <w:tcBorders>
              <w:top w:val="single" w:sz="4" w:space="0" w:color="auto"/>
              <w:left w:val="single" w:sz="4" w:space="0" w:color="auto"/>
              <w:bottom w:val="single" w:sz="4" w:space="0" w:color="auto"/>
              <w:right w:val="single" w:sz="4" w:space="0" w:color="auto"/>
            </w:tcBorders>
            <w:hideMark/>
          </w:tcPr>
          <w:p w14:paraId="5F1B6A9C" w14:textId="77777777" w:rsidR="00461D56" w:rsidRPr="00C200D5" w:rsidRDefault="00461D56" w:rsidP="00D178AB">
            <w:pPr>
              <w:spacing w:line="360" w:lineRule="auto"/>
              <w:jc w:val="right"/>
              <w:rPr>
                <w:lang w:eastAsia="en-GB"/>
              </w:rPr>
            </w:pPr>
            <w:r w:rsidRPr="00C200D5">
              <w:rPr>
                <w:lang w:eastAsia="en-GB"/>
              </w:rPr>
              <w:t>532.248</w:t>
            </w:r>
          </w:p>
        </w:tc>
        <w:tc>
          <w:tcPr>
            <w:tcW w:w="1038" w:type="dxa"/>
            <w:tcBorders>
              <w:top w:val="single" w:sz="4" w:space="0" w:color="auto"/>
              <w:left w:val="single" w:sz="4" w:space="0" w:color="auto"/>
              <w:bottom w:val="single" w:sz="4" w:space="0" w:color="auto"/>
              <w:right w:val="single" w:sz="4" w:space="0" w:color="auto"/>
            </w:tcBorders>
            <w:hideMark/>
          </w:tcPr>
          <w:p w14:paraId="39D5BF5C" w14:textId="77777777" w:rsidR="00461D56" w:rsidRPr="00C200D5" w:rsidRDefault="00461D56" w:rsidP="00D178AB">
            <w:pPr>
              <w:spacing w:line="360" w:lineRule="auto"/>
              <w:jc w:val="right"/>
              <w:rPr>
                <w:lang w:val="en-GB" w:eastAsia="en-GB"/>
              </w:rPr>
            </w:pPr>
            <w:r w:rsidRPr="00C200D5">
              <w:rPr>
                <w:lang w:eastAsia="en-GB"/>
              </w:rPr>
              <w:t>545.091</w:t>
            </w:r>
          </w:p>
        </w:tc>
      </w:tr>
      <w:tr w:rsidR="00461D56" w14:paraId="085B2BCD"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217576E0" w14:textId="77777777" w:rsidR="00461D56" w:rsidRPr="00C200D5" w:rsidRDefault="00461D56" w:rsidP="00D178AB">
            <w:pPr>
              <w:spacing w:line="360" w:lineRule="auto"/>
              <w:rPr>
                <w:b/>
                <w:bCs/>
                <w:lang w:eastAsia="en-GB"/>
              </w:rPr>
            </w:pPr>
            <w:r w:rsidRPr="00C200D5">
              <w:rPr>
                <w:b/>
                <w:bCs/>
                <w:lang w:eastAsia="en-GB"/>
              </w:rPr>
              <w:t>Waarvan Subsidies</w:t>
            </w:r>
          </w:p>
        </w:tc>
        <w:tc>
          <w:tcPr>
            <w:tcW w:w="1037" w:type="dxa"/>
            <w:tcBorders>
              <w:top w:val="single" w:sz="4" w:space="0" w:color="auto"/>
              <w:left w:val="single" w:sz="4" w:space="0" w:color="auto"/>
              <w:bottom w:val="single" w:sz="4" w:space="0" w:color="auto"/>
              <w:right w:val="single" w:sz="4" w:space="0" w:color="auto"/>
            </w:tcBorders>
            <w:hideMark/>
          </w:tcPr>
          <w:p w14:paraId="325E264C" w14:textId="77777777" w:rsidR="00461D56" w:rsidRPr="00C200D5" w:rsidRDefault="00461D56" w:rsidP="00D178AB">
            <w:pPr>
              <w:spacing w:line="360" w:lineRule="auto"/>
              <w:jc w:val="right"/>
              <w:rPr>
                <w:lang w:eastAsia="en-GB"/>
              </w:rPr>
            </w:pPr>
            <w:r w:rsidRPr="00C200D5">
              <w:rPr>
                <w:lang w:eastAsia="en-GB"/>
              </w:rPr>
              <w:t>21.642</w:t>
            </w:r>
          </w:p>
        </w:tc>
        <w:tc>
          <w:tcPr>
            <w:tcW w:w="1038" w:type="dxa"/>
            <w:tcBorders>
              <w:top w:val="single" w:sz="4" w:space="0" w:color="auto"/>
              <w:left w:val="single" w:sz="4" w:space="0" w:color="auto"/>
              <w:bottom w:val="single" w:sz="4" w:space="0" w:color="auto"/>
              <w:right w:val="single" w:sz="4" w:space="0" w:color="auto"/>
            </w:tcBorders>
            <w:hideMark/>
          </w:tcPr>
          <w:p w14:paraId="60F010EB" w14:textId="77777777" w:rsidR="00461D56" w:rsidRPr="00C200D5" w:rsidRDefault="00461D56" w:rsidP="00D178AB">
            <w:pPr>
              <w:spacing w:line="360" w:lineRule="auto"/>
              <w:jc w:val="right"/>
              <w:rPr>
                <w:lang w:eastAsia="en-GB"/>
              </w:rPr>
            </w:pPr>
            <w:r w:rsidRPr="00C200D5">
              <w:rPr>
                <w:lang w:eastAsia="en-GB"/>
              </w:rPr>
              <w:t>23.279</w:t>
            </w:r>
          </w:p>
        </w:tc>
        <w:tc>
          <w:tcPr>
            <w:tcW w:w="1038" w:type="dxa"/>
            <w:tcBorders>
              <w:top w:val="single" w:sz="4" w:space="0" w:color="auto"/>
              <w:left w:val="single" w:sz="4" w:space="0" w:color="auto"/>
              <w:bottom w:val="single" w:sz="4" w:space="0" w:color="auto"/>
              <w:right w:val="single" w:sz="4" w:space="0" w:color="auto"/>
            </w:tcBorders>
            <w:hideMark/>
          </w:tcPr>
          <w:p w14:paraId="74C5E301" w14:textId="77777777" w:rsidR="00461D56" w:rsidRPr="00C200D5" w:rsidRDefault="00461D56" w:rsidP="00D178AB">
            <w:pPr>
              <w:spacing w:line="360" w:lineRule="auto"/>
              <w:jc w:val="right"/>
              <w:rPr>
                <w:lang w:eastAsia="en-GB"/>
              </w:rPr>
            </w:pPr>
            <w:r w:rsidRPr="00C200D5">
              <w:rPr>
                <w:lang w:eastAsia="en-GB"/>
              </w:rPr>
              <w:t>25.407</w:t>
            </w:r>
          </w:p>
        </w:tc>
        <w:tc>
          <w:tcPr>
            <w:tcW w:w="1038" w:type="dxa"/>
            <w:tcBorders>
              <w:top w:val="single" w:sz="4" w:space="0" w:color="auto"/>
              <w:left w:val="single" w:sz="4" w:space="0" w:color="auto"/>
              <w:bottom w:val="single" w:sz="4" w:space="0" w:color="auto"/>
              <w:right w:val="single" w:sz="4" w:space="0" w:color="auto"/>
            </w:tcBorders>
            <w:hideMark/>
          </w:tcPr>
          <w:p w14:paraId="66A2A32F" w14:textId="77777777" w:rsidR="00461D56" w:rsidRPr="00C200D5" w:rsidRDefault="00461D56" w:rsidP="00D178AB">
            <w:pPr>
              <w:spacing w:line="360" w:lineRule="auto"/>
              <w:jc w:val="right"/>
              <w:rPr>
                <w:lang w:val="en-GB" w:eastAsia="en-GB"/>
              </w:rPr>
            </w:pPr>
            <w:r w:rsidRPr="00C200D5">
              <w:rPr>
                <w:lang w:eastAsia="en-GB"/>
              </w:rPr>
              <w:t>27.422</w:t>
            </w:r>
          </w:p>
        </w:tc>
      </w:tr>
      <w:tr w:rsidR="00461D56" w14:paraId="692802FD"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2CAC1644" w14:textId="77777777" w:rsidR="00461D56" w:rsidRPr="00C200D5" w:rsidRDefault="00461D56" w:rsidP="00D178AB">
            <w:pPr>
              <w:spacing w:line="360" w:lineRule="auto"/>
              <w:rPr>
                <w:b/>
                <w:bCs/>
                <w:lang w:eastAsia="en-GB"/>
              </w:rPr>
            </w:pPr>
            <w:r w:rsidRPr="00C200D5">
              <w:rPr>
                <w:b/>
                <w:bCs/>
                <w:lang w:eastAsia="en-GB"/>
              </w:rPr>
              <w:t>Som der bedrijfslasten</w:t>
            </w:r>
          </w:p>
        </w:tc>
        <w:tc>
          <w:tcPr>
            <w:tcW w:w="1037" w:type="dxa"/>
            <w:tcBorders>
              <w:top w:val="single" w:sz="4" w:space="0" w:color="auto"/>
              <w:left w:val="single" w:sz="4" w:space="0" w:color="auto"/>
              <w:bottom w:val="single" w:sz="4" w:space="0" w:color="auto"/>
              <w:right w:val="single" w:sz="4" w:space="0" w:color="auto"/>
            </w:tcBorders>
            <w:hideMark/>
          </w:tcPr>
          <w:p w14:paraId="60DEEA6B" w14:textId="77777777" w:rsidR="00461D56" w:rsidRPr="00C200D5" w:rsidRDefault="00461D56" w:rsidP="00D178AB">
            <w:pPr>
              <w:spacing w:line="360" w:lineRule="auto"/>
              <w:jc w:val="right"/>
              <w:rPr>
                <w:lang w:eastAsia="en-GB"/>
              </w:rPr>
            </w:pPr>
            <w:r w:rsidRPr="00C200D5">
              <w:rPr>
                <w:lang w:eastAsia="en-GB"/>
              </w:rPr>
              <w:t>492.969</w:t>
            </w:r>
          </w:p>
        </w:tc>
        <w:tc>
          <w:tcPr>
            <w:tcW w:w="1038" w:type="dxa"/>
            <w:tcBorders>
              <w:top w:val="single" w:sz="4" w:space="0" w:color="auto"/>
              <w:left w:val="single" w:sz="4" w:space="0" w:color="auto"/>
              <w:bottom w:val="single" w:sz="4" w:space="0" w:color="auto"/>
              <w:right w:val="single" w:sz="4" w:space="0" w:color="auto"/>
            </w:tcBorders>
            <w:hideMark/>
          </w:tcPr>
          <w:p w14:paraId="62D40228" w14:textId="77777777" w:rsidR="00461D56" w:rsidRPr="00C200D5" w:rsidRDefault="00461D56" w:rsidP="00D178AB">
            <w:pPr>
              <w:spacing w:line="360" w:lineRule="auto"/>
              <w:jc w:val="right"/>
              <w:rPr>
                <w:lang w:eastAsia="en-GB"/>
              </w:rPr>
            </w:pPr>
            <w:r w:rsidRPr="00C200D5">
              <w:rPr>
                <w:lang w:eastAsia="en-GB"/>
              </w:rPr>
              <w:t>518.370</w:t>
            </w:r>
          </w:p>
        </w:tc>
        <w:tc>
          <w:tcPr>
            <w:tcW w:w="1038" w:type="dxa"/>
            <w:tcBorders>
              <w:top w:val="single" w:sz="4" w:space="0" w:color="auto"/>
              <w:left w:val="single" w:sz="4" w:space="0" w:color="auto"/>
              <w:bottom w:val="single" w:sz="4" w:space="0" w:color="auto"/>
              <w:right w:val="single" w:sz="4" w:space="0" w:color="auto"/>
            </w:tcBorders>
            <w:hideMark/>
          </w:tcPr>
          <w:p w14:paraId="7A6398F6" w14:textId="77777777" w:rsidR="00461D56" w:rsidRPr="00C200D5" w:rsidRDefault="00461D56" w:rsidP="00D178AB">
            <w:pPr>
              <w:spacing w:line="360" w:lineRule="auto"/>
              <w:jc w:val="right"/>
              <w:rPr>
                <w:lang w:eastAsia="en-GB"/>
              </w:rPr>
            </w:pPr>
            <w:r w:rsidRPr="00C200D5">
              <w:rPr>
                <w:lang w:eastAsia="en-GB"/>
              </w:rPr>
              <w:t>524.024</w:t>
            </w:r>
          </w:p>
        </w:tc>
        <w:tc>
          <w:tcPr>
            <w:tcW w:w="1038" w:type="dxa"/>
            <w:tcBorders>
              <w:top w:val="single" w:sz="4" w:space="0" w:color="auto"/>
              <w:left w:val="single" w:sz="4" w:space="0" w:color="auto"/>
              <w:bottom w:val="single" w:sz="4" w:space="0" w:color="auto"/>
              <w:right w:val="single" w:sz="4" w:space="0" w:color="auto"/>
            </w:tcBorders>
            <w:hideMark/>
          </w:tcPr>
          <w:p w14:paraId="59F00CCD" w14:textId="77777777" w:rsidR="00461D56" w:rsidRPr="00C200D5" w:rsidRDefault="00461D56" w:rsidP="00D178AB">
            <w:pPr>
              <w:spacing w:line="360" w:lineRule="auto"/>
              <w:jc w:val="right"/>
              <w:rPr>
                <w:lang w:eastAsia="en-GB"/>
              </w:rPr>
            </w:pPr>
            <w:r w:rsidRPr="00C200D5">
              <w:rPr>
                <w:lang w:eastAsia="en-GB"/>
              </w:rPr>
              <w:t>532.403</w:t>
            </w:r>
          </w:p>
        </w:tc>
      </w:tr>
      <w:tr w:rsidR="00461D56" w14:paraId="244978B1"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3F07A10A" w14:textId="77777777" w:rsidR="00461D56" w:rsidRPr="00C200D5" w:rsidRDefault="00461D56" w:rsidP="00D178AB">
            <w:pPr>
              <w:spacing w:line="360" w:lineRule="auto"/>
              <w:rPr>
                <w:b/>
                <w:bCs/>
                <w:lang w:eastAsia="en-GB"/>
              </w:rPr>
            </w:pPr>
            <w:r w:rsidRPr="00C200D5">
              <w:rPr>
                <w:b/>
                <w:bCs/>
                <w:lang w:eastAsia="en-GB"/>
              </w:rPr>
              <w:t>Personeelskosten</w:t>
            </w:r>
          </w:p>
        </w:tc>
        <w:tc>
          <w:tcPr>
            <w:tcW w:w="1037" w:type="dxa"/>
            <w:tcBorders>
              <w:top w:val="single" w:sz="4" w:space="0" w:color="auto"/>
              <w:left w:val="single" w:sz="4" w:space="0" w:color="auto"/>
              <w:bottom w:val="single" w:sz="4" w:space="0" w:color="auto"/>
              <w:right w:val="single" w:sz="4" w:space="0" w:color="auto"/>
            </w:tcBorders>
            <w:hideMark/>
          </w:tcPr>
          <w:p w14:paraId="22B9E383" w14:textId="77777777" w:rsidR="00461D56" w:rsidRPr="00C200D5" w:rsidRDefault="00461D56" w:rsidP="00D178AB">
            <w:pPr>
              <w:spacing w:line="360" w:lineRule="auto"/>
              <w:jc w:val="right"/>
              <w:rPr>
                <w:lang w:eastAsia="en-GB"/>
              </w:rPr>
            </w:pPr>
            <w:r w:rsidRPr="00C200D5">
              <w:rPr>
                <w:lang w:eastAsia="en-GB"/>
              </w:rPr>
              <w:t>252.530</w:t>
            </w:r>
          </w:p>
        </w:tc>
        <w:tc>
          <w:tcPr>
            <w:tcW w:w="1038" w:type="dxa"/>
            <w:tcBorders>
              <w:top w:val="single" w:sz="4" w:space="0" w:color="auto"/>
              <w:left w:val="single" w:sz="4" w:space="0" w:color="auto"/>
              <w:bottom w:val="single" w:sz="4" w:space="0" w:color="auto"/>
              <w:right w:val="single" w:sz="4" w:space="0" w:color="auto"/>
            </w:tcBorders>
            <w:hideMark/>
          </w:tcPr>
          <w:p w14:paraId="5059DB20" w14:textId="77777777" w:rsidR="00461D56" w:rsidRPr="00C200D5" w:rsidRDefault="00461D56" w:rsidP="00D178AB">
            <w:pPr>
              <w:spacing w:line="360" w:lineRule="auto"/>
              <w:jc w:val="right"/>
              <w:rPr>
                <w:lang w:eastAsia="en-GB"/>
              </w:rPr>
            </w:pPr>
            <w:r w:rsidRPr="00C200D5">
              <w:rPr>
                <w:lang w:eastAsia="en-GB"/>
              </w:rPr>
              <w:t>274.620</w:t>
            </w:r>
          </w:p>
        </w:tc>
        <w:tc>
          <w:tcPr>
            <w:tcW w:w="1038" w:type="dxa"/>
            <w:tcBorders>
              <w:top w:val="single" w:sz="4" w:space="0" w:color="auto"/>
              <w:left w:val="single" w:sz="4" w:space="0" w:color="auto"/>
              <w:bottom w:val="single" w:sz="4" w:space="0" w:color="auto"/>
              <w:right w:val="single" w:sz="4" w:space="0" w:color="auto"/>
            </w:tcBorders>
            <w:hideMark/>
          </w:tcPr>
          <w:p w14:paraId="22383FDB" w14:textId="77777777" w:rsidR="00461D56" w:rsidRPr="00C200D5" w:rsidRDefault="00461D56" w:rsidP="00D178AB">
            <w:pPr>
              <w:spacing w:line="360" w:lineRule="auto"/>
              <w:jc w:val="right"/>
              <w:rPr>
                <w:lang w:eastAsia="en-GB"/>
              </w:rPr>
            </w:pPr>
            <w:r w:rsidRPr="00C200D5">
              <w:rPr>
                <w:lang w:eastAsia="en-GB"/>
              </w:rPr>
              <w:t>272.236</w:t>
            </w:r>
          </w:p>
        </w:tc>
        <w:tc>
          <w:tcPr>
            <w:tcW w:w="1038" w:type="dxa"/>
            <w:tcBorders>
              <w:top w:val="single" w:sz="4" w:space="0" w:color="auto"/>
              <w:left w:val="single" w:sz="4" w:space="0" w:color="auto"/>
              <w:bottom w:val="single" w:sz="4" w:space="0" w:color="auto"/>
              <w:right w:val="single" w:sz="4" w:space="0" w:color="auto"/>
            </w:tcBorders>
            <w:hideMark/>
          </w:tcPr>
          <w:p w14:paraId="62F6773E" w14:textId="77777777" w:rsidR="00461D56" w:rsidRPr="00C200D5" w:rsidRDefault="00461D56" w:rsidP="00D178AB">
            <w:pPr>
              <w:spacing w:line="360" w:lineRule="auto"/>
              <w:jc w:val="right"/>
              <w:rPr>
                <w:lang w:val="en-GB" w:eastAsia="en-GB"/>
              </w:rPr>
            </w:pPr>
            <w:r w:rsidRPr="00C200D5">
              <w:rPr>
                <w:lang w:eastAsia="en-GB"/>
              </w:rPr>
              <w:t>277.754</w:t>
            </w:r>
          </w:p>
        </w:tc>
      </w:tr>
      <w:tr w:rsidR="00461D56" w14:paraId="7D2F9C88"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31A7D8BF" w14:textId="77777777" w:rsidR="00461D56" w:rsidRPr="00C200D5" w:rsidRDefault="00461D56" w:rsidP="00D178AB">
            <w:pPr>
              <w:spacing w:line="360" w:lineRule="auto"/>
              <w:rPr>
                <w:b/>
                <w:bCs/>
                <w:lang w:eastAsia="en-GB"/>
              </w:rPr>
            </w:pPr>
            <w:r w:rsidRPr="00C200D5">
              <w:rPr>
                <w:b/>
                <w:bCs/>
                <w:lang w:eastAsia="en-GB"/>
              </w:rPr>
              <w:t>Waarvan PNIL</w:t>
            </w:r>
          </w:p>
        </w:tc>
        <w:tc>
          <w:tcPr>
            <w:tcW w:w="1037" w:type="dxa"/>
            <w:tcBorders>
              <w:top w:val="single" w:sz="4" w:space="0" w:color="auto"/>
              <w:left w:val="single" w:sz="4" w:space="0" w:color="auto"/>
              <w:bottom w:val="single" w:sz="4" w:space="0" w:color="auto"/>
              <w:right w:val="single" w:sz="4" w:space="0" w:color="auto"/>
            </w:tcBorders>
            <w:hideMark/>
          </w:tcPr>
          <w:p w14:paraId="0F32E4F1" w14:textId="77777777" w:rsidR="00461D56" w:rsidRPr="00C200D5" w:rsidRDefault="00461D56" w:rsidP="00D178AB">
            <w:pPr>
              <w:spacing w:line="360" w:lineRule="auto"/>
              <w:jc w:val="right"/>
              <w:rPr>
                <w:lang w:val="en-GB" w:eastAsia="en-GB"/>
              </w:rPr>
            </w:pPr>
            <w:r w:rsidRPr="00C200D5">
              <w:rPr>
                <w:lang w:eastAsia="en-GB"/>
              </w:rPr>
              <w:t>10.367</w:t>
            </w:r>
          </w:p>
        </w:tc>
        <w:tc>
          <w:tcPr>
            <w:tcW w:w="1038" w:type="dxa"/>
            <w:tcBorders>
              <w:top w:val="single" w:sz="4" w:space="0" w:color="auto"/>
              <w:left w:val="single" w:sz="4" w:space="0" w:color="auto"/>
              <w:bottom w:val="single" w:sz="4" w:space="0" w:color="auto"/>
              <w:right w:val="single" w:sz="4" w:space="0" w:color="auto"/>
            </w:tcBorders>
            <w:hideMark/>
          </w:tcPr>
          <w:p w14:paraId="2E85A4F4" w14:textId="77777777" w:rsidR="00461D56" w:rsidRPr="00C200D5" w:rsidRDefault="00461D56" w:rsidP="00D178AB">
            <w:pPr>
              <w:spacing w:line="360" w:lineRule="auto"/>
              <w:jc w:val="right"/>
              <w:rPr>
                <w:lang w:eastAsia="en-GB"/>
              </w:rPr>
            </w:pPr>
            <w:r w:rsidRPr="00C200D5">
              <w:rPr>
                <w:lang w:eastAsia="en-GB"/>
              </w:rPr>
              <w:t>7.733</w:t>
            </w:r>
          </w:p>
        </w:tc>
        <w:tc>
          <w:tcPr>
            <w:tcW w:w="1038" w:type="dxa"/>
            <w:tcBorders>
              <w:top w:val="single" w:sz="4" w:space="0" w:color="auto"/>
              <w:left w:val="single" w:sz="4" w:space="0" w:color="auto"/>
              <w:bottom w:val="single" w:sz="4" w:space="0" w:color="auto"/>
              <w:right w:val="single" w:sz="4" w:space="0" w:color="auto"/>
            </w:tcBorders>
            <w:hideMark/>
          </w:tcPr>
          <w:p w14:paraId="5815EF58" w14:textId="77777777" w:rsidR="00461D56" w:rsidRPr="00C200D5" w:rsidRDefault="00461D56" w:rsidP="00D178AB">
            <w:pPr>
              <w:spacing w:line="360" w:lineRule="auto"/>
              <w:jc w:val="right"/>
              <w:rPr>
                <w:lang w:eastAsia="en-GB"/>
              </w:rPr>
            </w:pPr>
            <w:r w:rsidRPr="00C200D5">
              <w:rPr>
                <w:lang w:eastAsia="en-GB"/>
              </w:rPr>
              <w:t>10.687</w:t>
            </w:r>
          </w:p>
        </w:tc>
        <w:tc>
          <w:tcPr>
            <w:tcW w:w="1038" w:type="dxa"/>
            <w:tcBorders>
              <w:top w:val="single" w:sz="4" w:space="0" w:color="auto"/>
              <w:left w:val="single" w:sz="4" w:space="0" w:color="auto"/>
              <w:bottom w:val="single" w:sz="4" w:space="0" w:color="auto"/>
              <w:right w:val="single" w:sz="4" w:space="0" w:color="auto"/>
            </w:tcBorders>
            <w:hideMark/>
          </w:tcPr>
          <w:p w14:paraId="5C8BE07A" w14:textId="77777777" w:rsidR="00461D56" w:rsidRPr="00C200D5" w:rsidRDefault="00461D56" w:rsidP="00D178AB">
            <w:pPr>
              <w:spacing w:line="360" w:lineRule="auto"/>
              <w:jc w:val="right"/>
              <w:rPr>
                <w:lang w:eastAsia="en-GB"/>
              </w:rPr>
            </w:pPr>
            <w:r w:rsidRPr="00C200D5">
              <w:rPr>
                <w:lang w:eastAsia="en-GB"/>
              </w:rPr>
              <w:t>14.819</w:t>
            </w:r>
          </w:p>
        </w:tc>
      </w:tr>
      <w:tr w:rsidR="00461D56" w14:paraId="144EF35C"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2695030C" w14:textId="77777777" w:rsidR="00461D56" w:rsidRPr="00C200D5" w:rsidRDefault="00461D56" w:rsidP="00D178AB">
            <w:pPr>
              <w:spacing w:line="360" w:lineRule="auto"/>
              <w:rPr>
                <w:b/>
                <w:bCs/>
                <w:lang w:eastAsia="en-GB"/>
              </w:rPr>
            </w:pPr>
            <w:r w:rsidRPr="00C200D5">
              <w:rPr>
                <w:b/>
                <w:bCs/>
                <w:lang w:eastAsia="en-GB"/>
              </w:rPr>
              <w:t>Honorarium vrijgevestigde medisch specialisten</w:t>
            </w:r>
          </w:p>
        </w:tc>
        <w:tc>
          <w:tcPr>
            <w:tcW w:w="1037" w:type="dxa"/>
            <w:tcBorders>
              <w:top w:val="single" w:sz="4" w:space="0" w:color="auto"/>
              <w:left w:val="single" w:sz="4" w:space="0" w:color="auto"/>
              <w:bottom w:val="single" w:sz="4" w:space="0" w:color="auto"/>
              <w:right w:val="single" w:sz="4" w:space="0" w:color="auto"/>
            </w:tcBorders>
            <w:hideMark/>
          </w:tcPr>
          <w:p w14:paraId="3DA29DBB" w14:textId="77777777" w:rsidR="00461D56" w:rsidRPr="00C200D5" w:rsidRDefault="00461D56" w:rsidP="00D178AB">
            <w:pPr>
              <w:spacing w:line="360" w:lineRule="auto"/>
              <w:jc w:val="right"/>
              <w:rPr>
                <w:lang w:val="en-GB" w:eastAsia="en-GB"/>
              </w:rPr>
            </w:pPr>
            <w:r w:rsidRPr="00C200D5">
              <w:rPr>
                <w:lang w:eastAsia="en-GB"/>
              </w:rPr>
              <w:t>56.732</w:t>
            </w:r>
          </w:p>
        </w:tc>
        <w:tc>
          <w:tcPr>
            <w:tcW w:w="1038" w:type="dxa"/>
            <w:tcBorders>
              <w:top w:val="single" w:sz="4" w:space="0" w:color="auto"/>
              <w:left w:val="single" w:sz="4" w:space="0" w:color="auto"/>
              <w:bottom w:val="single" w:sz="4" w:space="0" w:color="auto"/>
              <w:right w:val="single" w:sz="4" w:space="0" w:color="auto"/>
            </w:tcBorders>
            <w:hideMark/>
          </w:tcPr>
          <w:p w14:paraId="2289D585" w14:textId="77777777" w:rsidR="00461D56" w:rsidRPr="00C200D5" w:rsidRDefault="00461D56" w:rsidP="00D178AB">
            <w:pPr>
              <w:spacing w:line="360" w:lineRule="auto"/>
              <w:jc w:val="right"/>
              <w:rPr>
                <w:lang w:eastAsia="en-GB"/>
              </w:rPr>
            </w:pPr>
            <w:r w:rsidRPr="00C200D5">
              <w:rPr>
                <w:lang w:eastAsia="en-GB"/>
              </w:rPr>
              <w:t>59.068</w:t>
            </w:r>
          </w:p>
        </w:tc>
        <w:tc>
          <w:tcPr>
            <w:tcW w:w="1038" w:type="dxa"/>
            <w:tcBorders>
              <w:top w:val="single" w:sz="4" w:space="0" w:color="auto"/>
              <w:left w:val="single" w:sz="4" w:space="0" w:color="auto"/>
              <w:bottom w:val="single" w:sz="4" w:space="0" w:color="auto"/>
              <w:right w:val="single" w:sz="4" w:space="0" w:color="auto"/>
            </w:tcBorders>
            <w:hideMark/>
          </w:tcPr>
          <w:p w14:paraId="1CD106D7" w14:textId="77777777" w:rsidR="00461D56" w:rsidRPr="00C200D5" w:rsidRDefault="00461D56" w:rsidP="00D178AB">
            <w:pPr>
              <w:spacing w:line="360" w:lineRule="auto"/>
              <w:jc w:val="right"/>
              <w:rPr>
                <w:lang w:eastAsia="en-GB"/>
              </w:rPr>
            </w:pPr>
            <w:r w:rsidRPr="00C200D5">
              <w:rPr>
                <w:lang w:eastAsia="en-GB"/>
              </w:rPr>
              <w:t>63.239</w:t>
            </w:r>
          </w:p>
        </w:tc>
        <w:tc>
          <w:tcPr>
            <w:tcW w:w="1038" w:type="dxa"/>
            <w:tcBorders>
              <w:top w:val="single" w:sz="4" w:space="0" w:color="auto"/>
              <w:left w:val="single" w:sz="4" w:space="0" w:color="auto"/>
              <w:bottom w:val="single" w:sz="4" w:space="0" w:color="auto"/>
              <w:right w:val="single" w:sz="4" w:space="0" w:color="auto"/>
            </w:tcBorders>
            <w:hideMark/>
          </w:tcPr>
          <w:p w14:paraId="1A003070" w14:textId="77777777" w:rsidR="00461D56" w:rsidRPr="00C200D5" w:rsidRDefault="00461D56" w:rsidP="00D178AB">
            <w:pPr>
              <w:spacing w:line="360" w:lineRule="auto"/>
              <w:jc w:val="right"/>
              <w:rPr>
                <w:lang w:eastAsia="en-GB"/>
              </w:rPr>
            </w:pPr>
            <w:r w:rsidRPr="00C200D5">
              <w:rPr>
                <w:lang w:eastAsia="en-GB"/>
              </w:rPr>
              <w:t>65.610</w:t>
            </w:r>
          </w:p>
        </w:tc>
      </w:tr>
      <w:tr w:rsidR="00461D56" w14:paraId="19044754"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33DACC84" w14:textId="77777777" w:rsidR="00461D56" w:rsidRPr="00C200D5" w:rsidRDefault="00461D56" w:rsidP="00D178AB">
            <w:pPr>
              <w:spacing w:line="360" w:lineRule="auto"/>
              <w:rPr>
                <w:b/>
                <w:bCs/>
                <w:lang w:eastAsia="en-GB"/>
              </w:rPr>
            </w:pPr>
            <w:r w:rsidRPr="00C200D5">
              <w:rPr>
                <w:b/>
                <w:bCs/>
                <w:lang w:eastAsia="en-GB"/>
              </w:rPr>
              <w:t>Dotatie aansprakelijkheid</w:t>
            </w:r>
          </w:p>
        </w:tc>
        <w:tc>
          <w:tcPr>
            <w:tcW w:w="1037" w:type="dxa"/>
            <w:tcBorders>
              <w:top w:val="single" w:sz="4" w:space="0" w:color="auto"/>
              <w:left w:val="single" w:sz="4" w:space="0" w:color="auto"/>
              <w:bottom w:val="single" w:sz="4" w:space="0" w:color="auto"/>
              <w:right w:val="single" w:sz="4" w:space="0" w:color="auto"/>
            </w:tcBorders>
            <w:hideMark/>
          </w:tcPr>
          <w:p w14:paraId="6BE4B15A" w14:textId="77777777" w:rsidR="00461D56" w:rsidRPr="00C200D5" w:rsidRDefault="00461D56" w:rsidP="00D178AB">
            <w:pPr>
              <w:spacing w:line="360" w:lineRule="auto"/>
              <w:jc w:val="right"/>
              <w:rPr>
                <w:lang w:val="en-GB" w:eastAsia="en-GB"/>
              </w:rPr>
            </w:pPr>
            <w:r w:rsidRPr="00C200D5">
              <w:rPr>
                <w:lang w:eastAsia="en-GB"/>
              </w:rPr>
              <w:t>750</w:t>
            </w:r>
          </w:p>
        </w:tc>
        <w:tc>
          <w:tcPr>
            <w:tcW w:w="1038" w:type="dxa"/>
            <w:tcBorders>
              <w:top w:val="single" w:sz="4" w:space="0" w:color="auto"/>
              <w:left w:val="single" w:sz="4" w:space="0" w:color="auto"/>
              <w:bottom w:val="single" w:sz="4" w:space="0" w:color="auto"/>
              <w:right w:val="single" w:sz="4" w:space="0" w:color="auto"/>
            </w:tcBorders>
            <w:hideMark/>
          </w:tcPr>
          <w:p w14:paraId="3F74BBE3" w14:textId="77777777" w:rsidR="00461D56" w:rsidRPr="00C200D5" w:rsidRDefault="00461D56" w:rsidP="00D178AB">
            <w:pPr>
              <w:spacing w:line="360" w:lineRule="auto"/>
              <w:jc w:val="right"/>
              <w:rPr>
                <w:lang w:eastAsia="en-GB"/>
              </w:rPr>
            </w:pPr>
            <w:r w:rsidRPr="00C200D5">
              <w:rPr>
                <w:lang w:eastAsia="en-GB"/>
              </w:rPr>
              <w:t>1.208</w:t>
            </w:r>
          </w:p>
        </w:tc>
        <w:tc>
          <w:tcPr>
            <w:tcW w:w="1038" w:type="dxa"/>
            <w:tcBorders>
              <w:top w:val="single" w:sz="4" w:space="0" w:color="auto"/>
              <w:left w:val="single" w:sz="4" w:space="0" w:color="auto"/>
              <w:bottom w:val="single" w:sz="4" w:space="0" w:color="auto"/>
              <w:right w:val="single" w:sz="4" w:space="0" w:color="auto"/>
            </w:tcBorders>
            <w:hideMark/>
          </w:tcPr>
          <w:p w14:paraId="7C58C668" w14:textId="77777777" w:rsidR="00461D56" w:rsidRPr="00C200D5" w:rsidRDefault="00461D56" w:rsidP="00D178AB">
            <w:pPr>
              <w:spacing w:line="360" w:lineRule="auto"/>
              <w:jc w:val="right"/>
              <w:rPr>
                <w:lang w:eastAsia="en-GB"/>
              </w:rPr>
            </w:pPr>
            <w:r w:rsidRPr="00C200D5">
              <w:rPr>
                <w:lang w:eastAsia="en-GB"/>
              </w:rPr>
              <w:t>1.384</w:t>
            </w:r>
          </w:p>
        </w:tc>
        <w:tc>
          <w:tcPr>
            <w:tcW w:w="1038" w:type="dxa"/>
            <w:tcBorders>
              <w:top w:val="single" w:sz="4" w:space="0" w:color="auto"/>
              <w:left w:val="single" w:sz="4" w:space="0" w:color="auto"/>
              <w:bottom w:val="single" w:sz="4" w:space="0" w:color="auto"/>
              <w:right w:val="single" w:sz="4" w:space="0" w:color="auto"/>
            </w:tcBorders>
            <w:hideMark/>
          </w:tcPr>
          <w:p w14:paraId="74C086E7" w14:textId="77777777" w:rsidR="00461D56" w:rsidRPr="00C200D5" w:rsidRDefault="00461D56" w:rsidP="00D178AB">
            <w:pPr>
              <w:spacing w:line="360" w:lineRule="auto"/>
              <w:jc w:val="right"/>
              <w:rPr>
                <w:lang w:eastAsia="en-GB"/>
              </w:rPr>
            </w:pPr>
            <w:r w:rsidRPr="00C200D5">
              <w:rPr>
                <w:lang w:eastAsia="en-GB"/>
              </w:rPr>
              <w:t>884</w:t>
            </w:r>
          </w:p>
        </w:tc>
      </w:tr>
      <w:tr w:rsidR="00461D56" w14:paraId="4CB22A0E"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54311B49" w14:textId="77777777" w:rsidR="00461D56" w:rsidRPr="00C200D5" w:rsidRDefault="00461D56" w:rsidP="00D178AB">
            <w:pPr>
              <w:spacing w:line="360" w:lineRule="auto"/>
              <w:rPr>
                <w:b/>
                <w:bCs/>
                <w:lang w:eastAsia="en-GB"/>
              </w:rPr>
            </w:pPr>
            <w:r w:rsidRPr="00C200D5">
              <w:rPr>
                <w:b/>
                <w:bCs/>
                <w:lang w:eastAsia="en-GB"/>
              </w:rPr>
              <w:t>Bedrijfsresultaat</w:t>
            </w:r>
          </w:p>
        </w:tc>
        <w:tc>
          <w:tcPr>
            <w:tcW w:w="1037" w:type="dxa"/>
            <w:tcBorders>
              <w:top w:val="single" w:sz="4" w:space="0" w:color="auto"/>
              <w:left w:val="single" w:sz="4" w:space="0" w:color="auto"/>
              <w:bottom w:val="single" w:sz="4" w:space="0" w:color="auto"/>
              <w:right w:val="single" w:sz="4" w:space="0" w:color="auto"/>
            </w:tcBorders>
            <w:hideMark/>
          </w:tcPr>
          <w:p w14:paraId="7AF09B14" w14:textId="77777777" w:rsidR="00461D56" w:rsidRPr="00C200D5" w:rsidRDefault="00461D56" w:rsidP="00D178AB">
            <w:pPr>
              <w:spacing w:line="360" w:lineRule="auto"/>
              <w:jc w:val="right"/>
              <w:rPr>
                <w:lang w:eastAsia="en-GB"/>
              </w:rPr>
            </w:pPr>
            <w:r w:rsidRPr="00C200D5">
              <w:rPr>
                <w:lang w:eastAsia="en-GB"/>
              </w:rPr>
              <w:t>11.196</w:t>
            </w:r>
          </w:p>
        </w:tc>
        <w:tc>
          <w:tcPr>
            <w:tcW w:w="1038" w:type="dxa"/>
            <w:tcBorders>
              <w:top w:val="single" w:sz="4" w:space="0" w:color="auto"/>
              <w:left w:val="single" w:sz="4" w:space="0" w:color="auto"/>
              <w:bottom w:val="single" w:sz="4" w:space="0" w:color="auto"/>
              <w:right w:val="single" w:sz="4" w:space="0" w:color="auto"/>
            </w:tcBorders>
            <w:hideMark/>
          </w:tcPr>
          <w:p w14:paraId="7B7A4D1E" w14:textId="77777777" w:rsidR="00461D56" w:rsidRPr="00C200D5" w:rsidRDefault="00461D56" w:rsidP="00D178AB">
            <w:pPr>
              <w:spacing w:line="360" w:lineRule="auto"/>
              <w:jc w:val="right"/>
              <w:rPr>
                <w:lang w:eastAsia="en-GB"/>
              </w:rPr>
            </w:pPr>
            <w:r w:rsidRPr="00C200D5">
              <w:rPr>
                <w:lang w:eastAsia="en-GB"/>
              </w:rPr>
              <w:t>6.049</w:t>
            </w:r>
          </w:p>
        </w:tc>
        <w:tc>
          <w:tcPr>
            <w:tcW w:w="1038" w:type="dxa"/>
            <w:tcBorders>
              <w:top w:val="single" w:sz="4" w:space="0" w:color="auto"/>
              <w:left w:val="single" w:sz="4" w:space="0" w:color="auto"/>
              <w:bottom w:val="single" w:sz="4" w:space="0" w:color="auto"/>
              <w:right w:val="single" w:sz="4" w:space="0" w:color="auto"/>
            </w:tcBorders>
            <w:hideMark/>
          </w:tcPr>
          <w:p w14:paraId="1DED65AC" w14:textId="77777777" w:rsidR="00461D56" w:rsidRPr="00C200D5" w:rsidRDefault="00461D56" w:rsidP="00D178AB">
            <w:pPr>
              <w:spacing w:line="360" w:lineRule="auto"/>
              <w:jc w:val="right"/>
              <w:rPr>
                <w:lang w:eastAsia="en-GB"/>
              </w:rPr>
            </w:pPr>
            <w:r w:rsidRPr="00C200D5">
              <w:rPr>
                <w:lang w:eastAsia="en-GB"/>
              </w:rPr>
              <w:t>8.223</w:t>
            </w:r>
          </w:p>
        </w:tc>
        <w:tc>
          <w:tcPr>
            <w:tcW w:w="1038" w:type="dxa"/>
            <w:tcBorders>
              <w:top w:val="single" w:sz="4" w:space="0" w:color="auto"/>
              <w:left w:val="single" w:sz="4" w:space="0" w:color="auto"/>
              <w:bottom w:val="single" w:sz="4" w:space="0" w:color="auto"/>
              <w:right w:val="single" w:sz="4" w:space="0" w:color="auto"/>
            </w:tcBorders>
            <w:hideMark/>
          </w:tcPr>
          <w:p w14:paraId="37622F02" w14:textId="77777777" w:rsidR="00461D56" w:rsidRPr="00C200D5" w:rsidRDefault="00461D56" w:rsidP="00D178AB">
            <w:pPr>
              <w:spacing w:line="360" w:lineRule="auto"/>
              <w:jc w:val="right"/>
              <w:rPr>
                <w:lang w:val="en-GB" w:eastAsia="en-GB"/>
              </w:rPr>
            </w:pPr>
            <w:r w:rsidRPr="00C200D5">
              <w:rPr>
                <w:lang w:eastAsia="en-GB"/>
              </w:rPr>
              <w:t>12.688</w:t>
            </w:r>
          </w:p>
        </w:tc>
      </w:tr>
      <w:tr w:rsidR="00461D56" w14:paraId="668E176E"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6A043C1E" w14:textId="31294645" w:rsidR="00461D56" w:rsidRPr="00C200D5" w:rsidRDefault="00461D56" w:rsidP="00D178AB">
            <w:pPr>
              <w:spacing w:line="360" w:lineRule="auto"/>
              <w:rPr>
                <w:b/>
                <w:bCs/>
                <w:lang w:eastAsia="en-GB"/>
              </w:rPr>
            </w:pPr>
            <w:r w:rsidRPr="00C200D5">
              <w:rPr>
                <w:b/>
                <w:bCs/>
                <w:lang w:eastAsia="en-GB"/>
              </w:rPr>
              <w:t>Financi</w:t>
            </w:r>
            <w:r w:rsidR="00966AAC" w:rsidRPr="00C200D5">
              <w:rPr>
                <w:b/>
                <w:bCs/>
                <w:lang w:eastAsia="en-GB"/>
              </w:rPr>
              <w:t>ële baten en lasten</w:t>
            </w:r>
          </w:p>
        </w:tc>
        <w:tc>
          <w:tcPr>
            <w:tcW w:w="1037" w:type="dxa"/>
            <w:tcBorders>
              <w:top w:val="single" w:sz="4" w:space="0" w:color="auto"/>
              <w:left w:val="single" w:sz="4" w:space="0" w:color="auto"/>
              <w:bottom w:val="single" w:sz="4" w:space="0" w:color="auto"/>
              <w:right w:val="single" w:sz="4" w:space="0" w:color="auto"/>
            </w:tcBorders>
            <w:hideMark/>
          </w:tcPr>
          <w:p w14:paraId="3F832D5B" w14:textId="77777777" w:rsidR="00461D56" w:rsidRPr="00C200D5" w:rsidRDefault="00461D56" w:rsidP="00D178AB">
            <w:pPr>
              <w:spacing w:line="360" w:lineRule="auto"/>
              <w:jc w:val="right"/>
              <w:rPr>
                <w:lang w:eastAsia="en-GB"/>
              </w:rPr>
            </w:pPr>
            <w:r w:rsidRPr="00C200D5">
              <w:rPr>
                <w:lang w:eastAsia="en-GB"/>
              </w:rPr>
              <w:t>-/- 6.374</w:t>
            </w:r>
          </w:p>
        </w:tc>
        <w:tc>
          <w:tcPr>
            <w:tcW w:w="1038" w:type="dxa"/>
            <w:tcBorders>
              <w:top w:val="single" w:sz="4" w:space="0" w:color="auto"/>
              <w:left w:val="single" w:sz="4" w:space="0" w:color="auto"/>
              <w:bottom w:val="single" w:sz="4" w:space="0" w:color="auto"/>
              <w:right w:val="single" w:sz="4" w:space="0" w:color="auto"/>
            </w:tcBorders>
            <w:hideMark/>
          </w:tcPr>
          <w:p w14:paraId="266FC976" w14:textId="77777777" w:rsidR="00461D56" w:rsidRPr="00C200D5" w:rsidRDefault="00461D56" w:rsidP="00D178AB">
            <w:pPr>
              <w:spacing w:line="360" w:lineRule="auto"/>
              <w:jc w:val="right"/>
              <w:rPr>
                <w:lang w:eastAsia="en-GB"/>
              </w:rPr>
            </w:pPr>
            <w:r w:rsidRPr="00C200D5">
              <w:rPr>
                <w:lang w:eastAsia="en-GB"/>
              </w:rPr>
              <w:t>-/- 5.992</w:t>
            </w:r>
          </w:p>
        </w:tc>
        <w:tc>
          <w:tcPr>
            <w:tcW w:w="1038" w:type="dxa"/>
            <w:tcBorders>
              <w:top w:val="single" w:sz="4" w:space="0" w:color="auto"/>
              <w:left w:val="single" w:sz="4" w:space="0" w:color="auto"/>
              <w:bottom w:val="single" w:sz="4" w:space="0" w:color="auto"/>
              <w:right w:val="single" w:sz="4" w:space="0" w:color="auto"/>
            </w:tcBorders>
            <w:hideMark/>
          </w:tcPr>
          <w:p w14:paraId="29907FB2" w14:textId="77777777" w:rsidR="00461D56" w:rsidRPr="00C200D5" w:rsidRDefault="00461D56" w:rsidP="00D178AB">
            <w:pPr>
              <w:spacing w:line="360" w:lineRule="auto"/>
              <w:jc w:val="right"/>
              <w:rPr>
                <w:lang w:eastAsia="en-GB"/>
              </w:rPr>
            </w:pPr>
            <w:r w:rsidRPr="00C200D5">
              <w:rPr>
                <w:lang w:eastAsia="en-GB"/>
              </w:rPr>
              <w:t>-/- 6.593</w:t>
            </w:r>
          </w:p>
        </w:tc>
        <w:tc>
          <w:tcPr>
            <w:tcW w:w="1038" w:type="dxa"/>
            <w:tcBorders>
              <w:top w:val="single" w:sz="4" w:space="0" w:color="auto"/>
              <w:left w:val="single" w:sz="4" w:space="0" w:color="auto"/>
              <w:bottom w:val="single" w:sz="4" w:space="0" w:color="auto"/>
              <w:right w:val="single" w:sz="4" w:space="0" w:color="auto"/>
            </w:tcBorders>
            <w:hideMark/>
          </w:tcPr>
          <w:p w14:paraId="277FA29D" w14:textId="77777777" w:rsidR="00461D56" w:rsidRPr="00C200D5" w:rsidRDefault="00461D56" w:rsidP="00D178AB">
            <w:pPr>
              <w:spacing w:line="360" w:lineRule="auto"/>
              <w:jc w:val="right"/>
              <w:rPr>
                <w:lang w:val="en-GB" w:eastAsia="en-GB"/>
              </w:rPr>
            </w:pPr>
            <w:r w:rsidRPr="00C200D5">
              <w:rPr>
                <w:lang w:eastAsia="en-GB"/>
              </w:rPr>
              <w:t>-/- 5.434</w:t>
            </w:r>
          </w:p>
        </w:tc>
      </w:tr>
      <w:tr w:rsidR="00461D56" w14:paraId="6C95BF0F"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7425D237" w14:textId="77777777" w:rsidR="00461D56" w:rsidRPr="00C200D5" w:rsidRDefault="00461D56" w:rsidP="00D178AB">
            <w:pPr>
              <w:spacing w:line="360" w:lineRule="auto"/>
              <w:rPr>
                <w:b/>
                <w:bCs/>
                <w:lang w:eastAsia="en-GB"/>
              </w:rPr>
            </w:pPr>
            <w:r w:rsidRPr="00C200D5">
              <w:rPr>
                <w:b/>
                <w:bCs/>
                <w:lang w:eastAsia="en-GB"/>
              </w:rPr>
              <w:t>Resultaat boekjaar</w:t>
            </w:r>
          </w:p>
        </w:tc>
        <w:tc>
          <w:tcPr>
            <w:tcW w:w="1037" w:type="dxa"/>
            <w:tcBorders>
              <w:top w:val="single" w:sz="4" w:space="0" w:color="auto"/>
              <w:left w:val="single" w:sz="4" w:space="0" w:color="auto"/>
              <w:bottom w:val="single" w:sz="4" w:space="0" w:color="auto"/>
              <w:right w:val="single" w:sz="4" w:space="0" w:color="auto"/>
            </w:tcBorders>
            <w:hideMark/>
          </w:tcPr>
          <w:p w14:paraId="69FE8077" w14:textId="77777777" w:rsidR="00461D56" w:rsidRPr="00C200D5" w:rsidRDefault="00461D56" w:rsidP="00D178AB">
            <w:pPr>
              <w:spacing w:line="360" w:lineRule="auto"/>
              <w:jc w:val="right"/>
              <w:rPr>
                <w:lang w:eastAsia="en-GB"/>
              </w:rPr>
            </w:pPr>
            <w:r w:rsidRPr="00C200D5">
              <w:rPr>
                <w:lang w:eastAsia="en-GB"/>
              </w:rPr>
              <w:t>4.821</w:t>
            </w:r>
          </w:p>
        </w:tc>
        <w:tc>
          <w:tcPr>
            <w:tcW w:w="1038" w:type="dxa"/>
            <w:tcBorders>
              <w:top w:val="single" w:sz="4" w:space="0" w:color="auto"/>
              <w:left w:val="single" w:sz="4" w:space="0" w:color="auto"/>
              <w:bottom w:val="single" w:sz="4" w:space="0" w:color="auto"/>
              <w:right w:val="single" w:sz="4" w:space="0" w:color="auto"/>
            </w:tcBorders>
            <w:hideMark/>
          </w:tcPr>
          <w:p w14:paraId="63933211" w14:textId="77777777" w:rsidR="00461D56" w:rsidRPr="00C200D5" w:rsidRDefault="00461D56" w:rsidP="00D178AB">
            <w:pPr>
              <w:spacing w:line="360" w:lineRule="auto"/>
              <w:jc w:val="right"/>
              <w:rPr>
                <w:lang w:eastAsia="en-GB"/>
              </w:rPr>
            </w:pPr>
            <w:r w:rsidRPr="00C200D5">
              <w:rPr>
                <w:lang w:eastAsia="en-GB"/>
              </w:rPr>
              <w:t>527</w:t>
            </w:r>
          </w:p>
        </w:tc>
        <w:tc>
          <w:tcPr>
            <w:tcW w:w="1038" w:type="dxa"/>
            <w:tcBorders>
              <w:top w:val="single" w:sz="4" w:space="0" w:color="auto"/>
              <w:left w:val="single" w:sz="4" w:space="0" w:color="auto"/>
              <w:bottom w:val="single" w:sz="4" w:space="0" w:color="auto"/>
              <w:right w:val="single" w:sz="4" w:space="0" w:color="auto"/>
            </w:tcBorders>
            <w:hideMark/>
          </w:tcPr>
          <w:p w14:paraId="20F4920A" w14:textId="77777777" w:rsidR="00461D56" w:rsidRPr="00C200D5" w:rsidRDefault="00461D56" w:rsidP="00D178AB">
            <w:pPr>
              <w:spacing w:line="360" w:lineRule="auto"/>
              <w:jc w:val="right"/>
              <w:rPr>
                <w:lang w:eastAsia="en-GB"/>
              </w:rPr>
            </w:pPr>
            <w:r w:rsidRPr="00C200D5">
              <w:rPr>
                <w:lang w:eastAsia="en-GB"/>
              </w:rPr>
              <w:t>1.630</w:t>
            </w:r>
          </w:p>
        </w:tc>
        <w:tc>
          <w:tcPr>
            <w:tcW w:w="1038" w:type="dxa"/>
            <w:tcBorders>
              <w:top w:val="single" w:sz="4" w:space="0" w:color="auto"/>
              <w:left w:val="single" w:sz="4" w:space="0" w:color="auto"/>
              <w:bottom w:val="single" w:sz="4" w:space="0" w:color="auto"/>
              <w:right w:val="single" w:sz="4" w:space="0" w:color="auto"/>
            </w:tcBorders>
            <w:hideMark/>
          </w:tcPr>
          <w:p w14:paraId="619357A2" w14:textId="77777777" w:rsidR="00461D56" w:rsidRPr="00C200D5" w:rsidRDefault="00461D56" w:rsidP="00D178AB">
            <w:pPr>
              <w:spacing w:line="360" w:lineRule="auto"/>
              <w:jc w:val="right"/>
              <w:rPr>
                <w:lang w:val="en-GB" w:eastAsia="en-GB"/>
              </w:rPr>
            </w:pPr>
            <w:r w:rsidRPr="00C200D5">
              <w:rPr>
                <w:lang w:eastAsia="en-GB"/>
              </w:rPr>
              <w:t>7.254</w:t>
            </w:r>
          </w:p>
        </w:tc>
      </w:tr>
      <w:tr w:rsidR="00461D56" w14:paraId="272DE1D9"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tcPr>
          <w:p w14:paraId="47CFA127" w14:textId="33B12830" w:rsidR="00461D56" w:rsidRPr="00C200D5" w:rsidRDefault="00461D56" w:rsidP="00D178AB">
            <w:pPr>
              <w:spacing w:line="360" w:lineRule="auto"/>
              <w:rPr>
                <w:b/>
                <w:bCs/>
                <w:lang w:eastAsia="en-GB"/>
              </w:rPr>
            </w:pPr>
            <w:bookmarkStart w:id="65" w:name="_Hlk62546437"/>
          </w:p>
        </w:tc>
        <w:tc>
          <w:tcPr>
            <w:tcW w:w="1037" w:type="dxa"/>
            <w:tcBorders>
              <w:top w:val="single" w:sz="4" w:space="0" w:color="auto"/>
              <w:left w:val="single" w:sz="4" w:space="0" w:color="auto"/>
              <w:bottom w:val="single" w:sz="4" w:space="0" w:color="auto"/>
              <w:right w:val="single" w:sz="4" w:space="0" w:color="auto"/>
            </w:tcBorders>
          </w:tcPr>
          <w:p w14:paraId="03663501" w14:textId="10AC0E66" w:rsidR="00461D56" w:rsidRPr="00C200D5" w:rsidRDefault="00461D56" w:rsidP="00D178AB">
            <w:pPr>
              <w:spacing w:line="360" w:lineRule="auto"/>
              <w:jc w:val="right"/>
              <w:rPr>
                <w:lang w:eastAsia="en-GB"/>
              </w:rPr>
            </w:pPr>
          </w:p>
        </w:tc>
        <w:tc>
          <w:tcPr>
            <w:tcW w:w="1038" w:type="dxa"/>
            <w:tcBorders>
              <w:top w:val="single" w:sz="4" w:space="0" w:color="auto"/>
              <w:left w:val="single" w:sz="4" w:space="0" w:color="auto"/>
              <w:bottom w:val="single" w:sz="4" w:space="0" w:color="auto"/>
              <w:right w:val="single" w:sz="4" w:space="0" w:color="auto"/>
            </w:tcBorders>
          </w:tcPr>
          <w:p w14:paraId="030C270E" w14:textId="67BE756F" w:rsidR="00461D56" w:rsidRPr="00C200D5" w:rsidRDefault="00461D56" w:rsidP="00D178AB">
            <w:pPr>
              <w:spacing w:line="360" w:lineRule="auto"/>
              <w:jc w:val="right"/>
              <w:rPr>
                <w:lang w:eastAsia="en-GB"/>
              </w:rPr>
            </w:pPr>
          </w:p>
        </w:tc>
        <w:tc>
          <w:tcPr>
            <w:tcW w:w="1038" w:type="dxa"/>
            <w:tcBorders>
              <w:top w:val="single" w:sz="4" w:space="0" w:color="auto"/>
              <w:left w:val="single" w:sz="4" w:space="0" w:color="auto"/>
              <w:bottom w:val="single" w:sz="4" w:space="0" w:color="auto"/>
              <w:right w:val="single" w:sz="4" w:space="0" w:color="auto"/>
            </w:tcBorders>
          </w:tcPr>
          <w:p w14:paraId="044306B3" w14:textId="526E2CEE" w:rsidR="00461D56" w:rsidRPr="00C200D5" w:rsidRDefault="00461D56" w:rsidP="00D178AB">
            <w:pPr>
              <w:spacing w:line="360" w:lineRule="auto"/>
              <w:jc w:val="right"/>
              <w:rPr>
                <w:lang w:eastAsia="en-GB"/>
              </w:rPr>
            </w:pPr>
          </w:p>
        </w:tc>
        <w:tc>
          <w:tcPr>
            <w:tcW w:w="1038" w:type="dxa"/>
            <w:tcBorders>
              <w:top w:val="single" w:sz="4" w:space="0" w:color="auto"/>
              <w:left w:val="single" w:sz="4" w:space="0" w:color="auto"/>
              <w:bottom w:val="single" w:sz="4" w:space="0" w:color="auto"/>
              <w:right w:val="single" w:sz="4" w:space="0" w:color="auto"/>
            </w:tcBorders>
          </w:tcPr>
          <w:p w14:paraId="1A64C6DE" w14:textId="0F307E69" w:rsidR="00461D56" w:rsidRPr="00C200D5" w:rsidRDefault="00461D56" w:rsidP="00D178AB">
            <w:pPr>
              <w:spacing w:line="360" w:lineRule="auto"/>
              <w:jc w:val="right"/>
              <w:rPr>
                <w:lang w:eastAsia="en-GB"/>
              </w:rPr>
            </w:pPr>
          </w:p>
        </w:tc>
      </w:tr>
      <w:bookmarkEnd w:id="65"/>
      <w:tr w:rsidR="00461D56" w14:paraId="4AF3E8DF"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263DF6B2" w14:textId="3030D7B0" w:rsidR="00461D56" w:rsidRPr="00C200D5" w:rsidRDefault="00966AAC" w:rsidP="00D178AB">
            <w:pPr>
              <w:spacing w:line="360" w:lineRule="auto"/>
              <w:rPr>
                <w:b/>
                <w:bCs/>
                <w:lang w:eastAsia="en-GB"/>
              </w:rPr>
            </w:pPr>
            <w:r w:rsidRPr="00C200D5">
              <w:rPr>
                <w:b/>
                <w:bCs/>
                <w:lang w:eastAsia="en-GB"/>
              </w:rPr>
              <w:t>Fte’s</w:t>
            </w:r>
          </w:p>
        </w:tc>
        <w:tc>
          <w:tcPr>
            <w:tcW w:w="1037" w:type="dxa"/>
            <w:tcBorders>
              <w:top w:val="single" w:sz="4" w:space="0" w:color="auto"/>
              <w:left w:val="single" w:sz="4" w:space="0" w:color="auto"/>
              <w:bottom w:val="single" w:sz="4" w:space="0" w:color="auto"/>
              <w:right w:val="single" w:sz="4" w:space="0" w:color="auto"/>
            </w:tcBorders>
            <w:hideMark/>
          </w:tcPr>
          <w:p w14:paraId="322DD6FB" w14:textId="77777777" w:rsidR="00461D56" w:rsidRPr="00C200D5" w:rsidRDefault="00461D56" w:rsidP="00D178AB">
            <w:pPr>
              <w:spacing w:line="360" w:lineRule="auto"/>
              <w:jc w:val="right"/>
              <w:rPr>
                <w:lang w:val="en-GB" w:eastAsia="en-GB"/>
              </w:rPr>
            </w:pPr>
            <w:r w:rsidRPr="00C200D5">
              <w:rPr>
                <w:lang w:eastAsia="en-GB"/>
              </w:rPr>
              <w:t>3.995</w:t>
            </w:r>
          </w:p>
        </w:tc>
        <w:tc>
          <w:tcPr>
            <w:tcW w:w="1038" w:type="dxa"/>
            <w:tcBorders>
              <w:top w:val="single" w:sz="4" w:space="0" w:color="auto"/>
              <w:left w:val="single" w:sz="4" w:space="0" w:color="auto"/>
              <w:bottom w:val="single" w:sz="4" w:space="0" w:color="auto"/>
              <w:right w:val="single" w:sz="4" w:space="0" w:color="auto"/>
            </w:tcBorders>
            <w:hideMark/>
          </w:tcPr>
          <w:p w14:paraId="239D21E1" w14:textId="77777777" w:rsidR="00461D56" w:rsidRPr="00C200D5" w:rsidRDefault="00461D56" w:rsidP="00D178AB">
            <w:pPr>
              <w:spacing w:line="360" w:lineRule="auto"/>
              <w:jc w:val="right"/>
              <w:rPr>
                <w:lang w:eastAsia="en-GB"/>
              </w:rPr>
            </w:pPr>
            <w:r w:rsidRPr="00C200D5">
              <w:rPr>
                <w:lang w:eastAsia="en-GB"/>
              </w:rPr>
              <w:t>4.142</w:t>
            </w:r>
          </w:p>
        </w:tc>
        <w:tc>
          <w:tcPr>
            <w:tcW w:w="1038" w:type="dxa"/>
            <w:tcBorders>
              <w:top w:val="single" w:sz="4" w:space="0" w:color="auto"/>
              <w:left w:val="single" w:sz="4" w:space="0" w:color="auto"/>
              <w:bottom w:val="single" w:sz="4" w:space="0" w:color="auto"/>
              <w:right w:val="single" w:sz="4" w:space="0" w:color="auto"/>
            </w:tcBorders>
            <w:hideMark/>
          </w:tcPr>
          <w:p w14:paraId="5E2989E5" w14:textId="77777777" w:rsidR="00461D56" w:rsidRPr="00C200D5" w:rsidRDefault="00461D56" w:rsidP="00D178AB">
            <w:pPr>
              <w:spacing w:line="360" w:lineRule="auto"/>
              <w:jc w:val="right"/>
              <w:rPr>
                <w:lang w:eastAsia="en-GB"/>
              </w:rPr>
            </w:pPr>
            <w:r w:rsidRPr="00C200D5">
              <w:rPr>
                <w:lang w:eastAsia="en-GB"/>
              </w:rPr>
              <w:t>4.182</w:t>
            </w:r>
          </w:p>
        </w:tc>
        <w:tc>
          <w:tcPr>
            <w:tcW w:w="1038" w:type="dxa"/>
            <w:tcBorders>
              <w:top w:val="single" w:sz="4" w:space="0" w:color="auto"/>
              <w:left w:val="single" w:sz="4" w:space="0" w:color="auto"/>
              <w:bottom w:val="single" w:sz="4" w:space="0" w:color="auto"/>
              <w:right w:val="single" w:sz="4" w:space="0" w:color="auto"/>
            </w:tcBorders>
            <w:hideMark/>
          </w:tcPr>
          <w:p w14:paraId="7A9BED84" w14:textId="77777777" w:rsidR="00461D56" w:rsidRPr="00C200D5" w:rsidRDefault="00461D56" w:rsidP="00D178AB">
            <w:pPr>
              <w:spacing w:line="360" w:lineRule="auto"/>
              <w:jc w:val="right"/>
              <w:rPr>
                <w:lang w:eastAsia="en-GB"/>
              </w:rPr>
            </w:pPr>
            <w:r w:rsidRPr="00C200D5">
              <w:rPr>
                <w:lang w:eastAsia="en-GB"/>
              </w:rPr>
              <w:t>4.152</w:t>
            </w:r>
          </w:p>
        </w:tc>
      </w:tr>
      <w:tr w:rsidR="00461D56" w14:paraId="14825AE0"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hideMark/>
          </w:tcPr>
          <w:p w14:paraId="0A39A009" w14:textId="7BD6EC68" w:rsidR="00461D56" w:rsidRPr="00C200D5" w:rsidRDefault="00533D5C" w:rsidP="00D178AB">
            <w:pPr>
              <w:spacing w:line="360" w:lineRule="auto"/>
              <w:rPr>
                <w:b/>
                <w:bCs/>
                <w:lang w:eastAsia="en-GB"/>
              </w:rPr>
            </w:pPr>
            <w:r w:rsidRPr="00C200D5">
              <w:rPr>
                <w:b/>
                <w:bCs/>
                <w:lang w:eastAsia="en-GB"/>
              </w:rPr>
              <w:t>%P</w:t>
            </w:r>
            <w:r w:rsidR="00461D56" w:rsidRPr="00C200D5">
              <w:rPr>
                <w:b/>
                <w:bCs/>
                <w:lang w:eastAsia="en-GB"/>
              </w:rPr>
              <w:t>ersoneelskosten t</w:t>
            </w:r>
            <w:r w:rsidR="00FF31F3" w:rsidRPr="00C200D5">
              <w:rPr>
                <w:b/>
                <w:bCs/>
                <w:lang w:eastAsia="en-GB"/>
              </w:rPr>
              <w:t>.o.v.</w:t>
            </w:r>
            <w:r w:rsidR="00461D56" w:rsidRPr="00C200D5">
              <w:rPr>
                <w:b/>
                <w:bCs/>
                <w:lang w:eastAsia="en-GB"/>
              </w:rPr>
              <w:t xml:space="preserve"> bedrijfslasten</w:t>
            </w:r>
          </w:p>
        </w:tc>
        <w:tc>
          <w:tcPr>
            <w:tcW w:w="1037" w:type="dxa"/>
            <w:tcBorders>
              <w:top w:val="single" w:sz="4" w:space="0" w:color="auto"/>
              <w:left w:val="single" w:sz="4" w:space="0" w:color="auto"/>
              <w:bottom w:val="single" w:sz="4" w:space="0" w:color="auto"/>
              <w:right w:val="single" w:sz="4" w:space="0" w:color="auto"/>
            </w:tcBorders>
            <w:hideMark/>
          </w:tcPr>
          <w:p w14:paraId="5FBD37C2" w14:textId="789274E1" w:rsidR="00461D56" w:rsidRPr="00C200D5" w:rsidRDefault="00461D56" w:rsidP="00D178AB">
            <w:pPr>
              <w:spacing w:line="360" w:lineRule="auto"/>
              <w:jc w:val="right"/>
              <w:rPr>
                <w:lang w:eastAsia="en-GB"/>
              </w:rPr>
            </w:pPr>
            <w:r w:rsidRPr="00C200D5">
              <w:rPr>
                <w:lang w:eastAsia="en-GB"/>
              </w:rPr>
              <w:t>51,2%</w:t>
            </w:r>
          </w:p>
        </w:tc>
        <w:tc>
          <w:tcPr>
            <w:tcW w:w="1038" w:type="dxa"/>
            <w:tcBorders>
              <w:top w:val="single" w:sz="4" w:space="0" w:color="auto"/>
              <w:left w:val="single" w:sz="4" w:space="0" w:color="auto"/>
              <w:bottom w:val="single" w:sz="4" w:space="0" w:color="auto"/>
              <w:right w:val="single" w:sz="4" w:space="0" w:color="auto"/>
            </w:tcBorders>
            <w:hideMark/>
          </w:tcPr>
          <w:p w14:paraId="7910FA0B" w14:textId="23867710" w:rsidR="00461D56" w:rsidRPr="00C200D5" w:rsidRDefault="00461D56" w:rsidP="00D178AB">
            <w:pPr>
              <w:spacing w:line="360" w:lineRule="auto"/>
              <w:jc w:val="right"/>
              <w:rPr>
                <w:lang w:eastAsia="en-GB"/>
              </w:rPr>
            </w:pPr>
            <w:r w:rsidRPr="00C200D5">
              <w:rPr>
                <w:lang w:eastAsia="en-GB"/>
              </w:rPr>
              <w:t>52,9%</w:t>
            </w:r>
          </w:p>
        </w:tc>
        <w:tc>
          <w:tcPr>
            <w:tcW w:w="1038" w:type="dxa"/>
            <w:tcBorders>
              <w:top w:val="single" w:sz="4" w:space="0" w:color="auto"/>
              <w:left w:val="single" w:sz="4" w:space="0" w:color="auto"/>
              <w:bottom w:val="single" w:sz="4" w:space="0" w:color="auto"/>
              <w:right w:val="single" w:sz="4" w:space="0" w:color="auto"/>
            </w:tcBorders>
            <w:hideMark/>
          </w:tcPr>
          <w:p w14:paraId="1B557FC5" w14:textId="3FCF4B7D" w:rsidR="00461D56" w:rsidRPr="00C200D5" w:rsidRDefault="00461D56" w:rsidP="00D178AB">
            <w:pPr>
              <w:spacing w:line="360" w:lineRule="auto"/>
              <w:jc w:val="right"/>
              <w:rPr>
                <w:lang w:eastAsia="en-GB"/>
              </w:rPr>
            </w:pPr>
            <w:r w:rsidRPr="00C200D5">
              <w:rPr>
                <w:lang w:eastAsia="en-GB"/>
              </w:rPr>
              <w:t>51,9%</w:t>
            </w:r>
          </w:p>
        </w:tc>
        <w:tc>
          <w:tcPr>
            <w:tcW w:w="1038" w:type="dxa"/>
            <w:tcBorders>
              <w:top w:val="single" w:sz="4" w:space="0" w:color="auto"/>
              <w:left w:val="single" w:sz="4" w:space="0" w:color="auto"/>
              <w:bottom w:val="single" w:sz="4" w:space="0" w:color="auto"/>
              <w:right w:val="single" w:sz="4" w:space="0" w:color="auto"/>
            </w:tcBorders>
            <w:hideMark/>
          </w:tcPr>
          <w:p w14:paraId="3A136123" w14:textId="0E8FD91F" w:rsidR="00461D56" w:rsidRPr="00C200D5" w:rsidRDefault="00461D56" w:rsidP="00D178AB">
            <w:pPr>
              <w:keepNext/>
              <w:spacing w:line="360" w:lineRule="auto"/>
              <w:jc w:val="right"/>
              <w:rPr>
                <w:lang w:eastAsia="en-GB"/>
              </w:rPr>
            </w:pPr>
            <w:r w:rsidRPr="00C200D5">
              <w:rPr>
                <w:lang w:eastAsia="en-GB"/>
              </w:rPr>
              <w:t>52,1%</w:t>
            </w:r>
          </w:p>
        </w:tc>
      </w:tr>
      <w:tr w:rsidR="00423371" w14:paraId="1A515E49" w14:textId="77777777" w:rsidTr="00C46853">
        <w:trPr>
          <w:trHeight w:val="279"/>
        </w:trPr>
        <w:tc>
          <w:tcPr>
            <w:tcW w:w="4911" w:type="dxa"/>
            <w:tcBorders>
              <w:top w:val="single" w:sz="4" w:space="0" w:color="auto"/>
              <w:left w:val="single" w:sz="4" w:space="0" w:color="auto"/>
              <w:bottom w:val="single" w:sz="4" w:space="0" w:color="auto"/>
              <w:right w:val="single" w:sz="4" w:space="0" w:color="auto"/>
            </w:tcBorders>
          </w:tcPr>
          <w:p w14:paraId="7379F077" w14:textId="0EA3FD77" w:rsidR="00423371" w:rsidRPr="00C200D5" w:rsidRDefault="00423371" w:rsidP="00D178AB">
            <w:pPr>
              <w:spacing w:line="360" w:lineRule="auto"/>
              <w:rPr>
                <w:b/>
                <w:bCs/>
                <w:lang w:eastAsia="en-GB"/>
              </w:rPr>
            </w:pPr>
            <w:bookmarkStart w:id="66" w:name="_Hlk62222541"/>
            <w:r w:rsidRPr="00C200D5">
              <w:rPr>
                <w:b/>
                <w:bCs/>
                <w:lang w:eastAsia="en-GB"/>
              </w:rPr>
              <w:t>Personeelsratio</w:t>
            </w:r>
          </w:p>
        </w:tc>
        <w:tc>
          <w:tcPr>
            <w:tcW w:w="1037" w:type="dxa"/>
            <w:tcBorders>
              <w:top w:val="single" w:sz="4" w:space="0" w:color="auto"/>
              <w:left w:val="single" w:sz="4" w:space="0" w:color="auto"/>
              <w:bottom w:val="single" w:sz="4" w:space="0" w:color="auto"/>
              <w:right w:val="single" w:sz="4" w:space="0" w:color="auto"/>
            </w:tcBorders>
          </w:tcPr>
          <w:p w14:paraId="280B086F" w14:textId="259AD44D" w:rsidR="00423371" w:rsidRPr="00C200D5" w:rsidRDefault="00423371" w:rsidP="00D178AB">
            <w:pPr>
              <w:spacing w:line="360" w:lineRule="auto"/>
              <w:jc w:val="right"/>
              <w:rPr>
                <w:lang w:eastAsia="en-GB"/>
              </w:rPr>
            </w:pPr>
            <w:r w:rsidRPr="00C200D5">
              <w:rPr>
                <w:lang w:eastAsia="en-GB"/>
              </w:rPr>
              <w:t>50,0%</w:t>
            </w:r>
          </w:p>
        </w:tc>
        <w:tc>
          <w:tcPr>
            <w:tcW w:w="1038" w:type="dxa"/>
            <w:tcBorders>
              <w:top w:val="single" w:sz="4" w:space="0" w:color="auto"/>
              <w:left w:val="single" w:sz="4" w:space="0" w:color="auto"/>
              <w:bottom w:val="single" w:sz="4" w:space="0" w:color="auto"/>
              <w:right w:val="single" w:sz="4" w:space="0" w:color="auto"/>
            </w:tcBorders>
          </w:tcPr>
          <w:p w14:paraId="4A4F3FE6" w14:textId="2874CA6D" w:rsidR="00423371" w:rsidRPr="00C200D5" w:rsidRDefault="00423371" w:rsidP="00D178AB">
            <w:pPr>
              <w:spacing w:line="360" w:lineRule="auto"/>
              <w:jc w:val="right"/>
              <w:rPr>
                <w:lang w:eastAsia="en-GB"/>
              </w:rPr>
            </w:pPr>
            <w:r w:rsidRPr="00C200D5">
              <w:rPr>
                <w:lang w:eastAsia="en-GB"/>
              </w:rPr>
              <w:t>52,3%</w:t>
            </w:r>
          </w:p>
        </w:tc>
        <w:tc>
          <w:tcPr>
            <w:tcW w:w="1038" w:type="dxa"/>
            <w:tcBorders>
              <w:top w:val="single" w:sz="4" w:space="0" w:color="auto"/>
              <w:left w:val="single" w:sz="4" w:space="0" w:color="auto"/>
              <w:bottom w:val="single" w:sz="4" w:space="0" w:color="auto"/>
              <w:right w:val="single" w:sz="4" w:space="0" w:color="auto"/>
            </w:tcBorders>
          </w:tcPr>
          <w:p w14:paraId="5D532F86" w14:textId="44310AB6" w:rsidR="00423371" w:rsidRPr="00C200D5" w:rsidRDefault="00423371" w:rsidP="00D178AB">
            <w:pPr>
              <w:spacing w:line="360" w:lineRule="auto"/>
              <w:jc w:val="right"/>
              <w:rPr>
                <w:lang w:eastAsia="en-GB"/>
              </w:rPr>
            </w:pPr>
            <w:r w:rsidRPr="00C200D5">
              <w:rPr>
                <w:lang w:eastAsia="en-GB"/>
              </w:rPr>
              <w:t>51,1%</w:t>
            </w:r>
          </w:p>
        </w:tc>
        <w:tc>
          <w:tcPr>
            <w:tcW w:w="1038" w:type="dxa"/>
            <w:tcBorders>
              <w:top w:val="single" w:sz="4" w:space="0" w:color="auto"/>
              <w:left w:val="single" w:sz="4" w:space="0" w:color="auto"/>
              <w:bottom w:val="single" w:sz="4" w:space="0" w:color="auto"/>
              <w:right w:val="single" w:sz="4" w:space="0" w:color="auto"/>
            </w:tcBorders>
          </w:tcPr>
          <w:p w14:paraId="5B5300C5" w14:textId="5D3137A8" w:rsidR="00423371" w:rsidRPr="00C200D5" w:rsidRDefault="00423371" w:rsidP="00D178AB">
            <w:pPr>
              <w:keepNext/>
              <w:spacing w:line="360" w:lineRule="auto"/>
              <w:jc w:val="right"/>
              <w:rPr>
                <w:lang w:eastAsia="en-GB"/>
              </w:rPr>
            </w:pPr>
            <w:r w:rsidRPr="00C200D5">
              <w:rPr>
                <w:lang w:eastAsia="en-GB"/>
              </w:rPr>
              <w:t>50,9%</w:t>
            </w:r>
          </w:p>
        </w:tc>
      </w:tr>
      <w:bookmarkEnd w:id="66"/>
    </w:tbl>
    <w:p w14:paraId="74684396" w14:textId="3E849F03" w:rsidR="001B3D89" w:rsidRDefault="001B3D89" w:rsidP="00D178AB">
      <w:pPr>
        <w:spacing w:line="360" w:lineRule="auto"/>
      </w:pPr>
    </w:p>
    <w:p w14:paraId="0AF5F66F" w14:textId="4C92F89D" w:rsidR="00CB2320" w:rsidRDefault="00CB2320" w:rsidP="00CB2320">
      <w:pPr>
        <w:spacing w:line="360" w:lineRule="auto"/>
      </w:pPr>
      <w:r w:rsidRPr="00DE2E34">
        <w:t>De o</w:t>
      </w:r>
      <w:r>
        <w:t>pbrengsten</w:t>
      </w:r>
      <w:r w:rsidRPr="00DE2E34">
        <w:t xml:space="preserve"> ne</w:t>
      </w:r>
      <w:r>
        <w:t>men</w:t>
      </w:r>
      <w:r w:rsidRPr="00DE2E34">
        <w:t xml:space="preserve"> ieder jaar toe, dit geldt niet voor het bedrijfsresultaat en het resultaat boekjaar. De financiële baten en lasten nemen het eerste jaar (2016) af om daarna weer toe te nemen om tot slot weer af te nemen. De (mogelijke) kosten voor medische aansprakelijkheid zijn ook bij dit ziekenhuis gering, er wordt in de onderzoeksperiode maximaal 1.384.000 euro in één jaar gedoteerd voor de voorziening eigen risico medische aansprakelijkheid. In 2017 was dit 0,2% van de </w:t>
      </w:r>
      <w:r>
        <w:t>opbrengsten</w:t>
      </w:r>
      <w:r w:rsidRPr="00DE2E34">
        <w:t>, dit is relatief gezien dan ook geen groot bedrag voor het ziekenhuis. De totale personeelskosten stijgen het eerste jaar, daarna ne</w:t>
      </w:r>
      <w:r>
        <w:t>men ze</w:t>
      </w:r>
      <w:r w:rsidRPr="00DE2E34">
        <w:t xml:space="preserve"> li</w:t>
      </w:r>
      <w:r>
        <w:t>ch</w:t>
      </w:r>
      <w:r w:rsidRPr="00DE2E34">
        <w:t>t af om vervolgen</w:t>
      </w:r>
      <w:r w:rsidR="0059391F">
        <w:t>s</w:t>
      </w:r>
      <w:r w:rsidRPr="00DE2E34">
        <w:t xml:space="preserve"> weer te stijgen. De totale kosten PNIL ne</w:t>
      </w:r>
      <w:r>
        <w:t>men</w:t>
      </w:r>
      <w:r w:rsidRPr="00DE2E34">
        <w:t xml:space="preserve"> eerst af alvorens door te stijgen naar meer dan 14,8 miljoen euro. Het aantal gewerkte fte’s neemt enkel in het laatste jaar af, als de personeelskosten wél toenemen. De totale subsidies zijn in alle jaren groter dan het bedrijfsresultaat en bij gevolg ook groter dan het resultaat boekjaar.</w:t>
      </w:r>
    </w:p>
    <w:p w14:paraId="00D51E3F" w14:textId="77777777" w:rsidR="00CB2320" w:rsidRDefault="00CB2320" w:rsidP="00D178AB">
      <w:pPr>
        <w:spacing w:line="360" w:lineRule="auto"/>
      </w:pPr>
    </w:p>
    <w:p w14:paraId="44AE89FC" w14:textId="594E5092" w:rsidR="007E67B4" w:rsidRPr="007E67B4" w:rsidRDefault="007E67B4" w:rsidP="00D178AB">
      <w:pPr>
        <w:spacing w:line="360" w:lineRule="auto"/>
        <w:rPr>
          <w:b/>
          <w:bCs/>
        </w:rPr>
      </w:pPr>
      <w:r>
        <w:rPr>
          <w:b/>
          <w:bCs/>
        </w:rPr>
        <w:t>Tabel 31 Financiële indicatoren ETZ</w:t>
      </w:r>
    </w:p>
    <w:tbl>
      <w:tblPr>
        <w:tblStyle w:val="TableGrid1"/>
        <w:tblW w:w="0" w:type="auto"/>
        <w:tblLook w:val="04A0" w:firstRow="1" w:lastRow="0" w:firstColumn="1" w:lastColumn="0" w:noHBand="0" w:noVBand="1"/>
      </w:tblPr>
      <w:tblGrid>
        <w:gridCol w:w="5098"/>
        <w:gridCol w:w="991"/>
        <w:gridCol w:w="991"/>
        <w:gridCol w:w="991"/>
        <w:gridCol w:w="991"/>
      </w:tblGrid>
      <w:tr w:rsidR="00DE2E34" w:rsidRPr="00DE2E34" w14:paraId="49365D62" w14:textId="77777777" w:rsidTr="00C46853">
        <w:tc>
          <w:tcPr>
            <w:tcW w:w="5098" w:type="dxa"/>
          </w:tcPr>
          <w:p w14:paraId="2AC6450B" w14:textId="77777777" w:rsidR="00DE2E34" w:rsidRPr="00C200D5" w:rsidRDefault="00DE2E34" w:rsidP="00D178AB">
            <w:pPr>
              <w:spacing w:line="360" w:lineRule="auto"/>
            </w:pPr>
            <w:r w:rsidRPr="00C200D5">
              <w:t>ETZ Financiële indicatoren</w:t>
            </w:r>
          </w:p>
        </w:tc>
        <w:tc>
          <w:tcPr>
            <w:tcW w:w="991" w:type="dxa"/>
          </w:tcPr>
          <w:p w14:paraId="13537FFB" w14:textId="77777777" w:rsidR="00DE2E34" w:rsidRPr="00C200D5" w:rsidRDefault="00DE2E34" w:rsidP="00D178AB">
            <w:pPr>
              <w:spacing w:line="360" w:lineRule="auto"/>
              <w:rPr>
                <w:b/>
              </w:rPr>
            </w:pPr>
            <w:r w:rsidRPr="00C200D5">
              <w:rPr>
                <w:b/>
              </w:rPr>
              <w:t>2015</w:t>
            </w:r>
          </w:p>
        </w:tc>
        <w:tc>
          <w:tcPr>
            <w:tcW w:w="991" w:type="dxa"/>
          </w:tcPr>
          <w:p w14:paraId="05617084" w14:textId="77777777" w:rsidR="00DE2E34" w:rsidRPr="00C200D5" w:rsidRDefault="00DE2E34" w:rsidP="00D178AB">
            <w:pPr>
              <w:spacing w:line="360" w:lineRule="auto"/>
              <w:rPr>
                <w:b/>
              </w:rPr>
            </w:pPr>
            <w:r w:rsidRPr="00C200D5">
              <w:rPr>
                <w:b/>
              </w:rPr>
              <w:t>2016</w:t>
            </w:r>
          </w:p>
        </w:tc>
        <w:tc>
          <w:tcPr>
            <w:tcW w:w="991" w:type="dxa"/>
          </w:tcPr>
          <w:p w14:paraId="06263180" w14:textId="77777777" w:rsidR="00DE2E34" w:rsidRPr="00C200D5" w:rsidRDefault="00DE2E34" w:rsidP="00D178AB">
            <w:pPr>
              <w:spacing w:line="360" w:lineRule="auto"/>
              <w:rPr>
                <w:b/>
              </w:rPr>
            </w:pPr>
            <w:r w:rsidRPr="00C200D5">
              <w:rPr>
                <w:b/>
              </w:rPr>
              <w:t>2017</w:t>
            </w:r>
          </w:p>
        </w:tc>
        <w:tc>
          <w:tcPr>
            <w:tcW w:w="991" w:type="dxa"/>
          </w:tcPr>
          <w:p w14:paraId="0245C229" w14:textId="77777777" w:rsidR="00DE2E34" w:rsidRPr="00C200D5" w:rsidRDefault="00DE2E34" w:rsidP="00D178AB">
            <w:pPr>
              <w:spacing w:line="360" w:lineRule="auto"/>
              <w:rPr>
                <w:b/>
              </w:rPr>
            </w:pPr>
            <w:r w:rsidRPr="00C200D5">
              <w:rPr>
                <w:b/>
              </w:rPr>
              <w:t>2018</w:t>
            </w:r>
          </w:p>
        </w:tc>
      </w:tr>
      <w:tr w:rsidR="00DE2E34" w:rsidRPr="00DE2E34" w14:paraId="1438C062" w14:textId="77777777" w:rsidTr="00C46853">
        <w:tc>
          <w:tcPr>
            <w:tcW w:w="5098" w:type="dxa"/>
          </w:tcPr>
          <w:p w14:paraId="45A9652D" w14:textId="3B0E162E" w:rsidR="00DE2E34" w:rsidRPr="00C200D5" w:rsidRDefault="00DE2E34" w:rsidP="00D178AB">
            <w:pPr>
              <w:spacing w:line="360" w:lineRule="auto"/>
              <w:rPr>
                <w:b/>
              </w:rPr>
            </w:pPr>
            <w:r w:rsidRPr="00C200D5">
              <w:rPr>
                <w:b/>
              </w:rPr>
              <w:t>Omzetverandering</w:t>
            </w:r>
          </w:p>
        </w:tc>
        <w:tc>
          <w:tcPr>
            <w:tcW w:w="991" w:type="dxa"/>
          </w:tcPr>
          <w:p w14:paraId="0E9B4166" w14:textId="639E5794" w:rsidR="00DE2E34" w:rsidRPr="00C200D5" w:rsidRDefault="00DE2E34" w:rsidP="00D178AB">
            <w:pPr>
              <w:spacing w:line="360" w:lineRule="auto"/>
              <w:jc w:val="right"/>
            </w:pPr>
            <w:r w:rsidRPr="00C200D5">
              <w:t>-</w:t>
            </w:r>
          </w:p>
        </w:tc>
        <w:tc>
          <w:tcPr>
            <w:tcW w:w="991" w:type="dxa"/>
          </w:tcPr>
          <w:p w14:paraId="7528958E" w14:textId="27F69272" w:rsidR="00DE2E34" w:rsidRPr="00C200D5" w:rsidRDefault="00DE2E34" w:rsidP="00D178AB">
            <w:pPr>
              <w:spacing w:line="360" w:lineRule="auto"/>
              <w:jc w:val="right"/>
            </w:pPr>
            <w:r w:rsidRPr="00C200D5">
              <w:t>4,0%</w:t>
            </w:r>
          </w:p>
        </w:tc>
        <w:tc>
          <w:tcPr>
            <w:tcW w:w="991" w:type="dxa"/>
          </w:tcPr>
          <w:p w14:paraId="30FE6EEF" w14:textId="395CDDD4" w:rsidR="00DE2E34" w:rsidRPr="00C200D5" w:rsidRDefault="00DE2E34" w:rsidP="00D178AB">
            <w:pPr>
              <w:spacing w:line="360" w:lineRule="auto"/>
              <w:jc w:val="right"/>
            </w:pPr>
            <w:r w:rsidRPr="00C200D5">
              <w:t>1,4%</w:t>
            </w:r>
          </w:p>
        </w:tc>
        <w:tc>
          <w:tcPr>
            <w:tcW w:w="991" w:type="dxa"/>
          </w:tcPr>
          <w:p w14:paraId="2BF29487" w14:textId="3AB6F39E" w:rsidR="00DE2E34" w:rsidRPr="00C200D5" w:rsidRDefault="00DE2E34" w:rsidP="00D178AB">
            <w:pPr>
              <w:spacing w:line="360" w:lineRule="auto"/>
              <w:jc w:val="right"/>
            </w:pPr>
            <w:r w:rsidRPr="00C200D5">
              <w:t>2,4%</w:t>
            </w:r>
          </w:p>
        </w:tc>
      </w:tr>
      <w:tr w:rsidR="00DE2E34" w:rsidRPr="00DE2E34" w14:paraId="638063CE" w14:textId="77777777" w:rsidTr="00C46853">
        <w:tc>
          <w:tcPr>
            <w:tcW w:w="5098" w:type="dxa"/>
          </w:tcPr>
          <w:p w14:paraId="60393210" w14:textId="77777777" w:rsidR="00DE2E34" w:rsidRPr="00C200D5" w:rsidRDefault="00DE2E34" w:rsidP="00D178AB">
            <w:pPr>
              <w:spacing w:line="360" w:lineRule="auto"/>
              <w:rPr>
                <w:b/>
              </w:rPr>
            </w:pPr>
            <w:r w:rsidRPr="00C200D5">
              <w:rPr>
                <w:b/>
              </w:rPr>
              <w:t>Solvabiliteit</w:t>
            </w:r>
          </w:p>
        </w:tc>
        <w:tc>
          <w:tcPr>
            <w:tcW w:w="991" w:type="dxa"/>
          </w:tcPr>
          <w:p w14:paraId="0D426E13" w14:textId="542B9B6D" w:rsidR="00DE2E34" w:rsidRPr="00C200D5" w:rsidRDefault="00DE2E34" w:rsidP="00D178AB">
            <w:pPr>
              <w:spacing w:line="360" w:lineRule="auto"/>
              <w:jc w:val="right"/>
            </w:pPr>
            <w:r w:rsidRPr="00C200D5">
              <w:t>30,5%</w:t>
            </w:r>
          </w:p>
        </w:tc>
        <w:tc>
          <w:tcPr>
            <w:tcW w:w="991" w:type="dxa"/>
          </w:tcPr>
          <w:p w14:paraId="488595B6" w14:textId="23FDA18E" w:rsidR="00DE2E34" w:rsidRPr="00C200D5" w:rsidRDefault="00DE2E34" w:rsidP="00D178AB">
            <w:pPr>
              <w:spacing w:line="360" w:lineRule="auto"/>
              <w:jc w:val="right"/>
            </w:pPr>
            <w:r w:rsidRPr="00C200D5">
              <w:t>28,6%</w:t>
            </w:r>
          </w:p>
        </w:tc>
        <w:tc>
          <w:tcPr>
            <w:tcW w:w="991" w:type="dxa"/>
          </w:tcPr>
          <w:p w14:paraId="47CD338B" w14:textId="41FD0D8D" w:rsidR="00DE2E34" w:rsidRPr="00C200D5" w:rsidRDefault="00DE2E34" w:rsidP="00D178AB">
            <w:pPr>
              <w:spacing w:line="360" w:lineRule="auto"/>
              <w:jc w:val="right"/>
            </w:pPr>
            <w:r w:rsidRPr="00C200D5">
              <w:t>29,7%</w:t>
            </w:r>
          </w:p>
        </w:tc>
        <w:tc>
          <w:tcPr>
            <w:tcW w:w="991" w:type="dxa"/>
          </w:tcPr>
          <w:p w14:paraId="263F3FD4" w14:textId="77777777" w:rsidR="00DE2E34" w:rsidRPr="00C200D5" w:rsidRDefault="00DE2E34" w:rsidP="00D178AB">
            <w:pPr>
              <w:spacing w:line="360" w:lineRule="auto"/>
              <w:jc w:val="right"/>
            </w:pPr>
            <w:r w:rsidRPr="00C200D5">
              <w:t>30,5%</w:t>
            </w:r>
          </w:p>
        </w:tc>
      </w:tr>
      <w:tr w:rsidR="00DE2E34" w:rsidRPr="00DE2E34" w14:paraId="7C27A8B1" w14:textId="77777777" w:rsidTr="00C46853">
        <w:tc>
          <w:tcPr>
            <w:tcW w:w="5098" w:type="dxa"/>
          </w:tcPr>
          <w:p w14:paraId="4F81D417" w14:textId="00C11561" w:rsidR="00DE2E34" w:rsidRPr="00C200D5" w:rsidRDefault="00DE2E34" w:rsidP="00D178AB">
            <w:pPr>
              <w:spacing w:line="360" w:lineRule="auto"/>
              <w:rPr>
                <w:b/>
              </w:rPr>
            </w:pPr>
            <w:r w:rsidRPr="00C200D5">
              <w:rPr>
                <w:b/>
              </w:rPr>
              <w:t>Current</w:t>
            </w:r>
            <w:r w:rsidR="007C10D1" w:rsidRPr="00C200D5">
              <w:rPr>
                <w:b/>
              </w:rPr>
              <w:t xml:space="preserve"> </w:t>
            </w:r>
            <w:r w:rsidRPr="00C200D5">
              <w:rPr>
                <w:b/>
              </w:rPr>
              <w:t>ratio</w:t>
            </w:r>
          </w:p>
        </w:tc>
        <w:tc>
          <w:tcPr>
            <w:tcW w:w="991" w:type="dxa"/>
          </w:tcPr>
          <w:p w14:paraId="42B252AB" w14:textId="77777777" w:rsidR="00DE2E34" w:rsidRPr="00C200D5" w:rsidRDefault="00DE2E34" w:rsidP="00D178AB">
            <w:pPr>
              <w:spacing w:line="360" w:lineRule="auto"/>
              <w:jc w:val="right"/>
            </w:pPr>
            <w:r w:rsidRPr="00C200D5">
              <w:t>1,07</w:t>
            </w:r>
          </w:p>
        </w:tc>
        <w:tc>
          <w:tcPr>
            <w:tcW w:w="991" w:type="dxa"/>
          </w:tcPr>
          <w:p w14:paraId="4E1A3B91" w14:textId="77777777" w:rsidR="00DE2E34" w:rsidRPr="00C200D5" w:rsidRDefault="00DE2E34" w:rsidP="00D178AB">
            <w:pPr>
              <w:spacing w:line="360" w:lineRule="auto"/>
              <w:jc w:val="right"/>
            </w:pPr>
            <w:r w:rsidRPr="00C200D5">
              <w:t>1,10</w:t>
            </w:r>
          </w:p>
        </w:tc>
        <w:tc>
          <w:tcPr>
            <w:tcW w:w="991" w:type="dxa"/>
          </w:tcPr>
          <w:p w14:paraId="5F6C1486" w14:textId="77777777" w:rsidR="00DE2E34" w:rsidRPr="00C200D5" w:rsidRDefault="00DE2E34" w:rsidP="00D178AB">
            <w:pPr>
              <w:spacing w:line="360" w:lineRule="auto"/>
              <w:jc w:val="right"/>
            </w:pPr>
            <w:r w:rsidRPr="00C200D5">
              <w:t>1,17</w:t>
            </w:r>
          </w:p>
        </w:tc>
        <w:tc>
          <w:tcPr>
            <w:tcW w:w="991" w:type="dxa"/>
          </w:tcPr>
          <w:p w14:paraId="505C3344" w14:textId="77777777" w:rsidR="00DE2E34" w:rsidRPr="00C200D5" w:rsidRDefault="00DE2E34" w:rsidP="00D178AB">
            <w:pPr>
              <w:spacing w:line="360" w:lineRule="auto"/>
              <w:jc w:val="right"/>
            </w:pPr>
            <w:r w:rsidRPr="00C200D5">
              <w:t>1,46</w:t>
            </w:r>
          </w:p>
        </w:tc>
      </w:tr>
      <w:tr w:rsidR="00DE2E34" w:rsidRPr="00DE2E34" w14:paraId="4661C9B3" w14:textId="77777777" w:rsidTr="00C46853">
        <w:tc>
          <w:tcPr>
            <w:tcW w:w="5098" w:type="dxa"/>
          </w:tcPr>
          <w:p w14:paraId="187F8B36" w14:textId="0205C5B1" w:rsidR="00DE2E34" w:rsidRPr="00C200D5" w:rsidRDefault="00DE2E34" w:rsidP="00D178AB">
            <w:pPr>
              <w:spacing w:line="360" w:lineRule="auto"/>
              <w:rPr>
                <w:b/>
              </w:rPr>
            </w:pPr>
            <w:r w:rsidRPr="00C200D5">
              <w:rPr>
                <w:b/>
              </w:rPr>
              <w:t>%</w:t>
            </w:r>
            <w:r w:rsidR="00766B11" w:rsidRPr="00C200D5">
              <w:rPr>
                <w:b/>
              </w:rPr>
              <w:t>S</w:t>
            </w:r>
            <w:r w:rsidRPr="00C200D5">
              <w:rPr>
                <w:b/>
              </w:rPr>
              <w:t>ubsidies t.o.v.</w:t>
            </w:r>
            <w:r w:rsidR="00C46853" w:rsidRPr="00C200D5">
              <w:rPr>
                <w:b/>
              </w:rPr>
              <w:t xml:space="preserve"> </w:t>
            </w:r>
            <w:r w:rsidR="00CD4D21" w:rsidRPr="00C200D5">
              <w:rPr>
                <w:b/>
              </w:rPr>
              <w:t>opbrengsten</w:t>
            </w:r>
          </w:p>
        </w:tc>
        <w:tc>
          <w:tcPr>
            <w:tcW w:w="991" w:type="dxa"/>
          </w:tcPr>
          <w:p w14:paraId="700C424C" w14:textId="251E1AE5" w:rsidR="00DE2E34" w:rsidRPr="00C200D5" w:rsidRDefault="00DE2E34" w:rsidP="00D178AB">
            <w:pPr>
              <w:spacing w:line="360" w:lineRule="auto"/>
              <w:jc w:val="right"/>
            </w:pPr>
            <w:r w:rsidRPr="00C200D5">
              <w:t>4,2%</w:t>
            </w:r>
          </w:p>
        </w:tc>
        <w:tc>
          <w:tcPr>
            <w:tcW w:w="991" w:type="dxa"/>
          </w:tcPr>
          <w:p w14:paraId="215859D8" w14:textId="0EFA976A" w:rsidR="00DE2E34" w:rsidRPr="00C200D5" w:rsidRDefault="00DE2E34" w:rsidP="00D178AB">
            <w:pPr>
              <w:spacing w:line="360" w:lineRule="auto"/>
              <w:jc w:val="right"/>
            </w:pPr>
            <w:r w:rsidRPr="00C200D5">
              <w:t>4,4%</w:t>
            </w:r>
          </w:p>
        </w:tc>
        <w:tc>
          <w:tcPr>
            <w:tcW w:w="991" w:type="dxa"/>
          </w:tcPr>
          <w:p w14:paraId="557B6D3D" w14:textId="3E8F7747" w:rsidR="00DE2E34" w:rsidRPr="00C200D5" w:rsidRDefault="00DE2E34" w:rsidP="00D178AB">
            <w:pPr>
              <w:spacing w:line="360" w:lineRule="auto"/>
              <w:jc w:val="right"/>
            </w:pPr>
            <w:r w:rsidRPr="00C200D5">
              <w:t>4,7%</w:t>
            </w:r>
          </w:p>
        </w:tc>
        <w:tc>
          <w:tcPr>
            <w:tcW w:w="991" w:type="dxa"/>
          </w:tcPr>
          <w:p w14:paraId="7B1A98B8" w14:textId="20DFBA5C" w:rsidR="00DE2E34" w:rsidRPr="00C200D5" w:rsidRDefault="00DE2E34" w:rsidP="00D178AB">
            <w:pPr>
              <w:spacing w:line="360" w:lineRule="auto"/>
              <w:jc w:val="right"/>
            </w:pPr>
            <w:r w:rsidRPr="00C200D5">
              <w:t>5,0%</w:t>
            </w:r>
          </w:p>
        </w:tc>
      </w:tr>
      <w:tr w:rsidR="00DE2E34" w:rsidRPr="00DE2E34" w14:paraId="2E865C8C" w14:textId="77777777" w:rsidTr="00C46853">
        <w:tc>
          <w:tcPr>
            <w:tcW w:w="5098" w:type="dxa"/>
          </w:tcPr>
          <w:p w14:paraId="30839F6F" w14:textId="054FCE1F" w:rsidR="00DE2E34" w:rsidRPr="00C200D5" w:rsidRDefault="00766B11" w:rsidP="00D178AB">
            <w:pPr>
              <w:spacing w:line="360" w:lineRule="auto"/>
              <w:rPr>
                <w:b/>
              </w:rPr>
            </w:pPr>
            <w:r w:rsidRPr="00C200D5">
              <w:rPr>
                <w:b/>
              </w:rPr>
              <w:t>W</w:t>
            </w:r>
            <w:r w:rsidR="00CD4D21" w:rsidRPr="00C200D5">
              <w:rPr>
                <w:b/>
              </w:rPr>
              <w:t>instmarge</w:t>
            </w:r>
          </w:p>
        </w:tc>
        <w:tc>
          <w:tcPr>
            <w:tcW w:w="991" w:type="dxa"/>
          </w:tcPr>
          <w:p w14:paraId="44884322" w14:textId="6A8C5823" w:rsidR="00DE2E34" w:rsidRPr="00C200D5" w:rsidRDefault="00DE2E34" w:rsidP="00D178AB">
            <w:pPr>
              <w:spacing w:line="360" w:lineRule="auto"/>
              <w:jc w:val="right"/>
            </w:pPr>
            <w:r w:rsidRPr="00C200D5">
              <w:t>0,9%</w:t>
            </w:r>
          </w:p>
        </w:tc>
        <w:tc>
          <w:tcPr>
            <w:tcW w:w="991" w:type="dxa"/>
          </w:tcPr>
          <w:p w14:paraId="3A845913" w14:textId="374EF150" w:rsidR="00DE2E34" w:rsidRPr="00C200D5" w:rsidRDefault="00DE2E34" w:rsidP="00D178AB">
            <w:pPr>
              <w:spacing w:line="360" w:lineRule="auto"/>
              <w:jc w:val="right"/>
            </w:pPr>
            <w:r w:rsidRPr="00C200D5">
              <w:t>0,1%</w:t>
            </w:r>
          </w:p>
        </w:tc>
        <w:tc>
          <w:tcPr>
            <w:tcW w:w="991" w:type="dxa"/>
          </w:tcPr>
          <w:p w14:paraId="025A130F" w14:textId="5DFFBEFE" w:rsidR="00DE2E34" w:rsidRPr="00C200D5" w:rsidRDefault="00DE2E34" w:rsidP="00D178AB">
            <w:pPr>
              <w:spacing w:line="360" w:lineRule="auto"/>
              <w:jc w:val="right"/>
            </w:pPr>
            <w:r w:rsidRPr="00C200D5">
              <w:t>0,3%</w:t>
            </w:r>
          </w:p>
        </w:tc>
        <w:tc>
          <w:tcPr>
            <w:tcW w:w="991" w:type="dxa"/>
          </w:tcPr>
          <w:p w14:paraId="5499E22B" w14:textId="7A099E02" w:rsidR="00DE2E34" w:rsidRPr="00C200D5" w:rsidRDefault="00DE2E34" w:rsidP="00D178AB">
            <w:pPr>
              <w:keepNext/>
              <w:spacing w:line="360" w:lineRule="auto"/>
              <w:jc w:val="right"/>
            </w:pPr>
            <w:r w:rsidRPr="00C200D5">
              <w:t>1,3%</w:t>
            </w:r>
          </w:p>
        </w:tc>
      </w:tr>
      <w:tr w:rsidR="00C46853" w14:paraId="42319787" w14:textId="77777777" w:rsidTr="00C46853">
        <w:trPr>
          <w:trHeight w:val="286"/>
        </w:trPr>
        <w:tc>
          <w:tcPr>
            <w:tcW w:w="5098" w:type="dxa"/>
          </w:tcPr>
          <w:p w14:paraId="0E5B62DC" w14:textId="77777777" w:rsidR="003A1FEF" w:rsidRPr="00C200D5" w:rsidRDefault="003A1FEF" w:rsidP="00D178AB">
            <w:pPr>
              <w:spacing w:line="360" w:lineRule="auto"/>
              <w:rPr>
                <w:b/>
                <w:bCs/>
                <w:lang w:eastAsia="en-GB"/>
              </w:rPr>
            </w:pPr>
            <w:r w:rsidRPr="00C200D5">
              <w:rPr>
                <w:b/>
                <w:bCs/>
                <w:lang w:eastAsia="en-GB"/>
              </w:rPr>
              <w:t>Rentelasten op lange schuld</w:t>
            </w:r>
          </w:p>
        </w:tc>
        <w:tc>
          <w:tcPr>
            <w:tcW w:w="991" w:type="dxa"/>
          </w:tcPr>
          <w:p w14:paraId="62EC495E" w14:textId="77777777" w:rsidR="003A1FEF" w:rsidRPr="00C200D5" w:rsidRDefault="003A1FEF" w:rsidP="00D178AB">
            <w:pPr>
              <w:spacing w:line="360" w:lineRule="auto"/>
              <w:jc w:val="right"/>
              <w:rPr>
                <w:lang w:eastAsia="en-GB"/>
              </w:rPr>
            </w:pPr>
            <w:r w:rsidRPr="00C200D5">
              <w:rPr>
                <w:lang w:eastAsia="en-GB"/>
              </w:rPr>
              <w:t>4,6%</w:t>
            </w:r>
          </w:p>
        </w:tc>
        <w:tc>
          <w:tcPr>
            <w:tcW w:w="991" w:type="dxa"/>
          </w:tcPr>
          <w:p w14:paraId="1DC784E0" w14:textId="77777777" w:rsidR="003A1FEF" w:rsidRPr="00C200D5" w:rsidRDefault="003A1FEF" w:rsidP="00D178AB">
            <w:pPr>
              <w:spacing w:line="360" w:lineRule="auto"/>
              <w:jc w:val="right"/>
              <w:rPr>
                <w:lang w:eastAsia="en-GB"/>
              </w:rPr>
            </w:pPr>
            <w:r w:rsidRPr="00C200D5">
              <w:rPr>
                <w:lang w:eastAsia="en-GB"/>
              </w:rPr>
              <w:t>4,2%</w:t>
            </w:r>
          </w:p>
        </w:tc>
        <w:tc>
          <w:tcPr>
            <w:tcW w:w="991" w:type="dxa"/>
          </w:tcPr>
          <w:p w14:paraId="0A41442B" w14:textId="77777777" w:rsidR="003A1FEF" w:rsidRPr="00C200D5" w:rsidRDefault="003A1FEF" w:rsidP="00D178AB">
            <w:pPr>
              <w:spacing w:line="360" w:lineRule="auto"/>
              <w:jc w:val="right"/>
              <w:rPr>
                <w:lang w:eastAsia="en-GB"/>
              </w:rPr>
            </w:pPr>
            <w:r w:rsidRPr="00C200D5">
              <w:rPr>
                <w:lang w:eastAsia="en-GB"/>
              </w:rPr>
              <w:t>4,4%</w:t>
            </w:r>
          </w:p>
        </w:tc>
        <w:tc>
          <w:tcPr>
            <w:tcW w:w="991" w:type="dxa"/>
          </w:tcPr>
          <w:p w14:paraId="04E0E158" w14:textId="77777777" w:rsidR="003A1FEF" w:rsidRPr="00C200D5" w:rsidRDefault="003A1FEF" w:rsidP="00D178AB">
            <w:pPr>
              <w:spacing w:line="360" w:lineRule="auto"/>
              <w:jc w:val="right"/>
              <w:rPr>
                <w:lang w:eastAsia="en-GB"/>
              </w:rPr>
            </w:pPr>
            <w:r w:rsidRPr="00C200D5">
              <w:rPr>
                <w:lang w:eastAsia="en-GB"/>
              </w:rPr>
              <w:t>3,4%</w:t>
            </w:r>
          </w:p>
        </w:tc>
      </w:tr>
    </w:tbl>
    <w:p w14:paraId="15B15FE7" w14:textId="77777777" w:rsidR="001B3D89" w:rsidRPr="001B3D89" w:rsidRDefault="001B3D89" w:rsidP="00D178AB">
      <w:pPr>
        <w:spacing w:line="360" w:lineRule="auto"/>
      </w:pPr>
    </w:p>
    <w:p w14:paraId="573F6375" w14:textId="687344F1" w:rsidR="00753271" w:rsidRDefault="00DE2E34" w:rsidP="00D178AB">
      <w:pPr>
        <w:spacing w:line="360" w:lineRule="auto"/>
      </w:pPr>
      <w:r w:rsidRPr="00DE2E34">
        <w:t xml:space="preserve">In </w:t>
      </w:r>
      <w:r w:rsidRPr="00DE2E34">
        <w:rPr>
          <w:i/>
          <w:iCs/>
        </w:rPr>
        <w:t>Tabel 3</w:t>
      </w:r>
      <w:r w:rsidR="00CD4D21">
        <w:rPr>
          <w:i/>
          <w:iCs/>
        </w:rPr>
        <w:t>1</w:t>
      </w:r>
      <w:r w:rsidRPr="00DE2E34">
        <w:t xml:space="preserve"> is te zien dat de omzet ieder jaar stijgt ten opzichte van het voorgaande jaar, de grootste stijging ten opzichte van het voorgaande jaar vindt plaats in 2016. De solvabiliteit van het ziekenhuis </w:t>
      </w:r>
      <w:r w:rsidR="00423371">
        <w:t xml:space="preserve">voldoet alle jaren aan de norm (&gt;25%). </w:t>
      </w:r>
      <w:r w:rsidRPr="00DE2E34">
        <w:t>De current ratio daarentegen komt pas in 2018 op het streefniveau (&gt;1,2). De liquiditeitspositie van het ziekenhuis verbeter</w:t>
      </w:r>
      <w:r w:rsidR="00481CAB">
        <w:t>t</w:t>
      </w:r>
      <w:r w:rsidRPr="00DE2E34">
        <w:t xml:space="preserve"> gedurende de onderzoeksperiode. De verstrekte subsidies vormen een behoorlijk deel van de totale omzet</w:t>
      </w:r>
      <w:r w:rsidR="00481CAB">
        <w:t>:</w:t>
      </w:r>
      <w:r w:rsidRPr="00DE2E34">
        <w:t xml:space="preserve"> het aandeel van de subsidies ten opzichte van de totale omzet groeit ieder jaar in het ziekenhuis. De verkregen subsidies nemen dus sneller toe dan dat de totale</w:t>
      </w:r>
      <w:r w:rsidR="00423371">
        <w:t xml:space="preserve"> opbrengsten</w:t>
      </w:r>
      <w:r w:rsidRPr="00DE2E34">
        <w:t xml:space="preserve"> groei</w:t>
      </w:r>
      <w:r w:rsidR="00423371">
        <w:t>en</w:t>
      </w:r>
      <w:r w:rsidRPr="00DE2E34">
        <w:t>. Het resultaat boekjaar is in geen enkel jaar in de onderzoeksperiode negatief, maar het zijn ook geen forse resultaten.</w:t>
      </w:r>
      <w:r w:rsidR="003A1FEF">
        <w:t xml:space="preserve"> Het gemiddelde interestpercentage is 4,1%, 2018 ligt </w:t>
      </w:r>
      <w:r w:rsidR="00B43B3C">
        <w:t xml:space="preserve">ver </w:t>
      </w:r>
      <w:r w:rsidR="003A1FEF">
        <w:t>onder het gemiddelde</w:t>
      </w:r>
      <w:r w:rsidR="00B43B3C">
        <w:t xml:space="preserve"> (3,4%)</w:t>
      </w:r>
      <w:r w:rsidR="003A1FEF">
        <w:t>.</w:t>
      </w:r>
    </w:p>
    <w:p w14:paraId="5E1D93D6" w14:textId="065BECD5" w:rsidR="001B3D89" w:rsidRDefault="001B3D89" w:rsidP="00D178AB">
      <w:pPr>
        <w:spacing w:line="360" w:lineRule="auto"/>
      </w:pPr>
    </w:p>
    <w:p w14:paraId="3F59C047" w14:textId="77777777" w:rsidR="000A1B78" w:rsidRDefault="000A1B78" w:rsidP="00D178AB">
      <w:pPr>
        <w:spacing w:line="360" w:lineRule="auto"/>
        <w:rPr>
          <w:b/>
          <w:bCs/>
        </w:rPr>
      </w:pPr>
    </w:p>
    <w:p w14:paraId="2D653931" w14:textId="77777777" w:rsidR="000A1B78" w:rsidRDefault="000A1B78" w:rsidP="00D178AB">
      <w:pPr>
        <w:spacing w:line="360" w:lineRule="auto"/>
        <w:rPr>
          <w:b/>
          <w:bCs/>
        </w:rPr>
      </w:pPr>
    </w:p>
    <w:p w14:paraId="554A8A87" w14:textId="77777777" w:rsidR="000A1B78" w:rsidRDefault="000A1B78" w:rsidP="00D178AB">
      <w:pPr>
        <w:spacing w:line="360" w:lineRule="auto"/>
        <w:rPr>
          <w:b/>
          <w:bCs/>
        </w:rPr>
      </w:pPr>
    </w:p>
    <w:p w14:paraId="0F996CD7" w14:textId="1F4FD928" w:rsidR="007E67B4" w:rsidRPr="007E67B4" w:rsidRDefault="007E67B4" w:rsidP="00D178AB">
      <w:pPr>
        <w:spacing w:line="360" w:lineRule="auto"/>
        <w:rPr>
          <w:b/>
          <w:bCs/>
        </w:rPr>
      </w:pPr>
      <w:r>
        <w:rPr>
          <w:b/>
          <w:bCs/>
        </w:rPr>
        <w:t>Tabel 32 Personeelsindicatoren ETZ</w:t>
      </w:r>
    </w:p>
    <w:tbl>
      <w:tblPr>
        <w:tblStyle w:val="TableGrid1"/>
        <w:tblW w:w="0" w:type="auto"/>
        <w:tblLook w:val="04A0" w:firstRow="1" w:lastRow="0" w:firstColumn="1" w:lastColumn="0" w:noHBand="0" w:noVBand="1"/>
      </w:tblPr>
      <w:tblGrid>
        <w:gridCol w:w="4605"/>
        <w:gridCol w:w="1114"/>
        <w:gridCol w:w="1114"/>
        <w:gridCol w:w="1114"/>
        <w:gridCol w:w="1115"/>
      </w:tblGrid>
      <w:tr w:rsidR="00DE2E34" w:rsidRPr="00C200D5" w14:paraId="73DE36CE" w14:textId="77777777" w:rsidTr="00C46853">
        <w:tc>
          <w:tcPr>
            <w:tcW w:w="4605" w:type="dxa"/>
          </w:tcPr>
          <w:p w14:paraId="08628F3F" w14:textId="77777777" w:rsidR="00DE2E34" w:rsidRPr="00C200D5" w:rsidRDefault="00DE2E34" w:rsidP="00D178AB">
            <w:pPr>
              <w:spacing w:line="360" w:lineRule="auto"/>
            </w:pPr>
            <w:r w:rsidRPr="00C200D5">
              <w:t>ETZ Personeelsindicatoren</w:t>
            </w:r>
          </w:p>
        </w:tc>
        <w:tc>
          <w:tcPr>
            <w:tcW w:w="1114" w:type="dxa"/>
          </w:tcPr>
          <w:p w14:paraId="481E218D" w14:textId="77777777" w:rsidR="00DE2E34" w:rsidRPr="00C200D5" w:rsidRDefault="00DE2E34" w:rsidP="00D178AB">
            <w:pPr>
              <w:spacing w:line="360" w:lineRule="auto"/>
              <w:rPr>
                <w:b/>
              </w:rPr>
            </w:pPr>
            <w:r w:rsidRPr="00C200D5">
              <w:rPr>
                <w:b/>
              </w:rPr>
              <w:t>2015</w:t>
            </w:r>
          </w:p>
        </w:tc>
        <w:tc>
          <w:tcPr>
            <w:tcW w:w="1114" w:type="dxa"/>
          </w:tcPr>
          <w:p w14:paraId="46FA0ADE" w14:textId="77777777" w:rsidR="00DE2E34" w:rsidRPr="00C200D5" w:rsidRDefault="00DE2E34" w:rsidP="00D178AB">
            <w:pPr>
              <w:spacing w:line="360" w:lineRule="auto"/>
              <w:rPr>
                <w:b/>
              </w:rPr>
            </w:pPr>
            <w:r w:rsidRPr="00C200D5">
              <w:rPr>
                <w:b/>
              </w:rPr>
              <w:t>2016</w:t>
            </w:r>
          </w:p>
        </w:tc>
        <w:tc>
          <w:tcPr>
            <w:tcW w:w="1114" w:type="dxa"/>
          </w:tcPr>
          <w:p w14:paraId="017FCF07" w14:textId="77777777" w:rsidR="00DE2E34" w:rsidRPr="00C200D5" w:rsidRDefault="00DE2E34" w:rsidP="00D178AB">
            <w:pPr>
              <w:spacing w:line="360" w:lineRule="auto"/>
              <w:rPr>
                <w:b/>
              </w:rPr>
            </w:pPr>
            <w:r w:rsidRPr="00C200D5">
              <w:rPr>
                <w:b/>
              </w:rPr>
              <w:t>2017</w:t>
            </w:r>
          </w:p>
        </w:tc>
        <w:tc>
          <w:tcPr>
            <w:tcW w:w="1115" w:type="dxa"/>
          </w:tcPr>
          <w:p w14:paraId="1F35F3FF" w14:textId="77777777" w:rsidR="00DE2E34" w:rsidRPr="00C200D5" w:rsidRDefault="00DE2E34" w:rsidP="00D178AB">
            <w:pPr>
              <w:spacing w:line="360" w:lineRule="auto"/>
              <w:rPr>
                <w:b/>
              </w:rPr>
            </w:pPr>
            <w:r w:rsidRPr="00C200D5">
              <w:rPr>
                <w:b/>
              </w:rPr>
              <w:t>2018</w:t>
            </w:r>
          </w:p>
        </w:tc>
      </w:tr>
      <w:tr w:rsidR="00DE2E34" w:rsidRPr="00C200D5" w14:paraId="1B48F9CB" w14:textId="77777777" w:rsidTr="00C46853">
        <w:tc>
          <w:tcPr>
            <w:tcW w:w="4605" w:type="dxa"/>
          </w:tcPr>
          <w:p w14:paraId="2EE978E2" w14:textId="6D8140AC" w:rsidR="00DE2E34" w:rsidRPr="00C200D5" w:rsidRDefault="00DE2E34" w:rsidP="00D178AB">
            <w:pPr>
              <w:spacing w:line="360" w:lineRule="auto"/>
              <w:rPr>
                <w:b/>
              </w:rPr>
            </w:pPr>
            <w:r w:rsidRPr="00C200D5">
              <w:rPr>
                <w:b/>
              </w:rPr>
              <w:t>%PNIL t.o.v. loonkosten</w:t>
            </w:r>
          </w:p>
        </w:tc>
        <w:tc>
          <w:tcPr>
            <w:tcW w:w="1114" w:type="dxa"/>
          </w:tcPr>
          <w:p w14:paraId="4DCF3185" w14:textId="1651FB7E" w:rsidR="00DE2E34" w:rsidRPr="00C200D5" w:rsidRDefault="00DE2E34" w:rsidP="00D178AB">
            <w:pPr>
              <w:spacing w:line="360" w:lineRule="auto"/>
              <w:jc w:val="right"/>
            </w:pPr>
            <w:r w:rsidRPr="00C200D5">
              <w:t>4,1%</w:t>
            </w:r>
          </w:p>
        </w:tc>
        <w:tc>
          <w:tcPr>
            <w:tcW w:w="1114" w:type="dxa"/>
          </w:tcPr>
          <w:p w14:paraId="20AB96BB" w14:textId="591F06BA" w:rsidR="00DE2E34" w:rsidRPr="00C200D5" w:rsidRDefault="00DE2E34" w:rsidP="00D178AB">
            <w:pPr>
              <w:spacing w:line="360" w:lineRule="auto"/>
              <w:jc w:val="right"/>
            </w:pPr>
            <w:r w:rsidRPr="00C200D5">
              <w:t>2,8%</w:t>
            </w:r>
          </w:p>
        </w:tc>
        <w:tc>
          <w:tcPr>
            <w:tcW w:w="1114" w:type="dxa"/>
          </w:tcPr>
          <w:p w14:paraId="71C24E7C" w14:textId="5E6EBBE6" w:rsidR="00DE2E34" w:rsidRPr="00C200D5" w:rsidRDefault="00DE2E34" w:rsidP="00D178AB">
            <w:pPr>
              <w:spacing w:line="360" w:lineRule="auto"/>
              <w:jc w:val="right"/>
            </w:pPr>
            <w:r w:rsidRPr="00C200D5">
              <w:t>3,9%</w:t>
            </w:r>
          </w:p>
        </w:tc>
        <w:tc>
          <w:tcPr>
            <w:tcW w:w="1115" w:type="dxa"/>
          </w:tcPr>
          <w:p w14:paraId="4649E0FC" w14:textId="3181DFAD" w:rsidR="00DE2E34" w:rsidRPr="00C200D5" w:rsidRDefault="00DE2E34" w:rsidP="00D178AB">
            <w:pPr>
              <w:spacing w:line="360" w:lineRule="auto"/>
              <w:jc w:val="right"/>
            </w:pPr>
            <w:r w:rsidRPr="00C200D5">
              <w:t>5,3%</w:t>
            </w:r>
          </w:p>
        </w:tc>
      </w:tr>
      <w:tr w:rsidR="00DE2E34" w:rsidRPr="00C200D5" w14:paraId="185F2F81" w14:textId="77777777" w:rsidTr="00C46853">
        <w:tc>
          <w:tcPr>
            <w:tcW w:w="4605" w:type="dxa"/>
          </w:tcPr>
          <w:p w14:paraId="59A396D8" w14:textId="4EFF30B8" w:rsidR="00DE2E34" w:rsidRPr="00C200D5" w:rsidRDefault="00FA1C72" w:rsidP="00D178AB">
            <w:pPr>
              <w:spacing w:line="360" w:lineRule="auto"/>
              <w:rPr>
                <w:b/>
              </w:rPr>
            </w:pPr>
            <w:r w:rsidRPr="00C200D5">
              <w:rPr>
                <w:b/>
              </w:rPr>
              <w:t>%</w:t>
            </w:r>
            <w:r w:rsidR="00766B11" w:rsidRPr="00C200D5">
              <w:rPr>
                <w:b/>
              </w:rPr>
              <w:t>H</w:t>
            </w:r>
            <w:r w:rsidR="00DE2E34" w:rsidRPr="00C200D5">
              <w:rPr>
                <w:b/>
              </w:rPr>
              <w:t>on</w:t>
            </w:r>
            <w:r w:rsidR="00766B11" w:rsidRPr="00C200D5">
              <w:rPr>
                <w:b/>
              </w:rPr>
              <w:t>orarium</w:t>
            </w:r>
            <w:r w:rsidR="00DE2E34" w:rsidRPr="00C200D5">
              <w:rPr>
                <w:b/>
              </w:rPr>
              <w:t xml:space="preserve"> t.o.v. </w:t>
            </w:r>
            <w:r w:rsidR="00CD4D21" w:rsidRPr="00C200D5">
              <w:rPr>
                <w:b/>
              </w:rPr>
              <w:t>opbrengsten</w:t>
            </w:r>
          </w:p>
        </w:tc>
        <w:tc>
          <w:tcPr>
            <w:tcW w:w="1114" w:type="dxa"/>
          </w:tcPr>
          <w:p w14:paraId="73DEBBDA" w14:textId="6229D628" w:rsidR="00DE2E34" w:rsidRPr="00C200D5" w:rsidRDefault="00DE2E34" w:rsidP="00D178AB">
            <w:pPr>
              <w:spacing w:line="360" w:lineRule="auto"/>
              <w:jc w:val="right"/>
            </w:pPr>
            <w:r w:rsidRPr="00C200D5">
              <w:t>11,2%</w:t>
            </w:r>
          </w:p>
        </w:tc>
        <w:tc>
          <w:tcPr>
            <w:tcW w:w="1114" w:type="dxa"/>
          </w:tcPr>
          <w:p w14:paraId="42D97CCD" w14:textId="6D6BBC2D" w:rsidR="00DE2E34" w:rsidRPr="00C200D5" w:rsidRDefault="00DE2E34" w:rsidP="00D178AB">
            <w:pPr>
              <w:spacing w:line="360" w:lineRule="auto"/>
              <w:jc w:val="right"/>
            </w:pPr>
            <w:r w:rsidRPr="00C200D5">
              <w:t>11,2%</w:t>
            </w:r>
          </w:p>
        </w:tc>
        <w:tc>
          <w:tcPr>
            <w:tcW w:w="1114" w:type="dxa"/>
          </w:tcPr>
          <w:p w14:paraId="2C959FD0" w14:textId="592B4E67" w:rsidR="00DE2E34" w:rsidRPr="00C200D5" w:rsidRDefault="00DE2E34" w:rsidP="00D178AB">
            <w:pPr>
              <w:spacing w:line="360" w:lineRule="auto"/>
              <w:jc w:val="right"/>
            </w:pPr>
            <w:r w:rsidRPr="00C200D5">
              <w:t>11,8%</w:t>
            </w:r>
          </w:p>
        </w:tc>
        <w:tc>
          <w:tcPr>
            <w:tcW w:w="1115" w:type="dxa"/>
          </w:tcPr>
          <w:p w14:paraId="0320B227" w14:textId="39D4BDCB" w:rsidR="00DE2E34" w:rsidRPr="00C200D5" w:rsidRDefault="00DE2E34" w:rsidP="00D178AB">
            <w:pPr>
              <w:spacing w:line="360" w:lineRule="auto"/>
              <w:jc w:val="right"/>
            </w:pPr>
            <w:r w:rsidRPr="00C200D5">
              <w:t>12,0%</w:t>
            </w:r>
          </w:p>
        </w:tc>
      </w:tr>
      <w:tr w:rsidR="00DE2E34" w:rsidRPr="00C200D5" w14:paraId="49AB0F0D" w14:textId="77777777" w:rsidTr="00C46853">
        <w:tc>
          <w:tcPr>
            <w:tcW w:w="4605" w:type="dxa"/>
          </w:tcPr>
          <w:p w14:paraId="16AE1739" w14:textId="5A4BFEB0" w:rsidR="00DE2E34" w:rsidRPr="00C200D5" w:rsidRDefault="00DE2E34" w:rsidP="00D178AB">
            <w:pPr>
              <w:spacing w:line="360" w:lineRule="auto"/>
              <w:rPr>
                <w:b/>
              </w:rPr>
            </w:pPr>
            <w:r w:rsidRPr="00C200D5">
              <w:rPr>
                <w:b/>
              </w:rPr>
              <w:t xml:space="preserve">Verandering </w:t>
            </w:r>
            <w:r w:rsidR="00766B11" w:rsidRPr="00C200D5">
              <w:rPr>
                <w:b/>
              </w:rPr>
              <w:t>f</w:t>
            </w:r>
            <w:r w:rsidR="00C46853" w:rsidRPr="00C200D5">
              <w:rPr>
                <w:b/>
              </w:rPr>
              <w:t>te’s</w:t>
            </w:r>
            <w:r w:rsidRPr="00C200D5">
              <w:rPr>
                <w:b/>
              </w:rPr>
              <w:t xml:space="preserve"> </w:t>
            </w:r>
          </w:p>
        </w:tc>
        <w:tc>
          <w:tcPr>
            <w:tcW w:w="1114" w:type="dxa"/>
          </w:tcPr>
          <w:p w14:paraId="2FBDA865" w14:textId="201BA390" w:rsidR="00DE2E34" w:rsidRPr="00C200D5" w:rsidRDefault="00DE2E34" w:rsidP="00D178AB">
            <w:pPr>
              <w:spacing w:line="360" w:lineRule="auto"/>
              <w:jc w:val="right"/>
            </w:pPr>
            <w:r w:rsidRPr="00C200D5">
              <w:t>-</w:t>
            </w:r>
          </w:p>
        </w:tc>
        <w:tc>
          <w:tcPr>
            <w:tcW w:w="1114" w:type="dxa"/>
          </w:tcPr>
          <w:p w14:paraId="19F1F77F" w14:textId="4E065B82" w:rsidR="00DE2E34" w:rsidRPr="00C200D5" w:rsidRDefault="00DE2E34" w:rsidP="00D178AB">
            <w:pPr>
              <w:spacing w:line="360" w:lineRule="auto"/>
              <w:jc w:val="right"/>
            </w:pPr>
            <w:r w:rsidRPr="00C200D5">
              <w:t>3,6%</w:t>
            </w:r>
          </w:p>
        </w:tc>
        <w:tc>
          <w:tcPr>
            <w:tcW w:w="1114" w:type="dxa"/>
          </w:tcPr>
          <w:p w14:paraId="72B07D94" w14:textId="64F172C0" w:rsidR="00DE2E34" w:rsidRPr="00C200D5" w:rsidRDefault="00DE2E34" w:rsidP="00D178AB">
            <w:pPr>
              <w:spacing w:line="360" w:lineRule="auto"/>
              <w:jc w:val="right"/>
            </w:pPr>
            <w:r w:rsidRPr="00C200D5">
              <w:t>0,9%</w:t>
            </w:r>
          </w:p>
        </w:tc>
        <w:tc>
          <w:tcPr>
            <w:tcW w:w="1115" w:type="dxa"/>
          </w:tcPr>
          <w:p w14:paraId="77CE8AAD" w14:textId="1DCC1881" w:rsidR="00DE2E34" w:rsidRPr="00C200D5" w:rsidRDefault="00DE2E34" w:rsidP="00D178AB">
            <w:pPr>
              <w:keepNext/>
              <w:spacing w:line="360" w:lineRule="auto"/>
              <w:jc w:val="right"/>
            </w:pPr>
            <w:r w:rsidRPr="00C200D5">
              <w:t>-/- 0,7%</w:t>
            </w:r>
          </w:p>
        </w:tc>
      </w:tr>
    </w:tbl>
    <w:p w14:paraId="286E6827" w14:textId="77777777" w:rsidR="007E67B4" w:rsidRDefault="007E67B4" w:rsidP="00D178AB">
      <w:pPr>
        <w:spacing w:after="160" w:line="360" w:lineRule="auto"/>
      </w:pPr>
    </w:p>
    <w:p w14:paraId="57E04A5D" w14:textId="2966E1CD" w:rsidR="00001641" w:rsidRDefault="00DE2E34" w:rsidP="00D178AB">
      <w:pPr>
        <w:spacing w:line="360" w:lineRule="auto"/>
      </w:pPr>
      <w:r w:rsidRPr="00DE2E34">
        <w:t>De personeelsindicatoren voor het E</w:t>
      </w:r>
      <w:r w:rsidR="00C46853">
        <w:t>TZ</w:t>
      </w:r>
      <w:r w:rsidRPr="00DE2E34">
        <w:t xml:space="preserve"> staan in </w:t>
      </w:r>
      <w:r w:rsidRPr="00DE2E34">
        <w:rPr>
          <w:i/>
          <w:iCs/>
        </w:rPr>
        <w:t>Tabel 3</w:t>
      </w:r>
      <w:r w:rsidR="00CD4D21">
        <w:rPr>
          <w:i/>
          <w:iCs/>
        </w:rPr>
        <w:t>2</w:t>
      </w:r>
      <w:r w:rsidRPr="00DE2E34">
        <w:t>. De kosten voor het PNIL variëren erg ten opzichte van de totale loonkosten door de jaren heen:</w:t>
      </w:r>
      <w:r w:rsidR="0059391F">
        <w:t xml:space="preserve"> van 2,8% in 2016 tot 5,3% in 2018</w:t>
      </w:r>
      <w:r w:rsidRPr="00DE2E34">
        <w:t>. Dit kan komen doordat er veel extra personeel moet worden ingehuurd door een relatief hoog verzuimpercentage</w:t>
      </w:r>
      <w:r w:rsidR="006414BA">
        <w:t>.</w:t>
      </w:r>
      <w:r w:rsidRPr="00DE2E34">
        <w:t xml:space="preserve"> Het percentage honorarium vrijgevestigde medisch specialisten ten opzichte van de totale </w:t>
      </w:r>
      <w:r w:rsidR="00753271">
        <w:t>opbrengsten</w:t>
      </w:r>
      <w:r w:rsidRPr="00DE2E34">
        <w:t xml:space="preserve"> stijgt het eerste jaar heel licht, om daarna door te groeien naar iets meer dan </w:t>
      </w:r>
      <w:r w:rsidR="006414BA">
        <w:t>12%</w:t>
      </w:r>
      <w:r w:rsidRPr="00DE2E34">
        <w:t xml:space="preserve">. De eerste jaren neemt het aantal gewerkte fte’s toe om het laatste jaar weer te dalen. Al met al vertoont het personeelsbeleid op basis van deze cijfers een </w:t>
      </w:r>
      <w:r w:rsidR="00AD6E63">
        <w:t>redelijk</w:t>
      </w:r>
      <w:r w:rsidRPr="00DE2E34">
        <w:t xml:space="preserve"> stabiel beeld.</w:t>
      </w:r>
    </w:p>
    <w:p w14:paraId="29749BB5" w14:textId="77777777" w:rsidR="00001641" w:rsidRPr="00DE2E34" w:rsidRDefault="00001641" w:rsidP="00D178AB">
      <w:pPr>
        <w:spacing w:line="360" w:lineRule="auto"/>
      </w:pPr>
    </w:p>
    <w:p w14:paraId="5C4418BE" w14:textId="402D1E8E" w:rsidR="00DE2E34" w:rsidRDefault="00DE2E34" w:rsidP="00D178AB">
      <w:pPr>
        <w:pStyle w:val="Kop2"/>
        <w:spacing w:line="360" w:lineRule="auto"/>
      </w:pPr>
      <w:bookmarkStart w:id="67" w:name="_Toc63635519"/>
      <w:r w:rsidRPr="00DE2E34">
        <w:t>4.</w:t>
      </w:r>
      <w:r w:rsidR="00F40FC6">
        <w:t>2</w:t>
      </w:r>
      <w:r w:rsidRPr="00DE2E34">
        <w:t xml:space="preserve"> Patronen jaarrekeningen</w:t>
      </w:r>
      <w:bookmarkEnd w:id="67"/>
    </w:p>
    <w:p w14:paraId="1DFA0F12" w14:textId="7E710BE1" w:rsidR="00F40FC6" w:rsidRPr="00701722" w:rsidRDefault="00F40FC6" w:rsidP="00D178AB">
      <w:pPr>
        <w:pStyle w:val="Kop3"/>
        <w:spacing w:line="360" w:lineRule="auto"/>
      </w:pPr>
      <w:bookmarkStart w:id="68" w:name="_Toc63635520"/>
      <w:r w:rsidRPr="00701722">
        <w:t>4.2.1 Kerncijfers</w:t>
      </w:r>
      <w:bookmarkEnd w:id="68"/>
    </w:p>
    <w:p w14:paraId="3B762397" w14:textId="42D68C39" w:rsidR="00DE2E34" w:rsidRPr="00DE2E34" w:rsidRDefault="00DE2E34" w:rsidP="00D178AB">
      <w:pPr>
        <w:spacing w:line="360" w:lineRule="auto"/>
      </w:pPr>
      <w:r w:rsidRPr="004E00EF">
        <w:t xml:space="preserve">Wat </w:t>
      </w:r>
      <w:r w:rsidR="00CC5003" w:rsidRPr="004E00EF">
        <w:t xml:space="preserve">opvalt aan de </w:t>
      </w:r>
      <w:r w:rsidRPr="004E00EF">
        <w:t xml:space="preserve">jaarrekeningen is dat bij alle ziekenhuizen, </w:t>
      </w:r>
      <w:r w:rsidRPr="00DE2E34">
        <w:t xml:space="preserve">behalve bij het Havenziekenhuis, de </w:t>
      </w:r>
      <w:r w:rsidR="00E43D10">
        <w:t>bedrijfsopbrengsten groeien</w:t>
      </w:r>
      <w:r w:rsidRPr="00DE2E34">
        <w:t xml:space="preserve"> </w:t>
      </w:r>
      <w:r w:rsidR="00FD15DD">
        <w:t>over</w:t>
      </w:r>
      <w:r w:rsidRPr="00DE2E34">
        <w:t xml:space="preserve"> de gehele onderzoeksperiode. Soms daalt de totale </w:t>
      </w:r>
      <w:r w:rsidR="004E00EF">
        <w:t>som</w:t>
      </w:r>
      <w:r w:rsidRPr="00DE2E34">
        <w:t xml:space="preserve"> een jaar ten opzichte van het voorgaande jaar, maar over de hele onderzoeksperiode genomen neemt de totale </w:t>
      </w:r>
      <w:r w:rsidR="004E00EF">
        <w:t>som der bedrijfsopbrengsten</w:t>
      </w:r>
      <w:r w:rsidRPr="00DE2E34">
        <w:t xml:space="preserve"> toe. </w:t>
      </w:r>
      <w:r w:rsidR="00700C4A">
        <w:t>B</w:t>
      </w:r>
      <w:r w:rsidRPr="00DE2E34">
        <w:t xml:space="preserve">ij </w:t>
      </w:r>
      <w:r w:rsidR="00FD15DD">
        <w:t>vier</w:t>
      </w:r>
      <w:r w:rsidRPr="00DE2E34">
        <w:t xml:space="preserve"> van de </w:t>
      </w:r>
      <w:r w:rsidR="00FD15DD">
        <w:t>elf</w:t>
      </w:r>
      <w:r w:rsidRPr="00DE2E34">
        <w:t xml:space="preserve"> ziekenhuizen</w:t>
      </w:r>
      <w:r w:rsidR="00700C4A">
        <w:t xml:space="preserve"> neemt</w:t>
      </w:r>
      <w:r w:rsidRPr="00DE2E34">
        <w:t xml:space="preserve"> het eigen vermogen af gedurende de onderzoeksperiode: Pantein, Havenziekenhuis</w:t>
      </w:r>
      <w:r w:rsidR="00FD15DD">
        <w:t>, RvP</w:t>
      </w:r>
      <w:r w:rsidRPr="00DE2E34">
        <w:t xml:space="preserve"> en Zuyderland. Bij de overige ziekenhuizen neemt het eigen vermogen toe. </w:t>
      </w:r>
      <w:r w:rsidR="00B07879">
        <w:t>I</w:t>
      </w:r>
      <w:r w:rsidRPr="00DE2E34">
        <w:t xml:space="preserve">n de onderzoeksperiode </w:t>
      </w:r>
      <w:r w:rsidR="00B07879">
        <w:t>zijn er vier</w:t>
      </w:r>
      <w:r w:rsidRPr="00DE2E34">
        <w:t xml:space="preserve"> ziekenhuizen </w:t>
      </w:r>
      <w:r w:rsidR="006414BA">
        <w:t>waar</w:t>
      </w:r>
      <w:r w:rsidRPr="00DE2E34">
        <w:t xml:space="preserve">bij de </w:t>
      </w:r>
      <w:r w:rsidR="00700C4A">
        <w:t xml:space="preserve">totale </w:t>
      </w:r>
      <w:r w:rsidRPr="00DE2E34">
        <w:t>schulden toene</w:t>
      </w:r>
      <w:r w:rsidR="00825C63">
        <w:t>men</w:t>
      </w:r>
      <w:r w:rsidRPr="00DE2E34">
        <w:t xml:space="preserve">: IJsselland, </w:t>
      </w:r>
      <w:r w:rsidR="00B07879">
        <w:t xml:space="preserve">RvP, </w:t>
      </w:r>
      <w:r w:rsidRPr="00DE2E34">
        <w:t>Atrium</w:t>
      </w:r>
      <w:r w:rsidR="00346B33">
        <w:t xml:space="preserve"> </w:t>
      </w:r>
      <w:r w:rsidRPr="00DE2E34">
        <w:t>en E</w:t>
      </w:r>
      <w:r w:rsidR="00346B33">
        <w:t>TZ</w:t>
      </w:r>
      <w:r w:rsidRPr="00DE2E34">
        <w:t xml:space="preserve">. </w:t>
      </w:r>
      <w:r w:rsidR="00346B33">
        <w:t xml:space="preserve">Bij deze ziekenhuizen nemen de vaste activa ook toe, daardoor hoeft </w:t>
      </w:r>
      <w:r w:rsidR="00A16922">
        <w:t>de toenemende schuld</w:t>
      </w:r>
      <w:r w:rsidR="00346B33">
        <w:t xml:space="preserve"> geen probleem te zijn.</w:t>
      </w:r>
    </w:p>
    <w:p w14:paraId="3E402748" w14:textId="78FB6792" w:rsidR="00DE2E34" w:rsidRDefault="00DE2E34" w:rsidP="00D178AB">
      <w:pPr>
        <w:spacing w:line="360" w:lineRule="auto"/>
      </w:pPr>
      <w:r w:rsidRPr="00DE2E34">
        <w:tab/>
        <w:t xml:space="preserve">Op basis van de in dit hoofdstuk gebruikte tabellen kan geconcludeerd worden dat bij </w:t>
      </w:r>
      <w:r w:rsidR="003409D1">
        <w:t>vijf ziekenhuizen de</w:t>
      </w:r>
      <w:r w:rsidRPr="00DE2E34">
        <w:t xml:space="preserve"> financiële baten en lasten toenemen en bij </w:t>
      </w:r>
      <w:r w:rsidR="003409D1">
        <w:t>zes</w:t>
      </w:r>
      <w:r w:rsidRPr="00DE2E34">
        <w:t xml:space="preserve"> </w:t>
      </w:r>
      <w:r w:rsidR="00A16922">
        <w:t xml:space="preserve">ziekenhuizen </w:t>
      </w:r>
      <w:r w:rsidRPr="00DE2E34">
        <w:t xml:space="preserve">neemt het af. Van de zes onderzochte cases zijn er vijf waarbij het aantal gebruikte fte’s mee beweegt met de </w:t>
      </w:r>
      <w:r w:rsidR="00B43B3C">
        <w:t>opbrengsten</w:t>
      </w:r>
      <w:r w:rsidRPr="00DE2E34">
        <w:t>: stijgt de omzet, dan stijgt het aantal fte’s en andersom. Alleen bij het SMC groei</w:t>
      </w:r>
      <w:r w:rsidR="00B43B3C">
        <w:t>en</w:t>
      </w:r>
      <w:r w:rsidRPr="00DE2E34">
        <w:t xml:space="preserve"> de o</w:t>
      </w:r>
      <w:r w:rsidR="00B43B3C">
        <w:t>pbrengsten</w:t>
      </w:r>
      <w:r w:rsidRPr="00DE2E34">
        <w:t xml:space="preserve"> terwijl het aantal gewerkte fte’s per jaar afn</w:t>
      </w:r>
      <w:r w:rsidR="001A45D4">
        <w:t>eemt</w:t>
      </w:r>
      <w:r w:rsidRPr="00DE2E34">
        <w:t xml:space="preserve">. Dit kan verklaard worden doordat personeel </w:t>
      </w:r>
      <w:r w:rsidR="00A16922">
        <w:t xml:space="preserve">dat </w:t>
      </w:r>
      <w:r w:rsidRPr="00DE2E34">
        <w:t xml:space="preserve">boventallig is geworden na de doorstart en </w:t>
      </w:r>
      <w:r w:rsidR="001A45D4">
        <w:t>de</w:t>
      </w:r>
      <w:r w:rsidR="00825C63">
        <w:t xml:space="preserve"> profiel</w:t>
      </w:r>
      <w:r w:rsidR="001A45D4">
        <w:t xml:space="preserve">wijziging </w:t>
      </w:r>
      <w:r w:rsidRPr="00DE2E34">
        <w:t>van het ziekenhuis</w:t>
      </w:r>
      <w:r w:rsidR="00A16922">
        <w:t xml:space="preserve"> i</w:t>
      </w:r>
      <w:r w:rsidRPr="00DE2E34">
        <w:t>n de daarop volgende jaren een andere baan vinden.</w:t>
      </w:r>
      <w:r w:rsidR="00235EE8">
        <w:t xml:space="preserve"> </w:t>
      </w:r>
    </w:p>
    <w:p w14:paraId="65EBBFAC" w14:textId="77777777" w:rsidR="00D91448" w:rsidRPr="00DE2E34" w:rsidRDefault="00D91448" w:rsidP="00D178AB">
      <w:pPr>
        <w:spacing w:line="360" w:lineRule="auto"/>
      </w:pPr>
    </w:p>
    <w:p w14:paraId="118DA5AC" w14:textId="77777777" w:rsidR="00701722" w:rsidRDefault="00F40FC6" w:rsidP="00D178AB">
      <w:pPr>
        <w:pStyle w:val="Kop3"/>
        <w:spacing w:line="360" w:lineRule="auto"/>
      </w:pPr>
      <w:bookmarkStart w:id="69" w:name="_Toc63635521"/>
      <w:r>
        <w:t xml:space="preserve">4.2.2 </w:t>
      </w:r>
      <w:r w:rsidR="00DE2E34" w:rsidRPr="00DE2E34">
        <w:t>Financiële indicatoren</w:t>
      </w:r>
      <w:bookmarkEnd w:id="69"/>
    </w:p>
    <w:p w14:paraId="487E7CD4" w14:textId="2578F43B" w:rsidR="00DE2E34" w:rsidRPr="00DE2E34" w:rsidRDefault="00DE2E34" w:rsidP="00D178AB">
      <w:pPr>
        <w:spacing w:line="360" w:lineRule="auto"/>
      </w:pPr>
      <w:r w:rsidRPr="00DE2E34">
        <w:t xml:space="preserve">In de tabellen over de financiële indicatoren valt op dat de omzet </w:t>
      </w:r>
      <w:r w:rsidR="007C10D1">
        <w:t>zes</w:t>
      </w:r>
      <w:r w:rsidRPr="00DE2E34">
        <w:t xml:space="preserve">maal krimpt ten opzichte van het jaar ervoor. Op de 28 waarnemingen die uit te tabellen af te leiden zijn, is dit in 21,4% van de waarnemingen het geval. De solvabiliteit </w:t>
      </w:r>
      <w:r w:rsidR="00701722">
        <w:t xml:space="preserve">voldoet bij </w:t>
      </w:r>
      <w:r w:rsidRPr="00DE2E34">
        <w:t xml:space="preserve">drie ziekenhuizen aan het einde van de onderzoeksperiode </w:t>
      </w:r>
      <w:r w:rsidR="00701722">
        <w:t>aan de norm</w:t>
      </w:r>
      <w:r w:rsidRPr="00DE2E34">
        <w:t xml:space="preserve"> (</w:t>
      </w:r>
      <w:r w:rsidR="00701722">
        <w:t>&gt;</w:t>
      </w:r>
      <w:r w:rsidRPr="00DE2E34">
        <w:t>25</w:t>
      </w:r>
      <w:r w:rsidR="00701722">
        <w:t>%</w:t>
      </w:r>
      <w:r w:rsidRPr="00DE2E34">
        <w:t xml:space="preserve">): </w:t>
      </w:r>
      <w:r w:rsidR="00701722">
        <w:t>ETZ</w:t>
      </w:r>
      <w:r w:rsidRPr="00DE2E34">
        <w:t xml:space="preserve">, IJsselland en </w:t>
      </w:r>
      <w:r w:rsidR="00346B33">
        <w:t>SMC</w:t>
      </w:r>
      <w:r w:rsidRPr="00DE2E34">
        <w:t xml:space="preserve">. Het Havenziekenhuis heeft in 2015 nog een solvabiliteit boven de </w:t>
      </w:r>
      <w:r w:rsidR="000C6F22">
        <w:t xml:space="preserve">norm </w:t>
      </w:r>
      <w:r w:rsidRPr="00DE2E34">
        <w:t>(48,7%), maar de solvabiliteit neemt daarna tot aan het faillissement af. Twee van de onderzochte ziekenhuizen hebben geen enkel jaar een solvabiliteit</w:t>
      </w:r>
      <w:r w:rsidR="000C6F22">
        <w:t xml:space="preserve"> die voldoet aan de norm</w:t>
      </w:r>
      <w:r w:rsidRPr="00DE2E34">
        <w:t xml:space="preserve">: het Zuyderland en Pantein. </w:t>
      </w:r>
    </w:p>
    <w:p w14:paraId="3787B7E5" w14:textId="4FCC3BDA" w:rsidR="00DE2E34" w:rsidRPr="00DE2E34" w:rsidRDefault="00DE2E34" w:rsidP="00D178AB">
      <w:pPr>
        <w:spacing w:line="360" w:lineRule="auto"/>
        <w:ind w:firstLine="708"/>
      </w:pPr>
      <w:r w:rsidRPr="00DE2E34">
        <w:t xml:space="preserve">Dat de helft van de ziekenhuizen aan het einde van de onderzoeksperiode een solvabiliteitspercentage </w:t>
      </w:r>
      <w:r w:rsidR="000C6F22">
        <w:t>heeft dat voldoet aan de norm</w:t>
      </w:r>
      <w:r w:rsidR="00AC120C">
        <w:t xml:space="preserve"> toont </w:t>
      </w:r>
      <w:r w:rsidR="00E43D10">
        <w:t xml:space="preserve">nogmaals </w:t>
      </w:r>
      <w:r w:rsidR="00AC120C">
        <w:t xml:space="preserve">aan dat de </w:t>
      </w:r>
      <w:r w:rsidR="000C6F22">
        <w:t>norm</w:t>
      </w:r>
      <w:r w:rsidR="00AC120C">
        <w:t xml:space="preserve"> realistisch is.</w:t>
      </w:r>
      <w:r w:rsidRPr="00DE2E34">
        <w:t xml:space="preserve"> Van de 3</w:t>
      </w:r>
      <w:r w:rsidR="00845C95">
        <w:t>4</w:t>
      </w:r>
      <w:r w:rsidRPr="00DE2E34">
        <w:t xml:space="preserve"> solvabiliteitspercentages die berekend zijn</w:t>
      </w:r>
      <w:r w:rsidR="00A16922">
        <w:t>,</w:t>
      </w:r>
      <w:r w:rsidRPr="00DE2E34">
        <w:t xml:space="preserve"> </w:t>
      </w:r>
      <w:r w:rsidR="000C6F22">
        <w:t xml:space="preserve">voldoen </w:t>
      </w:r>
      <w:r w:rsidRPr="00DE2E34">
        <w:t>er tien</w:t>
      </w:r>
      <w:r w:rsidR="000C6F22">
        <w:t xml:space="preserve"> aan de norm</w:t>
      </w:r>
      <w:r w:rsidR="00A16922">
        <w:t>.</w:t>
      </w:r>
      <w:r w:rsidRPr="00DE2E34">
        <w:t xml:space="preserve"> </w:t>
      </w:r>
      <w:r w:rsidR="00A16922">
        <w:t>D</w:t>
      </w:r>
      <w:r w:rsidRPr="00DE2E34">
        <w:t xml:space="preserve">it is beduidend minder dan de helft (29,41%). De solvabiliteit is, uitgaande van </w:t>
      </w:r>
      <w:r w:rsidR="000C6F22">
        <w:t>de norm</w:t>
      </w:r>
      <w:r w:rsidRPr="00DE2E34">
        <w:t xml:space="preserve">, een probleem voor de </w:t>
      </w:r>
      <w:r w:rsidR="000C6F22">
        <w:t xml:space="preserve">onderzochte </w:t>
      </w:r>
      <w:r w:rsidRPr="00DE2E34">
        <w:t xml:space="preserve">ziekenhuizen in de meeste jaren van de onderzoeksperiode. Het laatste jaar van de onderzoeksperiode hebben twee ziekenhuizen een current ratio boven het streefniveau (&gt;1,2): </w:t>
      </w:r>
      <w:r w:rsidR="000C6F22">
        <w:t xml:space="preserve">ETZ </w:t>
      </w:r>
      <w:r w:rsidRPr="00DE2E34">
        <w:t>en Pantein. De andere ziekenhuizen halen dit streefniveau niet. Drie van de 3</w:t>
      </w:r>
      <w:r w:rsidR="00845C95">
        <w:t>5</w:t>
      </w:r>
      <w:r w:rsidRPr="00DE2E34">
        <w:t xml:space="preserve"> berekende current ratio’s liggen boven het streefniveau (8,8%). In de onderzoeksperiode is er bij de ziekenhuizen dus in 91,18% sprake van liquiditeitsproblematiek, uitgaande van een te lage current ratio. </w:t>
      </w:r>
    </w:p>
    <w:p w14:paraId="6CA68EBA" w14:textId="27B9AC78" w:rsidR="00DE2E34" w:rsidRPr="00DE2E34" w:rsidRDefault="00DE2E34" w:rsidP="00D178AB">
      <w:pPr>
        <w:spacing w:line="360" w:lineRule="auto"/>
        <w:ind w:firstLine="708"/>
      </w:pPr>
      <w:r w:rsidRPr="00DE2E34">
        <w:t xml:space="preserve">In de onderzoeksperiode zijn er twee ziekenhuizen die een groter resultaat boekjaar weten te bewerkstelligen dan de aan hen verstrekte subsidies: het Havenziekenhuis (2012 en 2013) en het </w:t>
      </w:r>
      <w:r w:rsidR="000C6F22">
        <w:t>SMC</w:t>
      </w:r>
      <w:r w:rsidRPr="00DE2E34">
        <w:t xml:space="preserve"> (2016 t/m 2018). In totaal gaat het om </w:t>
      </w:r>
      <w:r w:rsidR="00A16922">
        <w:t>5</w:t>
      </w:r>
      <w:r w:rsidRPr="00DE2E34">
        <w:t xml:space="preserve"> van de 3</w:t>
      </w:r>
      <w:r w:rsidR="00845C95">
        <w:t>4</w:t>
      </w:r>
      <w:r w:rsidRPr="00DE2E34">
        <w:t xml:space="preserve"> waarnemingen</w:t>
      </w:r>
      <w:r w:rsidR="00A16922">
        <w:t>,</w:t>
      </w:r>
      <w:r w:rsidRPr="00DE2E34">
        <w:t xml:space="preserve"> wat betekent dat in 14,71% van de gevallen het resultaat boekjaar groter </w:t>
      </w:r>
      <w:r w:rsidR="008C3A8F">
        <w:t>is</w:t>
      </w:r>
      <w:r w:rsidRPr="00DE2E34">
        <w:t xml:space="preserve"> dan de totale verstrekte subsidies. Het aandeel van subsidies ten opzichte van de totale omzet verschilt sterk per ziekenhuis, waarbij opvalt dat de twee grootste ziekenhuizen (Zuyderland en ETZ) relatief gezien de meeste subsidie krijge</w:t>
      </w:r>
      <w:r w:rsidR="00933DBA">
        <w:t>n</w:t>
      </w:r>
      <w:r w:rsidRPr="00DE2E34">
        <w:t>. Een mogelijke verklaring daarvoor is het bieden van meer opleidingsplekken in vergelijking met kleinere ziekenhuizen. Dat de subsidie groter is dan het resultaat boekjaar kan komen</w:t>
      </w:r>
      <w:r w:rsidR="00A16922">
        <w:t>,</w:t>
      </w:r>
      <w:r w:rsidRPr="00DE2E34">
        <w:t xml:space="preserve"> omdat de subsidie uitgegeven dient te worden aan een activiteit die anders niet rendabel is. Zo wordt de beschikbaarheidsbijdrage voor opleidingen bijvoorbeeld verstrekt om het creëren van opleidingsplekken te stimuleren bij ziekenhuizen.</w:t>
      </w:r>
    </w:p>
    <w:p w14:paraId="3A4C5704" w14:textId="6A24FA93" w:rsidR="00DF1449" w:rsidRDefault="00701722" w:rsidP="00D178AB">
      <w:pPr>
        <w:spacing w:line="360" w:lineRule="auto"/>
        <w:ind w:firstLine="708"/>
      </w:pPr>
      <w:r>
        <w:t xml:space="preserve">De winstmarge </w:t>
      </w:r>
      <w:r w:rsidR="00DF1449" w:rsidRPr="00966AAC">
        <w:t xml:space="preserve">schommelt sterk, zowel tussen de verschillende jaren als tussen de verschillende ziekenhuizen. Het gemiddelde nettowinstmarge in de sector is niet groot: in 2019 </w:t>
      </w:r>
      <w:r w:rsidR="00E43D10">
        <w:t xml:space="preserve">en 2018 </w:t>
      </w:r>
      <w:r w:rsidR="00DF1449" w:rsidRPr="00966AAC">
        <w:t>gemiddeld 1,5%</w:t>
      </w:r>
      <w:r w:rsidR="00B45C53" w:rsidRPr="00966AAC">
        <w:t xml:space="preserve"> (</w:t>
      </w:r>
      <w:r w:rsidR="00E43D10" w:rsidRPr="00B43B3C">
        <w:t>BDO</w:t>
      </w:r>
      <w:r w:rsidR="004633B7" w:rsidRPr="00B43B3C">
        <w:rPr>
          <w:rStyle w:val="Hyperlink"/>
          <w:color w:val="auto"/>
          <w:u w:val="none"/>
        </w:rPr>
        <w:t>, 2020</w:t>
      </w:r>
      <w:r w:rsidR="00B45C53" w:rsidRPr="00966AAC">
        <w:t>).</w:t>
      </w:r>
      <w:r w:rsidR="00335DDC" w:rsidRPr="00966AAC">
        <w:t xml:space="preserve"> </w:t>
      </w:r>
      <w:r w:rsidR="000C171F" w:rsidRPr="00966AAC">
        <w:t xml:space="preserve">Dit percentage wordt voor dit onderzoek als streefmarge genomen. </w:t>
      </w:r>
      <w:r w:rsidR="00755122" w:rsidRPr="00966AAC">
        <w:t>Uitgaande van dit gemiddelde lukt het de fusieziekenhuizen geen enkel jaar om op of boven deze gemiddelde marge te komen.</w:t>
      </w:r>
      <w:r w:rsidR="00172D3A" w:rsidRPr="00966AAC">
        <w:t xml:space="preserve"> </w:t>
      </w:r>
      <w:r w:rsidR="000119BF" w:rsidRPr="00966AAC">
        <w:t>Het S</w:t>
      </w:r>
      <w:r w:rsidR="00F95984">
        <w:t>MC</w:t>
      </w:r>
      <w:r w:rsidR="000119BF" w:rsidRPr="00966AAC">
        <w:t xml:space="preserve"> haalt de </w:t>
      </w:r>
      <w:r w:rsidR="00933DBA">
        <w:t>norm</w:t>
      </w:r>
      <w:r w:rsidR="000119BF" w:rsidRPr="00966AAC">
        <w:t xml:space="preserve"> vanaf 2016, het jaar van d</w:t>
      </w:r>
      <w:r w:rsidR="00D2722D" w:rsidRPr="00966AAC">
        <w:t>e koerswijziging</w:t>
      </w:r>
      <w:r w:rsidR="000119BF" w:rsidRPr="00966AAC">
        <w:t xml:space="preserve">. </w:t>
      </w:r>
      <w:r w:rsidR="005E0C3F" w:rsidRPr="00966AAC">
        <w:t>Pantein</w:t>
      </w:r>
      <w:r w:rsidR="004A542A">
        <w:t xml:space="preserve"> </w:t>
      </w:r>
      <w:r w:rsidR="005E0C3F" w:rsidRPr="00966AAC">
        <w:t xml:space="preserve">haalt in geen enkel jaar de </w:t>
      </w:r>
      <w:r w:rsidR="00933DBA">
        <w:t>norm</w:t>
      </w:r>
      <w:r w:rsidR="005E0C3F" w:rsidRPr="00966AAC">
        <w:t>.</w:t>
      </w:r>
      <w:r w:rsidR="00206F42" w:rsidRPr="00966AAC">
        <w:t xml:space="preserve"> </w:t>
      </w:r>
      <w:r w:rsidR="00F57070" w:rsidRPr="00966AAC">
        <w:t>Het IJsselland</w:t>
      </w:r>
      <w:r w:rsidR="00B43B3C">
        <w:t xml:space="preserve">, </w:t>
      </w:r>
      <w:r w:rsidR="00F57070" w:rsidRPr="00966AAC">
        <w:t>controleziekenhuis voor het R</w:t>
      </w:r>
      <w:r w:rsidR="00B43B3C">
        <w:t>v</w:t>
      </w:r>
      <w:r w:rsidR="00F57070" w:rsidRPr="00966AAC">
        <w:t xml:space="preserve">P, haalt in 2014 de </w:t>
      </w:r>
      <w:r w:rsidR="00B43B3C">
        <w:t>norm</w:t>
      </w:r>
      <w:r w:rsidR="00F57070" w:rsidRPr="00966AAC">
        <w:t xml:space="preserve"> niet. De overige jaren in de onderzoeksperiode wordt de </w:t>
      </w:r>
      <w:r w:rsidR="00B43B3C">
        <w:t>norm</w:t>
      </w:r>
      <w:r w:rsidR="00F57070" w:rsidRPr="00966AAC">
        <w:t xml:space="preserve"> wel gehaald.</w:t>
      </w:r>
      <w:r w:rsidR="00B45C53" w:rsidRPr="00966AAC">
        <w:t xml:space="preserve"> </w:t>
      </w:r>
    </w:p>
    <w:p w14:paraId="6B1E2937" w14:textId="106F4227" w:rsidR="008924B9" w:rsidRDefault="008924B9" w:rsidP="00D178AB">
      <w:pPr>
        <w:spacing w:line="360" w:lineRule="auto"/>
        <w:ind w:firstLine="708"/>
      </w:pPr>
      <w:r>
        <w:t xml:space="preserve">Het gemiddelde interestpercentage verschilt sterk tussen de ziekenhuizen, het varieert van 3,4% tot 6,5%. </w:t>
      </w:r>
      <w:r w:rsidR="007B7504">
        <w:t xml:space="preserve">Het gemiddelde interestpercentage gevonden over alle ziekenhuizen is 4,8%. Het aantrekken van vermogen is voor een aantal onderzochte ziekenhuizen dus beduidend duurder. Op basis van dit gemiddelde kan gesteld worden dat Pantein, </w:t>
      </w:r>
      <w:r w:rsidR="00A16922">
        <w:t xml:space="preserve">het </w:t>
      </w:r>
      <w:r w:rsidR="007B7504">
        <w:t>Havenziekenhuis, Orbis en het Zuyderland een hoog interestpercentage hebben</w:t>
      </w:r>
      <w:r w:rsidR="00696756">
        <w:t xml:space="preserve"> (5,5%-6,5%)</w:t>
      </w:r>
      <w:r w:rsidR="007B7504">
        <w:t xml:space="preserve">. Het RvP, Elisabeth, Atrium en TweeSteden hebben een percentage dat rond het gemiddelde ligt (4,3%-4,6%). </w:t>
      </w:r>
      <w:r w:rsidR="00A16922">
        <w:t>D</w:t>
      </w:r>
      <w:r w:rsidR="007B7504">
        <w:t>rie ziekenhuizen trekken relatief goedkoop vreemd vermogen aan: ETZ, SMC en IJsselland (3,4%- 4,1%)</w:t>
      </w:r>
      <w:r w:rsidR="002B5D87">
        <w:t>.</w:t>
      </w:r>
      <w:r w:rsidR="007B7504">
        <w:t xml:space="preserve"> </w:t>
      </w:r>
      <w:r w:rsidR="00933DBA">
        <w:t>Kortom, het interestpercentage verschilt sterk, maar het lijkt voor alle ziekenhuizen mogelijk om financiering aan te trekken als zij dat nodig hebben.</w:t>
      </w:r>
    </w:p>
    <w:p w14:paraId="5DC9B020" w14:textId="77777777" w:rsidR="00546EF8" w:rsidRPr="00966AAC" w:rsidRDefault="00546EF8" w:rsidP="00D178AB">
      <w:pPr>
        <w:spacing w:line="360" w:lineRule="auto"/>
        <w:ind w:firstLine="708"/>
      </w:pPr>
    </w:p>
    <w:p w14:paraId="50BA6B3F" w14:textId="77777777" w:rsidR="00701722" w:rsidRDefault="00F40FC6" w:rsidP="00D178AB">
      <w:pPr>
        <w:pStyle w:val="Kop3"/>
        <w:spacing w:line="360" w:lineRule="auto"/>
      </w:pPr>
      <w:bookmarkStart w:id="70" w:name="_Toc63635522"/>
      <w:r>
        <w:t xml:space="preserve">4.2.3 </w:t>
      </w:r>
      <w:r w:rsidR="00DE2E34" w:rsidRPr="00DE2E34">
        <w:t>Personeelsindicatoren</w:t>
      </w:r>
      <w:bookmarkEnd w:id="70"/>
    </w:p>
    <w:p w14:paraId="5E0A2A91" w14:textId="0FAC126E" w:rsidR="00DE2E34" w:rsidRPr="00DE2E34" w:rsidRDefault="00DE2E34" w:rsidP="00D178AB">
      <w:pPr>
        <w:spacing w:line="360" w:lineRule="auto"/>
      </w:pPr>
      <w:r w:rsidRPr="00372623">
        <w:t>Over de personeelsindicatoren van de onderzochte ziekenhuizen is te zeggen dat het percentage</w:t>
      </w:r>
      <w:r w:rsidR="00D23B63">
        <w:t>-</w:t>
      </w:r>
      <w:r w:rsidRPr="00DE2E34">
        <w:t xml:space="preserve">PNIL ten opzichte van de totale loonkosten erg varieert. In de onderzoeksperiode is het laagst waargenomen percentage 2,8% en het hoogst waargenomen percentage is met 49,6% zelfs bijna de helft van de totale personeelskosten. </w:t>
      </w:r>
      <w:r w:rsidR="00510244">
        <w:t xml:space="preserve">Het percentage ligt bij het </w:t>
      </w:r>
      <w:r w:rsidR="00372623">
        <w:t>SMC</w:t>
      </w:r>
      <w:r w:rsidR="00510244">
        <w:t xml:space="preserve"> beduidend hoger dan bij de andere ziekenhuizen waarbij het aandeel van PNIL in de totale loonkosten toeneemt van 25,8% in 2013 tot 49,3% in 2018</w:t>
      </w:r>
      <w:r w:rsidR="00317020">
        <w:t xml:space="preserve"> (het aandeel </w:t>
      </w:r>
      <w:r w:rsidR="00F1623A">
        <w:t xml:space="preserve">neemt t.o.v. 2017 </w:t>
      </w:r>
      <w:r w:rsidR="00DA3E82">
        <w:t xml:space="preserve">iets </w:t>
      </w:r>
      <w:r w:rsidR="00F1623A">
        <w:t>af)</w:t>
      </w:r>
      <w:r w:rsidR="003D3993">
        <w:t>. Om duiding te geven aan de percentages wordt als referentiepunt het percentage van 7,1% genomen, dit is het landelijk gemiddelde in 2018</w:t>
      </w:r>
      <w:r w:rsidR="00A16922">
        <w:t xml:space="preserve">. Dit is het </w:t>
      </w:r>
      <w:r w:rsidR="003D3993">
        <w:t xml:space="preserve">hoogste </w:t>
      </w:r>
      <w:r w:rsidR="00A16922">
        <w:t xml:space="preserve">landelijk </w:t>
      </w:r>
      <w:r w:rsidR="003D3993">
        <w:t>gemiddelde ooit (</w:t>
      </w:r>
      <w:r w:rsidR="006E0257">
        <w:t>Vogel, 2019)</w:t>
      </w:r>
      <w:r w:rsidR="00A16922">
        <w:t>.</w:t>
      </w:r>
      <w:r w:rsidR="006E0257">
        <w:t xml:space="preserve"> </w:t>
      </w:r>
      <w:r w:rsidRPr="00DE2E34">
        <w:t>Dit kan iets zeggen over het gevoerde personeelsbeleid, dat er wordt gekozen voor een flexibeler personeelsbestand.</w:t>
      </w:r>
      <w:r w:rsidR="00510244">
        <w:t xml:space="preserve"> </w:t>
      </w:r>
      <w:r w:rsidRPr="00DE2E34">
        <w:t>Het kan ook iets zeggen over moeilijk vervulbare vacatures, bij de openstaande vacatures per ziekenhuis en of deze lastig te vervullen zijn wordt verderop</w:t>
      </w:r>
      <w:r w:rsidR="00701722">
        <w:t>,</w:t>
      </w:r>
      <w:r w:rsidRPr="00DE2E34">
        <w:t xml:space="preserve"> </w:t>
      </w:r>
      <w:r w:rsidR="00372623">
        <w:t>bij het bespreken van de JMV’s</w:t>
      </w:r>
      <w:r w:rsidR="00701722">
        <w:t>,</w:t>
      </w:r>
      <w:r w:rsidR="00372623">
        <w:t xml:space="preserve"> </w:t>
      </w:r>
      <w:r w:rsidRPr="00DE2E34">
        <w:t xml:space="preserve">stilgestaan. </w:t>
      </w:r>
    </w:p>
    <w:p w14:paraId="470FD95D" w14:textId="7FE96C61" w:rsidR="00DE2E34" w:rsidRPr="00DE2E34" w:rsidRDefault="00DE2E34" w:rsidP="00D178AB">
      <w:pPr>
        <w:spacing w:line="360" w:lineRule="auto"/>
        <w:ind w:firstLine="708"/>
      </w:pPr>
      <w:r w:rsidRPr="00DE2E34">
        <w:t>Relatief veel gebruik maken van PNIL heeft als nadeel dat het ziekenhuis afhankelijk is van de beschikbaarheid van flexibel personeel (</w:t>
      </w:r>
      <w:r w:rsidR="000C0BC3">
        <w:t>van Manen, Meurs &amp; van Twist,</w:t>
      </w:r>
      <w:r w:rsidRPr="00DE2E34">
        <w:t xml:space="preserve"> 2020, p. 76). Als het een ziekenhuis niet lukt om personeel aan zich te binden, dan kan het niet anders dan flexibel personeel inhuren. Een reden om voor een flexibel personeelsbestand te kiezen is zodat het risico van de loonkosten niet volledig bij het ziekenhuis ligt (</w:t>
      </w:r>
      <w:r w:rsidR="000C0BC3">
        <w:t>van Manen, Meurs &amp; van Twist,</w:t>
      </w:r>
      <w:r w:rsidRPr="00DE2E34">
        <w:t xml:space="preserve"> 2020, p. 76). Dit kan</w:t>
      </w:r>
      <w:r w:rsidR="002F3BE0">
        <w:t xml:space="preserve"> mogelijk</w:t>
      </w:r>
      <w:r w:rsidRPr="00DE2E34">
        <w:t xml:space="preserve"> een probleem worden bij een teruglopende bezetting, het is dan niet eenvoudig om op de loonkosten te besparen. Kortom, zowel een te klein als een te hoog percentage</w:t>
      </w:r>
      <w:r w:rsidR="00D23B63">
        <w:t>-</w:t>
      </w:r>
      <w:r w:rsidRPr="00DE2E34">
        <w:t>PNIL kan voor continuïteitsproblemen zorgen bij ziekenhuizen.</w:t>
      </w:r>
    </w:p>
    <w:p w14:paraId="461292B6" w14:textId="4B69F0FF" w:rsidR="00DE2E34" w:rsidRPr="00DE2E34" w:rsidRDefault="00DE2E34" w:rsidP="00D178AB">
      <w:pPr>
        <w:spacing w:line="360" w:lineRule="auto"/>
        <w:ind w:firstLine="708"/>
      </w:pPr>
      <w:r w:rsidRPr="00DE2E34">
        <w:t>Door de hogere kosten per fte voor flexibel personeel (PNIL) dan voor personeel in loondienst is het interessanter voor een ziekenhuis met een minder stabiele omzet om meer PNIL aan te nemen</w:t>
      </w:r>
      <w:r w:rsidR="00372623">
        <w:t xml:space="preserve"> (</w:t>
      </w:r>
      <w:r w:rsidR="000C0BC3">
        <w:t>van Manen, Meurs &amp; van Twist,</w:t>
      </w:r>
      <w:r w:rsidR="00372623">
        <w:t xml:space="preserve"> 2020, p. 76)</w:t>
      </w:r>
      <w:r w:rsidRPr="00DE2E34">
        <w:t>. Dit omdat zij dan kan snijden in de loonkosten als de omzet terugloopt. Voor ziekenhuizen met een stabielere omzet is het aantrekken van personeel in loondienst aantrekkelijker</w:t>
      </w:r>
      <w:r w:rsidR="00157F0A">
        <w:t>,</w:t>
      </w:r>
      <w:r w:rsidRPr="00DE2E34">
        <w:t xml:space="preserve"> omdat zij zo 1) verzekerd is van beschikbaar personeel en 2) minder kosten heeft per gewerkte fte dan wanneer het personeel niet in loondienst zou zijn (</w:t>
      </w:r>
      <w:r w:rsidR="000C0BC3">
        <w:t>van Manen, Meurs &amp; van Twist,</w:t>
      </w:r>
      <w:r w:rsidRPr="00DE2E34">
        <w:t xml:space="preserve"> 2020, p. 76).</w:t>
      </w:r>
      <w:r w:rsidR="00372623">
        <w:t xml:space="preserve"> Door uit te gaan van het referentiepunt dat gebaseerd is op de gehele Nederlandse situatie, kunnen de ziekenhuizen in dit onderzoek afgezet worden tegen het landelijk gemiddelde. Dit heeft als voordeel dat de cijfers van de geselecteerde ziekenhuizen in het grotere geheel gezien kunnen worden.</w:t>
      </w:r>
    </w:p>
    <w:p w14:paraId="5193265C" w14:textId="7129C3D3" w:rsidR="00DE2E34" w:rsidRPr="00DE2E34" w:rsidRDefault="00DE2E34" w:rsidP="00D178AB">
      <w:pPr>
        <w:spacing w:line="360" w:lineRule="auto"/>
        <w:ind w:firstLine="708"/>
      </w:pPr>
      <w:r w:rsidRPr="00DE2E34">
        <w:t>Bij het Havenziekenhuis neemt het percentage PNIL voor het faillissement sterk toe, het aantal gewerkte fte’s neemt in diezelfde fase af. Dit duidt erop dat het personeel in loondienst in grotere mate vertrekt dan het PNIL. De percentages bij het Havenziekenhuis liggen tussen de 7,4% en 16,9%.</w:t>
      </w:r>
      <w:r w:rsidR="009F4DD7">
        <w:t xml:space="preserve"> Dit is alle jaren boven het referentiepercentage.</w:t>
      </w:r>
      <w:r w:rsidRPr="00DE2E34">
        <w:t xml:space="preserve"> Het verschil tussen de laagste en hoogste relatieve kosten van PNIL zijn dus meer dan twee</w:t>
      </w:r>
      <w:r w:rsidR="00157F0A">
        <w:t xml:space="preserve"> </w:t>
      </w:r>
      <w:r w:rsidRPr="00DE2E34">
        <w:t xml:space="preserve">keer zo hoog in de onderzoeksperiode. De stijging van de </w:t>
      </w:r>
      <w:r w:rsidR="00816847">
        <w:t xml:space="preserve">absolute </w:t>
      </w:r>
      <w:r w:rsidRPr="00DE2E34">
        <w:t xml:space="preserve">totale kosten PNIL gedurende de onderzoeksperiode is 69,2%. Het is aannemelijk dat meer gespecialiseerd personeel eerder in dienst wordt genomen, in verband met de gegarandeerde beschikbaarheid van dit specialistische personeel. Deze personeelsleden vinden waarschijnlijk makkelijker een andere werkgever als het bergafwaarts gaat met het ziekenhuis. Een toename van het aandeel PNIL in de aanloop naar een faillissement ligt in de lijn der verwachting op basis van de eerder genoemde argumenten. </w:t>
      </w:r>
    </w:p>
    <w:p w14:paraId="153373E3" w14:textId="79644BFA" w:rsidR="00DE2E34" w:rsidRPr="00DE2E34" w:rsidRDefault="00DE2E34" w:rsidP="00D178AB">
      <w:pPr>
        <w:spacing w:line="360" w:lineRule="auto"/>
        <w:ind w:firstLine="708"/>
      </w:pPr>
      <w:r w:rsidRPr="00DE2E34">
        <w:t>Het aandeel van de kosten van PNIL in de totale loonkosten is het grootste bij het Spijkenisse</w:t>
      </w:r>
      <w:r w:rsidR="00D23B63">
        <w:t xml:space="preserve"> MC</w:t>
      </w:r>
      <w:r w:rsidRPr="00DE2E34">
        <w:t>. De percentages variëren tussen de 25,8% en 49,6%</w:t>
      </w:r>
      <w:r w:rsidR="000D2E22">
        <w:t>.</w:t>
      </w:r>
      <w:r w:rsidRPr="00DE2E34">
        <w:t xml:space="preserve"> </w:t>
      </w:r>
      <w:r w:rsidR="000D2E22">
        <w:t>D</w:t>
      </w:r>
      <w:r w:rsidRPr="00DE2E34">
        <w:t>aarbij neemt het percentage de eerste jaren (2013-2017) flink toe om het laatste jaar licht af te nemen (49,3%)</w:t>
      </w:r>
      <w:r w:rsidR="009A559F">
        <w:t>.</w:t>
      </w:r>
      <w:r w:rsidR="00FE6498">
        <w:t xml:space="preserve"> </w:t>
      </w:r>
      <w:r w:rsidR="009A559F">
        <w:t>D</w:t>
      </w:r>
      <w:r w:rsidR="00FE6498">
        <w:t>it is alle jaren boven het referentiepercentage</w:t>
      </w:r>
      <w:r w:rsidRPr="00DE2E34">
        <w:t xml:space="preserve">. Dit is te verklaren doordat er aanvankelijk nog personeelsleden zijn overgebleven uit de tijd dat het Ruwaard van Putten Ziekenhuis nog bestond. Voor hen is gedurende de onderzoeksperiode een andere passende baan gevonden. Ten opzichte van het eerste volledige jaar van het MC Spijkenisse </w:t>
      </w:r>
      <w:r w:rsidR="00585042">
        <w:t>groeien</w:t>
      </w:r>
      <w:r w:rsidRPr="00DE2E34">
        <w:t xml:space="preserve"> de totale kosten voor PNIL tot aan het einde van de onderzoeksperiode </w:t>
      </w:r>
      <w:r w:rsidR="00585042">
        <w:t>harder dan de totale loonkosten.</w:t>
      </w:r>
    </w:p>
    <w:p w14:paraId="71F1847C" w14:textId="2E2394DC" w:rsidR="00DE2E34" w:rsidRPr="00DE2E34" w:rsidRDefault="00DE2E34" w:rsidP="00D178AB">
      <w:pPr>
        <w:spacing w:line="360" w:lineRule="auto"/>
        <w:ind w:firstLine="708"/>
      </w:pPr>
      <w:r w:rsidRPr="00DE2E34">
        <w:t>De kosten voor PNIL zijn bij de controleziekenhuizen relatief gezien veel lager: het hoogste percentage is een aandeel in de totale loonkosten van 8,4% bij Pantein in 2017.</w:t>
      </w:r>
      <w:r w:rsidR="001259EB">
        <w:t xml:space="preserve"> Vanaf 2017 zit Pantein ook boven het referentiepercentage, daarvoor zit zij eronder.</w:t>
      </w:r>
      <w:r w:rsidRPr="00DE2E34">
        <w:t xml:space="preserve"> Het totale</w:t>
      </w:r>
      <w:r w:rsidR="009A559F">
        <w:t xml:space="preserve"> (absolute)</w:t>
      </w:r>
      <w:r w:rsidRPr="00DE2E34">
        <w:t xml:space="preserve"> bedrag aan PNIL groeit bij Pantein desondanks met 177,</w:t>
      </w:r>
      <w:r w:rsidR="00816847">
        <w:t>3</w:t>
      </w:r>
      <w:r w:rsidRPr="00DE2E34">
        <w:t>% gedurende de onderzoeksperiode. Bij het IJsselland is de totale stijging van de kosten voor PNIL 79,3%</w:t>
      </w:r>
      <w:r w:rsidR="000D2E22">
        <w:t>.</w:t>
      </w:r>
      <w:r w:rsidR="00816847">
        <w:t xml:space="preserve"> </w:t>
      </w:r>
      <w:r w:rsidR="000D2E22">
        <w:t>H</w:t>
      </w:r>
      <w:r w:rsidR="00816847">
        <w:t>et percentage</w:t>
      </w:r>
      <w:r w:rsidR="000D2E22">
        <w:t>-</w:t>
      </w:r>
      <w:r w:rsidR="00816847">
        <w:t>PNIL is alle jaren onder het referentiepunt, maar stijgt het laatste jaar fors</w:t>
      </w:r>
      <w:r w:rsidRPr="00DE2E34">
        <w:t>. Bij beide controleziekenhuizen zijn de totale loonkosten ook gestegen</w:t>
      </w:r>
      <w:r w:rsidR="009A559F">
        <w:t>,</w:t>
      </w:r>
      <w:r w:rsidRPr="00DE2E34">
        <w:t xml:space="preserve"> waardoor de relatieve PNIL kosten niet zo hard stegen als bij het Havenziekenhuis</w:t>
      </w:r>
      <w:r w:rsidR="00816847">
        <w:t>.</w:t>
      </w:r>
    </w:p>
    <w:p w14:paraId="52F606E8" w14:textId="77777777" w:rsidR="009A559F" w:rsidRDefault="00DE2E34" w:rsidP="00D178AB">
      <w:pPr>
        <w:spacing w:line="360" w:lineRule="auto"/>
        <w:ind w:firstLine="708"/>
      </w:pPr>
      <w:r w:rsidRPr="00250931">
        <w:t>Bij het</w:t>
      </w:r>
      <w:r w:rsidR="00453E5E">
        <w:t xml:space="preserve"> </w:t>
      </w:r>
      <w:r w:rsidRPr="00250931">
        <w:t>ETZ en het Zuyderland zijn</w:t>
      </w:r>
      <w:r w:rsidRPr="009D4BA8">
        <w:rPr>
          <w:b/>
          <w:bCs/>
        </w:rPr>
        <w:t xml:space="preserve"> </w:t>
      </w:r>
      <w:r w:rsidRPr="00DE2E34">
        <w:t>de relatieve kosten voor het PNIL het laagst: alle waarden liggen tussen de 2,8% en 5,3%</w:t>
      </w:r>
      <w:r w:rsidR="00651367">
        <w:t xml:space="preserve"> en dus </w:t>
      </w:r>
      <w:r w:rsidR="009D4BA8">
        <w:t>de gehele onderzoeksperiode</w:t>
      </w:r>
      <w:r w:rsidR="00651367">
        <w:t xml:space="preserve"> onder het streefpercentage</w:t>
      </w:r>
      <w:r w:rsidRPr="00DE2E34">
        <w:t>. Deze, voor Nederlandse begrippen, grote (fusie)ziekenhuizen hoeven door het samenvoegen van de personeelbestanden van de gefuseerde ziekenhuizen mogelijk minder gespecialiseerde kennis in te huren</w:t>
      </w:r>
      <w:r w:rsidR="009A559F">
        <w:t>,</w:t>
      </w:r>
      <w:r w:rsidRPr="00DE2E34">
        <w:t xml:space="preserve"> omdat deze kennis </w:t>
      </w:r>
      <w:r w:rsidR="00C377A3">
        <w:t xml:space="preserve">al </w:t>
      </w:r>
      <w:r w:rsidRPr="00DE2E34">
        <w:t xml:space="preserve">voorhanden </w:t>
      </w:r>
      <w:r w:rsidR="00C377A3">
        <w:t>was</w:t>
      </w:r>
      <w:r w:rsidRPr="00DE2E34">
        <w:t xml:space="preserve"> in één van de twee ziekenhuizen. Doordat het topklinische ziekenhuizen zijn, die meer hoog complexe zorg leveren, zijn het waa</w:t>
      </w:r>
      <w:r w:rsidR="00BC11BF">
        <w:t>rschijnlijk</w:t>
      </w:r>
      <w:r w:rsidRPr="00DE2E34">
        <w:t xml:space="preserve"> interessantere werkgevers voor meer gespecialiseerd personeel. Bij het Zuyderland neemt het aandeel van de kosten PNIL ten opzichte van de totale loonkosten in de onderzoeksperiode af (</w:t>
      </w:r>
      <w:r w:rsidR="00CA2FEB">
        <w:t xml:space="preserve">van </w:t>
      </w:r>
      <w:r w:rsidRPr="00DE2E34">
        <w:t>3,</w:t>
      </w:r>
      <w:r w:rsidR="00816847">
        <w:t>1</w:t>
      </w:r>
      <w:r w:rsidRPr="00DE2E34">
        <w:t xml:space="preserve">% </w:t>
      </w:r>
      <w:r w:rsidR="00CA2FEB">
        <w:t xml:space="preserve">naar </w:t>
      </w:r>
      <w:r w:rsidRPr="00DE2E34">
        <w:t>2,</w:t>
      </w:r>
      <w:r w:rsidR="00816847">
        <w:t>9</w:t>
      </w:r>
      <w:r w:rsidRPr="00DE2E34">
        <w:t>%).</w:t>
      </w:r>
      <w:r w:rsidR="00F40FC6">
        <w:t xml:space="preserve"> </w:t>
      </w:r>
    </w:p>
    <w:p w14:paraId="1F61AFF8" w14:textId="3765AEF7" w:rsidR="00F40FC6" w:rsidRDefault="00F40FC6" w:rsidP="00D178AB">
      <w:pPr>
        <w:spacing w:line="360" w:lineRule="auto"/>
        <w:ind w:firstLine="708"/>
      </w:pPr>
      <w:r>
        <w:t xml:space="preserve">Op basis van de personeelsratio valt op dat die bij het IJsselland </w:t>
      </w:r>
      <w:r w:rsidR="00CC5302">
        <w:t>en SMC daalt met</w:t>
      </w:r>
      <w:r>
        <w:t xml:space="preserve"> </w:t>
      </w:r>
      <w:r>
        <w:rPr>
          <w:rFonts w:cstheme="minorHAnsi"/>
        </w:rPr>
        <w:t>±</w:t>
      </w:r>
      <w:r>
        <w:t xml:space="preserve">10% </w:t>
      </w:r>
      <w:r w:rsidR="00CC5302">
        <w:t>en</w:t>
      </w:r>
      <w:r>
        <w:t xml:space="preserve"> </w:t>
      </w:r>
      <w:r>
        <w:rPr>
          <w:rFonts w:cstheme="minorHAnsi"/>
        </w:rPr>
        <w:t>±</w:t>
      </w:r>
      <w:r>
        <w:t>13%. Bij het IJsselland stijgt het aantal gewerkte fte’s wel, maar de omzet stijgt harder waardoor de ratio daalt. Bij zowel het Havenziekenhuis als RvP neemt het toe in aanloop naar het faillissement, daar komt het ook boven de norm (&lt;60%) uit. Bij de andere ziekenhuizen blijft de personeelsratio min of meer gelijk en onder de norm.</w:t>
      </w:r>
    </w:p>
    <w:p w14:paraId="4B898472" w14:textId="77777777" w:rsidR="00D91448" w:rsidRPr="00DE2E34" w:rsidRDefault="00D91448" w:rsidP="00D178AB">
      <w:pPr>
        <w:spacing w:line="360" w:lineRule="auto"/>
        <w:ind w:firstLine="708"/>
      </w:pPr>
    </w:p>
    <w:p w14:paraId="3E8DF055" w14:textId="77777777" w:rsidR="00701722" w:rsidRPr="00D91448" w:rsidRDefault="00F40FC6" w:rsidP="00D178AB">
      <w:pPr>
        <w:pStyle w:val="Kop3"/>
        <w:spacing w:line="360" w:lineRule="auto"/>
      </w:pPr>
      <w:bookmarkStart w:id="71" w:name="_Toc63635523"/>
      <w:r w:rsidRPr="00D91448">
        <w:t xml:space="preserve">4.2.4 </w:t>
      </w:r>
      <w:r w:rsidR="00B00039" w:rsidRPr="00D91448">
        <w:t>Vrijgevestigde medisch specialisten</w:t>
      </w:r>
      <w:bookmarkEnd w:id="71"/>
    </w:p>
    <w:p w14:paraId="22B51D6D" w14:textId="67BAFF38" w:rsidR="008C73C6" w:rsidRPr="00453E5E" w:rsidRDefault="008C73C6" w:rsidP="00D178AB">
      <w:pPr>
        <w:spacing w:line="360" w:lineRule="auto"/>
        <w:rPr>
          <w:b/>
          <w:bCs/>
        </w:rPr>
      </w:pPr>
      <w:r w:rsidRPr="00554271">
        <w:t xml:space="preserve">Op basis van de tabellen voor personeelsindicatoren is het gemiddelde percentage honorarium vrijgevestigde medisch specialisten van de totale </w:t>
      </w:r>
      <w:r w:rsidR="00456AF2" w:rsidRPr="00554271">
        <w:t xml:space="preserve">som der bedrijfsopbrengsten </w:t>
      </w:r>
      <w:r w:rsidR="001C39CD" w:rsidRPr="00554271">
        <w:t xml:space="preserve">circa 7,5%. Gecorrigeerd voor het SMC, </w:t>
      </w:r>
      <w:r w:rsidR="00351051" w:rsidRPr="00554271">
        <w:t>dat</w:t>
      </w:r>
      <w:r w:rsidR="001C39CD" w:rsidRPr="00554271">
        <w:t xml:space="preserve"> niet met vrijgevestigde medisch specialisten werkt is het circa 9,9%</w:t>
      </w:r>
      <w:r w:rsidR="00751CBB" w:rsidRPr="00554271">
        <w:t>. Dit laatste percentage wordt gebruikt</w:t>
      </w:r>
      <w:r w:rsidR="009A559F">
        <w:t>,</w:t>
      </w:r>
      <w:r w:rsidR="00751CBB" w:rsidRPr="00554271">
        <w:t xml:space="preserve"> omdat het relevanter is om te kijken naar het aandeel van vrijgevestigde medisch specialisten bij ziekenhuizen die er wel mee</w:t>
      </w:r>
      <w:r w:rsidR="009A559F">
        <w:t xml:space="preserve"> </w:t>
      </w:r>
      <w:r w:rsidR="00751CBB" w:rsidRPr="00554271">
        <w:t>werken.</w:t>
      </w:r>
      <w:r w:rsidR="00F62D18" w:rsidRPr="00554271">
        <w:t xml:space="preserve"> Op basis van het </w:t>
      </w:r>
      <w:r w:rsidR="00D23B63" w:rsidRPr="00554271">
        <w:t>gemiddelde percentage</w:t>
      </w:r>
      <w:r w:rsidR="00F62D18" w:rsidRPr="00554271">
        <w:t xml:space="preserve"> valt op dat de relatief kleine ziekenhuizen de laagste percentages aan vrijgevestigde medisch specialisten beste</w:t>
      </w:r>
      <w:r w:rsidR="00205675" w:rsidRPr="00554271">
        <w:t>den: Havenziekenhuis en Pantein.</w:t>
      </w:r>
      <w:r w:rsidR="00084AB5" w:rsidRPr="00554271">
        <w:t xml:space="preserve"> Het IJsselland, ETZ en Zuyderland zitten gedurende de onderzoeksperiode boven het gemiddelde percentage.</w:t>
      </w:r>
      <w:r w:rsidR="008E4E3D" w:rsidRPr="00554271">
        <w:t xml:space="preserve"> De invloed van </w:t>
      </w:r>
      <w:r w:rsidR="00554271">
        <w:t>de vrijgevestigde medisch specialisten</w:t>
      </w:r>
      <w:r w:rsidR="008E4E3D" w:rsidRPr="00554271">
        <w:t xml:space="preserve"> is in deze ziekenhuizen naar verwachting dan ook groter.</w:t>
      </w:r>
    </w:p>
    <w:p w14:paraId="1BC32D50" w14:textId="4FFF84B4" w:rsidR="00DE2E34" w:rsidRDefault="00DE2E34" w:rsidP="00D178AB">
      <w:pPr>
        <w:spacing w:line="360" w:lineRule="auto"/>
        <w:ind w:firstLine="708"/>
      </w:pPr>
      <w:r w:rsidRPr="00DE2E34">
        <w:t>Wat opvalt is dat de ziekenhuizen waar het aandeel van het honorarium voor vrijgevestigde medisch specialisten groter is, de kosten voor het PNIL relatief lager zijn. Dit kan komen doordat vrijgevestigde medisch specialisten zorgen voor een hogere omzet, terwijl zij niet in loondienst zijn</w:t>
      </w:r>
      <w:r w:rsidR="00423954">
        <w:t xml:space="preserve"> (</w:t>
      </w:r>
      <w:r w:rsidR="004C7CE1">
        <w:t xml:space="preserve">Stichting </w:t>
      </w:r>
      <w:r w:rsidR="00423954">
        <w:t>IJsselland</w:t>
      </w:r>
      <w:r w:rsidR="004C7CE1">
        <w:t xml:space="preserve"> Ziekenhuis</w:t>
      </w:r>
      <w:r w:rsidR="00423954">
        <w:t>, 2018, p.26)</w:t>
      </w:r>
      <w:r w:rsidRPr="00DE2E34">
        <w:t>. Het is op die manier ook een flexibele schil waarbij het ziekenhuis niet dezelfde risico’s loopt als met personeel in loondienst. Z</w:t>
      </w:r>
      <w:r w:rsidR="006E154F">
        <w:t>ij</w:t>
      </w:r>
      <w:r w:rsidRPr="00DE2E34">
        <w:t xml:space="preserve"> hebben namelijk geen vast contract. Het nadeel is dat een ziekenhuis minder invloed kan uitoefenen op de vrijgevestigde medisch specialisten dan op de medisch specialisten die in loondienst zijn. Dit </w:t>
      </w:r>
      <w:r w:rsidR="00486B28">
        <w:t>leidt</w:t>
      </w:r>
      <w:r w:rsidRPr="00DE2E34">
        <w:t xml:space="preserve"> er</w:t>
      </w:r>
      <w:r w:rsidR="00486B28">
        <w:t>toe</w:t>
      </w:r>
      <w:r w:rsidRPr="00DE2E34">
        <w:t xml:space="preserve"> dat </w:t>
      </w:r>
      <w:r w:rsidR="00486B28">
        <w:t>er</w:t>
      </w:r>
      <w:r w:rsidRPr="00DE2E34">
        <w:t xml:space="preserve"> duidelijke afspraken moet</w:t>
      </w:r>
      <w:r w:rsidR="009A559F">
        <w:t>en</w:t>
      </w:r>
      <w:r w:rsidR="00486B28">
        <w:t xml:space="preserve"> zijn</w:t>
      </w:r>
      <w:r w:rsidRPr="00DE2E34">
        <w:t xml:space="preserve"> en dat de vrijgevestigde medisch specialisten ook </w:t>
      </w:r>
      <w:r w:rsidR="00A75462">
        <w:t>invloed</w:t>
      </w:r>
      <w:r w:rsidRPr="00DE2E34">
        <w:t xml:space="preserve"> hebben. Hoe groter de invloed op de omzet, hoe belangrijker zij zijn voor de (financiële)continuïteit van het ziekenhuis.</w:t>
      </w:r>
    </w:p>
    <w:p w14:paraId="40186E5F" w14:textId="77777777" w:rsidR="00546EF8" w:rsidRPr="00DE2E34" w:rsidRDefault="00546EF8" w:rsidP="00D178AB">
      <w:pPr>
        <w:spacing w:line="360" w:lineRule="auto"/>
      </w:pPr>
    </w:p>
    <w:p w14:paraId="29AE29C2" w14:textId="2EA48C04" w:rsidR="00DE2E34" w:rsidRPr="00DE2E34" w:rsidRDefault="00DE2E34" w:rsidP="00D178AB">
      <w:pPr>
        <w:pStyle w:val="Kop2"/>
        <w:spacing w:line="360" w:lineRule="auto"/>
      </w:pPr>
      <w:bookmarkStart w:id="72" w:name="_Toc63635524"/>
      <w:r w:rsidRPr="00DE2E34">
        <w:t>4.</w:t>
      </w:r>
      <w:r w:rsidR="00F40FC6">
        <w:t>3</w:t>
      </w:r>
      <w:r w:rsidRPr="00DE2E34">
        <w:t xml:space="preserve"> </w:t>
      </w:r>
      <w:r w:rsidR="00001641">
        <w:t>C</w:t>
      </w:r>
      <w:r w:rsidRPr="00DE2E34">
        <w:t>onclusie jaarrekeningen</w:t>
      </w:r>
      <w:bookmarkEnd w:id="72"/>
      <w:r w:rsidRPr="00DE2E34">
        <w:t xml:space="preserve"> </w:t>
      </w:r>
    </w:p>
    <w:p w14:paraId="78287521" w14:textId="3C60C281" w:rsidR="00001641" w:rsidRDefault="00001641" w:rsidP="00D178AB">
      <w:pPr>
        <w:spacing w:after="160" w:line="360" w:lineRule="auto"/>
      </w:pPr>
      <w:r>
        <w:t>Op basis van de jaarrekeningen zijn de volgende zeven factoren gevonden:</w:t>
      </w:r>
    </w:p>
    <w:p w14:paraId="16C0C937" w14:textId="5FAD1C15" w:rsidR="00DE2E34" w:rsidRPr="00DE2E34" w:rsidRDefault="00033568" w:rsidP="00D178AB">
      <w:pPr>
        <w:numPr>
          <w:ilvl w:val="0"/>
          <w:numId w:val="4"/>
        </w:numPr>
        <w:spacing w:after="160" w:line="360" w:lineRule="auto"/>
        <w:contextualSpacing/>
      </w:pPr>
      <w:r>
        <w:t>F</w:t>
      </w:r>
      <w:r w:rsidR="00DE2E34" w:rsidRPr="00DE2E34">
        <w:t>inancieel management</w:t>
      </w:r>
    </w:p>
    <w:p w14:paraId="7CF3F27B" w14:textId="712BDFD0" w:rsidR="00DE2E34" w:rsidRPr="00DE2E34" w:rsidRDefault="00DE2E34" w:rsidP="00D178AB">
      <w:pPr>
        <w:numPr>
          <w:ilvl w:val="0"/>
          <w:numId w:val="4"/>
        </w:numPr>
        <w:spacing w:after="160" w:line="360" w:lineRule="auto"/>
        <w:contextualSpacing/>
      </w:pPr>
      <w:r w:rsidRPr="00DE2E34">
        <w:t>Diversiteit van betalende partijen</w:t>
      </w:r>
    </w:p>
    <w:p w14:paraId="35AA5F08" w14:textId="12444238" w:rsidR="00DE2E34" w:rsidRPr="00DE2E34" w:rsidRDefault="00033568" w:rsidP="00D178AB">
      <w:pPr>
        <w:numPr>
          <w:ilvl w:val="0"/>
          <w:numId w:val="4"/>
        </w:numPr>
        <w:spacing w:after="160" w:line="360" w:lineRule="auto"/>
        <w:contextualSpacing/>
      </w:pPr>
      <w:r>
        <w:t>A</w:t>
      </w:r>
      <w:r w:rsidR="00DE2E34" w:rsidRPr="00DE2E34">
        <w:t xml:space="preserve">lgemeen management </w:t>
      </w:r>
    </w:p>
    <w:p w14:paraId="640C839B" w14:textId="77777777" w:rsidR="00DE2E34" w:rsidRPr="00DE2E34" w:rsidRDefault="00DE2E34" w:rsidP="00D178AB">
      <w:pPr>
        <w:numPr>
          <w:ilvl w:val="0"/>
          <w:numId w:val="4"/>
        </w:numPr>
        <w:spacing w:after="160" w:line="360" w:lineRule="auto"/>
        <w:contextualSpacing/>
      </w:pPr>
      <w:r w:rsidRPr="00DE2E34">
        <w:t xml:space="preserve">Invloed van de maatschappen </w:t>
      </w:r>
    </w:p>
    <w:p w14:paraId="4F21B902" w14:textId="2787CEE3" w:rsidR="00DE2E34" w:rsidRPr="00DE2E34" w:rsidRDefault="007A461F" w:rsidP="00D178AB">
      <w:pPr>
        <w:numPr>
          <w:ilvl w:val="0"/>
          <w:numId w:val="4"/>
        </w:numPr>
        <w:spacing w:after="160" w:line="360" w:lineRule="auto"/>
        <w:contextualSpacing/>
      </w:pPr>
      <w:r>
        <w:t>Bezetting</w:t>
      </w:r>
    </w:p>
    <w:p w14:paraId="47D9EC9C" w14:textId="2ABEB3BF" w:rsidR="00EE3DD6" w:rsidRDefault="007A461F" w:rsidP="00D178AB">
      <w:pPr>
        <w:numPr>
          <w:ilvl w:val="0"/>
          <w:numId w:val="4"/>
        </w:numPr>
        <w:spacing w:after="160" w:line="360" w:lineRule="auto"/>
        <w:contextualSpacing/>
      </w:pPr>
      <w:r w:rsidRPr="00A00B4B">
        <w:t>Personeel</w:t>
      </w:r>
      <w:r>
        <w:t>sproblemen</w:t>
      </w:r>
      <w:r w:rsidR="00DE2E34" w:rsidRPr="00DE2E34">
        <w:t xml:space="preserve"> </w:t>
      </w:r>
    </w:p>
    <w:p w14:paraId="227EAAC9" w14:textId="5DB6189E" w:rsidR="00F045F4" w:rsidRDefault="00F045F4" w:rsidP="00D178AB">
      <w:pPr>
        <w:numPr>
          <w:ilvl w:val="0"/>
          <w:numId w:val="4"/>
        </w:numPr>
        <w:spacing w:after="160" w:line="360" w:lineRule="auto"/>
        <w:contextualSpacing/>
      </w:pPr>
      <w:r>
        <w:t xml:space="preserve">Medische aansprakelijkheid </w:t>
      </w:r>
    </w:p>
    <w:p w14:paraId="2DDB46F5" w14:textId="5F8B13C4" w:rsidR="00453E5E" w:rsidRDefault="00453E5E" w:rsidP="00D178AB">
      <w:pPr>
        <w:spacing w:after="160" w:line="360" w:lineRule="auto"/>
        <w:contextualSpacing/>
      </w:pPr>
    </w:p>
    <w:p w14:paraId="447FAAE8" w14:textId="0BAE6F4E" w:rsidR="00F045F4" w:rsidRDefault="009A559F" w:rsidP="001A167C">
      <w:pPr>
        <w:spacing w:line="360" w:lineRule="auto"/>
        <w:contextualSpacing/>
      </w:pPr>
      <w:r>
        <w:t xml:space="preserve">De vijf andere factoren zijn niet in de jaarrekeningen aangetroffen. </w:t>
      </w:r>
      <w:r w:rsidR="00453E5E">
        <w:t>De</w:t>
      </w:r>
      <w:r>
        <w:t xml:space="preserve"> gevonden</w:t>
      </w:r>
      <w:r w:rsidR="00453E5E">
        <w:t xml:space="preserve"> factoren worden in deze paragraaf één voor één besproken. </w:t>
      </w:r>
    </w:p>
    <w:p w14:paraId="3DF0C187" w14:textId="77777777" w:rsidR="001A167C" w:rsidRPr="00F045F4" w:rsidRDefault="001A167C" w:rsidP="001A167C">
      <w:pPr>
        <w:spacing w:line="360" w:lineRule="auto"/>
        <w:contextualSpacing/>
      </w:pPr>
    </w:p>
    <w:p w14:paraId="6A0338DA" w14:textId="539F8F83" w:rsidR="00DE2E34" w:rsidRPr="00DE2E34" w:rsidRDefault="00F40FC6" w:rsidP="001A167C">
      <w:pPr>
        <w:pStyle w:val="Kop3"/>
        <w:spacing w:line="360" w:lineRule="auto"/>
      </w:pPr>
      <w:bookmarkStart w:id="73" w:name="_Toc63635525"/>
      <w:r>
        <w:t xml:space="preserve">4.3.1 </w:t>
      </w:r>
      <w:r w:rsidR="002D0CAE">
        <w:t>F</w:t>
      </w:r>
      <w:r w:rsidR="00DE2E34" w:rsidRPr="00DE2E34">
        <w:t>inancieel management</w:t>
      </w:r>
      <w:bookmarkEnd w:id="73"/>
    </w:p>
    <w:p w14:paraId="18A8F610" w14:textId="27621AE8" w:rsidR="00DE2E34" w:rsidRPr="00A86983" w:rsidRDefault="00DE2E34" w:rsidP="00D178AB">
      <w:pPr>
        <w:spacing w:line="360" w:lineRule="auto"/>
      </w:pPr>
      <w:r w:rsidRPr="00A86983">
        <w:t xml:space="preserve">De factor </w:t>
      </w:r>
      <w:r w:rsidR="00B43B3C">
        <w:t>‘</w:t>
      </w:r>
      <w:r w:rsidRPr="00A86983">
        <w:t>financieel management</w:t>
      </w:r>
      <w:r w:rsidR="00B43B3C">
        <w:t>’</w:t>
      </w:r>
      <w:r w:rsidRPr="00A86983">
        <w:t xml:space="preserve"> is bij het Havenziekenhuis gevonden</w:t>
      </w:r>
      <w:r w:rsidR="009A559F">
        <w:t>:</w:t>
      </w:r>
      <w:r w:rsidRPr="00A86983">
        <w:t xml:space="preserve"> het eigen vermogen is de laatste jaren voor het faillissement zelfs negatief.</w:t>
      </w:r>
      <w:r w:rsidR="007B7036">
        <w:t xml:space="preserve"> Dit komt, zoals eerder genoemd, grotendeels door de herwaardering van het pand.</w:t>
      </w:r>
      <w:r w:rsidRPr="00A86983">
        <w:t xml:space="preserve"> Het Havenziekenhuis is het enige ziekenhuis dat in de onderzoeksperiode failliet gaat</w:t>
      </w:r>
      <w:r w:rsidR="00A75462">
        <w:t xml:space="preserve"> en waar alle informatie voor beschikbaar is</w:t>
      </w:r>
      <w:r w:rsidRPr="00A86983">
        <w:t xml:space="preserve">. Zij is niet het enige ziekenhuis met een afnemend eigen vermogen. In de onderzoeksperiode neemt bij het Zuyderland en Pantein het eigen vermogen ook af. Bij de overige ziekenhuizen neemt het eigen vermogen in de onderzoeksperiode toe. Het </w:t>
      </w:r>
      <w:r w:rsidRPr="00A86983">
        <w:rPr>
          <w:bCs/>
        </w:rPr>
        <w:t>eigen vermogen</w:t>
      </w:r>
      <w:r w:rsidRPr="00A86983">
        <w:t xml:space="preserve"> van het Orbis is gedurende de gehele periode voorafgaand aan de fusie met het Atrium negatief.</w:t>
      </w:r>
    </w:p>
    <w:p w14:paraId="24F488C0" w14:textId="0E9AB117" w:rsidR="00DE2E34" w:rsidRDefault="00DE2E34" w:rsidP="00AA299B">
      <w:pPr>
        <w:spacing w:line="360" w:lineRule="auto"/>
        <w:ind w:firstLine="708"/>
      </w:pPr>
      <w:r w:rsidRPr="00A86983">
        <w:rPr>
          <w:bCs/>
        </w:rPr>
        <w:t>De omzet</w:t>
      </w:r>
      <w:r w:rsidRPr="00A86983">
        <w:t xml:space="preserve"> neemt, over de gehele onderzoeksperiode gekeken, alleen bij het Havenziekenhuis af. De betalingsverplichtingen omtrent financiering is af te leiden uit de jaarrekeningen (financiële baten en lasten). </w:t>
      </w:r>
      <w:r w:rsidR="00381199">
        <w:t xml:space="preserve">De netto financiële baten en lasten </w:t>
      </w:r>
      <w:r w:rsidRPr="00A86983">
        <w:t>neemt bij de helft van de ziekenhuizen toe en bij de andere helft af. Het neemt toe bij Orbis, TweeSteden, Pantein, ETZ en Zuyderland. Deze ziekenhuizen gaan per saldo gedurende de onderzoeksperiode dus minder betalen voor hun financiering. De andere ziekenhuizen (</w:t>
      </w:r>
      <w:r w:rsidR="00033568">
        <w:t>S</w:t>
      </w:r>
      <w:r w:rsidRPr="00A86983">
        <w:t>t. Elisabeth, IJsselland, S</w:t>
      </w:r>
      <w:r w:rsidR="00392C76">
        <w:t>MC</w:t>
      </w:r>
      <w:r w:rsidRPr="00A86983">
        <w:t xml:space="preserve">, Atrium en het Havenziekenhuis) gaan per saldo juist meer betalen voor hun financiering gedurende de onderzoeksperiode. Het </w:t>
      </w:r>
      <w:r w:rsidRPr="00A86983">
        <w:rPr>
          <w:bCs/>
        </w:rPr>
        <w:t>resultaat boekjaar</w:t>
      </w:r>
      <w:r w:rsidRPr="00A86983">
        <w:t xml:space="preserve"> neemt bij één ziekenhuis af gedurende de onderzoeksperiode: het Havenziekenhuis. De andere ziekenhuizen zien hun resultaat boekjaar allemaal toenemen.</w:t>
      </w:r>
    </w:p>
    <w:p w14:paraId="5F887CCC" w14:textId="77777777" w:rsidR="00836294" w:rsidRPr="00A86983" w:rsidRDefault="00836294" w:rsidP="00AA299B">
      <w:pPr>
        <w:spacing w:line="360" w:lineRule="auto"/>
        <w:ind w:firstLine="708"/>
      </w:pPr>
    </w:p>
    <w:p w14:paraId="4736FDCE" w14:textId="77777777" w:rsidR="00701722" w:rsidRDefault="00F40FC6" w:rsidP="00AA299B">
      <w:pPr>
        <w:pStyle w:val="Kop3"/>
        <w:spacing w:line="360" w:lineRule="auto"/>
      </w:pPr>
      <w:bookmarkStart w:id="74" w:name="_Toc63635526"/>
      <w:r>
        <w:t xml:space="preserve">4.3.2 </w:t>
      </w:r>
      <w:r w:rsidR="00DE2E34" w:rsidRPr="00DE2E34">
        <w:t>Diversiteit van betalende partije</w:t>
      </w:r>
      <w:r w:rsidR="00701722">
        <w:t>n</w:t>
      </w:r>
      <w:bookmarkEnd w:id="74"/>
    </w:p>
    <w:p w14:paraId="26243880" w14:textId="32604B56" w:rsidR="00DE2E34" w:rsidRPr="00DE2E34" w:rsidRDefault="00DE2E34" w:rsidP="00AA299B">
      <w:pPr>
        <w:spacing w:line="360" w:lineRule="auto"/>
        <w:rPr>
          <w:bCs/>
        </w:rPr>
      </w:pPr>
      <w:r w:rsidRPr="00DE2E34">
        <w:rPr>
          <w:bCs/>
        </w:rPr>
        <w:t>Door het verplichte eigen risico in Nederland betaal</w:t>
      </w:r>
      <w:r w:rsidR="009A559F">
        <w:rPr>
          <w:bCs/>
        </w:rPr>
        <w:t>t</w:t>
      </w:r>
      <w:r w:rsidRPr="00DE2E34">
        <w:rPr>
          <w:bCs/>
        </w:rPr>
        <w:t xml:space="preserve"> een particuliere zorgafnemer zelf maar een klein deel van de in het basispakket verzekerde zorg. </w:t>
      </w:r>
      <w:r w:rsidR="00381199">
        <w:rPr>
          <w:bCs/>
        </w:rPr>
        <w:t>De betaling van het eigen</w:t>
      </w:r>
      <w:r w:rsidR="00033568">
        <w:rPr>
          <w:bCs/>
        </w:rPr>
        <w:t xml:space="preserve"> </w:t>
      </w:r>
      <w:r w:rsidR="00381199">
        <w:rPr>
          <w:bCs/>
        </w:rPr>
        <w:t xml:space="preserve">risico door de verzekerde gebeurt aan de verzekeraar en niet rechtstreeks aan het ziekenhuis. </w:t>
      </w:r>
      <w:r w:rsidRPr="00DE2E34">
        <w:rPr>
          <w:bCs/>
        </w:rPr>
        <w:t>De diversiteit van betalende partijen is in de Nederlandse ziekenhuizen dan ook niet groot. Op basis van de onderzochte jaarrekeningen kan gesteld worden dat de betalingen van de zorgverzekeraars bijna de gehele omzet van het ziekenhuis bepalen. De vergoedingen kunnen niet zomaar eenzijdig worden verlaagd</w:t>
      </w:r>
      <w:r w:rsidR="00CB6255">
        <w:rPr>
          <w:bCs/>
        </w:rPr>
        <w:t>:</w:t>
      </w:r>
      <w:r w:rsidRPr="00DE2E34">
        <w:rPr>
          <w:bCs/>
        </w:rPr>
        <w:t xml:space="preserve"> zorgverzekeraars onderhandelen over de prijs met de ziekenhuizen waarbij de </w:t>
      </w:r>
      <w:r w:rsidR="00381199">
        <w:rPr>
          <w:bCs/>
        </w:rPr>
        <w:t>N</w:t>
      </w:r>
      <w:r w:rsidR="009A559F">
        <w:rPr>
          <w:bCs/>
        </w:rPr>
        <w:t xml:space="preserve">ederlandse </w:t>
      </w:r>
      <w:r w:rsidR="00381199">
        <w:rPr>
          <w:bCs/>
        </w:rPr>
        <w:t>Z</w:t>
      </w:r>
      <w:r w:rsidR="009A559F">
        <w:rPr>
          <w:bCs/>
        </w:rPr>
        <w:t>orgautoriteit</w:t>
      </w:r>
      <w:r w:rsidRPr="00DE2E34">
        <w:rPr>
          <w:bCs/>
        </w:rPr>
        <w:t xml:space="preserve"> erop toeziet dat de prijzen binnen een acceptabele range vallen ten opzichte van de andere ziekenhuizen.</w:t>
      </w:r>
    </w:p>
    <w:p w14:paraId="56985F4A" w14:textId="1C39E68C" w:rsidR="00DE2E34" w:rsidRDefault="00DE2E34" w:rsidP="00AA299B">
      <w:pPr>
        <w:spacing w:line="360" w:lineRule="auto"/>
        <w:rPr>
          <w:bCs/>
        </w:rPr>
      </w:pPr>
      <w:r w:rsidRPr="00DE2E34">
        <w:rPr>
          <w:bCs/>
        </w:rPr>
        <w:tab/>
        <w:t>Uit de jaarrekeningen blijkt ook dat het resultaat boekjaar bijna nooit groter is dan de verstrekte subsidies. In meer dan 85% van de onderzochte jaarrekeningen was de aan het ziekenhuis verstrekte subsidie groter dan het resultaat boekjaar. Dit kan komen doordat het ziekenhuis door het verkrijgen van de subsidie minder rendabele activiteiten gaat ondernemen waardoor het resultaat gedrukt wordt. Op de lange termijn kunnen deze activiteiten, zoals het opleiden van verpleegkundig specialisten, juist de continuïteit van het ziekenhuis beter waarborgen. Door toekomstig werknemers op te leiden en aan</w:t>
      </w:r>
      <w:r w:rsidR="00CE1FD5">
        <w:rPr>
          <w:bCs/>
        </w:rPr>
        <w:t xml:space="preserve"> de organisatie</w:t>
      </w:r>
      <w:r w:rsidRPr="00DE2E34">
        <w:rPr>
          <w:bCs/>
        </w:rPr>
        <w:t xml:space="preserve"> te binden </w:t>
      </w:r>
      <w:r w:rsidR="00CE1FD5">
        <w:rPr>
          <w:bCs/>
        </w:rPr>
        <w:t>blijft</w:t>
      </w:r>
      <w:r w:rsidRPr="00DE2E34">
        <w:rPr>
          <w:bCs/>
        </w:rPr>
        <w:t xml:space="preserve"> </w:t>
      </w:r>
      <w:r w:rsidR="00CE1FD5">
        <w:rPr>
          <w:bCs/>
        </w:rPr>
        <w:t>het</w:t>
      </w:r>
      <w:r w:rsidRPr="00DE2E34">
        <w:rPr>
          <w:bCs/>
        </w:rPr>
        <w:t xml:space="preserve"> personeelsbestand passend. Kortom, op basis van de onderzochte jaarrekeningen </w:t>
      </w:r>
      <w:r w:rsidR="00CE1FD5">
        <w:rPr>
          <w:bCs/>
        </w:rPr>
        <w:t xml:space="preserve">kan gesteld worden </w:t>
      </w:r>
      <w:r w:rsidRPr="00DE2E34">
        <w:rPr>
          <w:bCs/>
        </w:rPr>
        <w:t>dat er twee belangrijke inkomstenbronnen zijn voor</w:t>
      </w:r>
      <w:r w:rsidR="002D0CAE">
        <w:rPr>
          <w:bCs/>
        </w:rPr>
        <w:t xml:space="preserve"> </w:t>
      </w:r>
      <w:r w:rsidRPr="00DE2E34">
        <w:rPr>
          <w:bCs/>
        </w:rPr>
        <w:t>ziekenhuizen: vergoedingen vanuit de zorgverzekeraars en subsidies vanuit de overheid.</w:t>
      </w:r>
      <w:r w:rsidR="00232C34">
        <w:rPr>
          <w:bCs/>
        </w:rPr>
        <w:t xml:space="preserve"> De (winst)marges voor ziekenhuizen zijn </w:t>
      </w:r>
      <w:r w:rsidR="00615115">
        <w:rPr>
          <w:bCs/>
        </w:rPr>
        <w:t xml:space="preserve">sowieso </w:t>
      </w:r>
      <w:r w:rsidR="00232C34">
        <w:rPr>
          <w:bCs/>
        </w:rPr>
        <w:t>klein, hierdoor</w:t>
      </w:r>
      <w:r w:rsidR="00804C4E">
        <w:rPr>
          <w:bCs/>
        </w:rPr>
        <w:t xml:space="preserve"> spelen subsidies een grotere rol: een ziekenhuis kan niet dezelfde activiteiten blijven uitvoeren zonder de subsidie.</w:t>
      </w:r>
    </w:p>
    <w:p w14:paraId="6598B4D5" w14:textId="77777777" w:rsidR="007067AF" w:rsidRPr="00DE2E34" w:rsidRDefault="007067AF" w:rsidP="00AA299B">
      <w:pPr>
        <w:spacing w:line="360" w:lineRule="auto"/>
        <w:rPr>
          <w:bCs/>
        </w:rPr>
      </w:pPr>
    </w:p>
    <w:p w14:paraId="4002FC5A" w14:textId="77777777" w:rsidR="00701722" w:rsidRDefault="00F40FC6" w:rsidP="00AA299B">
      <w:pPr>
        <w:pStyle w:val="Kop3"/>
        <w:spacing w:line="360" w:lineRule="auto"/>
      </w:pPr>
      <w:bookmarkStart w:id="75" w:name="_Toc63635527"/>
      <w:r>
        <w:t xml:space="preserve">4.3.3 </w:t>
      </w:r>
      <w:r w:rsidR="002D0CAE">
        <w:t>A</w:t>
      </w:r>
      <w:r w:rsidR="00DE2E34" w:rsidRPr="00DE2E34">
        <w:t>lgemeen management</w:t>
      </w:r>
      <w:bookmarkEnd w:id="75"/>
    </w:p>
    <w:p w14:paraId="5EA7A1B6" w14:textId="1A454FDD" w:rsidR="00DE2E34" w:rsidRDefault="00DE2E34" w:rsidP="00AA299B">
      <w:pPr>
        <w:spacing w:line="360" w:lineRule="auto"/>
        <w:rPr>
          <w:bCs/>
        </w:rPr>
      </w:pPr>
      <w:r w:rsidRPr="00DE2E34">
        <w:rPr>
          <w:bCs/>
        </w:rPr>
        <w:t xml:space="preserve">Het </w:t>
      </w:r>
      <w:r w:rsidR="002D0CAE">
        <w:rPr>
          <w:bCs/>
        </w:rPr>
        <w:t>a</w:t>
      </w:r>
      <w:r w:rsidRPr="00DE2E34">
        <w:rPr>
          <w:bCs/>
        </w:rPr>
        <w:t xml:space="preserve">lgemeen management dat uit de jaarrekeningen kan blijken is de invloed van vrijgevestigde medisch specialisten op de omzet. Hieruit valt de invloed die zij (vermoedelijk) binnen het ziekenhuis </w:t>
      </w:r>
      <w:r w:rsidR="00CB6255">
        <w:rPr>
          <w:bCs/>
        </w:rPr>
        <w:t xml:space="preserve">hebben </w:t>
      </w:r>
      <w:r w:rsidRPr="00DE2E34">
        <w:rPr>
          <w:bCs/>
        </w:rPr>
        <w:t xml:space="preserve">af te leiden. Het principe daarbij is dat het ziekenhuisbestuur zelf de regie </w:t>
      </w:r>
      <w:r w:rsidR="0042526D">
        <w:rPr>
          <w:bCs/>
        </w:rPr>
        <w:t>wil en moet</w:t>
      </w:r>
      <w:r w:rsidRPr="00DE2E34">
        <w:rPr>
          <w:bCs/>
        </w:rPr>
        <w:t xml:space="preserve"> houden en de invloed van de vrijgevestigde medisch specialisten wil beperken. Er zijn uit de analyse van de jaarrekeningen drie ziekenhuizen naar voren gekomen waarbij de vrijgevestigde medisch specialisten een</w:t>
      </w:r>
      <w:r w:rsidR="002D0CAE">
        <w:rPr>
          <w:bCs/>
        </w:rPr>
        <w:t xml:space="preserve"> bovengemiddeld</w:t>
      </w:r>
      <w:r w:rsidRPr="00DE2E34">
        <w:rPr>
          <w:bCs/>
        </w:rPr>
        <w:t xml:space="preserve"> aandeel in de </w:t>
      </w:r>
      <w:r w:rsidR="002D0CAE">
        <w:rPr>
          <w:bCs/>
        </w:rPr>
        <w:t xml:space="preserve">totale som der bedrijfsopbrengsten </w:t>
      </w:r>
      <w:r w:rsidRPr="00DE2E34">
        <w:rPr>
          <w:bCs/>
        </w:rPr>
        <w:t xml:space="preserve">hebben (ETZ, Zuyderland &amp; IJsselland). Deze ziekenhuizen behalen verder, in vergelijking met de andere ziekenhuizen, stabiele resultaten. Op basis hiervan kan gesteld worden dat er signalen zijn dat een relatief grote invloed van de vrijgevestigde medisch specialisten niet hoeft te leiden tot continuïteitsproblemen. In het </w:t>
      </w:r>
      <w:r w:rsidR="009A559F">
        <w:rPr>
          <w:bCs/>
        </w:rPr>
        <w:t>t</w:t>
      </w:r>
      <w:r w:rsidRPr="00DE2E34">
        <w:rPr>
          <w:bCs/>
        </w:rPr>
        <w:t xml:space="preserve">heoretisch kader </w:t>
      </w:r>
      <w:r w:rsidR="00CB6255">
        <w:rPr>
          <w:bCs/>
        </w:rPr>
        <w:t>is</w:t>
      </w:r>
      <w:r w:rsidRPr="00DE2E34">
        <w:rPr>
          <w:bCs/>
        </w:rPr>
        <w:t xml:space="preserve"> aangegeven dat het volgens de literatuur enkel opgaat als </w:t>
      </w:r>
      <w:r w:rsidR="00CE1FD5">
        <w:rPr>
          <w:bCs/>
        </w:rPr>
        <w:t>een ziekenhuis niet goed</w:t>
      </w:r>
      <w:r w:rsidR="00381199">
        <w:rPr>
          <w:bCs/>
        </w:rPr>
        <w:t>doordacht</w:t>
      </w:r>
      <w:r w:rsidRPr="00DE2E34">
        <w:rPr>
          <w:bCs/>
        </w:rPr>
        <w:t xml:space="preserve"> maatschappen aantrekt, het is goed denkbaar dat de genoemde ziekenhuizen </w:t>
      </w:r>
      <w:r w:rsidR="0026593B">
        <w:rPr>
          <w:bCs/>
        </w:rPr>
        <w:t xml:space="preserve">weloverwogen </w:t>
      </w:r>
      <w:r w:rsidRPr="00DE2E34">
        <w:rPr>
          <w:bCs/>
        </w:rPr>
        <w:t>vrijgevestigde medisch specialisten hebben aangetrokken.</w:t>
      </w:r>
    </w:p>
    <w:p w14:paraId="0C376B4E" w14:textId="77777777" w:rsidR="007D486C" w:rsidRPr="00DE2E34" w:rsidRDefault="007D486C" w:rsidP="00AA299B">
      <w:pPr>
        <w:spacing w:line="360" w:lineRule="auto"/>
        <w:rPr>
          <w:bCs/>
        </w:rPr>
      </w:pPr>
    </w:p>
    <w:p w14:paraId="576D0CD8" w14:textId="77777777" w:rsidR="00701722" w:rsidRDefault="00F40FC6" w:rsidP="00AA299B">
      <w:pPr>
        <w:pStyle w:val="Kop3"/>
        <w:spacing w:line="360" w:lineRule="auto"/>
      </w:pPr>
      <w:bookmarkStart w:id="76" w:name="_Toc63635528"/>
      <w:r>
        <w:t xml:space="preserve">4.3.4 </w:t>
      </w:r>
      <w:r w:rsidR="00DE2E34" w:rsidRPr="00DE2E34">
        <w:t>Invloed van de maatschappen</w:t>
      </w:r>
      <w:bookmarkEnd w:id="76"/>
    </w:p>
    <w:p w14:paraId="66A3C999" w14:textId="732E2996" w:rsidR="007D486C" w:rsidRDefault="00CB6255" w:rsidP="00AA299B">
      <w:pPr>
        <w:spacing w:line="360" w:lineRule="auto"/>
        <w:rPr>
          <w:bCs/>
        </w:rPr>
      </w:pPr>
      <w:r>
        <w:rPr>
          <w:bCs/>
        </w:rPr>
        <w:t>In de vorige alinea</w:t>
      </w:r>
      <w:r w:rsidR="00DE2E34" w:rsidRPr="00DE2E34">
        <w:rPr>
          <w:bCs/>
        </w:rPr>
        <w:t xml:space="preserve"> zijn de maatschappen, vertaald naar de huidige situatie, al kort behandeld bij algemeen management. De vroegere maatschappen konden een grote invloed hebben op het gevoerde beleid, maar ook op de uitkomsten van het beleid. Ze moesten immers zorgen voor voldoende omzet, dat is nu nog steeds het geval voor de medische staf die in loondienst is. Het geldt ook voor de vrijgevestigde medische specialisten die invloed kunnen hebben op het beleid, maar ook genoeg zorg moeten leveren om voor de financiële stabiliteit van het ziekenhuis te zorgen. Op basis van de onderzochte jaarrekeningen is er bij de geselecteerde ziekenhuizen geen signaal gevonden dat de vrijgevestigde medisch specialisten een negatief effect hebben op de continuïteit van het ziekenhuis, hetzelfde geldt voor de medische staf</w:t>
      </w:r>
      <w:r w:rsidR="00953BBC">
        <w:rPr>
          <w:bCs/>
        </w:rPr>
        <w:t xml:space="preserve"> in loondienst</w:t>
      </w:r>
      <w:r w:rsidR="00DE2E34" w:rsidRPr="00DE2E34">
        <w:rPr>
          <w:bCs/>
        </w:rPr>
        <w:t>.</w:t>
      </w:r>
    </w:p>
    <w:p w14:paraId="0011141E" w14:textId="77777777" w:rsidR="007D486C" w:rsidRPr="007D486C" w:rsidRDefault="007D486C" w:rsidP="00AA299B">
      <w:pPr>
        <w:spacing w:line="360" w:lineRule="auto"/>
        <w:rPr>
          <w:bCs/>
        </w:rPr>
      </w:pPr>
    </w:p>
    <w:p w14:paraId="79CF789E" w14:textId="451C382C" w:rsidR="00DE2E34" w:rsidRPr="00DE2E34" w:rsidRDefault="00F40FC6" w:rsidP="00AA299B">
      <w:pPr>
        <w:pStyle w:val="Kop3"/>
        <w:spacing w:line="360" w:lineRule="auto"/>
      </w:pPr>
      <w:bookmarkStart w:id="77" w:name="_Toc63635529"/>
      <w:r>
        <w:t>4.3.</w:t>
      </w:r>
      <w:r w:rsidR="007A461F">
        <w:t>5</w:t>
      </w:r>
      <w:r>
        <w:t xml:space="preserve"> </w:t>
      </w:r>
      <w:r w:rsidR="003A258E">
        <w:t>B</w:t>
      </w:r>
      <w:r w:rsidR="00DE2E34" w:rsidRPr="00DE2E34">
        <w:t>ezetting</w:t>
      </w:r>
      <w:bookmarkEnd w:id="77"/>
      <w:r w:rsidR="00DE2E34" w:rsidRPr="00DE2E34">
        <w:t xml:space="preserve"> </w:t>
      </w:r>
    </w:p>
    <w:p w14:paraId="275331F9" w14:textId="6C9284D3" w:rsidR="00DE2E34" w:rsidRDefault="00DE2E34" w:rsidP="00AA299B">
      <w:pPr>
        <w:spacing w:line="360" w:lineRule="auto"/>
        <w:rPr>
          <w:bCs/>
        </w:rPr>
      </w:pPr>
      <w:r w:rsidRPr="00DE2E34">
        <w:rPr>
          <w:bCs/>
        </w:rPr>
        <w:t xml:space="preserve">De bezetting die uit de jaarrekeningen is af te leiden </w:t>
      </w:r>
      <w:r w:rsidR="00CB6255">
        <w:rPr>
          <w:bCs/>
        </w:rPr>
        <w:t>zijn</w:t>
      </w:r>
      <w:r w:rsidR="00836294">
        <w:rPr>
          <w:bCs/>
        </w:rPr>
        <w:t xml:space="preserve"> de </w:t>
      </w:r>
      <w:r w:rsidR="00A505B1">
        <w:rPr>
          <w:bCs/>
        </w:rPr>
        <w:t>bedrijfsopbrengsten</w:t>
      </w:r>
      <w:r w:rsidRPr="00DE2E34">
        <w:rPr>
          <w:bCs/>
        </w:rPr>
        <w:t xml:space="preserve">, deze daalt alleen bij het Havenziekenhuis </w:t>
      </w:r>
      <w:r w:rsidR="00CE1FD5">
        <w:rPr>
          <w:bCs/>
        </w:rPr>
        <w:t>over</w:t>
      </w:r>
      <w:r w:rsidRPr="00DE2E34">
        <w:rPr>
          <w:bCs/>
        </w:rPr>
        <w:t xml:space="preserve"> de gehele onderzoeksperiode </w:t>
      </w:r>
      <w:r w:rsidR="00CE1FD5">
        <w:rPr>
          <w:bCs/>
        </w:rPr>
        <w:t>genomen</w:t>
      </w:r>
      <w:r w:rsidRPr="00DE2E34">
        <w:rPr>
          <w:bCs/>
        </w:rPr>
        <w:t>. Op basis daarvan k</w:t>
      </w:r>
      <w:r w:rsidR="00CE1FD5">
        <w:rPr>
          <w:bCs/>
        </w:rPr>
        <w:t>a</w:t>
      </w:r>
      <w:r w:rsidRPr="00DE2E34">
        <w:rPr>
          <w:bCs/>
        </w:rPr>
        <w:t xml:space="preserve">n </w:t>
      </w:r>
      <w:r w:rsidR="00CE1FD5">
        <w:rPr>
          <w:bCs/>
        </w:rPr>
        <w:t>ge</w:t>
      </w:r>
      <w:r w:rsidRPr="00DE2E34">
        <w:rPr>
          <w:bCs/>
        </w:rPr>
        <w:t>conclude</w:t>
      </w:r>
      <w:r w:rsidR="00CE1FD5">
        <w:rPr>
          <w:bCs/>
        </w:rPr>
        <w:t xml:space="preserve">erd worden </w:t>
      </w:r>
      <w:r w:rsidRPr="00DE2E34">
        <w:rPr>
          <w:bCs/>
        </w:rPr>
        <w:t>dat de omzet van het ziekenhuis ieder jaar (licht) zou moeten toenemen om de continuïteit van het ziekenhuis te waarborgen.</w:t>
      </w:r>
      <w:r w:rsidR="0021766D">
        <w:rPr>
          <w:bCs/>
        </w:rPr>
        <w:t xml:space="preserve"> Deze stijging is namelijk nodig om de toenemende kosten voor inkoop en lonen te bekostigen.</w:t>
      </w:r>
      <w:r w:rsidRPr="00DE2E34">
        <w:rPr>
          <w:bCs/>
        </w:rPr>
        <w:t xml:space="preserve"> Voorlopig kan voor deze factor geconcludeerd worden dat het gedurende een langere periode hebben van een teruglopende bezetting zorgt voor continuïteitsproblemen bij ziekenhuizen. </w:t>
      </w:r>
      <w:r w:rsidR="009E3A73">
        <w:rPr>
          <w:bCs/>
        </w:rPr>
        <w:t>Teruglopende opbrengsten</w:t>
      </w:r>
      <w:r w:rsidRPr="00DE2E34">
        <w:rPr>
          <w:bCs/>
        </w:rPr>
        <w:t xml:space="preserve"> zeg</w:t>
      </w:r>
      <w:r w:rsidR="009E3A73">
        <w:rPr>
          <w:bCs/>
        </w:rPr>
        <w:t>gen</w:t>
      </w:r>
      <w:r w:rsidRPr="00DE2E34">
        <w:rPr>
          <w:bCs/>
        </w:rPr>
        <w:t xml:space="preserve"> meer over een veranderde bezetting als </w:t>
      </w:r>
      <w:r w:rsidR="0004568F">
        <w:rPr>
          <w:bCs/>
        </w:rPr>
        <w:t xml:space="preserve">het over </w:t>
      </w:r>
      <w:r w:rsidRPr="00DE2E34">
        <w:rPr>
          <w:bCs/>
        </w:rPr>
        <w:t>een langere</w:t>
      </w:r>
      <w:r w:rsidR="0004568F">
        <w:rPr>
          <w:bCs/>
        </w:rPr>
        <w:t xml:space="preserve"> periode gaat</w:t>
      </w:r>
      <w:r w:rsidRPr="00DE2E34">
        <w:rPr>
          <w:bCs/>
        </w:rPr>
        <w:t xml:space="preserve"> dan bijvoorbeeld de bedbezetting. In het huidige zorglandschap worden de ziekenhuisopnames steeds minder, er wordt steeds meer gewerkt met dagbehandelingen</w:t>
      </w:r>
      <w:r w:rsidR="00AA299B">
        <w:rPr>
          <w:bCs/>
        </w:rPr>
        <w:t xml:space="preserve"> (SMC)</w:t>
      </w:r>
      <w:r w:rsidRPr="00DE2E34">
        <w:rPr>
          <w:bCs/>
        </w:rPr>
        <w:t xml:space="preserve">. Daardoor zegt een verminderde bedbezetting meer over veranderingen in het zorgproces dan over de bezetting </w:t>
      </w:r>
      <w:r w:rsidR="00B31492">
        <w:rPr>
          <w:bCs/>
        </w:rPr>
        <w:t xml:space="preserve">(volume) </w:t>
      </w:r>
      <w:r w:rsidRPr="00DE2E34">
        <w:rPr>
          <w:bCs/>
        </w:rPr>
        <w:t>van een ziekenhuis.</w:t>
      </w:r>
      <w:r w:rsidR="008924B9">
        <w:rPr>
          <w:bCs/>
        </w:rPr>
        <w:t xml:space="preserve"> Het is wel belangrijk dat een ziekenhuis meebeweegt met de ontwikkelingen in de sector: </w:t>
      </w:r>
      <w:r w:rsidR="00B31492">
        <w:rPr>
          <w:bCs/>
        </w:rPr>
        <w:t>zij</w:t>
      </w:r>
      <w:r w:rsidR="008924B9">
        <w:rPr>
          <w:bCs/>
        </w:rPr>
        <w:t xml:space="preserve"> moet tijdig </w:t>
      </w:r>
      <w:r w:rsidR="00B31492">
        <w:rPr>
          <w:bCs/>
        </w:rPr>
        <w:t>anticiperen op de ontwikkelingen</w:t>
      </w:r>
      <w:r w:rsidR="008924B9">
        <w:rPr>
          <w:bCs/>
        </w:rPr>
        <w:t>.</w:t>
      </w:r>
    </w:p>
    <w:p w14:paraId="180AC2B8" w14:textId="77777777" w:rsidR="00AA299B" w:rsidRDefault="00AA299B" w:rsidP="00AA299B">
      <w:pPr>
        <w:spacing w:line="360" w:lineRule="auto"/>
        <w:rPr>
          <w:bCs/>
        </w:rPr>
      </w:pPr>
    </w:p>
    <w:p w14:paraId="6B5D7CEE" w14:textId="5A0CEDDE" w:rsidR="007A461F" w:rsidRPr="007A461F" w:rsidRDefault="007A461F" w:rsidP="00AA299B">
      <w:pPr>
        <w:pStyle w:val="Kop3"/>
        <w:spacing w:line="360" w:lineRule="auto"/>
      </w:pPr>
      <w:bookmarkStart w:id="78" w:name="_Toc63635530"/>
      <w:r w:rsidRPr="007A461F">
        <w:t>4.3.</w:t>
      </w:r>
      <w:r>
        <w:t>6</w:t>
      </w:r>
      <w:r w:rsidRPr="007A461F">
        <w:t xml:space="preserve"> Personeelsproblemen</w:t>
      </w:r>
      <w:bookmarkEnd w:id="78"/>
    </w:p>
    <w:p w14:paraId="7C8EA3A1" w14:textId="0442BB3D" w:rsidR="007A461F" w:rsidRDefault="007A461F" w:rsidP="00AA299B">
      <w:pPr>
        <w:spacing w:line="360" w:lineRule="auto"/>
        <w:rPr>
          <w:bCs/>
        </w:rPr>
      </w:pPr>
      <w:r w:rsidRPr="007A461F">
        <w:rPr>
          <w:bCs/>
        </w:rPr>
        <w:t xml:space="preserve">Uit de jaarrekening kan afgeleid worden hoe groot het aandeel PNIL ten opzichte van de totale loonkosten </w:t>
      </w:r>
      <w:r w:rsidR="00CB6255">
        <w:rPr>
          <w:bCs/>
        </w:rPr>
        <w:t>is</w:t>
      </w:r>
      <w:r w:rsidRPr="007A461F">
        <w:rPr>
          <w:bCs/>
        </w:rPr>
        <w:t xml:space="preserve">. De verwachting is dat naarmate een ziekenhuis er slechter voorstaat, zij meer moeite heeft met personeel in loondienst aan te trekken en te behouden. Dit wordt bevestigd door de situatie bij het Havenziekenhuis, waar de relatieve kosten voor het PNIL toenemen in aanloop naar het faillissement. Ondanks dat er minder fte’s in totaal bij het ziekenhuis worden gewerkt stijgen de relatieve kosten voor het PNIL. Er zijn dus signalen dat er een verband is tussen de omvang van het PNIL van een ziekenhuis en de continuïteit. PNIL is duurder per gewerkte fte dan personeel dat wel in loondienst is. Hierdoor worden de continuïteitsproblemen van een ziekenhuis groter. In </w:t>
      </w:r>
      <w:r w:rsidR="00CB6255">
        <w:rPr>
          <w:bCs/>
        </w:rPr>
        <w:t xml:space="preserve">het </w:t>
      </w:r>
      <w:r w:rsidRPr="007A461F">
        <w:rPr>
          <w:bCs/>
        </w:rPr>
        <w:t xml:space="preserve">volgende </w:t>
      </w:r>
      <w:r w:rsidR="00CB6255">
        <w:rPr>
          <w:bCs/>
        </w:rPr>
        <w:t>hoofdstuk</w:t>
      </w:r>
      <w:r w:rsidRPr="007A461F">
        <w:rPr>
          <w:bCs/>
        </w:rPr>
        <w:t xml:space="preserve"> wordt gekeken naar de openstaande vacatures en welk deel hiervan moeilijk vervulbaar was.</w:t>
      </w:r>
    </w:p>
    <w:p w14:paraId="4E3E90AD" w14:textId="77777777" w:rsidR="00AA299B" w:rsidRPr="007A461F" w:rsidRDefault="00AA299B" w:rsidP="00AA299B">
      <w:pPr>
        <w:spacing w:line="360" w:lineRule="auto"/>
        <w:rPr>
          <w:bCs/>
        </w:rPr>
      </w:pPr>
    </w:p>
    <w:p w14:paraId="6DDF8B8F" w14:textId="54D7020F" w:rsidR="00D0724F" w:rsidRDefault="00F40FC6" w:rsidP="00AA299B">
      <w:pPr>
        <w:pStyle w:val="Kop3"/>
        <w:spacing w:line="360" w:lineRule="auto"/>
      </w:pPr>
      <w:bookmarkStart w:id="79" w:name="_Toc63635531"/>
      <w:r>
        <w:t xml:space="preserve">4.3.7 </w:t>
      </w:r>
      <w:r w:rsidR="00D0724F">
        <w:t>Medische aansprakelijkheid</w:t>
      </w:r>
      <w:bookmarkEnd w:id="79"/>
    </w:p>
    <w:p w14:paraId="4471654E" w14:textId="695F4705" w:rsidR="00DE2E34" w:rsidRPr="00DE2E34" w:rsidRDefault="00DE2E34" w:rsidP="00AA299B">
      <w:pPr>
        <w:spacing w:line="360" w:lineRule="auto"/>
        <w:rPr>
          <w:bCs/>
        </w:rPr>
      </w:pPr>
      <w:r w:rsidRPr="00DE2E34">
        <w:rPr>
          <w:bCs/>
        </w:rPr>
        <w:t>Op basis van de jaarrekeningen kan gesteld worden dat de kosten voor medische aansprakelijkheid en de kosten voor een verzekering hiervan niet (kunnen) leiden tot acute continuïteitsproblemen. De bedragen die samenhangen met medische aansprakelijkheid zijn in Nederland daarvoor simpelweg niet groot genoeg. De medische aansprakelijkheid en de ophef hierover zou</w:t>
      </w:r>
      <w:r w:rsidR="009A559F">
        <w:rPr>
          <w:bCs/>
        </w:rPr>
        <w:t>den</w:t>
      </w:r>
      <w:r w:rsidRPr="00DE2E34">
        <w:rPr>
          <w:bCs/>
        </w:rPr>
        <w:t xml:space="preserve"> indirect wel kunnen leiden tot een verminderde bezetting</w:t>
      </w:r>
      <w:r w:rsidR="009A559F">
        <w:rPr>
          <w:bCs/>
        </w:rPr>
        <w:t>,</w:t>
      </w:r>
      <w:r w:rsidRPr="00DE2E34">
        <w:rPr>
          <w:bCs/>
        </w:rPr>
        <w:t xml:space="preserve"> omdat het de reputatie van het ziekenhuis schaadt. Slechte persoonlijke ervaringen zijn, zoals genoemd in</w:t>
      </w:r>
      <w:r w:rsidR="009A559F">
        <w:rPr>
          <w:bCs/>
        </w:rPr>
        <w:t xml:space="preserve"> het theoretisch kader</w:t>
      </w:r>
      <w:r w:rsidRPr="00DE2E34">
        <w:rPr>
          <w:bCs/>
        </w:rPr>
        <w:t xml:space="preserve">, een reden om voor een ander ziekenhuis te kiezen. In dit onderzoek valt deze indirecte manier van kosten door medische aansprakelijkheid echter buiten het bereik. </w:t>
      </w:r>
      <w:r w:rsidR="009A559F">
        <w:rPr>
          <w:bCs/>
        </w:rPr>
        <w:t>Hier</w:t>
      </w:r>
      <w:r w:rsidRPr="00DE2E34">
        <w:rPr>
          <w:bCs/>
        </w:rPr>
        <w:t>door</w:t>
      </w:r>
      <w:r w:rsidR="009A559F">
        <w:rPr>
          <w:bCs/>
        </w:rPr>
        <w:t xml:space="preserve"> kan</w:t>
      </w:r>
      <w:r w:rsidRPr="00DE2E34">
        <w:rPr>
          <w:bCs/>
        </w:rPr>
        <w:t xml:space="preserve"> op basis van de jaarrekeningen niet </w:t>
      </w:r>
      <w:r w:rsidR="009A559F">
        <w:rPr>
          <w:bCs/>
        </w:rPr>
        <w:t>worden</w:t>
      </w:r>
      <w:r w:rsidRPr="00DE2E34">
        <w:rPr>
          <w:bCs/>
        </w:rPr>
        <w:t xml:space="preserve"> aangetoond dat deze factor zorgt voor continuïteitsproblemen bij ziekenhuizen. </w:t>
      </w:r>
    </w:p>
    <w:p w14:paraId="4D483C60" w14:textId="3BE86628" w:rsidR="00DE2E34" w:rsidRDefault="00DE2E34" w:rsidP="00AA299B">
      <w:pPr>
        <w:spacing w:line="360" w:lineRule="auto"/>
        <w:ind w:firstLine="708"/>
        <w:rPr>
          <w:bCs/>
        </w:rPr>
      </w:pPr>
      <w:r w:rsidRPr="00DE2E34">
        <w:rPr>
          <w:bCs/>
        </w:rPr>
        <w:t xml:space="preserve">In </w:t>
      </w:r>
      <w:r w:rsidR="00CB6255">
        <w:rPr>
          <w:bCs/>
        </w:rPr>
        <w:t>het volgende hoofdstuk</w:t>
      </w:r>
      <w:r w:rsidRPr="00DE2E34">
        <w:rPr>
          <w:bCs/>
        </w:rPr>
        <w:t xml:space="preserve"> word</w:t>
      </w:r>
      <w:r w:rsidR="00CE2D06">
        <w:rPr>
          <w:bCs/>
        </w:rPr>
        <w:t>t</w:t>
      </w:r>
      <w:r w:rsidRPr="00DE2E34">
        <w:rPr>
          <w:bCs/>
        </w:rPr>
        <w:t xml:space="preserve"> een aantal factoren nader onderzocht aan de hand van extra documenten die, net als de jaarrekeningen, gedeponeerd moeten worden door ziekenhui</w:t>
      </w:r>
      <w:r w:rsidR="00CE2D06">
        <w:rPr>
          <w:bCs/>
        </w:rPr>
        <w:t>zen</w:t>
      </w:r>
      <w:r w:rsidRPr="00DE2E34">
        <w:rPr>
          <w:bCs/>
        </w:rPr>
        <w:t xml:space="preserve"> bij het ministerie van VWS.</w:t>
      </w:r>
    </w:p>
    <w:p w14:paraId="520A43FA" w14:textId="77777777" w:rsidR="00615115" w:rsidRPr="00DE2E34" w:rsidRDefault="00615115" w:rsidP="00AA299B">
      <w:pPr>
        <w:spacing w:line="360" w:lineRule="auto"/>
        <w:rPr>
          <w:bCs/>
        </w:rPr>
      </w:pPr>
    </w:p>
    <w:p w14:paraId="05474ED0" w14:textId="77777777" w:rsidR="0055538F" w:rsidRDefault="0055538F" w:rsidP="00D178AB">
      <w:pPr>
        <w:spacing w:line="360" w:lineRule="auto"/>
        <w:rPr>
          <w:rFonts w:asciiTheme="majorHAnsi" w:eastAsiaTheme="majorEastAsia" w:hAnsiTheme="majorHAnsi" w:cstheme="majorBidi"/>
          <w:b/>
          <w:color w:val="2F5496" w:themeColor="accent1" w:themeShade="BF"/>
          <w:sz w:val="32"/>
          <w:szCs w:val="32"/>
        </w:rPr>
      </w:pPr>
      <w:r>
        <w:br w:type="page"/>
      </w:r>
    </w:p>
    <w:p w14:paraId="6740FCF3" w14:textId="66708265" w:rsidR="00DE2E34" w:rsidRPr="00677E44" w:rsidRDefault="00CC3AB0" w:rsidP="00D178AB">
      <w:pPr>
        <w:pStyle w:val="Kop1"/>
        <w:spacing w:line="360" w:lineRule="auto"/>
      </w:pPr>
      <w:bookmarkStart w:id="80" w:name="_Toc63635532"/>
      <w:r w:rsidRPr="00677E44">
        <w:t>Hoofdstuk 5:</w:t>
      </w:r>
      <w:r w:rsidR="007C50A5" w:rsidRPr="00677E44">
        <w:t xml:space="preserve"> J</w:t>
      </w:r>
      <w:r w:rsidRPr="00677E44">
        <w:t xml:space="preserve">aardocumenten </w:t>
      </w:r>
      <w:r w:rsidR="003F6CEF" w:rsidRPr="00677E44">
        <w:t>M</w:t>
      </w:r>
      <w:r w:rsidRPr="00677E44">
        <w:t xml:space="preserve">aatschappelijke </w:t>
      </w:r>
      <w:r w:rsidR="003F6CEF" w:rsidRPr="00677E44">
        <w:t>V</w:t>
      </w:r>
      <w:r w:rsidRPr="00677E44">
        <w:t>erantwoording en interviews</w:t>
      </w:r>
      <w:bookmarkEnd w:id="80"/>
    </w:p>
    <w:p w14:paraId="1443A508" w14:textId="00B947D8" w:rsidR="00397DFD" w:rsidRPr="00677E44" w:rsidRDefault="00397DFD" w:rsidP="00D178AB">
      <w:pPr>
        <w:pStyle w:val="Kop2"/>
        <w:spacing w:line="360" w:lineRule="auto"/>
      </w:pPr>
      <w:bookmarkStart w:id="81" w:name="_Toc63635533"/>
      <w:r w:rsidRPr="00677E44">
        <w:t xml:space="preserve">5.1 Jaardocumenten </w:t>
      </w:r>
      <w:r w:rsidR="003F6CEF" w:rsidRPr="00677E44">
        <w:t>M</w:t>
      </w:r>
      <w:r w:rsidRPr="00677E44">
        <w:t xml:space="preserve">aatschappelijke </w:t>
      </w:r>
      <w:r w:rsidR="003F6CEF" w:rsidRPr="00677E44">
        <w:t>V</w:t>
      </w:r>
      <w:r w:rsidRPr="00677E44">
        <w:t>erantwoording (JMV)</w:t>
      </w:r>
      <w:bookmarkEnd w:id="81"/>
    </w:p>
    <w:p w14:paraId="533FC45E" w14:textId="40F59676" w:rsidR="006666C0" w:rsidRDefault="00DE2E34" w:rsidP="00D178AB">
      <w:pPr>
        <w:spacing w:line="360" w:lineRule="auto"/>
        <w:rPr>
          <w:bCs/>
        </w:rPr>
      </w:pPr>
      <w:r w:rsidRPr="00DE2E34">
        <w:rPr>
          <w:bCs/>
        </w:rPr>
        <w:t>In d</w:t>
      </w:r>
      <w:r w:rsidR="00786FB2">
        <w:rPr>
          <w:bCs/>
        </w:rPr>
        <w:t>it</w:t>
      </w:r>
      <w:r w:rsidRPr="00DE2E34">
        <w:rPr>
          <w:bCs/>
        </w:rPr>
        <w:t xml:space="preserve"> </w:t>
      </w:r>
      <w:r w:rsidR="00786FB2">
        <w:rPr>
          <w:bCs/>
        </w:rPr>
        <w:t>hoofdstuk</w:t>
      </w:r>
      <w:r w:rsidRPr="00DE2E34">
        <w:rPr>
          <w:bCs/>
        </w:rPr>
        <w:t xml:space="preserve"> word</w:t>
      </w:r>
      <w:r w:rsidR="007B1CFB">
        <w:rPr>
          <w:bCs/>
        </w:rPr>
        <w:t>t</w:t>
      </w:r>
      <w:r w:rsidRPr="00DE2E34">
        <w:rPr>
          <w:bCs/>
        </w:rPr>
        <w:t xml:space="preserve"> </w:t>
      </w:r>
      <w:r w:rsidR="00D22E85">
        <w:rPr>
          <w:bCs/>
        </w:rPr>
        <w:t xml:space="preserve">eerst </w:t>
      </w:r>
      <w:r w:rsidRPr="00DE2E34">
        <w:rPr>
          <w:bCs/>
        </w:rPr>
        <w:t xml:space="preserve">een aantal factoren onderzocht aan de hand van het </w:t>
      </w:r>
      <w:r w:rsidR="003F6CEF">
        <w:rPr>
          <w:bCs/>
        </w:rPr>
        <w:t>J</w:t>
      </w:r>
      <w:r w:rsidRPr="00DE2E34">
        <w:rPr>
          <w:bCs/>
        </w:rPr>
        <w:t xml:space="preserve">aardocument </w:t>
      </w:r>
      <w:r w:rsidR="003F6CEF">
        <w:rPr>
          <w:bCs/>
        </w:rPr>
        <w:t>M</w:t>
      </w:r>
      <w:r w:rsidRPr="00DE2E34">
        <w:rPr>
          <w:bCs/>
        </w:rPr>
        <w:t xml:space="preserve">aatschappelijke </w:t>
      </w:r>
      <w:r w:rsidR="003F6CEF">
        <w:rPr>
          <w:bCs/>
        </w:rPr>
        <w:t>V</w:t>
      </w:r>
      <w:r w:rsidRPr="00DE2E34">
        <w:rPr>
          <w:bCs/>
        </w:rPr>
        <w:t>erantwoording (</w:t>
      </w:r>
      <w:r w:rsidR="009B49F8">
        <w:rPr>
          <w:bCs/>
        </w:rPr>
        <w:t>J</w:t>
      </w:r>
      <w:r w:rsidRPr="00DE2E34">
        <w:rPr>
          <w:bCs/>
        </w:rPr>
        <w:t xml:space="preserve">MV). Ziekenhuizen zijn verplicht om deze, net als hun jaarrekening, te publiceren. De gegevens uit deze jaardocumenten kunnen extra inzicht verschaffen in de mate waarin sprake is van bepaalde factoren </w:t>
      </w:r>
      <w:r w:rsidR="006D2A60">
        <w:rPr>
          <w:bCs/>
        </w:rPr>
        <w:t xml:space="preserve">die een rol spelen in continuïteitsvraagstukken </w:t>
      </w:r>
      <w:r w:rsidRPr="00DE2E34">
        <w:rPr>
          <w:bCs/>
        </w:rPr>
        <w:t>bij ziekenhuizen. In deze verslagen staa</w:t>
      </w:r>
      <w:r w:rsidR="006D2A60">
        <w:rPr>
          <w:bCs/>
        </w:rPr>
        <w:t>t</w:t>
      </w:r>
      <w:r w:rsidRPr="00DE2E34">
        <w:rPr>
          <w:bCs/>
        </w:rPr>
        <w:t xml:space="preserve"> bijvoorbeeld een aantal extra personeelsindicatoren zoals de in- en uitstroom van personeel in loondienst, het aantal openstaande vacatures en welk deel hiervan moeilijk te vervullen is en het verzuimpercentage van het personeel in loondienst. In </w:t>
      </w:r>
      <w:r w:rsidR="00F40FC6">
        <w:rPr>
          <w:bCs/>
        </w:rPr>
        <w:t>de</w:t>
      </w:r>
      <w:r w:rsidRPr="00DE2E34">
        <w:rPr>
          <w:bCs/>
        </w:rPr>
        <w:t xml:space="preserve"> JMV</w:t>
      </w:r>
      <w:r w:rsidR="00F40FC6">
        <w:rPr>
          <w:bCs/>
        </w:rPr>
        <w:t>’s</w:t>
      </w:r>
      <w:r w:rsidRPr="00DE2E34">
        <w:rPr>
          <w:bCs/>
        </w:rPr>
        <w:t xml:space="preserve"> wordt het verzuimpercentage gecorrigeerd voor zwangerschapsverlof.</w:t>
      </w:r>
      <w:r w:rsidR="00D22E85">
        <w:rPr>
          <w:bCs/>
        </w:rPr>
        <w:t xml:space="preserve"> Vervolgens worden in dit hoofdstuk de interviews behandeld om tot slot de resultaten uit Hoofdstuk 4 en 5 samen te vatten.</w:t>
      </w:r>
    </w:p>
    <w:p w14:paraId="20A9F82C" w14:textId="65910985" w:rsidR="00DE2E34" w:rsidRDefault="00397DFD" w:rsidP="00D178AB">
      <w:pPr>
        <w:spacing w:line="360" w:lineRule="auto"/>
        <w:ind w:firstLine="708"/>
        <w:rPr>
          <w:bCs/>
        </w:rPr>
      </w:pPr>
      <w:r>
        <w:rPr>
          <w:bCs/>
        </w:rPr>
        <w:t>De</w:t>
      </w:r>
      <w:r w:rsidR="00DE2E34" w:rsidRPr="00DE2E34">
        <w:rPr>
          <w:bCs/>
        </w:rPr>
        <w:t xml:space="preserve"> JMV</w:t>
      </w:r>
      <w:r w:rsidR="007B1CFB">
        <w:rPr>
          <w:bCs/>
        </w:rPr>
        <w:t>’s</w:t>
      </w:r>
      <w:r w:rsidR="00DE2E34" w:rsidRPr="00DE2E34">
        <w:rPr>
          <w:bCs/>
        </w:rPr>
        <w:t xml:space="preserve"> </w:t>
      </w:r>
      <w:r>
        <w:rPr>
          <w:bCs/>
        </w:rPr>
        <w:t>word</w:t>
      </w:r>
      <w:r w:rsidR="007B1CFB">
        <w:rPr>
          <w:bCs/>
        </w:rPr>
        <w:t>en</w:t>
      </w:r>
      <w:r>
        <w:rPr>
          <w:bCs/>
        </w:rPr>
        <w:t xml:space="preserve"> </w:t>
      </w:r>
      <w:r w:rsidR="00DE2E34" w:rsidRPr="00DE2E34">
        <w:rPr>
          <w:bCs/>
        </w:rPr>
        <w:t>opgesteld voor de hele organisatie</w:t>
      </w:r>
      <w:r>
        <w:rPr>
          <w:bCs/>
        </w:rPr>
        <w:t>.</w:t>
      </w:r>
      <w:r w:rsidR="00DE2E34" w:rsidRPr="00DE2E34">
        <w:rPr>
          <w:bCs/>
        </w:rPr>
        <w:t xml:space="preserve"> </w:t>
      </w:r>
      <w:r>
        <w:rPr>
          <w:bCs/>
        </w:rPr>
        <w:t>De informatie is</w:t>
      </w:r>
      <w:r w:rsidR="00DE2E34" w:rsidRPr="00DE2E34">
        <w:rPr>
          <w:bCs/>
        </w:rPr>
        <w:t xml:space="preserve"> bij gevolg niet toegespitst op het ziekenhuisdeel van de organisatie</w:t>
      </w:r>
      <w:r w:rsidR="006D2A60">
        <w:rPr>
          <w:bCs/>
        </w:rPr>
        <w:t>, in tegenstelling tot de jaarrekening</w:t>
      </w:r>
      <w:r w:rsidR="00140288">
        <w:rPr>
          <w:bCs/>
        </w:rPr>
        <w:t xml:space="preserve">. </w:t>
      </w:r>
      <w:r>
        <w:rPr>
          <w:bCs/>
        </w:rPr>
        <w:t>N</w:t>
      </w:r>
      <w:r w:rsidR="007C50A5">
        <w:rPr>
          <w:bCs/>
        </w:rPr>
        <w:t>iet alle JMV’s</w:t>
      </w:r>
      <w:r w:rsidR="00DE2E34" w:rsidRPr="00DE2E34">
        <w:rPr>
          <w:bCs/>
        </w:rPr>
        <w:t xml:space="preserve"> uit de onderzoeksperiode </w:t>
      </w:r>
      <w:r w:rsidR="00140288">
        <w:rPr>
          <w:bCs/>
        </w:rPr>
        <w:t>zijn</w:t>
      </w:r>
      <w:r w:rsidR="006D2A60">
        <w:rPr>
          <w:bCs/>
        </w:rPr>
        <w:t xml:space="preserve"> </w:t>
      </w:r>
      <w:r w:rsidR="00DE2E34" w:rsidRPr="00DE2E34">
        <w:rPr>
          <w:bCs/>
        </w:rPr>
        <w:t xml:space="preserve">toegankelijk: 2012 is op het moment van schrijven (17-07-2020) niet </w:t>
      </w:r>
      <w:r w:rsidR="00E723EF">
        <w:rPr>
          <w:bCs/>
        </w:rPr>
        <w:t>(</w:t>
      </w:r>
      <w:r w:rsidR="00DE2E34" w:rsidRPr="00DE2E34">
        <w:rPr>
          <w:bCs/>
        </w:rPr>
        <w:t>langer</w:t>
      </w:r>
      <w:r w:rsidR="00E723EF">
        <w:rPr>
          <w:bCs/>
        </w:rPr>
        <w:t>)</w:t>
      </w:r>
      <w:r w:rsidR="00DE2E34" w:rsidRPr="00DE2E34">
        <w:rPr>
          <w:bCs/>
        </w:rPr>
        <w:t xml:space="preserve"> toegankelijk.</w:t>
      </w:r>
      <w:r w:rsidR="00911C4E">
        <w:rPr>
          <w:bCs/>
        </w:rPr>
        <w:t xml:space="preserve"> De onderzoeksperiode voor de JMV’s verandert daardoor in 2013 t/m 2018.</w:t>
      </w:r>
      <w:r w:rsidR="00DE2E34" w:rsidRPr="00DE2E34">
        <w:rPr>
          <w:bCs/>
        </w:rPr>
        <w:t xml:space="preserve"> </w:t>
      </w:r>
      <w:r w:rsidR="00911C4E">
        <w:rPr>
          <w:bCs/>
        </w:rPr>
        <w:t>In een aantal documenten ontbre</w:t>
      </w:r>
      <w:r w:rsidR="006D2A60">
        <w:rPr>
          <w:bCs/>
        </w:rPr>
        <w:t>ken</w:t>
      </w:r>
      <w:r w:rsidR="00911C4E">
        <w:rPr>
          <w:bCs/>
        </w:rPr>
        <w:t xml:space="preserve"> waardes, daar is een kort</w:t>
      </w:r>
      <w:r w:rsidR="006D2A60">
        <w:rPr>
          <w:bCs/>
        </w:rPr>
        <w:t xml:space="preserve"> </w:t>
      </w:r>
      <w:r w:rsidR="00911C4E">
        <w:rPr>
          <w:bCs/>
        </w:rPr>
        <w:t>streepje (-) gebruikt.</w:t>
      </w:r>
      <w:r w:rsidR="00BC6093">
        <w:rPr>
          <w:bCs/>
        </w:rPr>
        <w:t xml:space="preserve"> De jaren </w:t>
      </w:r>
      <w:r w:rsidR="007D2A31">
        <w:rPr>
          <w:bCs/>
        </w:rPr>
        <w:t>waarin</w:t>
      </w:r>
      <w:r w:rsidR="00BC6093">
        <w:rPr>
          <w:bCs/>
        </w:rPr>
        <w:t xml:space="preserve"> een ziekenhuis niet bestond is een (X) geplaatst.</w:t>
      </w:r>
      <w:r w:rsidR="00C92FF5">
        <w:rPr>
          <w:bCs/>
        </w:rPr>
        <w:t xml:space="preserve"> Voor het RvP zijn</w:t>
      </w:r>
      <w:r w:rsidR="00BC6093">
        <w:rPr>
          <w:bCs/>
        </w:rPr>
        <w:t xml:space="preserve"> dus</w:t>
      </w:r>
      <w:r w:rsidR="00C92FF5">
        <w:rPr>
          <w:bCs/>
        </w:rPr>
        <w:t xml:space="preserve"> geen gegevens beschikbaar.</w:t>
      </w:r>
      <w:r w:rsidR="006D2A60">
        <w:rPr>
          <w:bCs/>
        </w:rPr>
        <w:t xml:space="preserve"> In de volgende subparagrafen word</w:t>
      </w:r>
      <w:r w:rsidR="00CB6255">
        <w:rPr>
          <w:bCs/>
        </w:rPr>
        <w:t>en</w:t>
      </w:r>
      <w:r w:rsidR="006D2A60">
        <w:rPr>
          <w:bCs/>
        </w:rPr>
        <w:t xml:space="preserve"> eerst de verzuimpercentages bij ziekenhuizen besproken, daarna de openstaande ziekenhuizen en tot slot het verloop van personeel in loondienst. Deze paragraaf wordt afgesloten met een concluderende subparagraaf.</w:t>
      </w:r>
    </w:p>
    <w:p w14:paraId="3CBF20D8" w14:textId="77777777" w:rsidR="008904A3" w:rsidRPr="00DE2E34" w:rsidRDefault="008904A3" w:rsidP="00D178AB">
      <w:pPr>
        <w:spacing w:line="360" w:lineRule="auto"/>
        <w:ind w:firstLine="708"/>
        <w:rPr>
          <w:bCs/>
        </w:rPr>
      </w:pPr>
    </w:p>
    <w:p w14:paraId="33A2621D" w14:textId="467641AA" w:rsidR="00DE2E34" w:rsidRPr="00DE2E34" w:rsidRDefault="00CC3AB0" w:rsidP="00D178AB">
      <w:pPr>
        <w:pStyle w:val="Kop3"/>
        <w:spacing w:line="360" w:lineRule="auto"/>
      </w:pPr>
      <w:bookmarkStart w:id="82" w:name="_Toc63635534"/>
      <w:r>
        <w:t>5</w:t>
      </w:r>
      <w:r w:rsidR="00EE3DD6">
        <w:t>.</w:t>
      </w:r>
      <w:r>
        <w:t>1</w:t>
      </w:r>
      <w:r w:rsidR="00EE3DD6">
        <w:t xml:space="preserve">.1 </w:t>
      </w:r>
      <w:r w:rsidR="00DE2E34" w:rsidRPr="00DE2E34">
        <w:t>Verzuim(percentages)</w:t>
      </w:r>
      <w:bookmarkEnd w:id="82"/>
      <w:r w:rsidR="00DE2E34" w:rsidRPr="00DE2E34">
        <w:t xml:space="preserve"> </w:t>
      </w:r>
    </w:p>
    <w:p w14:paraId="05D9507F" w14:textId="5099B83E" w:rsidR="00DE2E34" w:rsidRDefault="00DE2E34" w:rsidP="00D178AB">
      <w:pPr>
        <w:spacing w:line="360" w:lineRule="auto"/>
        <w:rPr>
          <w:bCs/>
        </w:rPr>
      </w:pPr>
      <w:r w:rsidRPr="00DE2E34">
        <w:rPr>
          <w:bCs/>
        </w:rPr>
        <w:t>Het verzuimpercentage van personeel in loondienst bij ziekenhuisorganisaties zegt iets over het aantal fte dat men in dienst is, maar niet effectief aan het werk is. Het verzuimpercentage in heel Nederland wordt door het CBS berekend (C</w:t>
      </w:r>
      <w:r w:rsidR="00806B52">
        <w:rPr>
          <w:bCs/>
        </w:rPr>
        <w:t xml:space="preserve">entraal </w:t>
      </w:r>
      <w:r w:rsidRPr="00DE2E34">
        <w:rPr>
          <w:bCs/>
        </w:rPr>
        <w:t>B</w:t>
      </w:r>
      <w:r w:rsidR="00806B52">
        <w:rPr>
          <w:bCs/>
        </w:rPr>
        <w:t xml:space="preserve">ureau voor de </w:t>
      </w:r>
      <w:r w:rsidRPr="00DE2E34">
        <w:rPr>
          <w:bCs/>
        </w:rPr>
        <w:t>S</w:t>
      </w:r>
      <w:r w:rsidR="00806B52">
        <w:rPr>
          <w:bCs/>
        </w:rPr>
        <w:t>tatistiek</w:t>
      </w:r>
      <w:r w:rsidRPr="00DE2E34">
        <w:rPr>
          <w:bCs/>
        </w:rPr>
        <w:t>, 2020). Vergelijkend met het gemiddelde voor heel Nederland</w:t>
      </w:r>
      <w:r w:rsidR="000066ED">
        <w:rPr>
          <w:bCs/>
        </w:rPr>
        <w:t xml:space="preserve"> </w:t>
      </w:r>
      <w:r w:rsidRPr="00DE2E34">
        <w:rPr>
          <w:bCs/>
        </w:rPr>
        <w:t xml:space="preserve">valt op dat de grafiek van het verzuimpercentage in de gezondheids- en welzijnszorg meebeweegt met die van het totale verzuimpercentage van Nederland. </w:t>
      </w:r>
      <w:r w:rsidR="00CB6255">
        <w:rPr>
          <w:bCs/>
        </w:rPr>
        <w:t>Wel ligt</w:t>
      </w:r>
      <w:r w:rsidRPr="00DE2E34">
        <w:rPr>
          <w:bCs/>
        </w:rPr>
        <w:t xml:space="preserve"> het verzuimpercentage in de gezondheids- en welzijnszorg boven het landelijk percentage (C</w:t>
      </w:r>
      <w:r w:rsidR="00BE5B6F">
        <w:rPr>
          <w:bCs/>
        </w:rPr>
        <w:t xml:space="preserve">entraal </w:t>
      </w:r>
      <w:r w:rsidRPr="00DE2E34">
        <w:rPr>
          <w:bCs/>
        </w:rPr>
        <w:t>B</w:t>
      </w:r>
      <w:r w:rsidR="00BE5B6F">
        <w:rPr>
          <w:bCs/>
        </w:rPr>
        <w:t xml:space="preserve">ureau voor de </w:t>
      </w:r>
      <w:r w:rsidRPr="00DE2E34">
        <w:rPr>
          <w:bCs/>
        </w:rPr>
        <w:t>S</w:t>
      </w:r>
      <w:r w:rsidR="00BE5B6F">
        <w:rPr>
          <w:bCs/>
        </w:rPr>
        <w:t>tatistiek</w:t>
      </w:r>
      <w:r w:rsidRPr="00DE2E34">
        <w:rPr>
          <w:bCs/>
        </w:rPr>
        <w:t xml:space="preserve">, 2020). In </w:t>
      </w:r>
      <w:r w:rsidRPr="00DE2E34">
        <w:rPr>
          <w:bCs/>
          <w:i/>
        </w:rPr>
        <w:t>Tabel 3</w:t>
      </w:r>
      <w:r w:rsidR="00B11C00">
        <w:rPr>
          <w:bCs/>
          <w:i/>
        </w:rPr>
        <w:t>3</w:t>
      </w:r>
      <w:r w:rsidRPr="00DE2E34">
        <w:rPr>
          <w:bCs/>
        </w:rPr>
        <w:t xml:space="preserve"> zijn de gevonden percentages voor het ziekteverzuim weergegeven van de onderzochte ziekenhuizen</w:t>
      </w:r>
      <w:r w:rsidR="006D2A60">
        <w:rPr>
          <w:bCs/>
        </w:rPr>
        <w:t xml:space="preserve"> inclusief</w:t>
      </w:r>
      <w:r w:rsidRPr="00DE2E34">
        <w:rPr>
          <w:bCs/>
        </w:rPr>
        <w:t xml:space="preserve"> het landelijk gemiddelde verzuimpercentage voor de gezondheids- en welzijnszorg en het landelijk gemiddelde verzuimpercentage voor alle bedrijfstakken.</w:t>
      </w:r>
    </w:p>
    <w:p w14:paraId="07010D93" w14:textId="274EB36B" w:rsidR="0055538F" w:rsidRPr="00DE2E34" w:rsidRDefault="0055538F" w:rsidP="00D178AB">
      <w:pPr>
        <w:spacing w:line="360" w:lineRule="auto"/>
        <w:ind w:firstLine="708"/>
        <w:rPr>
          <w:bCs/>
        </w:rPr>
      </w:pPr>
      <w:r w:rsidRPr="00DE2E34">
        <w:rPr>
          <w:bCs/>
        </w:rPr>
        <w:t>De verzuimpercentages over de gehele bedrijfstak worden bijgehouden door het CBS, daardoor is het geen probleem dat het verzui</w:t>
      </w:r>
      <w:r>
        <w:rPr>
          <w:bCs/>
        </w:rPr>
        <w:t>mpercentage in het JMV</w:t>
      </w:r>
      <w:r w:rsidRPr="00DE2E34">
        <w:rPr>
          <w:bCs/>
        </w:rPr>
        <w:t xml:space="preserve"> organisatie breed word</w:t>
      </w:r>
      <w:r>
        <w:rPr>
          <w:bCs/>
        </w:rPr>
        <w:t>t</w:t>
      </w:r>
      <w:r w:rsidRPr="00DE2E34">
        <w:rPr>
          <w:bCs/>
        </w:rPr>
        <w:t xml:space="preserve"> ge</w:t>
      </w:r>
      <w:r>
        <w:rPr>
          <w:bCs/>
        </w:rPr>
        <w:t>bruikt</w:t>
      </w:r>
      <w:r w:rsidRPr="00DE2E34">
        <w:rPr>
          <w:bCs/>
        </w:rPr>
        <w:t>. De gehele organisatie valt namelijk onder de bedrijfstak gezondheids- en welzijnszorg. Bij de onderzochte ziekenhuizen zijn in totaal 32 verzuimpercentages gevonden, hiervan liggen er zes onder het tota</w:t>
      </w:r>
      <w:r>
        <w:rPr>
          <w:bCs/>
        </w:rPr>
        <w:t>le</w:t>
      </w:r>
      <w:r w:rsidRPr="00DE2E34">
        <w:rPr>
          <w:bCs/>
        </w:rPr>
        <w:t xml:space="preserve"> landelijk gemiddelde in het betreffende jaar (18,7%). De onderzochte ziekenhuisorganisaties hebben in 19 van de 32 gevallen een verzuimpercentage dat lager is dan het landelijk gemiddelde voor de bedrijfstak (59,3%). Er </w:t>
      </w:r>
      <w:r w:rsidR="00CB6255">
        <w:rPr>
          <w:bCs/>
        </w:rPr>
        <w:t>is</w:t>
      </w:r>
      <w:r w:rsidRPr="00DE2E34">
        <w:rPr>
          <w:bCs/>
        </w:rPr>
        <w:t xml:space="preserve"> op voorhand een aantal verwachtingen over de verzuimpercentages. </w:t>
      </w:r>
    </w:p>
    <w:p w14:paraId="4631FE99" w14:textId="77777777" w:rsidR="0055538F" w:rsidRDefault="0055538F" w:rsidP="00D178AB">
      <w:pPr>
        <w:spacing w:line="360" w:lineRule="auto"/>
        <w:rPr>
          <w:bCs/>
        </w:rPr>
      </w:pPr>
    </w:p>
    <w:p w14:paraId="427C8BB9" w14:textId="2FEA7F91" w:rsidR="007E67B4" w:rsidRPr="007E67B4" w:rsidRDefault="007E67B4" w:rsidP="00D178AB">
      <w:pPr>
        <w:spacing w:line="360" w:lineRule="auto"/>
        <w:rPr>
          <w:b/>
        </w:rPr>
      </w:pPr>
      <w:r>
        <w:rPr>
          <w:b/>
        </w:rPr>
        <w:t>Tabel 33 Verzuimpercentages (CBS, 2020; JMV, 2013-2018)</w:t>
      </w:r>
    </w:p>
    <w:tbl>
      <w:tblPr>
        <w:tblStyle w:val="TableGrid1"/>
        <w:tblW w:w="0" w:type="auto"/>
        <w:tblLayout w:type="fixed"/>
        <w:tblLook w:val="04A0" w:firstRow="1" w:lastRow="0" w:firstColumn="1" w:lastColumn="0" w:noHBand="0" w:noVBand="1"/>
      </w:tblPr>
      <w:tblGrid>
        <w:gridCol w:w="4390"/>
        <w:gridCol w:w="778"/>
        <w:gridCol w:w="779"/>
        <w:gridCol w:w="779"/>
        <w:gridCol w:w="778"/>
        <w:gridCol w:w="779"/>
        <w:gridCol w:w="779"/>
      </w:tblGrid>
      <w:tr w:rsidR="00DE2E34" w:rsidRPr="00DE2E34" w14:paraId="30F708DD" w14:textId="77777777" w:rsidTr="00C92FF5">
        <w:tc>
          <w:tcPr>
            <w:tcW w:w="4390" w:type="dxa"/>
          </w:tcPr>
          <w:p w14:paraId="7CF1B954" w14:textId="77777777" w:rsidR="00DE2E34" w:rsidRPr="00DE2E34" w:rsidRDefault="00DE2E34" w:rsidP="00D178AB">
            <w:pPr>
              <w:spacing w:line="360" w:lineRule="auto"/>
            </w:pPr>
            <w:r w:rsidRPr="00DE2E34">
              <w:t>Verzuimpercentages</w:t>
            </w:r>
          </w:p>
        </w:tc>
        <w:tc>
          <w:tcPr>
            <w:tcW w:w="778" w:type="dxa"/>
          </w:tcPr>
          <w:p w14:paraId="605FB743" w14:textId="77777777" w:rsidR="00DE2E34" w:rsidRPr="00C24A37" w:rsidRDefault="00DE2E34" w:rsidP="00D178AB">
            <w:pPr>
              <w:spacing w:line="360" w:lineRule="auto"/>
              <w:rPr>
                <w:b/>
              </w:rPr>
            </w:pPr>
            <w:r w:rsidRPr="00C24A37">
              <w:rPr>
                <w:b/>
              </w:rPr>
              <w:t>2013</w:t>
            </w:r>
          </w:p>
        </w:tc>
        <w:tc>
          <w:tcPr>
            <w:tcW w:w="779" w:type="dxa"/>
          </w:tcPr>
          <w:p w14:paraId="530666F8" w14:textId="77777777" w:rsidR="00DE2E34" w:rsidRPr="00C24A37" w:rsidRDefault="00DE2E34" w:rsidP="00D178AB">
            <w:pPr>
              <w:spacing w:line="360" w:lineRule="auto"/>
              <w:rPr>
                <w:b/>
              </w:rPr>
            </w:pPr>
            <w:r w:rsidRPr="00C24A37">
              <w:rPr>
                <w:b/>
              </w:rPr>
              <w:t>2014</w:t>
            </w:r>
          </w:p>
        </w:tc>
        <w:tc>
          <w:tcPr>
            <w:tcW w:w="779" w:type="dxa"/>
          </w:tcPr>
          <w:p w14:paraId="37A92BEF" w14:textId="77777777" w:rsidR="00DE2E34" w:rsidRPr="00C24A37" w:rsidRDefault="00DE2E34" w:rsidP="00D178AB">
            <w:pPr>
              <w:spacing w:line="360" w:lineRule="auto"/>
              <w:rPr>
                <w:b/>
              </w:rPr>
            </w:pPr>
            <w:r w:rsidRPr="00C24A37">
              <w:rPr>
                <w:b/>
              </w:rPr>
              <w:t>2015</w:t>
            </w:r>
          </w:p>
        </w:tc>
        <w:tc>
          <w:tcPr>
            <w:tcW w:w="778" w:type="dxa"/>
          </w:tcPr>
          <w:p w14:paraId="7007429E" w14:textId="77777777" w:rsidR="00DE2E34" w:rsidRPr="00C24A37" w:rsidRDefault="00DE2E34" w:rsidP="00D178AB">
            <w:pPr>
              <w:spacing w:line="360" w:lineRule="auto"/>
              <w:rPr>
                <w:b/>
              </w:rPr>
            </w:pPr>
            <w:r w:rsidRPr="00C24A37">
              <w:rPr>
                <w:b/>
              </w:rPr>
              <w:t>2016</w:t>
            </w:r>
          </w:p>
        </w:tc>
        <w:tc>
          <w:tcPr>
            <w:tcW w:w="779" w:type="dxa"/>
          </w:tcPr>
          <w:p w14:paraId="61939C96" w14:textId="77777777" w:rsidR="00DE2E34" w:rsidRPr="00C24A37" w:rsidRDefault="00DE2E34" w:rsidP="00D178AB">
            <w:pPr>
              <w:spacing w:line="360" w:lineRule="auto"/>
              <w:rPr>
                <w:b/>
              </w:rPr>
            </w:pPr>
            <w:r w:rsidRPr="00C24A37">
              <w:rPr>
                <w:b/>
              </w:rPr>
              <w:t>2017</w:t>
            </w:r>
          </w:p>
        </w:tc>
        <w:tc>
          <w:tcPr>
            <w:tcW w:w="779" w:type="dxa"/>
          </w:tcPr>
          <w:p w14:paraId="76EB03A0" w14:textId="77777777" w:rsidR="00DE2E34" w:rsidRPr="00C24A37" w:rsidRDefault="00DE2E34" w:rsidP="00D178AB">
            <w:pPr>
              <w:spacing w:line="360" w:lineRule="auto"/>
              <w:rPr>
                <w:b/>
              </w:rPr>
            </w:pPr>
            <w:r w:rsidRPr="00C24A37">
              <w:rPr>
                <w:b/>
              </w:rPr>
              <w:t>2018</w:t>
            </w:r>
          </w:p>
        </w:tc>
      </w:tr>
      <w:tr w:rsidR="00DE2E34" w:rsidRPr="00DE2E34" w14:paraId="375D74F2" w14:textId="77777777" w:rsidTr="00C92FF5">
        <w:tc>
          <w:tcPr>
            <w:tcW w:w="4390" w:type="dxa"/>
          </w:tcPr>
          <w:p w14:paraId="101BC3F4" w14:textId="77777777" w:rsidR="00DE2E34" w:rsidRPr="00C24A37" w:rsidRDefault="00DE2E34" w:rsidP="00D178AB">
            <w:pPr>
              <w:spacing w:line="360" w:lineRule="auto"/>
              <w:rPr>
                <w:b/>
              </w:rPr>
            </w:pPr>
            <w:r w:rsidRPr="00C24A37">
              <w:rPr>
                <w:b/>
              </w:rPr>
              <w:t>Nederland totaal (alle bedrijfstakken)</w:t>
            </w:r>
          </w:p>
        </w:tc>
        <w:tc>
          <w:tcPr>
            <w:tcW w:w="778" w:type="dxa"/>
          </w:tcPr>
          <w:p w14:paraId="14392DED" w14:textId="16ACB88B" w:rsidR="00DE2E34" w:rsidRPr="006666C0" w:rsidRDefault="00DE2E34" w:rsidP="00D178AB">
            <w:pPr>
              <w:spacing w:line="360" w:lineRule="auto"/>
              <w:jc w:val="right"/>
              <w:rPr>
                <w:rFonts w:cstheme="minorHAnsi"/>
              </w:rPr>
            </w:pPr>
            <w:r w:rsidRPr="006666C0">
              <w:rPr>
                <w:rFonts w:cstheme="minorHAnsi"/>
              </w:rPr>
              <w:t>3,9%</w:t>
            </w:r>
          </w:p>
        </w:tc>
        <w:tc>
          <w:tcPr>
            <w:tcW w:w="779" w:type="dxa"/>
          </w:tcPr>
          <w:p w14:paraId="70A39F1B" w14:textId="7B307A45" w:rsidR="00DE2E34" w:rsidRPr="006666C0" w:rsidRDefault="00DE2E34" w:rsidP="00D178AB">
            <w:pPr>
              <w:spacing w:line="360" w:lineRule="auto"/>
              <w:jc w:val="right"/>
              <w:rPr>
                <w:rFonts w:cstheme="minorHAnsi"/>
              </w:rPr>
            </w:pPr>
            <w:r w:rsidRPr="006666C0">
              <w:rPr>
                <w:rFonts w:cstheme="minorHAnsi"/>
              </w:rPr>
              <w:t>3,8%</w:t>
            </w:r>
          </w:p>
        </w:tc>
        <w:tc>
          <w:tcPr>
            <w:tcW w:w="779" w:type="dxa"/>
          </w:tcPr>
          <w:p w14:paraId="501BCFFC" w14:textId="0DCF97BD" w:rsidR="00DE2E34" w:rsidRPr="006666C0" w:rsidRDefault="00DE2E34" w:rsidP="00D178AB">
            <w:pPr>
              <w:spacing w:line="360" w:lineRule="auto"/>
              <w:jc w:val="right"/>
              <w:rPr>
                <w:rFonts w:cstheme="minorHAnsi"/>
              </w:rPr>
            </w:pPr>
            <w:r w:rsidRPr="006666C0">
              <w:rPr>
                <w:rFonts w:cstheme="minorHAnsi"/>
              </w:rPr>
              <w:t>3,8%</w:t>
            </w:r>
          </w:p>
        </w:tc>
        <w:tc>
          <w:tcPr>
            <w:tcW w:w="778" w:type="dxa"/>
          </w:tcPr>
          <w:p w14:paraId="5606D614" w14:textId="6FFCEC13" w:rsidR="00DE2E34" w:rsidRPr="006666C0" w:rsidRDefault="00DE2E34" w:rsidP="00D178AB">
            <w:pPr>
              <w:spacing w:line="360" w:lineRule="auto"/>
              <w:jc w:val="right"/>
              <w:rPr>
                <w:rFonts w:cstheme="minorHAnsi"/>
              </w:rPr>
            </w:pPr>
            <w:r w:rsidRPr="006666C0">
              <w:rPr>
                <w:rFonts w:cstheme="minorHAnsi"/>
              </w:rPr>
              <w:t>3,9%</w:t>
            </w:r>
          </w:p>
        </w:tc>
        <w:tc>
          <w:tcPr>
            <w:tcW w:w="779" w:type="dxa"/>
          </w:tcPr>
          <w:p w14:paraId="5F4FADCE" w14:textId="54F97A81" w:rsidR="00DE2E34" w:rsidRPr="006666C0" w:rsidRDefault="00DE2E34" w:rsidP="00D178AB">
            <w:pPr>
              <w:spacing w:line="360" w:lineRule="auto"/>
              <w:jc w:val="right"/>
              <w:rPr>
                <w:rFonts w:cstheme="minorHAnsi"/>
              </w:rPr>
            </w:pPr>
            <w:r w:rsidRPr="006666C0">
              <w:rPr>
                <w:rFonts w:cstheme="minorHAnsi"/>
              </w:rPr>
              <w:t>4,0%</w:t>
            </w:r>
          </w:p>
        </w:tc>
        <w:tc>
          <w:tcPr>
            <w:tcW w:w="779" w:type="dxa"/>
          </w:tcPr>
          <w:p w14:paraId="0ECBB14C" w14:textId="01DD8C65" w:rsidR="00DE2E34" w:rsidRPr="006666C0" w:rsidRDefault="00DE2E34" w:rsidP="00D178AB">
            <w:pPr>
              <w:spacing w:line="360" w:lineRule="auto"/>
              <w:jc w:val="right"/>
              <w:rPr>
                <w:rFonts w:cstheme="minorHAnsi"/>
              </w:rPr>
            </w:pPr>
            <w:r w:rsidRPr="006666C0">
              <w:rPr>
                <w:rFonts w:cstheme="minorHAnsi"/>
              </w:rPr>
              <w:t>4,3%</w:t>
            </w:r>
          </w:p>
        </w:tc>
      </w:tr>
      <w:tr w:rsidR="00DE2E34" w:rsidRPr="00DE2E34" w14:paraId="6B8AFE83" w14:textId="77777777" w:rsidTr="00C92FF5">
        <w:tc>
          <w:tcPr>
            <w:tcW w:w="4390" w:type="dxa"/>
          </w:tcPr>
          <w:p w14:paraId="175C3492" w14:textId="77777777" w:rsidR="00DE2E34" w:rsidRPr="00C24A37" w:rsidRDefault="00DE2E34" w:rsidP="00D178AB">
            <w:pPr>
              <w:spacing w:line="360" w:lineRule="auto"/>
              <w:rPr>
                <w:b/>
              </w:rPr>
            </w:pPr>
            <w:r w:rsidRPr="00C24A37">
              <w:rPr>
                <w:b/>
              </w:rPr>
              <w:t>Gezondheids- en welzijnszorg gemiddelde Nederland</w:t>
            </w:r>
          </w:p>
        </w:tc>
        <w:tc>
          <w:tcPr>
            <w:tcW w:w="778" w:type="dxa"/>
          </w:tcPr>
          <w:p w14:paraId="4759718C" w14:textId="46F095B9" w:rsidR="00DE2E34" w:rsidRPr="006666C0" w:rsidRDefault="00DE2E34" w:rsidP="00D178AB">
            <w:pPr>
              <w:spacing w:line="360" w:lineRule="auto"/>
              <w:jc w:val="right"/>
              <w:rPr>
                <w:rFonts w:cstheme="minorHAnsi"/>
              </w:rPr>
            </w:pPr>
            <w:r w:rsidRPr="006666C0">
              <w:rPr>
                <w:rFonts w:cstheme="minorHAnsi"/>
              </w:rPr>
              <w:t>4,8%</w:t>
            </w:r>
          </w:p>
        </w:tc>
        <w:tc>
          <w:tcPr>
            <w:tcW w:w="779" w:type="dxa"/>
          </w:tcPr>
          <w:p w14:paraId="4D65DDA7" w14:textId="7223152F" w:rsidR="00DE2E34" w:rsidRPr="006666C0" w:rsidRDefault="00DE2E34" w:rsidP="00D178AB">
            <w:pPr>
              <w:spacing w:line="360" w:lineRule="auto"/>
              <w:jc w:val="right"/>
              <w:rPr>
                <w:rFonts w:cstheme="minorHAnsi"/>
              </w:rPr>
            </w:pPr>
            <w:r w:rsidRPr="006666C0">
              <w:rPr>
                <w:rFonts w:cstheme="minorHAnsi"/>
              </w:rPr>
              <w:t>4,8%</w:t>
            </w:r>
          </w:p>
        </w:tc>
        <w:tc>
          <w:tcPr>
            <w:tcW w:w="779" w:type="dxa"/>
          </w:tcPr>
          <w:p w14:paraId="57F528AF" w14:textId="2E46EDF1" w:rsidR="00DE2E34" w:rsidRPr="006666C0" w:rsidRDefault="00DE2E34" w:rsidP="00D178AB">
            <w:pPr>
              <w:spacing w:line="360" w:lineRule="auto"/>
              <w:jc w:val="right"/>
              <w:rPr>
                <w:rFonts w:cstheme="minorHAnsi"/>
              </w:rPr>
            </w:pPr>
            <w:r w:rsidRPr="006666C0">
              <w:rPr>
                <w:rFonts w:cstheme="minorHAnsi"/>
              </w:rPr>
              <w:t>5,0%</w:t>
            </w:r>
          </w:p>
        </w:tc>
        <w:tc>
          <w:tcPr>
            <w:tcW w:w="778" w:type="dxa"/>
          </w:tcPr>
          <w:p w14:paraId="73269351" w14:textId="66218061" w:rsidR="00DE2E34" w:rsidRPr="006666C0" w:rsidRDefault="00DE2E34" w:rsidP="00D178AB">
            <w:pPr>
              <w:spacing w:line="360" w:lineRule="auto"/>
              <w:jc w:val="right"/>
              <w:rPr>
                <w:rFonts w:cstheme="minorHAnsi"/>
              </w:rPr>
            </w:pPr>
            <w:r w:rsidRPr="006666C0">
              <w:rPr>
                <w:rFonts w:cstheme="minorHAnsi"/>
              </w:rPr>
              <w:t>5,1%</w:t>
            </w:r>
          </w:p>
        </w:tc>
        <w:tc>
          <w:tcPr>
            <w:tcW w:w="779" w:type="dxa"/>
          </w:tcPr>
          <w:p w14:paraId="29EE9126" w14:textId="2F6F912F" w:rsidR="00DE2E34" w:rsidRPr="006666C0" w:rsidRDefault="00DE2E34" w:rsidP="00D178AB">
            <w:pPr>
              <w:spacing w:line="360" w:lineRule="auto"/>
              <w:jc w:val="right"/>
              <w:rPr>
                <w:rFonts w:cstheme="minorHAnsi"/>
              </w:rPr>
            </w:pPr>
            <w:r w:rsidRPr="006666C0">
              <w:rPr>
                <w:rFonts w:cstheme="minorHAnsi"/>
              </w:rPr>
              <w:t>5,2%</w:t>
            </w:r>
          </w:p>
        </w:tc>
        <w:tc>
          <w:tcPr>
            <w:tcW w:w="779" w:type="dxa"/>
          </w:tcPr>
          <w:p w14:paraId="4043290F" w14:textId="378CCBB4" w:rsidR="00DE2E34" w:rsidRPr="006666C0" w:rsidRDefault="00DE2E34" w:rsidP="00D178AB">
            <w:pPr>
              <w:spacing w:line="360" w:lineRule="auto"/>
              <w:jc w:val="right"/>
              <w:rPr>
                <w:rFonts w:cstheme="minorHAnsi"/>
              </w:rPr>
            </w:pPr>
            <w:r w:rsidRPr="006666C0">
              <w:rPr>
                <w:rFonts w:cstheme="minorHAnsi"/>
              </w:rPr>
              <w:t>5,7%</w:t>
            </w:r>
          </w:p>
        </w:tc>
      </w:tr>
      <w:tr w:rsidR="00DE2E34" w:rsidRPr="00DE2E34" w14:paraId="78EB7261" w14:textId="77777777" w:rsidTr="00C92FF5">
        <w:tc>
          <w:tcPr>
            <w:tcW w:w="4390" w:type="dxa"/>
          </w:tcPr>
          <w:p w14:paraId="4E52CE2B" w14:textId="77777777" w:rsidR="00DE2E34" w:rsidRPr="00C24A37" w:rsidRDefault="00DE2E34" w:rsidP="00D178AB">
            <w:pPr>
              <w:spacing w:line="360" w:lineRule="auto"/>
              <w:rPr>
                <w:b/>
              </w:rPr>
            </w:pPr>
            <w:r w:rsidRPr="00C24A37">
              <w:rPr>
                <w:b/>
              </w:rPr>
              <w:t>IJsselland</w:t>
            </w:r>
          </w:p>
        </w:tc>
        <w:tc>
          <w:tcPr>
            <w:tcW w:w="778" w:type="dxa"/>
          </w:tcPr>
          <w:p w14:paraId="59BC14B9" w14:textId="75AB2EFF" w:rsidR="00DE2E34" w:rsidRPr="006666C0" w:rsidRDefault="00DE2E34" w:rsidP="00D178AB">
            <w:pPr>
              <w:spacing w:line="360" w:lineRule="auto"/>
              <w:jc w:val="right"/>
              <w:rPr>
                <w:rFonts w:cstheme="minorHAnsi"/>
              </w:rPr>
            </w:pPr>
            <w:r w:rsidRPr="006666C0">
              <w:rPr>
                <w:rFonts w:cstheme="minorHAnsi"/>
              </w:rPr>
              <w:t>3,8%</w:t>
            </w:r>
          </w:p>
        </w:tc>
        <w:tc>
          <w:tcPr>
            <w:tcW w:w="779" w:type="dxa"/>
          </w:tcPr>
          <w:p w14:paraId="1F73D387" w14:textId="7F297CF1" w:rsidR="00DE2E34" w:rsidRPr="006666C0" w:rsidRDefault="00DE2E34" w:rsidP="00D178AB">
            <w:pPr>
              <w:spacing w:line="360" w:lineRule="auto"/>
              <w:jc w:val="right"/>
              <w:rPr>
                <w:rFonts w:cstheme="minorHAnsi"/>
              </w:rPr>
            </w:pPr>
            <w:r w:rsidRPr="006666C0">
              <w:rPr>
                <w:rFonts w:cstheme="minorHAnsi"/>
              </w:rPr>
              <w:t>4,1%</w:t>
            </w:r>
          </w:p>
        </w:tc>
        <w:tc>
          <w:tcPr>
            <w:tcW w:w="779" w:type="dxa"/>
          </w:tcPr>
          <w:p w14:paraId="39869F1C" w14:textId="4336D9CF" w:rsidR="00DE2E34" w:rsidRPr="006666C0" w:rsidRDefault="00DE2E34" w:rsidP="00D178AB">
            <w:pPr>
              <w:spacing w:line="360" w:lineRule="auto"/>
              <w:jc w:val="right"/>
              <w:rPr>
                <w:rFonts w:cstheme="minorHAnsi"/>
              </w:rPr>
            </w:pPr>
            <w:r w:rsidRPr="006666C0">
              <w:rPr>
                <w:rFonts w:cstheme="minorHAnsi"/>
              </w:rPr>
              <w:t>4,3%</w:t>
            </w:r>
          </w:p>
        </w:tc>
        <w:tc>
          <w:tcPr>
            <w:tcW w:w="778" w:type="dxa"/>
          </w:tcPr>
          <w:p w14:paraId="7C92D06E" w14:textId="2A4EA6B4" w:rsidR="00DE2E34" w:rsidRPr="006666C0" w:rsidRDefault="00DE2E34" w:rsidP="00D178AB">
            <w:pPr>
              <w:spacing w:line="360" w:lineRule="auto"/>
              <w:jc w:val="right"/>
              <w:rPr>
                <w:rFonts w:cstheme="minorHAnsi"/>
              </w:rPr>
            </w:pPr>
            <w:r w:rsidRPr="006666C0">
              <w:rPr>
                <w:rFonts w:cstheme="minorHAnsi"/>
              </w:rPr>
              <w:t>4,7%</w:t>
            </w:r>
          </w:p>
        </w:tc>
        <w:tc>
          <w:tcPr>
            <w:tcW w:w="779" w:type="dxa"/>
          </w:tcPr>
          <w:p w14:paraId="2753154E" w14:textId="265E0C54" w:rsidR="00DE2E34" w:rsidRPr="006666C0" w:rsidRDefault="00DE2E34" w:rsidP="00D178AB">
            <w:pPr>
              <w:spacing w:line="360" w:lineRule="auto"/>
              <w:jc w:val="right"/>
              <w:rPr>
                <w:rFonts w:cstheme="minorHAnsi"/>
              </w:rPr>
            </w:pPr>
            <w:r w:rsidRPr="006666C0">
              <w:rPr>
                <w:rFonts w:cstheme="minorHAnsi"/>
              </w:rPr>
              <w:t>5,2%</w:t>
            </w:r>
          </w:p>
        </w:tc>
        <w:tc>
          <w:tcPr>
            <w:tcW w:w="779" w:type="dxa"/>
          </w:tcPr>
          <w:p w14:paraId="3965293A" w14:textId="010BAA31" w:rsidR="00DE2E34" w:rsidRPr="006666C0" w:rsidRDefault="00DE2E34" w:rsidP="00D178AB">
            <w:pPr>
              <w:spacing w:line="360" w:lineRule="auto"/>
              <w:jc w:val="right"/>
              <w:rPr>
                <w:rFonts w:cstheme="minorHAnsi"/>
              </w:rPr>
            </w:pPr>
            <w:r w:rsidRPr="006666C0">
              <w:rPr>
                <w:rFonts w:cstheme="minorHAnsi"/>
              </w:rPr>
              <w:t>5,5%</w:t>
            </w:r>
          </w:p>
        </w:tc>
      </w:tr>
      <w:tr w:rsidR="00DE2E34" w:rsidRPr="00DE2E34" w14:paraId="26FE606D" w14:textId="77777777" w:rsidTr="00C92FF5">
        <w:tc>
          <w:tcPr>
            <w:tcW w:w="4390" w:type="dxa"/>
          </w:tcPr>
          <w:p w14:paraId="7B8FEB0C" w14:textId="77777777" w:rsidR="00DE2E34" w:rsidRPr="00C24A37" w:rsidRDefault="00DE2E34" w:rsidP="00D178AB">
            <w:pPr>
              <w:spacing w:line="360" w:lineRule="auto"/>
              <w:rPr>
                <w:b/>
              </w:rPr>
            </w:pPr>
            <w:r w:rsidRPr="00C24A37">
              <w:rPr>
                <w:b/>
              </w:rPr>
              <w:t>Pantein</w:t>
            </w:r>
          </w:p>
        </w:tc>
        <w:tc>
          <w:tcPr>
            <w:tcW w:w="778" w:type="dxa"/>
          </w:tcPr>
          <w:p w14:paraId="5B391648" w14:textId="77777777" w:rsidR="00DE2E34" w:rsidRPr="006666C0" w:rsidRDefault="00DE2E34" w:rsidP="00D178AB">
            <w:pPr>
              <w:spacing w:line="360" w:lineRule="auto"/>
              <w:jc w:val="right"/>
              <w:rPr>
                <w:rFonts w:cstheme="minorHAnsi"/>
              </w:rPr>
            </w:pPr>
            <w:r w:rsidRPr="006666C0">
              <w:rPr>
                <w:rFonts w:cstheme="minorHAnsi"/>
              </w:rPr>
              <w:t>-</w:t>
            </w:r>
          </w:p>
        </w:tc>
        <w:tc>
          <w:tcPr>
            <w:tcW w:w="779" w:type="dxa"/>
          </w:tcPr>
          <w:p w14:paraId="3818A9CA" w14:textId="3A44DEF0" w:rsidR="00DE2E34" w:rsidRPr="006666C0" w:rsidRDefault="00DE2E34" w:rsidP="00D178AB">
            <w:pPr>
              <w:spacing w:line="360" w:lineRule="auto"/>
              <w:jc w:val="right"/>
              <w:rPr>
                <w:rFonts w:cstheme="minorHAnsi"/>
              </w:rPr>
            </w:pPr>
            <w:r w:rsidRPr="006666C0">
              <w:rPr>
                <w:rFonts w:cstheme="minorHAnsi"/>
              </w:rPr>
              <w:t>6,6%</w:t>
            </w:r>
          </w:p>
        </w:tc>
        <w:tc>
          <w:tcPr>
            <w:tcW w:w="779" w:type="dxa"/>
          </w:tcPr>
          <w:p w14:paraId="253677DC" w14:textId="77777777" w:rsidR="00DE2E34" w:rsidRPr="006666C0" w:rsidRDefault="00DE2E34" w:rsidP="00D178AB">
            <w:pPr>
              <w:spacing w:line="360" w:lineRule="auto"/>
              <w:jc w:val="right"/>
              <w:rPr>
                <w:rFonts w:cstheme="minorHAnsi"/>
              </w:rPr>
            </w:pPr>
            <w:r w:rsidRPr="006666C0">
              <w:rPr>
                <w:rFonts w:cstheme="minorHAnsi"/>
              </w:rPr>
              <w:t>-</w:t>
            </w:r>
          </w:p>
        </w:tc>
        <w:tc>
          <w:tcPr>
            <w:tcW w:w="778" w:type="dxa"/>
          </w:tcPr>
          <w:p w14:paraId="35A105B8" w14:textId="25C9656D" w:rsidR="00DE2E34" w:rsidRPr="006666C0" w:rsidRDefault="00DE2E34" w:rsidP="00D178AB">
            <w:pPr>
              <w:spacing w:line="360" w:lineRule="auto"/>
              <w:jc w:val="right"/>
              <w:rPr>
                <w:rFonts w:cstheme="minorHAnsi"/>
              </w:rPr>
            </w:pPr>
            <w:r w:rsidRPr="006666C0">
              <w:rPr>
                <w:rFonts w:cstheme="minorHAnsi"/>
              </w:rPr>
              <w:t>5,3%</w:t>
            </w:r>
          </w:p>
        </w:tc>
        <w:tc>
          <w:tcPr>
            <w:tcW w:w="779" w:type="dxa"/>
          </w:tcPr>
          <w:p w14:paraId="7D6532AA" w14:textId="7232E6B3" w:rsidR="00DE2E34" w:rsidRPr="006666C0" w:rsidRDefault="00DE2E34" w:rsidP="00D178AB">
            <w:pPr>
              <w:spacing w:line="360" w:lineRule="auto"/>
              <w:jc w:val="right"/>
              <w:rPr>
                <w:rFonts w:cstheme="minorHAnsi"/>
              </w:rPr>
            </w:pPr>
            <w:r w:rsidRPr="006666C0">
              <w:rPr>
                <w:rFonts w:cstheme="minorHAnsi"/>
              </w:rPr>
              <w:t>6,0%</w:t>
            </w:r>
          </w:p>
        </w:tc>
        <w:tc>
          <w:tcPr>
            <w:tcW w:w="779" w:type="dxa"/>
          </w:tcPr>
          <w:p w14:paraId="2E55A742" w14:textId="5FCA6288" w:rsidR="00DE2E34" w:rsidRPr="006666C0" w:rsidRDefault="00DE2E34" w:rsidP="00D178AB">
            <w:pPr>
              <w:spacing w:line="360" w:lineRule="auto"/>
              <w:jc w:val="right"/>
              <w:rPr>
                <w:rFonts w:cstheme="minorHAnsi"/>
              </w:rPr>
            </w:pPr>
            <w:r w:rsidRPr="006666C0">
              <w:rPr>
                <w:rFonts w:cstheme="minorHAnsi"/>
              </w:rPr>
              <w:t>6,8%</w:t>
            </w:r>
          </w:p>
        </w:tc>
      </w:tr>
      <w:tr w:rsidR="00DE2E34" w:rsidRPr="00DE2E34" w14:paraId="33825E61" w14:textId="77777777" w:rsidTr="00C92FF5">
        <w:tc>
          <w:tcPr>
            <w:tcW w:w="4390" w:type="dxa"/>
          </w:tcPr>
          <w:p w14:paraId="07C5FA16" w14:textId="287859CB" w:rsidR="00DE2E34" w:rsidRPr="00C24A37" w:rsidRDefault="00DE2E34" w:rsidP="00D178AB">
            <w:pPr>
              <w:spacing w:line="360" w:lineRule="auto"/>
              <w:rPr>
                <w:b/>
              </w:rPr>
            </w:pPr>
            <w:r w:rsidRPr="00C24A37">
              <w:rPr>
                <w:b/>
              </w:rPr>
              <w:t>SMC</w:t>
            </w:r>
          </w:p>
        </w:tc>
        <w:tc>
          <w:tcPr>
            <w:tcW w:w="778" w:type="dxa"/>
          </w:tcPr>
          <w:p w14:paraId="5117D237" w14:textId="77777777" w:rsidR="00DE2E34" w:rsidRPr="006666C0" w:rsidRDefault="00DE2E34" w:rsidP="00D178AB">
            <w:pPr>
              <w:spacing w:line="360" w:lineRule="auto"/>
              <w:jc w:val="right"/>
              <w:rPr>
                <w:rFonts w:cstheme="minorHAnsi"/>
              </w:rPr>
            </w:pPr>
            <w:r w:rsidRPr="006666C0">
              <w:rPr>
                <w:rFonts w:cstheme="minorHAnsi"/>
              </w:rPr>
              <w:t>-</w:t>
            </w:r>
          </w:p>
        </w:tc>
        <w:tc>
          <w:tcPr>
            <w:tcW w:w="779" w:type="dxa"/>
          </w:tcPr>
          <w:p w14:paraId="19E878FA" w14:textId="75DF042F" w:rsidR="00DE2E34" w:rsidRPr="006666C0" w:rsidRDefault="00DE2E34" w:rsidP="00D178AB">
            <w:pPr>
              <w:spacing w:line="360" w:lineRule="auto"/>
              <w:jc w:val="right"/>
              <w:rPr>
                <w:rFonts w:cstheme="minorHAnsi"/>
              </w:rPr>
            </w:pPr>
            <w:r w:rsidRPr="006666C0">
              <w:rPr>
                <w:rFonts w:cstheme="minorHAnsi"/>
              </w:rPr>
              <w:t>3,5%</w:t>
            </w:r>
          </w:p>
        </w:tc>
        <w:tc>
          <w:tcPr>
            <w:tcW w:w="779" w:type="dxa"/>
          </w:tcPr>
          <w:p w14:paraId="0675BF01" w14:textId="77777777" w:rsidR="00DE2E34" w:rsidRPr="006666C0" w:rsidRDefault="00DE2E34" w:rsidP="00D178AB">
            <w:pPr>
              <w:spacing w:line="360" w:lineRule="auto"/>
              <w:jc w:val="right"/>
              <w:rPr>
                <w:rFonts w:cstheme="minorHAnsi"/>
              </w:rPr>
            </w:pPr>
            <w:r w:rsidRPr="006666C0">
              <w:rPr>
                <w:rFonts w:cstheme="minorHAnsi"/>
              </w:rPr>
              <w:t>-</w:t>
            </w:r>
          </w:p>
        </w:tc>
        <w:tc>
          <w:tcPr>
            <w:tcW w:w="778" w:type="dxa"/>
          </w:tcPr>
          <w:p w14:paraId="6E2D34F8" w14:textId="07B078E9" w:rsidR="00DE2E34" w:rsidRPr="006666C0" w:rsidRDefault="00DE2E34" w:rsidP="00D178AB">
            <w:pPr>
              <w:spacing w:line="360" w:lineRule="auto"/>
              <w:jc w:val="right"/>
              <w:rPr>
                <w:rFonts w:cstheme="minorHAnsi"/>
              </w:rPr>
            </w:pPr>
            <w:r w:rsidRPr="006666C0">
              <w:rPr>
                <w:rFonts w:cstheme="minorHAnsi"/>
              </w:rPr>
              <w:t>4,8%</w:t>
            </w:r>
          </w:p>
        </w:tc>
        <w:tc>
          <w:tcPr>
            <w:tcW w:w="779" w:type="dxa"/>
          </w:tcPr>
          <w:p w14:paraId="5756035B" w14:textId="181B439C" w:rsidR="00DE2E34" w:rsidRPr="006666C0" w:rsidRDefault="00DE2E34" w:rsidP="00D178AB">
            <w:pPr>
              <w:spacing w:line="360" w:lineRule="auto"/>
              <w:jc w:val="right"/>
              <w:rPr>
                <w:rFonts w:cstheme="minorHAnsi"/>
              </w:rPr>
            </w:pPr>
            <w:r w:rsidRPr="006666C0">
              <w:rPr>
                <w:rFonts w:cstheme="minorHAnsi"/>
              </w:rPr>
              <w:t>4,4%</w:t>
            </w:r>
          </w:p>
        </w:tc>
        <w:tc>
          <w:tcPr>
            <w:tcW w:w="779" w:type="dxa"/>
          </w:tcPr>
          <w:p w14:paraId="19CB9E3E" w14:textId="68FD7DA7" w:rsidR="00DE2E34" w:rsidRPr="006666C0" w:rsidRDefault="00DE2E34" w:rsidP="00D178AB">
            <w:pPr>
              <w:spacing w:line="360" w:lineRule="auto"/>
              <w:jc w:val="right"/>
              <w:rPr>
                <w:rFonts w:cstheme="minorHAnsi"/>
              </w:rPr>
            </w:pPr>
            <w:r w:rsidRPr="006666C0">
              <w:rPr>
                <w:rFonts w:cstheme="minorHAnsi"/>
              </w:rPr>
              <w:t>5,3%</w:t>
            </w:r>
          </w:p>
        </w:tc>
      </w:tr>
      <w:tr w:rsidR="00DE2E34" w:rsidRPr="00DE2E34" w14:paraId="78345596" w14:textId="77777777" w:rsidTr="00C92FF5">
        <w:tc>
          <w:tcPr>
            <w:tcW w:w="4390" w:type="dxa"/>
          </w:tcPr>
          <w:p w14:paraId="2B6B8F5F" w14:textId="77777777" w:rsidR="00DE2E34" w:rsidRPr="00C24A37" w:rsidRDefault="00DE2E34" w:rsidP="00D178AB">
            <w:pPr>
              <w:spacing w:line="360" w:lineRule="auto"/>
              <w:rPr>
                <w:b/>
              </w:rPr>
            </w:pPr>
            <w:r w:rsidRPr="00C24A37">
              <w:rPr>
                <w:b/>
              </w:rPr>
              <w:t>Havenziekenhuis</w:t>
            </w:r>
          </w:p>
        </w:tc>
        <w:tc>
          <w:tcPr>
            <w:tcW w:w="778" w:type="dxa"/>
          </w:tcPr>
          <w:p w14:paraId="58680B13" w14:textId="38D8F295" w:rsidR="00DE2E34" w:rsidRPr="006666C0" w:rsidRDefault="00DE2E34" w:rsidP="00D178AB">
            <w:pPr>
              <w:spacing w:line="360" w:lineRule="auto"/>
              <w:jc w:val="right"/>
              <w:rPr>
                <w:rFonts w:cstheme="minorHAnsi"/>
              </w:rPr>
            </w:pPr>
            <w:r w:rsidRPr="006666C0">
              <w:rPr>
                <w:rFonts w:cstheme="minorHAnsi"/>
              </w:rPr>
              <w:t>4,0%</w:t>
            </w:r>
          </w:p>
        </w:tc>
        <w:tc>
          <w:tcPr>
            <w:tcW w:w="779" w:type="dxa"/>
          </w:tcPr>
          <w:p w14:paraId="2A7DB065" w14:textId="46C6AE04" w:rsidR="00DE2E34" w:rsidRPr="006666C0" w:rsidRDefault="00DE2E34" w:rsidP="00D178AB">
            <w:pPr>
              <w:spacing w:line="360" w:lineRule="auto"/>
              <w:jc w:val="right"/>
              <w:rPr>
                <w:rFonts w:cstheme="minorHAnsi"/>
              </w:rPr>
            </w:pPr>
            <w:r w:rsidRPr="006666C0">
              <w:rPr>
                <w:rFonts w:cstheme="minorHAnsi"/>
              </w:rPr>
              <w:t>3,6%</w:t>
            </w:r>
          </w:p>
        </w:tc>
        <w:tc>
          <w:tcPr>
            <w:tcW w:w="779" w:type="dxa"/>
          </w:tcPr>
          <w:p w14:paraId="32E4DA06" w14:textId="223AD9EA" w:rsidR="00DE2E34" w:rsidRPr="006666C0" w:rsidRDefault="00DE2E34" w:rsidP="00D178AB">
            <w:pPr>
              <w:spacing w:line="360" w:lineRule="auto"/>
              <w:jc w:val="right"/>
              <w:rPr>
                <w:rFonts w:cstheme="minorHAnsi"/>
              </w:rPr>
            </w:pPr>
            <w:r w:rsidRPr="006666C0">
              <w:rPr>
                <w:rFonts w:cstheme="minorHAnsi"/>
              </w:rPr>
              <w:t>4,9%</w:t>
            </w:r>
          </w:p>
        </w:tc>
        <w:tc>
          <w:tcPr>
            <w:tcW w:w="778" w:type="dxa"/>
          </w:tcPr>
          <w:p w14:paraId="108CEF06" w14:textId="737D1FD3" w:rsidR="00DE2E34" w:rsidRPr="006666C0" w:rsidRDefault="00DE2E34" w:rsidP="00D178AB">
            <w:pPr>
              <w:spacing w:line="360" w:lineRule="auto"/>
              <w:jc w:val="right"/>
              <w:rPr>
                <w:rFonts w:cstheme="minorHAnsi"/>
              </w:rPr>
            </w:pPr>
            <w:r w:rsidRPr="006666C0">
              <w:rPr>
                <w:rFonts w:cstheme="minorHAnsi"/>
              </w:rPr>
              <w:t>5,1%</w:t>
            </w:r>
          </w:p>
        </w:tc>
        <w:tc>
          <w:tcPr>
            <w:tcW w:w="779" w:type="dxa"/>
          </w:tcPr>
          <w:p w14:paraId="09BA80AA" w14:textId="03B936EF" w:rsidR="00DE2E34" w:rsidRPr="006666C0" w:rsidRDefault="00DE2E34" w:rsidP="00D178AB">
            <w:pPr>
              <w:spacing w:line="360" w:lineRule="auto"/>
              <w:jc w:val="right"/>
              <w:rPr>
                <w:rFonts w:cstheme="minorHAnsi"/>
              </w:rPr>
            </w:pPr>
            <w:r w:rsidRPr="006666C0">
              <w:rPr>
                <w:rFonts w:cstheme="minorHAnsi"/>
              </w:rPr>
              <w:t>5,7%</w:t>
            </w:r>
          </w:p>
        </w:tc>
        <w:tc>
          <w:tcPr>
            <w:tcW w:w="779" w:type="dxa"/>
          </w:tcPr>
          <w:p w14:paraId="52E6B82C" w14:textId="77777777" w:rsidR="00DE2E34" w:rsidRPr="006666C0" w:rsidRDefault="00DE2E34" w:rsidP="00D178AB">
            <w:pPr>
              <w:spacing w:line="360" w:lineRule="auto"/>
              <w:jc w:val="right"/>
              <w:rPr>
                <w:rFonts w:cstheme="minorHAnsi"/>
              </w:rPr>
            </w:pPr>
            <w:r w:rsidRPr="006666C0">
              <w:rPr>
                <w:rFonts w:cstheme="minorHAnsi"/>
              </w:rPr>
              <w:t>X</w:t>
            </w:r>
          </w:p>
        </w:tc>
      </w:tr>
      <w:tr w:rsidR="00DE2E34" w:rsidRPr="00DE2E34" w14:paraId="489FE889" w14:textId="77777777" w:rsidTr="00C92FF5">
        <w:tc>
          <w:tcPr>
            <w:tcW w:w="4390" w:type="dxa"/>
          </w:tcPr>
          <w:p w14:paraId="0AC44106" w14:textId="77777777" w:rsidR="00DE2E34" w:rsidRPr="00C24A37" w:rsidRDefault="00DE2E34" w:rsidP="00D178AB">
            <w:pPr>
              <w:spacing w:line="360" w:lineRule="auto"/>
              <w:rPr>
                <w:b/>
              </w:rPr>
            </w:pPr>
            <w:r w:rsidRPr="00C24A37">
              <w:rPr>
                <w:b/>
              </w:rPr>
              <w:t>TweeSteden</w:t>
            </w:r>
          </w:p>
        </w:tc>
        <w:tc>
          <w:tcPr>
            <w:tcW w:w="778" w:type="dxa"/>
          </w:tcPr>
          <w:p w14:paraId="25FF3B74" w14:textId="7DF4F145" w:rsidR="00DE2E34" w:rsidRPr="006666C0" w:rsidRDefault="00DE2E34" w:rsidP="00D178AB">
            <w:pPr>
              <w:spacing w:line="360" w:lineRule="auto"/>
              <w:jc w:val="right"/>
              <w:rPr>
                <w:rFonts w:cstheme="minorHAnsi"/>
              </w:rPr>
            </w:pPr>
            <w:r w:rsidRPr="006666C0">
              <w:rPr>
                <w:rFonts w:cstheme="minorHAnsi"/>
              </w:rPr>
              <w:t>3,7%</w:t>
            </w:r>
          </w:p>
        </w:tc>
        <w:tc>
          <w:tcPr>
            <w:tcW w:w="779" w:type="dxa"/>
          </w:tcPr>
          <w:p w14:paraId="4B98946D" w14:textId="4F0E9848" w:rsidR="00DE2E34" w:rsidRPr="006666C0" w:rsidRDefault="00DE2E34" w:rsidP="00D178AB">
            <w:pPr>
              <w:spacing w:line="360" w:lineRule="auto"/>
              <w:jc w:val="right"/>
              <w:rPr>
                <w:rFonts w:cstheme="minorHAnsi"/>
              </w:rPr>
            </w:pPr>
            <w:r w:rsidRPr="006666C0">
              <w:rPr>
                <w:rFonts w:cstheme="minorHAnsi"/>
              </w:rPr>
              <w:t>3,4%</w:t>
            </w:r>
          </w:p>
        </w:tc>
        <w:tc>
          <w:tcPr>
            <w:tcW w:w="779" w:type="dxa"/>
          </w:tcPr>
          <w:p w14:paraId="3782F7C9" w14:textId="77777777" w:rsidR="00DE2E34" w:rsidRPr="006666C0" w:rsidRDefault="00DE2E34" w:rsidP="00D178AB">
            <w:pPr>
              <w:spacing w:line="360" w:lineRule="auto"/>
              <w:jc w:val="right"/>
              <w:rPr>
                <w:rFonts w:cstheme="minorHAnsi"/>
              </w:rPr>
            </w:pPr>
            <w:r w:rsidRPr="006666C0">
              <w:rPr>
                <w:rFonts w:cstheme="minorHAnsi"/>
              </w:rPr>
              <w:t>X</w:t>
            </w:r>
          </w:p>
        </w:tc>
        <w:tc>
          <w:tcPr>
            <w:tcW w:w="778" w:type="dxa"/>
          </w:tcPr>
          <w:p w14:paraId="366899DC"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65E35D78"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5E85A88C" w14:textId="77777777" w:rsidR="00DE2E34" w:rsidRPr="006666C0" w:rsidRDefault="00DE2E34" w:rsidP="00D178AB">
            <w:pPr>
              <w:spacing w:line="360" w:lineRule="auto"/>
              <w:jc w:val="right"/>
              <w:rPr>
                <w:rFonts w:cstheme="minorHAnsi"/>
              </w:rPr>
            </w:pPr>
            <w:r w:rsidRPr="006666C0">
              <w:rPr>
                <w:rFonts w:cstheme="minorHAnsi"/>
              </w:rPr>
              <w:t>X</w:t>
            </w:r>
          </w:p>
        </w:tc>
      </w:tr>
      <w:tr w:rsidR="00DE2E34" w:rsidRPr="00DE2E34" w14:paraId="70A8BD41" w14:textId="77777777" w:rsidTr="00C92FF5">
        <w:tc>
          <w:tcPr>
            <w:tcW w:w="4390" w:type="dxa"/>
          </w:tcPr>
          <w:p w14:paraId="39A8BC44" w14:textId="77777777" w:rsidR="00DE2E34" w:rsidRPr="00C24A37" w:rsidRDefault="00DE2E34" w:rsidP="00D178AB">
            <w:pPr>
              <w:spacing w:line="360" w:lineRule="auto"/>
              <w:rPr>
                <w:b/>
              </w:rPr>
            </w:pPr>
            <w:r w:rsidRPr="00C24A37">
              <w:rPr>
                <w:b/>
              </w:rPr>
              <w:t>St. Elisabeth</w:t>
            </w:r>
          </w:p>
        </w:tc>
        <w:tc>
          <w:tcPr>
            <w:tcW w:w="778" w:type="dxa"/>
          </w:tcPr>
          <w:p w14:paraId="194B5725" w14:textId="77777777" w:rsidR="00DE2E34" w:rsidRPr="006666C0" w:rsidRDefault="00DE2E34" w:rsidP="00D178AB">
            <w:pPr>
              <w:spacing w:line="360" w:lineRule="auto"/>
              <w:jc w:val="right"/>
              <w:rPr>
                <w:rFonts w:cstheme="minorHAnsi"/>
              </w:rPr>
            </w:pPr>
            <w:r w:rsidRPr="006666C0">
              <w:rPr>
                <w:rFonts w:cstheme="minorHAnsi"/>
              </w:rPr>
              <w:t>-</w:t>
            </w:r>
          </w:p>
        </w:tc>
        <w:tc>
          <w:tcPr>
            <w:tcW w:w="779" w:type="dxa"/>
          </w:tcPr>
          <w:p w14:paraId="7A5AE321" w14:textId="77777777" w:rsidR="00DE2E34" w:rsidRPr="006666C0" w:rsidRDefault="00DE2E34" w:rsidP="00D178AB">
            <w:pPr>
              <w:spacing w:line="360" w:lineRule="auto"/>
              <w:jc w:val="right"/>
              <w:rPr>
                <w:rFonts w:cstheme="minorHAnsi"/>
              </w:rPr>
            </w:pPr>
            <w:r w:rsidRPr="006666C0">
              <w:rPr>
                <w:rFonts w:cstheme="minorHAnsi"/>
              </w:rPr>
              <w:t>3%</w:t>
            </w:r>
          </w:p>
        </w:tc>
        <w:tc>
          <w:tcPr>
            <w:tcW w:w="779" w:type="dxa"/>
          </w:tcPr>
          <w:p w14:paraId="0BC86E24" w14:textId="77777777" w:rsidR="00DE2E34" w:rsidRPr="006666C0" w:rsidRDefault="00DE2E34" w:rsidP="00D178AB">
            <w:pPr>
              <w:spacing w:line="360" w:lineRule="auto"/>
              <w:jc w:val="right"/>
              <w:rPr>
                <w:rFonts w:cstheme="minorHAnsi"/>
              </w:rPr>
            </w:pPr>
            <w:r w:rsidRPr="006666C0">
              <w:rPr>
                <w:rFonts w:cstheme="minorHAnsi"/>
              </w:rPr>
              <w:t>X</w:t>
            </w:r>
          </w:p>
        </w:tc>
        <w:tc>
          <w:tcPr>
            <w:tcW w:w="778" w:type="dxa"/>
          </w:tcPr>
          <w:p w14:paraId="23360604"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6A917E00"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6A9BA8D4" w14:textId="77777777" w:rsidR="00DE2E34" w:rsidRPr="006666C0" w:rsidRDefault="00DE2E34" w:rsidP="00D178AB">
            <w:pPr>
              <w:spacing w:line="360" w:lineRule="auto"/>
              <w:jc w:val="right"/>
              <w:rPr>
                <w:rFonts w:cstheme="minorHAnsi"/>
              </w:rPr>
            </w:pPr>
            <w:r w:rsidRPr="006666C0">
              <w:rPr>
                <w:rFonts w:cstheme="minorHAnsi"/>
              </w:rPr>
              <w:t>X</w:t>
            </w:r>
          </w:p>
        </w:tc>
      </w:tr>
      <w:tr w:rsidR="00DE2E34" w:rsidRPr="00DE2E34" w14:paraId="7D2F5BF3" w14:textId="77777777" w:rsidTr="00C92FF5">
        <w:tc>
          <w:tcPr>
            <w:tcW w:w="4390" w:type="dxa"/>
          </w:tcPr>
          <w:p w14:paraId="14716A91" w14:textId="1ABA80AE" w:rsidR="00DE2E34" w:rsidRPr="00C24A37" w:rsidRDefault="00C125C3" w:rsidP="00D178AB">
            <w:pPr>
              <w:spacing w:line="360" w:lineRule="auto"/>
              <w:rPr>
                <w:b/>
              </w:rPr>
            </w:pPr>
            <w:r>
              <w:rPr>
                <w:b/>
              </w:rPr>
              <w:t>ETZ</w:t>
            </w:r>
          </w:p>
        </w:tc>
        <w:tc>
          <w:tcPr>
            <w:tcW w:w="778" w:type="dxa"/>
          </w:tcPr>
          <w:p w14:paraId="5E11EB34"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7079225F"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722899B5" w14:textId="53C91A65" w:rsidR="00DE2E34" w:rsidRPr="006666C0" w:rsidRDefault="00DE2E34" w:rsidP="00D178AB">
            <w:pPr>
              <w:spacing w:line="360" w:lineRule="auto"/>
              <w:jc w:val="right"/>
              <w:rPr>
                <w:rFonts w:cstheme="minorHAnsi"/>
              </w:rPr>
            </w:pPr>
            <w:r w:rsidRPr="006666C0">
              <w:rPr>
                <w:rFonts w:cstheme="minorHAnsi"/>
              </w:rPr>
              <w:t>3,9%</w:t>
            </w:r>
          </w:p>
        </w:tc>
        <w:tc>
          <w:tcPr>
            <w:tcW w:w="778" w:type="dxa"/>
          </w:tcPr>
          <w:p w14:paraId="1A9DB70F" w14:textId="65067B57" w:rsidR="00DE2E34" w:rsidRPr="006666C0" w:rsidRDefault="00DE2E34" w:rsidP="00D178AB">
            <w:pPr>
              <w:spacing w:line="360" w:lineRule="auto"/>
              <w:jc w:val="right"/>
              <w:rPr>
                <w:rFonts w:cstheme="minorHAnsi"/>
              </w:rPr>
            </w:pPr>
            <w:r w:rsidRPr="006666C0">
              <w:rPr>
                <w:rFonts w:cstheme="minorHAnsi"/>
              </w:rPr>
              <w:t>4,3%</w:t>
            </w:r>
          </w:p>
        </w:tc>
        <w:tc>
          <w:tcPr>
            <w:tcW w:w="779" w:type="dxa"/>
          </w:tcPr>
          <w:p w14:paraId="2F846922" w14:textId="44B6B2F7" w:rsidR="00DE2E34" w:rsidRPr="006666C0" w:rsidRDefault="00DE2E34" w:rsidP="00D178AB">
            <w:pPr>
              <w:spacing w:line="360" w:lineRule="auto"/>
              <w:jc w:val="right"/>
              <w:rPr>
                <w:rFonts w:cstheme="minorHAnsi"/>
              </w:rPr>
            </w:pPr>
            <w:r w:rsidRPr="006666C0">
              <w:rPr>
                <w:rFonts w:cstheme="minorHAnsi"/>
              </w:rPr>
              <w:t>4,5%</w:t>
            </w:r>
          </w:p>
        </w:tc>
        <w:tc>
          <w:tcPr>
            <w:tcW w:w="779" w:type="dxa"/>
          </w:tcPr>
          <w:p w14:paraId="05C1F70D" w14:textId="2FFC78F6" w:rsidR="00DE2E34" w:rsidRPr="006666C0" w:rsidRDefault="00DE2E34" w:rsidP="00D178AB">
            <w:pPr>
              <w:spacing w:line="360" w:lineRule="auto"/>
              <w:jc w:val="right"/>
              <w:rPr>
                <w:rFonts w:cstheme="minorHAnsi"/>
              </w:rPr>
            </w:pPr>
            <w:r w:rsidRPr="006666C0">
              <w:rPr>
                <w:rFonts w:cstheme="minorHAnsi"/>
              </w:rPr>
              <w:t>4,9%</w:t>
            </w:r>
          </w:p>
        </w:tc>
      </w:tr>
      <w:tr w:rsidR="00DE2E34" w:rsidRPr="00DE2E34" w14:paraId="7E6FC663" w14:textId="77777777" w:rsidTr="00C92FF5">
        <w:tc>
          <w:tcPr>
            <w:tcW w:w="4390" w:type="dxa"/>
          </w:tcPr>
          <w:p w14:paraId="1CE77C41" w14:textId="77777777" w:rsidR="00DE2E34" w:rsidRPr="00C24A37" w:rsidRDefault="00DE2E34" w:rsidP="00D178AB">
            <w:pPr>
              <w:spacing w:line="360" w:lineRule="auto"/>
              <w:rPr>
                <w:b/>
              </w:rPr>
            </w:pPr>
            <w:r w:rsidRPr="00C24A37">
              <w:rPr>
                <w:b/>
              </w:rPr>
              <w:t>Orbis</w:t>
            </w:r>
          </w:p>
        </w:tc>
        <w:tc>
          <w:tcPr>
            <w:tcW w:w="778" w:type="dxa"/>
          </w:tcPr>
          <w:p w14:paraId="77969091" w14:textId="0C91E349" w:rsidR="00DE2E34" w:rsidRPr="006666C0" w:rsidRDefault="00DE2E34" w:rsidP="00D178AB">
            <w:pPr>
              <w:spacing w:line="360" w:lineRule="auto"/>
              <w:jc w:val="right"/>
              <w:rPr>
                <w:rFonts w:cstheme="minorHAnsi"/>
              </w:rPr>
            </w:pPr>
            <w:r w:rsidRPr="006666C0">
              <w:rPr>
                <w:rFonts w:cstheme="minorHAnsi"/>
              </w:rPr>
              <w:t>4,8%</w:t>
            </w:r>
          </w:p>
        </w:tc>
        <w:tc>
          <w:tcPr>
            <w:tcW w:w="779" w:type="dxa"/>
          </w:tcPr>
          <w:p w14:paraId="66350B67" w14:textId="4C55A46E" w:rsidR="00DE2E34" w:rsidRPr="006666C0" w:rsidRDefault="00DE2E34" w:rsidP="00D178AB">
            <w:pPr>
              <w:spacing w:line="360" w:lineRule="auto"/>
              <w:jc w:val="right"/>
              <w:rPr>
                <w:rFonts w:cstheme="minorHAnsi"/>
              </w:rPr>
            </w:pPr>
            <w:r w:rsidRPr="006666C0">
              <w:rPr>
                <w:rFonts w:cstheme="minorHAnsi"/>
              </w:rPr>
              <w:t>4,9%</w:t>
            </w:r>
          </w:p>
        </w:tc>
        <w:tc>
          <w:tcPr>
            <w:tcW w:w="779" w:type="dxa"/>
          </w:tcPr>
          <w:p w14:paraId="1C034AA8" w14:textId="77777777" w:rsidR="00DE2E34" w:rsidRPr="006666C0" w:rsidRDefault="00DE2E34" w:rsidP="00D178AB">
            <w:pPr>
              <w:spacing w:line="360" w:lineRule="auto"/>
              <w:jc w:val="right"/>
              <w:rPr>
                <w:rFonts w:cstheme="minorHAnsi"/>
              </w:rPr>
            </w:pPr>
            <w:r w:rsidRPr="006666C0">
              <w:rPr>
                <w:rFonts w:cstheme="minorHAnsi"/>
              </w:rPr>
              <w:t>X</w:t>
            </w:r>
          </w:p>
        </w:tc>
        <w:tc>
          <w:tcPr>
            <w:tcW w:w="778" w:type="dxa"/>
          </w:tcPr>
          <w:p w14:paraId="4553D983"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3CCC3F32"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02A13B62" w14:textId="77777777" w:rsidR="00DE2E34" w:rsidRPr="006666C0" w:rsidRDefault="00DE2E34" w:rsidP="00D178AB">
            <w:pPr>
              <w:spacing w:line="360" w:lineRule="auto"/>
              <w:jc w:val="right"/>
              <w:rPr>
                <w:rFonts w:cstheme="minorHAnsi"/>
              </w:rPr>
            </w:pPr>
            <w:r w:rsidRPr="006666C0">
              <w:rPr>
                <w:rFonts w:cstheme="minorHAnsi"/>
              </w:rPr>
              <w:t>X</w:t>
            </w:r>
          </w:p>
        </w:tc>
      </w:tr>
      <w:tr w:rsidR="00DE2E34" w:rsidRPr="00DE2E34" w14:paraId="7CEDEA1C" w14:textId="77777777" w:rsidTr="00C92FF5">
        <w:tc>
          <w:tcPr>
            <w:tcW w:w="4390" w:type="dxa"/>
          </w:tcPr>
          <w:p w14:paraId="211AAF1E" w14:textId="77777777" w:rsidR="00DE2E34" w:rsidRPr="00C24A37" w:rsidRDefault="00DE2E34" w:rsidP="00D178AB">
            <w:pPr>
              <w:spacing w:line="360" w:lineRule="auto"/>
              <w:rPr>
                <w:b/>
              </w:rPr>
            </w:pPr>
            <w:r w:rsidRPr="00C24A37">
              <w:rPr>
                <w:b/>
              </w:rPr>
              <w:t>Atrium</w:t>
            </w:r>
          </w:p>
        </w:tc>
        <w:tc>
          <w:tcPr>
            <w:tcW w:w="778" w:type="dxa"/>
          </w:tcPr>
          <w:p w14:paraId="17BCD2B7" w14:textId="77777777" w:rsidR="00DE2E34" w:rsidRPr="006666C0" w:rsidRDefault="00DE2E34" w:rsidP="00D178AB">
            <w:pPr>
              <w:spacing w:line="360" w:lineRule="auto"/>
              <w:jc w:val="right"/>
              <w:rPr>
                <w:rFonts w:cstheme="minorHAnsi"/>
              </w:rPr>
            </w:pPr>
            <w:r w:rsidRPr="006666C0">
              <w:rPr>
                <w:rFonts w:cstheme="minorHAnsi"/>
              </w:rPr>
              <w:t>-</w:t>
            </w:r>
          </w:p>
        </w:tc>
        <w:tc>
          <w:tcPr>
            <w:tcW w:w="779" w:type="dxa"/>
          </w:tcPr>
          <w:p w14:paraId="41EC6E87" w14:textId="77777777" w:rsidR="00DE2E34" w:rsidRPr="006666C0" w:rsidRDefault="00DE2E34" w:rsidP="00D178AB">
            <w:pPr>
              <w:spacing w:line="360" w:lineRule="auto"/>
              <w:jc w:val="right"/>
              <w:rPr>
                <w:rFonts w:cstheme="minorHAnsi"/>
              </w:rPr>
            </w:pPr>
            <w:r w:rsidRPr="006666C0">
              <w:rPr>
                <w:rFonts w:cstheme="minorHAnsi"/>
              </w:rPr>
              <w:t>-</w:t>
            </w:r>
          </w:p>
        </w:tc>
        <w:tc>
          <w:tcPr>
            <w:tcW w:w="779" w:type="dxa"/>
          </w:tcPr>
          <w:p w14:paraId="265905CA" w14:textId="77777777" w:rsidR="00DE2E34" w:rsidRPr="006666C0" w:rsidRDefault="00DE2E34" w:rsidP="00D178AB">
            <w:pPr>
              <w:spacing w:line="360" w:lineRule="auto"/>
              <w:jc w:val="right"/>
              <w:rPr>
                <w:rFonts w:cstheme="minorHAnsi"/>
              </w:rPr>
            </w:pPr>
            <w:r w:rsidRPr="006666C0">
              <w:rPr>
                <w:rFonts w:cstheme="minorHAnsi"/>
              </w:rPr>
              <w:t>X</w:t>
            </w:r>
          </w:p>
        </w:tc>
        <w:tc>
          <w:tcPr>
            <w:tcW w:w="778" w:type="dxa"/>
          </w:tcPr>
          <w:p w14:paraId="403FDA91"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6CB0D1C0"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566BB43A" w14:textId="77777777" w:rsidR="00DE2E34" w:rsidRPr="006666C0" w:rsidRDefault="00DE2E34" w:rsidP="00D178AB">
            <w:pPr>
              <w:spacing w:line="360" w:lineRule="auto"/>
              <w:jc w:val="right"/>
              <w:rPr>
                <w:rFonts w:cstheme="minorHAnsi"/>
              </w:rPr>
            </w:pPr>
            <w:r w:rsidRPr="006666C0">
              <w:rPr>
                <w:rFonts w:cstheme="minorHAnsi"/>
              </w:rPr>
              <w:t>X</w:t>
            </w:r>
          </w:p>
        </w:tc>
      </w:tr>
      <w:tr w:rsidR="00DE2E34" w:rsidRPr="00DE2E34" w14:paraId="6633AA35" w14:textId="77777777" w:rsidTr="00C92FF5">
        <w:tc>
          <w:tcPr>
            <w:tcW w:w="4390" w:type="dxa"/>
          </w:tcPr>
          <w:p w14:paraId="4E3B3A98" w14:textId="77777777" w:rsidR="00DE2E34" w:rsidRPr="00C24A37" w:rsidRDefault="00DE2E34" w:rsidP="00D178AB">
            <w:pPr>
              <w:spacing w:line="360" w:lineRule="auto"/>
              <w:rPr>
                <w:b/>
              </w:rPr>
            </w:pPr>
            <w:r w:rsidRPr="00C24A37">
              <w:rPr>
                <w:b/>
              </w:rPr>
              <w:t>Zuyderland</w:t>
            </w:r>
          </w:p>
        </w:tc>
        <w:tc>
          <w:tcPr>
            <w:tcW w:w="778" w:type="dxa"/>
          </w:tcPr>
          <w:p w14:paraId="5143ADF6"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2C75A0EB" w14:textId="77777777" w:rsidR="00DE2E34" w:rsidRPr="006666C0" w:rsidRDefault="00DE2E34" w:rsidP="00D178AB">
            <w:pPr>
              <w:spacing w:line="360" w:lineRule="auto"/>
              <w:jc w:val="right"/>
              <w:rPr>
                <w:rFonts w:cstheme="minorHAnsi"/>
              </w:rPr>
            </w:pPr>
            <w:r w:rsidRPr="006666C0">
              <w:rPr>
                <w:rFonts w:cstheme="minorHAnsi"/>
              </w:rPr>
              <w:t>X</w:t>
            </w:r>
          </w:p>
        </w:tc>
        <w:tc>
          <w:tcPr>
            <w:tcW w:w="779" w:type="dxa"/>
          </w:tcPr>
          <w:p w14:paraId="37AB1616" w14:textId="0ADFF20D" w:rsidR="00DE2E34" w:rsidRPr="006666C0" w:rsidRDefault="00DE2E34" w:rsidP="00D178AB">
            <w:pPr>
              <w:spacing w:line="360" w:lineRule="auto"/>
              <w:jc w:val="right"/>
              <w:rPr>
                <w:rFonts w:cstheme="minorHAnsi"/>
              </w:rPr>
            </w:pPr>
            <w:r w:rsidRPr="006666C0">
              <w:rPr>
                <w:rFonts w:cstheme="minorHAnsi"/>
              </w:rPr>
              <w:t>5,4%</w:t>
            </w:r>
          </w:p>
        </w:tc>
        <w:tc>
          <w:tcPr>
            <w:tcW w:w="778" w:type="dxa"/>
          </w:tcPr>
          <w:p w14:paraId="397B251B" w14:textId="45989D86" w:rsidR="00DE2E34" w:rsidRPr="006666C0" w:rsidRDefault="00DE2E34" w:rsidP="00D178AB">
            <w:pPr>
              <w:spacing w:line="360" w:lineRule="auto"/>
              <w:jc w:val="right"/>
              <w:rPr>
                <w:rFonts w:cstheme="minorHAnsi"/>
              </w:rPr>
            </w:pPr>
            <w:r w:rsidRPr="006666C0">
              <w:rPr>
                <w:rFonts w:cstheme="minorHAnsi"/>
              </w:rPr>
              <w:t>5,5%</w:t>
            </w:r>
          </w:p>
        </w:tc>
        <w:tc>
          <w:tcPr>
            <w:tcW w:w="779" w:type="dxa"/>
          </w:tcPr>
          <w:p w14:paraId="444B51DA" w14:textId="0B653B17" w:rsidR="00DE2E34" w:rsidRPr="006666C0" w:rsidRDefault="00DE2E34" w:rsidP="00D178AB">
            <w:pPr>
              <w:spacing w:line="360" w:lineRule="auto"/>
              <w:jc w:val="right"/>
              <w:rPr>
                <w:rFonts w:cstheme="minorHAnsi"/>
              </w:rPr>
            </w:pPr>
            <w:r w:rsidRPr="006666C0">
              <w:rPr>
                <w:rFonts w:cstheme="minorHAnsi"/>
              </w:rPr>
              <w:t>6,5%</w:t>
            </w:r>
          </w:p>
        </w:tc>
        <w:tc>
          <w:tcPr>
            <w:tcW w:w="779" w:type="dxa"/>
          </w:tcPr>
          <w:p w14:paraId="188FF842" w14:textId="7A9A4565" w:rsidR="00DE2E34" w:rsidRPr="006666C0" w:rsidRDefault="00DE2E34" w:rsidP="00D178AB">
            <w:pPr>
              <w:spacing w:line="360" w:lineRule="auto"/>
              <w:jc w:val="right"/>
              <w:rPr>
                <w:rFonts w:cstheme="minorHAnsi"/>
              </w:rPr>
            </w:pPr>
            <w:r w:rsidRPr="006666C0">
              <w:rPr>
                <w:rFonts w:cstheme="minorHAnsi"/>
              </w:rPr>
              <w:t>6,8%</w:t>
            </w:r>
          </w:p>
        </w:tc>
      </w:tr>
      <w:tr w:rsidR="00FB5C73" w:rsidRPr="00DE2E34" w14:paraId="3C2E2B2D" w14:textId="77777777" w:rsidTr="00C92FF5">
        <w:tc>
          <w:tcPr>
            <w:tcW w:w="4390" w:type="dxa"/>
          </w:tcPr>
          <w:p w14:paraId="529BBDEA" w14:textId="5EB85840" w:rsidR="00FB5C73" w:rsidRPr="00C24A37" w:rsidRDefault="00FB5C73" w:rsidP="00D178AB">
            <w:pPr>
              <w:spacing w:line="360" w:lineRule="auto"/>
              <w:rPr>
                <w:b/>
              </w:rPr>
            </w:pPr>
            <w:r>
              <w:rPr>
                <w:b/>
              </w:rPr>
              <w:t>Gemiddelde onderzochte ziekenhuizen</w:t>
            </w:r>
          </w:p>
        </w:tc>
        <w:tc>
          <w:tcPr>
            <w:tcW w:w="778" w:type="dxa"/>
          </w:tcPr>
          <w:p w14:paraId="3BD19CD7" w14:textId="09B857BC" w:rsidR="00FB5C73" w:rsidRPr="006666C0" w:rsidRDefault="00131F56" w:rsidP="00D178AB">
            <w:pPr>
              <w:spacing w:line="360" w:lineRule="auto"/>
              <w:jc w:val="right"/>
              <w:rPr>
                <w:rFonts w:cstheme="minorHAnsi"/>
              </w:rPr>
            </w:pPr>
            <w:r w:rsidRPr="006666C0">
              <w:rPr>
                <w:rFonts w:cstheme="minorHAnsi"/>
              </w:rPr>
              <w:t>4,1%</w:t>
            </w:r>
          </w:p>
        </w:tc>
        <w:tc>
          <w:tcPr>
            <w:tcW w:w="779" w:type="dxa"/>
          </w:tcPr>
          <w:p w14:paraId="737AADFB" w14:textId="000A82CB" w:rsidR="00FB5C73" w:rsidRPr="006666C0" w:rsidRDefault="00131F56" w:rsidP="00D178AB">
            <w:pPr>
              <w:spacing w:line="360" w:lineRule="auto"/>
              <w:jc w:val="right"/>
              <w:rPr>
                <w:rFonts w:cstheme="minorHAnsi"/>
              </w:rPr>
            </w:pPr>
            <w:r w:rsidRPr="006666C0">
              <w:rPr>
                <w:rFonts w:cstheme="minorHAnsi"/>
              </w:rPr>
              <w:t>4,1%</w:t>
            </w:r>
          </w:p>
        </w:tc>
        <w:tc>
          <w:tcPr>
            <w:tcW w:w="779" w:type="dxa"/>
          </w:tcPr>
          <w:p w14:paraId="44717A22" w14:textId="2E4861C4" w:rsidR="00FB5C73" w:rsidRPr="006666C0" w:rsidRDefault="0089583F" w:rsidP="00D178AB">
            <w:pPr>
              <w:spacing w:line="360" w:lineRule="auto"/>
              <w:jc w:val="right"/>
              <w:rPr>
                <w:rFonts w:cstheme="minorHAnsi"/>
              </w:rPr>
            </w:pPr>
            <w:r w:rsidRPr="006666C0">
              <w:rPr>
                <w:rFonts w:cstheme="minorHAnsi"/>
              </w:rPr>
              <w:t>4,6%</w:t>
            </w:r>
          </w:p>
        </w:tc>
        <w:tc>
          <w:tcPr>
            <w:tcW w:w="778" w:type="dxa"/>
          </w:tcPr>
          <w:p w14:paraId="50673F3F" w14:textId="29DB62A4" w:rsidR="00FB5C73" w:rsidRPr="006666C0" w:rsidRDefault="00C559EE" w:rsidP="00D178AB">
            <w:pPr>
              <w:spacing w:line="360" w:lineRule="auto"/>
              <w:jc w:val="right"/>
              <w:rPr>
                <w:rFonts w:cstheme="minorHAnsi"/>
              </w:rPr>
            </w:pPr>
            <w:r w:rsidRPr="006666C0">
              <w:rPr>
                <w:rFonts w:cstheme="minorHAnsi"/>
              </w:rPr>
              <w:t>4,9%</w:t>
            </w:r>
          </w:p>
        </w:tc>
        <w:tc>
          <w:tcPr>
            <w:tcW w:w="779" w:type="dxa"/>
          </w:tcPr>
          <w:p w14:paraId="23F22603" w14:textId="6063E4CC" w:rsidR="00FB5C73" w:rsidRPr="006666C0" w:rsidRDefault="00EF7A9B" w:rsidP="00D178AB">
            <w:pPr>
              <w:spacing w:line="360" w:lineRule="auto"/>
              <w:jc w:val="right"/>
              <w:rPr>
                <w:rFonts w:cstheme="minorHAnsi"/>
              </w:rPr>
            </w:pPr>
            <w:r w:rsidRPr="006666C0">
              <w:rPr>
                <w:rFonts w:cstheme="minorHAnsi"/>
              </w:rPr>
              <w:t>5,4%</w:t>
            </w:r>
          </w:p>
        </w:tc>
        <w:tc>
          <w:tcPr>
            <w:tcW w:w="779" w:type="dxa"/>
          </w:tcPr>
          <w:p w14:paraId="1BA8F791" w14:textId="734D614A" w:rsidR="00FB5C73" w:rsidRPr="006666C0" w:rsidRDefault="002B5222" w:rsidP="00D178AB">
            <w:pPr>
              <w:keepNext/>
              <w:spacing w:line="360" w:lineRule="auto"/>
              <w:jc w:val="right"/>
              <w:rPr>
                <w:rFonts w:cstheme="minorHAnsi"/>
              </w:rPr>
            </w:pPr>
            <w:r w:rsidRPr="006666C0">
              <w:rPr>
                <w:rFonts w:cstheme="minorHAnsi"/>
              </w:rPr>
              <w:t>5,9%</w:t>
            </w:r>
          </w:p>
        </w:tc>
      </w:tr>
    </w:tbl>
    <w:p w14:paraId="30B90C3D" w14:textId="77777777" w:rsidR="007E67B4" w:rsidRDefault="007E67B4" w:rsidP="00D178AB">
      <w:pPr>
        <w:spacing w:line="360" w:lineRule="auto"/>
        <w:rPr>
          <w:bCs/>
        </w:rPr>
      </w:pPr>
    </w:p>
    <w:p w14:paraId="5C005AAC" w14:textId="4F472A88" w:rsidR="00DE2E34" w:rsidRPr="00DE2E34" w:rsidRDefault="00DE2E34" w:rsidP="00D178AB">
      <w:pPr>
        <w:spacing w:line="360" w:lineRule="auto"/>
        <w:rPr>
          <w:bCs/>
        </w:rPr>
      </w:pPr>
      <w:r w:rsidRPr="00DE2E34">
        <w:rPr>
          <w:bCs/>
        </w:rPr>
        <w:t>Ten eerste is de verwachting dat het verzuimpercentage toeneemt in aanloop naar een faillissement. Het naderende faillissement zorgt voor onzekerheid over het behouden van een baan en brengt stress met zich mee. Werkstress wordt gezien als een van de belangrijkste oorzaken van verzuim</w:t>
      </w:r>
      <w:r w:rsidR="00BF0886">
        <w:rPr>
          <w:bCs/>
        </w:rPr>
        <w:t>.</w:t>
      </w:r>
      <w:r w:rsidRPr="00DE2E34">
        <w:rPr>
          <w:bCs/>
        </w:rPr>
        <w:t xml:space="preserve"> </w:t>
      </w:r>
      <w:r w:rsidR="00BF0886">
        <w:rPr>
          <w:bCs/>
        </w:rPr>
        <w:t>D</w:t>
      </w:r>
      <w:r w:rsidRPr="00DE2E34">
        <w:rPr>
          <w:bCs/>
        </w:rPr>
        <w:t>aarnaast kan een aangekondigde beëindiging van de arbeidsovereenkomst zorgen voor een verminderde motivatie waardoor het verzuim toeneemt (Zorg</w:t>
      </w:r>
      <w:r w:rsidR="00337362">
        <w:rPr>
          <w:bCs/>
        </w:rPr>
        <w:t xml:space="preserve"> </w:t>
      </w:r>
      <w:r w:rsidRPr="00DE2E34">
        <w:rPr>
          <w:bCs/>
        </w:rPr>
        <w:t>van</w:t>
      </w:r>
      <w:r w:rsidR="00337362">
        <w:rPr>
          <w:bCs/>
        </w:rPr>
        <w:t xml:space="preserve"> de Zaak, 2020;</w:t>
      </w:r>
      <w:r w:rsidR="00786FB2">
        <w:rPr>
          <w:bCs/>
        </w:rPr>
        <w:t xml:space="preserve"> </w:t>
      </w:r>
      <w:r w:rsidR="00CF5344">
        <w:rPr>
          <w:bCs/>
        </w:rPr>
        <w:t>Ministerie van Sociale Zaken en Werkgelegenheid, 2017</w:t>
      </w:r>
      <w:r w:rsidRPr="00DE2E34">
        <w:rPr>
          <w:bCs/>
        </w:rPr>
        <w:t>). Deze verwachting is in het geval van het Havenziekenhuis uitgekomen. Het verzuimpercentage ligt in het begin van de onderzoeksperiode onder het landelijk gemiddelde van de bedrijfstak, maar op het einde van de onderzoeksperiode ligt het percentage boven dit gemiddelde. Het relatieve verzuim neemt in aanloop naar het faillissement bij het Havenziekenhuis toe</w:t>
      </w:r>
      <w:r w:rsidR="00B129A6">
        <w:rPr>
          <w:bCs/>
        </w:rPr>
        <w:t xml:space="preserve">, maar ook tegen het einde </w:t>
      </w:r>
      <w:r w:rsidR="00BF0886">
        <w:rPr>
          <w:bCs/>
        </w:rPr>
        <w:t xml:space="preserve">van haar bestaan </w:t>
      </w:r>
      <w:r w:rsidR="00B129A6">
        <w:rPr>
          <w:bCs/>
        </w:rPr>
        <w:t>zijn er twee ziekenhuizen met een hoger verzuimpercentage: Pantein en Zuyderland</w:t>
      </w:r>
      <w:r w:rsidRPr="00DE2E34">
        <w:rPr>
          <w:bCs/>
        </w:rPr>
        <w:t>.</w:t>
      </w:r>
    </w:p>
    <w:p w14:paraId="14A35493" w14:textId="62D40346" w:rsidR="00DE2E34" w:rsidRPr="00DE2E34" w:rsidRDefault="00DE2E34" w:rsidP="00D178AB">
      <w:pPr>
        <w:spacing w:line="360" w:lineRule="auto"/>
        <w:ind w:firstLine="708"/>
        <w:rPr>
          <w:bCs/>
        </w:rPr>
      </w:pPr>
      <w:r w:rsidRPr="00DE2E34">
        <w:rPr>
          <w:bCs/>
        </w:rPr>
        <w:t xml:space="preserve">Ten tweede is te verwachten dat het verzuim na een doorstart relatief laag </w:t>
      </w:r>
      <w:r w:rsidR="00CB6255">
        <w:rPr>
          <w:bCs/>
        </w:rPr>
        <w:t>is</w:t>
      </w:r>
      <w:r w:rsidRPr="00DE2E34">
        <w:rPr>
          <w:bCs/>
        </w:rPr>
        <w:t xml:space="preserve">. In </w:t>
      </w:r>
      <w:r w:rsidR="00BF0886">
        <w:rPr>
          <w:bCs/>
          <w:iCs/>
        </w:rPr>
        <w:t xml:space="preserve">het theoretisch kader </w:t>
      </w:r>
      <w:r w:rsidRPr="00DE2E34">
        <w:rPr>
          <w:bCs/>
        </w:rPr>
        <w:t>is stilgestaan bij de reorganisatie mogelijkheden die een faillissement biedt. Na een faillissement kunnen werknemers met een relatief hoog verzuim makkelijker ontslagen worden dan voor het faillissement mogelijk was. In het geval van de doorstart van het Ruwaard van Putten Ziekenhuis speelt waarschijnlijk ook mee dat er een zogenoemd ‘sociaal</w:t>
      </w:r>
      <w:r w:rsidR="00DE0215">
        <w:rPr>
          <w:bCs/>
        </w:rPr>
        <w:t xml:space="preserve"> </w:t>
      </w:r>
      <w:r w:rsidRPr="00DE2E34">
        <w:rPr>
          <w:bCs/>
        </w:rPr>
        <w:t xml:space="preserve">plan’ was voor de medewerkers waarbij zij een passende werkplek aangeboden kregen bij één van de </w:t>
      </w:r>
      <w:r w:rsidR="000E7E8D">
        <w:rPr>
          <w:bCs/>
        </w:rPr>
        <w:t>overname</w:t>
      </w:r>
      <w:r w:rsidRPr="00DE2E34">
        <w:rPr>
          <w:bCs/>
        </w:rPr>
        <w:t xml:space="preserve"> ziekenhuizen. In het geval van het SMC is het </w:t>
      </w:r>
      <w:r w:rsidR="00BF0886">
        <w:rPr>
          <w:bCs/>
        </w:rPr>
        <w:t>verzuim</w:t>
      </w:r>
      <w:r w:rsidRPr="00DE2E34">
        <w:rPr>
          <w:bCs/>
        </w:rPr>
        <w:t>percentage alle jaren lager dan het landelijk gemiddelde voor de bedrijfstak, maar is het slechts één jaar het laagste percentage. Op basis van de beschikbare gegevens kan niet gesteld worden</w:t>
      </w:r>
      <w:r w:rsidR="00BF0886">
        <w:rPr>
          <w:bCs/>
        </w:rPr>
        <w:t xml:space="preserve"> dat</w:t>
      </w:r>
      <w:r w:rsidRPr="00DE2E34">
        <w:rPr>
          <w:bCs/>
        </w:rPr>
        <w:t xml:space="preserve"> het verzuim na een doorstart veel lager is dan het landelijk gemiddelde. Door het ontbreken van de gegevens van het </w:t>
      </w:r>
      <w:r w:rsidR="00BF0886">
        <w:rPr>
          <w:bCs/>
        </w:rPr>
        <w:t xml:space="preserve">RvP </w:t>
      </w:r>
      <w:r w:rsidRPr="00DE2E34">
        <w:rPr>
          <w:bCs/>
        </w:rPr>
        <w:t>is het niet mogelijk om iets over een eventuele trendbreuk binnen de organisatie te zeggen, die er wellicht wel is en in dat geval in lijn kan zijn met de verwachting.</w:t>
      </w:r>
    </w:p>
    <w:p w14:paraId="1504DFC4" w14:textId="689647A8" w:rsidR="00DE2E34" w:rsidRPr="00DE2E34" w:rsidRDefault="00DE2E34" w:rsidP="00D178AB">
      <w:pPr>
        <w:spacing w:line="360" w:lineRule="auto"/>
        <w:ind w:firstLine="708"/>
        <w:rPr>
          <w:bCs/>
        </w:rPr>
      </w:pPr>
      <w:r w:rsidRPr="00DE2E34">
        <w:rPr>
          <w:bCs/>
        </w:rPr>
        <w:t>Ten derde ligt het, op basis van de gegevens het CBS, in de lijn der verwachting dat naarmate de organisatie groter wordt het verzuimpercentage ook toeneemt (C</w:t>
      </w:r>
      <w:r w:rsidR="0019008A">
        <w:rPr>
          <w:bCs/>
        </w:rPr>
        <w:t xml:space="preserve">entraal </w:t>
      </w:r>
      <w:r w:rsidRPr="00DE2E34">
        <w:rPr>
          <w:bCs/>
        </w:rPr>
        <w:t>B</w:t>
      </w:r>
      <w:r w:rsidR="0019008A">
        <w:rPr>
          <w:bCs/>
        </w:rPr>
        <w:t xml:space="preserve">ureau voor de </w:t>
      </w:r>
      <w:r w:rsidRPr="00DE2E34">
        <w:rPr>
          <w:bCs/>
        </w:rPr>
        <w:t>S</w:t>
      </w:r>
      <w:r w:rsidR="0019008A">
        <w:rPr>
          <w:bCs/>
        </w:rPr>
        <w:t>tatistiek</w:t>
      </w:r>
      <w:r w:rsidRPr="00DE2E34">
        <w:rPr>
          <w:bCs/>
        </w:rPr>
        <w:t>, 2020). De onderzochte ziekenhuisorganisaties vallen bij CBS allemaal in de categorie grote organisatie</w:t>
      </w:r>
      <w:r w:rsidR="00BF0886">
        <w:rPr>
          <w:bCs/>
        </w:rPr>
        <w:t>.</w:t>
      </w:r>
      <w:r w:rsidRPr="00DE2E34">
        <w:rPr>
          <w:bCs/>
        </w:rPr>
        <w:t xml:space="preserve"> </w:t>
      </w:r>
      <w:r w:rsidR="00BF0886">
        <w:rPr>
          <w:bCs/>
        </w:rPr>
        <w:t>D</w:t>
      </w:r>
      <w:r w:rsidRPr="00DE2E34">
        <w:rPr>
          <w:bCs/>
        </w:rPr>
        <w:t>at is namelijk het geval als een bedrijf honderd of meer werknemers</w:t>
      </w:r>
      <w:r w:rsidR="00BF0886">
        <w:rPr>
          <w:bCs/>
        </w:rPr>
        <w:t xml:space="preserve"> heeft</w:t>
      </w:r>
      <w:r w:rsidRPr="00DE2E34">
        <w:rPr>
          <w:bCs/>
        </w:rPr>
        <w:t xml:space="preserve"> (C</w:t>
      </w:r>
      <w:r w:rsidR="0019008A">
        <w:rPr>
          <w:bCs/>
        </w:rPr>
        <w:t xml:space="preserve">entraal </w:t>
      </w:r>
      <w:r w:rsidRPr="00DE2E34">
        <w:rPr>
          <w:bCs/>
        </w:rPr>
        <w:t>B</w:t>
      </w:r>
      <w:r w:rsidR="0019008A">
        <w:rPr>
          <w:bCs/>
        </w:rPr>
        <w:t xml:space="preserve">ureau voor de </w:t>
      </w:r>
      <w:r w:rsidRPr="00DE2E34">
        <w:rPr>
          <w:bCs/>
        </w:rPr>
        <w:t>S</w:t>
      </w:r>
      <w:r w:rsidR="0019008A">
        <w:rPr>
          <w:bCs/>
        </w:rPr>
        <w:t>tatistiek</w:t>
      </w:r>
      <w:r w:rsidRPr="00DE2E34">
        <w:rPr>
          <w:bCs/>
        </w:rPr>
        <w:t xml:space="preserve">, 2020). De omvang van de organisatie blijkt </w:t>
      </w:r>
      <w:r w:rsidR="00BF0886">
        <w:rPr>
          <w:bCs/>
        </w:rPr>
        <w:t>daarboven</w:t>
      </w:r>
      <w:r w:rsidRPr="00DE2E34">
        <w:rPr>
          <w:bCs/>
        </w:rPr>
        <w:t xml:space="preserve"> in ieder geval niet doorslaggevend: Pantein (ziekenhuis</w:t>
      </w:r>
      <w:r w:rsidR="00457B2B">
        <w:rPr>
          <w:bCs/>
        </w:rPr>
        <w:t>d</w:t>
      </w:r>
      <w:r w:rsidR="00A74CDD">
        <w:rPr>
          <w:bCs/>
        </w:rPr>
        <w:t>ivisie</w:t>
      </w:r>
      <w:r w:rsidR="00457B2B">
        <w:rPr>
          <w:bCs/>
        </w:rPr>
        <w:t xml:space="preserve"> van de organisatie</w:t>
      </w:r>
      <w:r w:rsidRPr="00DE2E34">
        <w:rPr>
          <w:bCs/>
        </w:rPr>
        <w:t>) gebruikt in 2018 460 fte in totaal met een verzuimpercentage van 6,8%. Het ETZ</w:t>
      </w:r>
      <w:r w:rsidR="00BF0886">
        <w:rPr>
          <w:bCs/>
        </w:rPr>
        <w:t xml:space="preserve"> (ziekenhuisdivisie)</w:t>
      </w:r>
      <w:r w:rsidRPr="00DE2E34">
        <w:rPr>
          <w:bCs/>
        </w:rPr>
        <w:t xml:space="preserve"> gebruikt met 4152 fte meer dan negen keer </w:t>
      </w:r>
      <w:r w:rsidR="00140288">
        <w:rPr>
          <w:bCs/>
        </w:rPr>
        <w:t xml:space="preserve">zoveel </w:t>
      </w:r>
      <w:r w:rsidRPr="00DE2E34">
        <w:rPr>
          <w:bCs/>
        </w:rPr>
        <w:t xml:space="preserve">arbeidsuren en heeft daarbij met een verzuim van </w:t>
      </w:r>
      <w:r w:rsidR="00140288">
        <w:rPr>
          <w:bCs/>
        </w:rPr>
        <w:t>5</w:t>
      </w:r>
      <w:r w:rsidRPr="00DE2E34">
        <w:rPr>
          <w:bCs/>
        </w:rPr>
        <w:t>% het laagste verzuimpercentage van alle onderzochte ziekenhuizen in dat jaar.</w:t>
      </w:r>
    </w:p>
    <w:p w14:paraId="1CC26CD7" w14:textId="2143C47C" w:rsidR="0055538F" w:rsidRDefault="00DE2E34" w:rsidP="00D178AB">
      <w:pPr>
        <w:spacing w:line="360" w:lineRule="auto"/>
        <w:ind w:firstLine="708"/>
        <w:rPr>
          <w:bCs/>
        </w:rPr>
      </w:pPr>
      <w:r w:rsidRPr="00DE2E34">
        <w:rPr>
          <w:bCs/>
        </w:rPr>
        <w:t>De</w:t>
      </w:r>
      <w:r w:rsidR="000C3626">
        <w:rPr>
          <w:bCs/>
        </w:rPr>
        <w:t xml:space="preserve"> verwachting dat een grotere organisatie meer verzuim heeft</w:t>
      </w:r>
      <w:r w:rsidRPr="00DE2E34">
        <w:rPr>
          <w:bCs/>
        </w:rPr>
        <w:t xml:space="preserve"> is gestoeld op basis van een door het CBS onderzochte stelling en kan op basis van dit onderzoek niet ontkracht worden (C</w:t>
      </w:r>
      <w:r w:rsidR="005217F4">
        <w:rPr>
          <w:bCs/>
        </w:rPr>
        <w:t xml:space="preserve">entraal Bureau voor de </w:t>
      </w:r>
      <w:r w:rsidRPr="00DE2E34">
        <w:rPr>
          <w:bCs/>
        </w:rPr>
        <w:t>S</w:t>
      </w:r>
      <w:r w:rsidR="005217F4">
        <w:rPr>
          <w:bCs/>
        </w:rPr>
        <w:t>tatistiek</w:t>
      </w:r>
      <w:r w:rsidRPr="00DE2E34">
        <w:rPr>
          <w:bCs/>
        </w:rPr>
        <w:t xml:space="preserve">, 2020). Daarvoor zijn te weinig organisaties onderzocht, echter </w:t>
      </w:r>
      <w:r w:rsidR="00917753">
        <w:rPr>
          <w:bCs/>
        </w:rPr>
        <w:t xml:space="preserve">op basis van </w:t>
      </w:r>
      <w:r w:rsidR="00917753">
        <w:rPr>
          <w:bCs/>
          <w:i/>
          <w:iCs/>
        </w:rPr>
        <w:t xml:space="preserve">Tabel </w:t>
      </w:r>
      <w:r w:rsidR="00917753" w:rsidRPr="00917753">
        <w:rPr>
          <w:bCs/>
        </w:rPr>
        <w:t>3</w:t>
      </w:r>
      <w:r w:rsidR="004D1B51">
        <w:rPr>
          <w:bCs/>
        </w:rPr>
        <w:t>3</w:t>
      </w:r>
      <w:r w:rsidR="00917753">
        <w:rPr>
          <w:bCs/>
        </w:rPr>
        <w:t xml:space="preserve"> kan </w:t>
      </w:r>
      <w:r w:rsidRPr="00917753">
        <w:rPr>
          <w:bCs/>
        </w:rPr>
        <w:t>gesteld</w:t>
      </w:r>
      <w:r w:rsidRPr="00DE2E34">
        <w:rPr>
          <w:bCs/>
        </w:rPr>
        <w:t xml:space="preserve"> worden dat</w:t>
      </w:r>
      <w:r w:rsidR="00917753">
        <w:rPr>
          <w:bCs/>
        </w:rPr>
        <w:t xml:space="preserve"> de grotere organisaties in dit onderzoek geen hoger verzuimpercentage hebben</w:t>
      </w:r>
      <w:r w:rsidRPr="00DE2E34">
        <w:rPr>
          <w:bCs/>
        </w:rPr>
        <w:t xml:space="preserve">. Dit kan ook komen doordat het verzuimpercentage gaat over het organisatie brede personeel in loondienst en het PNIL wel wordt meegenomen in het gemiddelde aantal gewerkte fte’s. Een hoog verzuimpercentage zou kunnen leiden tot het inhuren van extra PNIL om toch aan het benodigde aantal fte’s te kunnen komen. Het Zuyderland heeft alle jaren een verzuimpercentage boven het landelijk gemiddelde voor de bedrijfstak, maar zij behoort wel tot de onderzochte ziekenhuizen met de laagste </w:t>
      </w:r>
      <w:r w:rsidR="009210AF">
        <w:rPr>
          <w:bCs/>
        </w:rPr>
        <w:t xml:space="preserve">relatieve </w:t>
      </w:r>
      <w:r w:rsidRPr="00DE2E34">
        <w:rPr>
          <w:bCs/>
        </w:rPr>
        <w:t>kosten voor PNIL</w:t>
      </w:r>
      <w:r w:rsidR="009210AF">
        <w:rPr>
          <w:bCs/>
        </w:rPr>
        <w:t>.</w:t>
      </w:r>
    </w:p>
    <w:p w14:paraId="3FD57F4C" w14:textId="77777777" w:rsidR="00001641" w:rsidRPr="00001641" w:rsidRDefault="00001641" w:rsidP="00D178AB">
      <w:pPr>
        <w:spacing w:line="360" w:lineRule="auto"/>
        <w:rPr>
          <w:bCs/>
        </w:rPr>
      </w:pPr>
    </w:p>
    <w:p w14:paraId="163A6EAD" w14:textId="42B10966" w:rsidR="008F4DB1" w:rsidRPr="008F4DB1" w:rsidRDefault="0014483D" w:rsidP="00D178AB">
      <w:pPr>
        <w:pStyle w:val="Kop3"/>
        <w:spacing w:line="360" w:lineRule="auto"/>
      </w:pPr>
      <w:bookmarkStart w:id="83" w:name="_Toc63635535"/>
      <w:r>
        <w:t>5</w:t>
      </w:r>
      <w:r w:rsidR="00EE3DD6">
        <w:t>.</w:t>
      </w:r>
      <w:r>
        <w:t>1</w:t>
      </w:r>
      <w:r w:rsidR="00EE3DD6">
        <w:t xml:space="preserve">.2 </w:t>
      </w:r>
      <w:r w:rsidR="00DE2E34" w:rsidRPr="00DE2E34">
        <w:t>Vacatures</w:t>
      </w:r>
      <w:bookmarkEnd w:id="83"/>
    </w:p>
    <w:p w14:paraId="6C69F71C" w14:textId="46174AA4" w:rsidR="00DE2E34" w:rsidRDefault="00A3014F" w:rsidP="00D178AB">
      <w:pPr>
        <w:spacing w:line="360" w:lineRule="auto"/>
        <w:rPr>
          <w:bCs/>
        </w:rPr>
      </w:pPr>
      <w:r>
        <w:rPr>
          <w:bCs/>
        </w:rPr>
        <w:t>In de JMV’s</w:t>
      </w:r>
      <w:r w:rsidR="00DE2E34" w:rsidRPr="00DE2E34">
        <w:rPr>
          <w:bCs/>
        </w:rPr>
        <w:t xml:space="preserve"> wordt het aantal openstaande vacatures aan het einde van het boekjaar opgenomen. Er wordt ook aangegeven hoeveel van de openstaande vacatures moeilijk vervulbaar zijn. Door de ontwikkelingen in de vacatures te vergelijken met de ontwikkelingen in de PNIL-cijfers, is het mogelijk om te zien in hoeverre een hogere PNIL-inzet een keuze is. De moeilijk vervulbare vacatures moeten namelijk wel opgevuld worden om de benodigde zorg te kunnen leveren. Het aantal openstaande vacatures per einde boekjaar staa</w:t>
      </w:r>
      <w:r w:rsidR="002E7B4F">
        <w:rPr>
          <w:bCs/>
        </w:rPr>
        <w:t>t</w:t>
      </w:r>
      <w:r w:rsidR="00DE2E34" w:rsidRPr="00DE2E34">
        <w:rPr>
          <w:bCs/>
        </w:rPr>
        <w:t xml:space="preserve"> weergegeven in </w:t>
      </w:r>
      <w:r w:rsidR="00DE2E34" w:rsidRPr="00DE2E34">
        <w:rPr>
          <w:bCs/>
          <w:i/>
        </w:rPr>
        <w:t>Tabel 3</w:t>
      </w:r>
      <w:r w:rsidR="004D1B51">
        <w:rPr>
          <w:bCs/>
          <w:i/>
        </w:rPr>
        <w:t>4</w:t>
      </w:r>
      <w:r w:rsidR="00DE2E34" w:rsidRPr="00DE2E34">
        <w:rPr>
          <w:bCs/>
          <w:i/>
        </w:rPr>
        <w:t xml:space="preserve">. </w:t>
      </w:r>
      <w:r w:rsidR="00DE2E34" w:rsidRPr="00DE2E34">
        <w:rPr>
          <w:bCs/>
        </w:rPr>
        <w:t>In de tabel wordt een aparte rij weergegeven voor de vacatures die uitstaan voor personeel met een patiënt- en cliëntgebonden functie</w:t>
      </w:r>
      <w:r w:rsidR="00A10E8F">
        <w:rPr>
          <w:bCs/>
        </w:rPr>
        <w:t xml:space="preserve"> (P&amp;C)</w:t>
      </w:r>
      <w:r w:rsidR="00DE2E34" w:rsidRPr="00DE2E34">
        <w:rPr>
          <w:bCs/>
        </w:rPr>
        <w:t>.</w:t>
      </w:r>
    </w:p>
    <w:p w14:paraId="06EB5A81" w14:textId="77777777" w:rsidR="00CB2320" w:rsidRDefault="00CB2320" w:rsidP="00D178AB">
      <w:pPr>
        <w:spacing w:line="360" w:lineRule="auto"/>
        <w:rPr>
          <w:b/>
        </w:rPr>
      </w:pPr>
    </w:p>
    <w:p w14:paraId="24A5D044" w14:textId="62FC5F92" w:rsidR="007E67B4" w:rsidRPr="007E67B4" w:rsidRDefault="007E67B4" w:rsidP="00D178AB">
      <w:pPr>
        <w:spacing w:line="360" w:lineRule="auto"/>
        <w:rPr>
          <w:b/>
        </w:rPr>
      </w:pPr>
      <w:r>
        <w:rPr>
          <w:b/>
        </w:rPr>
        <w:t>Tabel 34 Vacatures</w:t>
      </w:r>
    </w:p>
    <w:tbl>
      <w:tblPr>
        <w:tblStyle w:val="TableGrid1"/>
        <w:tblW w:w="0" w:type="auto"/>
        <w:tblLook w:val="04A0" w:firstRow="1" w:lastRow="0" w:firstColumn="1" w:lastColumn="0" w:noHBand="0" w:noVBand="1"/>
      </w:tblPr>
      <w:tblGrid>
        <w:gridCol w:w="2391"/>
        <w:gridCol w:w="1148"/>
        <w:gridCol w:w="1003"/>
        <w:gridCol w:w="1111"/>
        <w:gridCol w:w="1111"/>
        <w:gridCol w:w="1149"/>
        <w:gridCol w:w="1149"/>
      </w:tblGrid>
      <w:tr w:rsidR="00DE2E34" w:rsidRPr="00DE2E34" w14:paraId="64A061D7" w14:textId="77777777" w:rsidTr="00874189">
        <w:tc>
          <w:tcPr>
            <w:tcW w:w="2391" w:type="dxa"/>
          </w:tcPr>
          <w:p w14:paraId="3839E6DB" w14:textId="4F23724F" w:rsidR="00DE2E34" w:rsidRPr="00CB2320" w:rsidRDefault="00DE2E34" w:rsidP="00D178AB">
            <w:pPr>
              <w:spacing w:line="360" w:lineRule="auto"/>
              <w:rPr>
                <w:sz w:val="20"/>
                <w:szCs w:val="20"/>
              </w:rPr>
            </w:pPr>
            <w:r w:rsidRPr="00CB2320">
              <w:rPr>
                <w:sz w:val="20"/>
                <w:szCs w:val="20"/>
              </w:rPr>
              <w:t>Vacatures (totaal / moeilijk vervulbaar)</w:t>
            </w:r>
          </w:p>
        </w:tc>
        <w:tc>
          <w:tcPr>
            <w:tcW w:w="1148" w:type="dxa"/>
          </w:tcPr>
          <w:p w14:paraId="205A38CD" w14:textId="77777777" w:rsidR="00DE2E34" w:rsidRPr="00CB2320" w:rsidRDefault="00DE2E34" w:rsidP="00D178AB">
            <w:pPr>
              <w:spacing w:line="360" w:lineRule="auto"/>
              <w:rPr>
                <w:b/>
                <w:sz w:val="20"/>
                <w:szCs w:val="20"/>
              </w:rPr>
            </w:pPr>
            <w:r w:rsidRPr="00CB2320">
              <w:rPr>
                <w:b/>
                <w:sz w:val="20"/>
                <w:szCs w:val="20"/>
              </w:rPr>
              <w:t>2013</w:t>
            </w:r>
          </w:p>
        </w:tc>
        <w:tc>
          <w:tcPr>
            <w:tcW w:w="1003" w:type="dxa"/>
          </w:tcPr>
          <w:p w14:paraId="4041D0C3" w14:textId="77777777" w:rsidR="00DE2E34" w:rsidRPr="00CB2320" w:rsidRDefault="00DE2E34" w:rsidP="00D178AB">
            <w:pPr>
              <w:spacing w:line="360" w:lineRule="auto"/>
              <w:rPr>
                <w:b/>
                <w:sz w:val="20"/>
                <w:szCs w:val="20"/>
              </w:rPr>
            </w:pPr>
            <w:r w:rsidRPr="00CB2320">
              <w:rPr>
                <w:b/>
                <w:sz w:val="20"/>
                <w:szCs w:val="20"/>
              </w:rPr>
              <w:t>2014</w:t>
            </w:r>
          </w:p>
        </w:tc>
        <w:tc>
          <w:tcPr>
            <w:tcW w:w="1111" w:type="dxa"/>
          </w:tcPr>
          <w:p w14:paraId="37F29CD6" w14:textId="77777777" w:rsidR="00DE2E34" w:rsidRPr="00CB2320" w:rsidRDefault="00DE2E34" w:rsidP="00D178AB">
            <w:pPr>
              <w:spacing w:line="360" w:lineRule="auto"/>
              <w:rPr>
                <w:b/>
                <w:sz w:val="20"/>
                <w:szCs w:val="20"/>
              </w:rPr>
            </w:pPr>
            <w:r w:rsidRPr="00CB2320">
              <w:rPr>
                <w:b/>
                <w:sz w:val="20"/>
                <w:szCs w:val="20"/>
              </w:rPr>
              <w:t>2015</w:t>
            </w:r>
          </w:p>
        </w:tc>
        <w:tc>
          <w:tcPr>
            <w:tcW w:w="1111" w:type="dxa"/>
          </w:tcPr>
          <w:p w14:paraId="717788F8" w14:textId="77777777" w:rsidR="00DE2E34" w:rsidRPr="00CB2320" w:rsidRDefault="00DE2E34" w:rsidP="00D178AB">
            <w:pPr>
              <w:spacing w:line="360" w:lineRule="auto"/>
              <w:rPr>
                <w:b/>
                <w:sz w:val="20"/>
                <w:szCs w:val="20"/>
              </w:rPr>
            </w:pPr>
            <w:r w:rsidRPr="00CB2320">
              <w:rPr>
                <w:b/>
                <w:sz w:val="20"/>
                <w:szCs w:val="20"/>
              </w:rPr>
              <w:t>2016</w:t>
            </w:r>
          </w:p>
        </w:tc>
        <w:tc>
          <w:tcPr>
            <w:tcW w:w="1149" w:type="dxa"/>
          </w:tcPr>
          <w:p w14:paraId="11CE7A06" w14:textId="77777777" w:rsidR="00DE2E34" w:rsidRPr="00CB2320" w:rsidRDefault="00DE2E34" w:rsidP="00D178AB">
            <w:pPr>
              <w:spacing w:line="360" w:lineRule="auto"/>
              <w:rPr>
                <w:b/>
                <w:sz w:val="20"/>
                <w:szCs w:val="20"/>
              </w:rPr>
            </w:pPr>
            <w:r w:rsidRPr="00CB2320">
              <w:rPr>
                <w:b/>
                <w:sz w:val="20"/>
                <w:szCs w:val="20"/>
              </w:rPr>
              <w:t>2017</w:t>
            </w:r>
          </w:p>
        </w:tc>
        <w:tc>
          <w:tcPr>
            <w:tcW w:w="1149" w:type="dxa"/>
          </w:tcPr>
          <w:p w14:paraId="392BE942" w14:textId="77777777" w:rsidR="00DE2E34" w:rsidRPr="00CB2320" w:rsidRDefault="00DE2E34" w:rsidP="00D178AB">
            <w:pPr>
              <w:spacing w:line="360" w:lineRule="auto"/>
              <w:rPr>
                <w:b/>
                <w:sz w:val="20"/>
                <w:szCs w:val="20"/>
              </w:rPr>
            </w:pPr>
            <w:r w:rsidRPr="00CB2320">
              <w:rPr>
                <w:b/>
                <w:sz w:val="20"/>
                <w:szCs w:val="20"/>
              </w:rPr>
              <w:t>2018</w:t>
            </w:r>
          </w:p>
        </w:tc>
      </w:tr>
      <w:tr w:rsidR="00DE2E34" w:rsidRPr="00DE2E34" w14:paraId="7DDB6DDC" w14:textId="77777777" w:rsidTr="00874189">
        <w:tc>
          <w:tcPr>
            <w:tcW w:w="2391" w:type="dxa"/>
          </w:tcPr>
          <w:p w14:paraId="77D65F47" w14:textId="77777777" w:rsidR="00DE2E34" w:rsidRPr="00CB2320" w:rsidRDefault="00DE2E34" w:rsidP="00D178AB">
            <w:pPr>
              <w:spacing w:line="360" w:lineRule="auto"/>
              <w:rPr>
                <w:b/>
                <w:sz w:val="20"/>
                <w:szCs w:val="20"/>
              </w:rPr>
            </w:pPr>
            <w:r w:rsidRPr="00CB2320">
              <w:rPr>
                <w:b/>
                <w:sz w:val="20"/>
                <w:szCs w:val="20"/>
              </w:rPr>
              <w:t>IJsselland totaal</w:t>
            </w:r>
          </w:p>
        </w:tc>
        <w:tc>
          <w:tcPr>
            <w:tcW w:w="1148" w:type="dxa"/>
          </w:tcPr>
          <w:p w14:paraId="76120F64" w14:textId="77777777" w:rsidR="00DE2E34" w:rsidRPr="00CB2320" w:rsidRDefault="00DE2E34" w:rsidP="00D178AB">
            <w:pPr>
              <w:spacing w:line="360" w:lineRule="auto"/>
              <w:jc w:val="right"/>
              <w:rPr>
                <w:sz w:val="20"/>
                <w:szCs w:val="20"/>
              </w:rPr>
            </w:pPr>
            <w:r w:rsidRPr="00CB2320">
              <w:rPr>
                <w:sz w:val="20"/>
                <w:szCs w:val="20"/>
              </w:rPr>
              <w:t>22/2</w:t>
            </w:r>
          </w:p>
        </w:tc>
        <w:tc>
          <w:tcPr>
            <w:tcW w:w="1003" w:type="dxa"/>
          </w:tcPr>
          <w:p w14:paraId="2DE55F0C" w14:textId="77777777" w:rsidR="00DE2E34" w:rsidRPr="00CB2320" w:rsidRDefault="00DE2E34" w:rsidP="00D178AB">
            <w:pPr>
              <w:spacing w:line="360" w:lineRule="auto"/>
              <w:jc w:val="right"/>
              <w:rPr>
                <w:sz w:val="20"/>
                <w:szCs w:val="20"/>
              </w:rPr>
            </w:pPr>
            <w:r w:rsidRPr="00CB2320">
              <w:rPr>
                <w:sz w:val="20"/>
                <w:szCs w:val="20"/>
              </w:rPr>
              <w:t>18/0</w:t>
            </w:r>
          </w:p>
        </w:tc>
        <w:tc>
          <w:tcPr>
            <w:tcW w:w="1111" w:type="dxa"/>
          </w:tcPr>
          <w:p w14:paraId="537C229B" w14:textId="77777777" w:rsidR="00DE2E34" w:rsidRPr="00CB2320" w:rsidRDefault="00DE2E34" w:rsidP="00D178AB">
            <w:pPr>
              <w:spacing w:line="360" w:lineRule="auto"/>
              <w:jc w:val="right"/>
              <w:rPr>
                <w:sz w:val="20"/>
                <w:szCs w:val="20"/>
              </w:rPr>
            </w:pPr>
            <w:r w:rsidRPr="00CB2320">
              <w:rPr>
                <w:sz w:val="20"/>
                <w:szCs w:val="20"/>
              </w:rPr>
              <w:t>12/2</w:t>
            </w:r>
          </w:p>
        </w:tc>
        <w:tc>
          <w:tcPr>
            <w:tcW w:w="1111" w:type="dxa"/>
          </w:tcPr>
          <w:p w14:paraId="5C486694" w14:textId="77777777" w:rsidR="00DE2E34" w:rsidRPr="00CB2320" w:rsidRDefault="00DE2E34" w:rsidP="00D178AB">
            <w:pPr>
              <w:spacing w:line="360" w:lineRule="auto"/>
              <w:jc w:val="right"/>
              <w:rPr>
                <w:sz w:val="20"/>
                <w:szCs w:val="20"/>
              </w:rPr>
            </w:pPr>
            <w:r w:rsidRPr="00CB2320">
              <w:rPr>
                <w:sz w:val="20"/>
                <w:szCs w:val="20"/>
              </w:rPr>
              <w:t>20/5</w:t>
            </w:r>
          </w:p>
        </w:tc>
        <w:tc>
          <w:tcPr>
            <w:tcW w:w="1149" w:type="dxa"/>
          </w:tcPr>
          <w:p w14:paraId="60942689" w14:textId="77777777" w:rsidR="00DE2E34" w:rsidRPr="00CB2320" w:rsidRDefault="00DE2E34" w:rsidP="00D178AB">
            <w:pPr>
              <w:spacing w:line="360" w:lineRule="auto"/>
              <w:jc w:val="right"/>
              <w:rPr>
                <w:sz w:val="20"/>
                <w:szCs w:val="20"/>
              </w:rPr>
            </w:pPr>
            <w:r w:rsidRPr="00CB2320">
              <w:rPr>
                <w:sz w:val="20"/>
                <w:szCs w:val="20"/>
              </w:rPr>
              <w:t>25/6</w:t>
            </w:r>
          </w:p>
        </w:tc>
        <w:tc>
          <w:tcPr>
            <w:tcW w:w="1149" w:type="dxa"/>
          </w:tcPr>
          <w:p w14:paraId="2E974FC1" w14:textId="77777777" w:rsidR="00DE2E34" w:rsidRPr="00CB2320" w:rsidRDefault="00DE2E34" w:rsidP="00D178AB">
            <w:pPr>
              <w:spacing w:line="360" w:lineRule="auto"/>
              <w:jc w:val="right"/>
              <w:rPr>
                <w:sz w:val="20"/>
                <w:szCs w:val="20"/>
              </w:rPr>
            </w:pPr>
            <w:r w:rsidRPr="00CB2320">
              <w:rPr>
                <w:sz w:val="20"/>
                <w:szCs w:val="20"/>
              </w:rPr>
              <w:t>29/7</w:t>
            </w:r>
          </w:p>
        </w:tc>
      </w:tr>
      <w:tr w:rsidR="00DE2E34" w:rsidRPr="00DE2E34" w14:paraId="4CF65B0C" w14:textId="77777777" w:rsidTr="00874189">
        <w:tc>
          <w:tcPr>
            <w:tcW w:w="2391" w:type="dxa"/>
          </w:tcPr>
          <w:p w14:paraId="66128D73" w14:textId="77777777" w:rsidR="00DE2E34" w:rsidRPr="00CB2320" w:rsidRDefault="00DE2E34" w:rsidP="00D178AB">
            <w:pPr>
              <w:spacing w:line="360" w:lineRule="auto"/>
              <w:rPr>
                <w:b/>
                <w:sz w:val="20"/>
                <w:szCs w:val="20"/>
              </w:rPr>
            </w:pPr>
            <w:r w:rsidRPr="00CB2320">
              <w:rPr>
                <w:b/>
                <w:sz w:val="20"/>
                <w:szCs w:val="20"/>
              </w:rPr>
              <w:t>Waarvan P&amp;C</w:t>
            </w:r>
          </w:p>
        </w:tc>
        <w:tc>
          <w:tcPr>
            <w:tcW w:w="1148" w:type="dxa"/>
          </w:tcPr>
          <w:p w14:paraId="70C970C8" w14:textId="77777777" w:rsidR="00DE2E34" w:rsidRPr="00CB2320" w:rsidRDefault="00DE2E34" w:rsidP="00D178AB">
            <w:pPr>
              <w:spacing w:line="360" w:lineRule="auto"/>
              <w:jc w:val="right"/>
              <w:rPr>
                <w:sz w:val="20"/>
                <w:szCs w:val="20"/>
              </w:rPr>
            </w:pPr>
            <w:r w:rsidRPr="00CB2320">
              <w:rPr>
                <w:sz w:val="20"/>
                <w:szCs w:val="20"/>
              </w:rPr>
              <w:t>9/1</w:t>
            </w:r>
          </w:p>
        </w:tc>
        <w:tc>
          <w:tcPr>
            <w:tcW w:w="1003" w:type="dxa"/>
          </w:tcPr>
          <w:p w14:paraId="7AF89A18" w14:textId="77777777" w:rsidR="00DE2E34" w:rsidRPr="00CB2320" w:rsidRDefault="00DE2E34" w:rsidP="00D178AB">
            <w:pPr>
              <w:spacing w:line="360" w:lineRule="auto"/>
              <w:jc w:val="right"/>
              <w:rPr>
                <w:sz w:val="20"/>
                <w:szCs w:val="20"/>
              </w:rPr>
            </w:pPr>
            <w:r w:rsidRPr="00CB2320">
              <w:rPr>
                <w:sz w:val="20"/>
                <w:szCs w:val="20"/>
              </w:rPr>
              <w:t>9/0</w:t>
            </w:r>
          </w:p>
        </w:tc>
        <w:tc>
          <w:tcPr>
            <w:tcW w:w="1111" w:type="dxa"/>
          </w:tcPr>
          <w:p w14:paraId="2E3C8B39" w14:textId="77777777" w:rsidR="00DE2E34" w:rsidRPr="00CB2320" w:rsidRDefault="00DE2E34" w:rsidP="00D178AB">
            <w:pPr>
              <w:spacing w:line="360" w:lineRule="auto"/>
              <w:jc w:val="right"/>
              <w:rPr>
                <w:sz w:val="20"/>
                <w:szCs w:val="20"/>
              </w:rPr>
            </w:pPr>
            <w:r w:rsidRPr="00CB2320">
              <w:rPr>
                <w:sz w:val="20"/>
                <w:szCs w:val="20"/>
              </w:rPr>
              <w:t>8/2</w:t>
            </w:r>
          </w:p>
        </w:tc>
        <w:tc>
          <w:tcPr>
            <w:tcW w:w="1111" w:type="dxa"/>
          </w:tcPr>
          <w:p w14:paraId="63B5D0F6" w14:textId="77777777" w:rsidR="00DE2E34" w:rsidRPr="00CB2320" w:rsidRDefault="00DE2E34" w:rsidP="00D178AB">
            <w:pPr>
              <w:spacing w:line="360" w:lineRule="auto"/>
              <w:jc w:val="right"/>
              <w:rPr>
                <w:sz w:val="20"/>
                <w:szCs w:val="20"/>
              </w:rPr>
            </w:pPr>
            <w:r w:rsidRPr="00CB2320">
              <w:rPr>
                <w:sz w:val="20"/>
                <w:szCs w:val="20"/>
              </w:rPr>
              <w:t>16/5</w:t>
            </w:r>
          </w:p>
        </w:tc>
        <w:tc>
          <w:tcPr>
            <w:tcW w:w="1149" w:type="dxa"/>
          </w:tcPr>
          <w:p w14:paraId="511E639A" w14:textId="77777777" w:rsidR="00DE2E34" w:rsidRPr="00CB2320" w:rsidRDefault="00DE2E34" w:rsidP="00D178AB">
            <w:pPr>
              <w:spacing w:line="360" w:lineRule="auto"/>
              <w:jc w:val="right"/>
              <w:rPr>
                <w:sz w:val="20"/>
                <w:szCs w:val="20"/>
              </w:rPr>
            </w:pPr>
            <w:r w:rsidRPr="00CB2320">
              <w:rPr>
                <w:sz w:val="20"/>
                <w:szCs w:val="20"/>
              </w:rPr>
              <w:t>24/6</w:t>
            </w:r>
          </w:p>
        </w:tc>
        <w:tc>
          <w:tcPr>
            <w:tcW w:w="1149" w:type="dxa"/>
          </w:tcPr>
          <w:p w14:paraId="15DFFCEA" w14:textId="77777777" w:rsidR="00DE2E34" w:rsidRPr="00CB2320" w:rsidRDefault="00DE2E34" w:rsidP="00D178AB">
            <w:pPr>
              <w:spacing w:line="360" w:lineRule="auto"/>
              <w:jc w:val="right"/>
              <w:rPr>
                <w:sz w:val="20"/>
                <w:szCs w:val="20"/>
              </w:rPr>
            </w:pPr>
            <w:r w:rsidRPr="00CB2320">
              <w:rPr>
                <w:sz w:val="20"/>
                <w:szCs w:val="20"/>
              </w:rPr>
              <w:t>25/7</w:t>
            </w:r>
          </w:p>
        </w:tc>
      </w:tr>
      <w:tr w:rsidR="00DE2E34" w:rsidRPr="00DE2E34" w14:paraId="132293E8" w14:textId="77777777" w:rsidTr="00874189">
        <w:tc>
          <w:tcPr>
            <w:tcW w:w="2391" w:type="dxa"/>
          </w:tcPr>
          <w:p w14:paraId="220FC47C" w14:textId="77777777" w:rsidR="00DE2E34" w:rsidRPr="00CB2320" w:rsidRDefault="00DE2E34" w:rsidP="00D178AB">
            <w:pPr>
              <w:spacing w:line="360" w:lineRule="auto"/>
              <w:rPr>
                <w:b/>
                <w:sz w:val="20"/>
                <w:szCs w:val="20"/>
              </w:rPr>
            </w:pPr>
            <w:r w:rsidRPr="00CB2320">
              <w:rPr>
                <w:b/>
                <w:sz w:val="20"/>
                <w:szCs w:val="20"/>
              </w:rPr>
              <w:t>Pantein Totaal</w:t>
            </w:r>
          </w:p>
        </w:tc>
        <w:tc>
          <w:tcPr>
            <w:tcW w:w="1148" w:type="dxa"/>
          </w:tcPr>
          <w:p w14:paraId="51F19CD1" w14:textId="77777777" w:rsidR="00DE2E34" w:rsidRPr="00CB2320" w:rsidRDefault="00DE2E34" w:rsidP="00D178AB">
            <w:pPr>
              <w:spacing w:line="360" w:lineRule="auto"/>
              <w:jc w:val="right"/>
              <w:rPr>
                <w:sz w:val="20"/>
                <w:szCs w:val="20"/>
              </w:rPr>
            </w:pPr>
            <w:r w:rsidRPr="00CB2320">
              <w:rPr>
                <w:sz w:val="20"/>
                <w:szCs w:val="20"/>
              </w:rPr>
              <w:t>-/-</w:t>
            </w:r>
          </w:p>
        </w:tc>
        <w:tc>
          <w:tcPr>
            <w:tcW w:w="1003" w:type="dxa"/>
          </w:tcPr>
          <w:p w14:paraId="3D19DA9D" w14:textId="77777777" w:rsidR="00DE2E34" w:rsidRPr="00CB2320" w:rsidRDefault="00DE2E34" w:rsidP="00D178AB">
            <w:pPr>
              <w:spacing w:line="360" w:lineRule="auto"/>
              <w:jc w:val="right"/>
              <w:rPr>
                <w:sz w:val="20"/>
                <w:szCs w:val="20"/>
              </w:rPr>
            </w:pPr>
            <w:r w:rsidRPr="00CB2320">
              <w:rPr>
                <w:sz w:val="20"/>
                <w:szCs w:val="20"/>
              </w:rPr>
              <w:t>34/20</w:t>
            </w:r>
          </w:p>
        </w:tc>
        <w:tc>
          <w:tcPr>
            <w:tcW w:w="1111" w:type="dxa"/>
          </w:tcPr>
          <w:p w14:paraId="23E486F6" w14:textId="77777777" w:rsidR="00DE2E34" w:rsidRPr="00CB2320" w:rsidRDefault="00DE2E34" w:rsidP="00D178AB">
            <w:pPr>
              <w:spacing w:line="360" w:lineRule="auto"/>
              <w:jc w:val="right"/>
              <w:rPr>
                <w:sz w:val="20"/>
                <w:szCs w:val="20"/>
              </w:rPr>
            </w:pPr>
            <w:r w:rsidRPr="00CB2320">
              <w:rPr>
                <w:sz w:val="20"/>
                <w:szCs w:val="20"/>
              </w:rPr>
              <w:t>-/-</w:t>
            </w:r>
          </w:p>
        </w:tc>
        <w:tc>
          <w:tcPr>
            <w:tcW w:w="1111" w:type="dxa"/>
          </w:tcPr>
          <w:p w14:paraId="111A619D" w14:textId="77777777" w:rsidR="00DE2E34" w:rsidRPr="00CB2320" w:rsidRDefault="00DE2E34" w:rsidP="00D178AB">
            <w:pPr>
              <w:spacing w:line="360" w:lineRule="auto"/>
              <w:jc w:val="right"/>
              <w:rPr>
                <w:sz w:val="20"/>
                <w:szCs w:val="20"/>
              </w:rPr>
            </w:pPr>
            <w:r w:rsidRPr="00CB2320">
              <w:rPr>
                <w:sz w:val="20"/>
                <w:szCs w:val="20"/>
              </w:rPr>
              <w:t>45/38</w:t>
            </w:r>
          </w:p>
        </w:tc>
        <w:tc>
          <w:tcPr>
            <w:tcW w:w="1149" w:type="dxa"/>
          </w:tcPr>
          <w:p w14:paraId="3C1F7A22" w14:textId="77777777" w:rsidR="00DE2E34" w:rsidRPr="00CB2320" w:rsidRDefault="00DE2E34" w:rsidP="00D178AB">
            <w:pPr>
              <w:spacing w:line="360" w:lineRule="auto"/>
              <w:jc w:val="right"/>
              <w:rPr>
                <w:sz w:val="20"/>
                <w:szCs w:val="20"/>
              </w:rPr>
            </w:pPr>
            <w:r w:rsidRPr="00CB2320">
              <w:rPr>
                <w:sz w:val="20"/>
                <w:szCs w:val="20"/>
              </w:rPr>
              <w:t>65/58</w:t>
            </w:r>
          </w:p>
        </w:tc>
        <w:tc>
          <w:tcPr>
            <w:tcW w:w="1149" w:type="dxa"/>
          </w:tcPr>
          <w:p w14:paraId="1E9D49BD" w14:textId="77777777" w:rsidR="00DE2E34" w:rsidRPr="00CB2320" w:rsidRDefault="00DE2E34" w:rsidP="00D178AB">
            <w:pPr>
              <w:spacing w:line="360" w:lineRule="auto"/>
              <w:jc w:val="right"/>
              <w:rPr>
                <w:sz w:val="20"/>
                <w:szCs w:val="20"/>
              </w:rPr>
            </w:pPr>
            <w:r w:rsidRPr="00CB2320">
              <w:rPr>
                <w:sz w:val="20"/>
                <w:szCs w:val="20"/>
              </w:rPr>
              <w:t>101/94</w:t>
            </w:r>
          </w:p>
        </w:tc>
      </w:tr>
      <w:tr w:rsidR="00DE2E34" w:rsidRPr="00DE2E34" w14:paraId="49131D8B" w14:textId="77777777" w:rsidTr="00874189">
        <w:tc>
          <w:tcPr>
            <w:tcW w:w="2391" w:type="dxa"/>
          </w:tcPr>
          <w:p w14:paraId="3090E042" w14:textId="77777777" w:rsidR="00DE2E34" w:rsidRPr="00CB2320" w:rsidRDefault="00DE2E34" w:rsidP="00D178AB">
            <w:pPr>
              <w:spacing w:line="360" w:lineRule="auto"/>
              <w:rPr>
                <w:b/>
                <w:sz w:val="20"/>
                <w:szCs w:val="20"/>
              </w:rPr>
            </w:pPr>
            <w:r w:rsidRPr="00CB2320">
              <w:rPr>
                <w:b/>
                <w:sz w:val="20"/>
                <w:szCs w:val="20"/>
              </w:rPr>
              <w:t>Waarvan P&amp;C</w:t>
            </w:r>
          </w:p>
        </w:tc>
        <w:tc>
          <w:tcPr>
            <w:tcW w:w="1148" w:type="dxa"/>
          </w:tcPr>
          <w:p w14:paraId="40F80790" w14:textId="77777777" w:rsidR="00DE2E34" w:rsidRPr="00CB2320" w:rsidRDefault="00DE2E34" w:rsidP="00D178AB">
            <w:pPr>
              <w:spacing w:line="360" w:lineRule="auto"/>
              <w:jc w:val="right"/>
              <w:rPr>
                <w:sz w:val="20"/>
                <w:szCs w:val="20"/>
              </w:rPr>
            </w:pPr>
            <w:r w:rsidRPr="00CB2320">
              <w:rPr>
                <w:sz w:val="20"/>
                <w:szCs w:val="20"/>
              </w:rPr>
              <w:t>-/-</w:t>
            </w:r>
          </w:p>
        </w:tc>
        <w:tc>
          <w:tcPr>
            <w:tcW w:w="1003" w:type="dxa"/>
          </w:tcPr>
          <w:p w14:paraId="0646F303" w14:textId="77777777" w:rsidR="00DE2E34" w:rsidRPr="00CB2320" w:rsidRDefault="00DE2E34" w:rsidP="00D178AB">
            <w:pPr>
              <w:spacing w:line="360" w:lineRule="auto"/>
              <w:jc w:val="right"/>
              <w:rPr>
                <w:sz w:val="20"/>
                <w:szCs w:val="20"/>
              </w:rPr>
            </w:pPr>
            <w:r w:rsidRPr="00CB2320">
              <w:rPr>
                <w:sz w:val="20"/>
                <w:szCs w:val="20"/>
              </w:rPr>
              <w:t>26/18</w:t>
            </w:r>
          </w:p>
        </w:tc>
        <w:tc>
          <w:tcPr>
            <w:tcW w:w="1111" w:type="dxa"/>
          </w:tcPr>
          <w:p w14:paraId="6AE56971" w14:textId="77777777" w:rsidR="00DE2E34" w:rsidRPr="00CB2320" w:rsidRDefault="00DE2E34" w:rsidP="00D178AB">
            <w:pPr>
              <w:spacing w:line="360" w:lineRule="auto"/>
              <w:jc w:val="right"/>
              <w:rPr>
                <w:sz w:val="20"/>
                <w:szCs w:val="20"/>
              </w:rPr>
            </w:pPr>
            <w:r w:rsidRPr="00CB2320">
              <w:rPr>
                <w:sz w:val="20"/>
                <w:szCs w:val="20"/>
              </w:rPr>
              <w:t>-/-</w:t>
            </w:r>
          </w:p>
        </w:tc>
        <w:tc>
          <w:tcPr>
            <w:tcW w:w="1111" w:type="dxa"/>
          </w:tcPr>
          <w:p w14:paraId="7E0B0C75" w14:textId="77777777" w:rsidR="00DE2E34" w:rsidRPr="00CB2320" w:rsidRDefault="00DE2E34" w:rsidP="00D178AB">
            <w:pPr>
              <w:spacing w:line="360" w:lineRule="auto"/>
              <w:jc w:val="right"/>
              <w:rPr>
                <w:sz w:val="20"/>
                <w:szCs w:val="20"/>
              </w:rPr>
            </w:pPr>
            <w:r w:rsidRPr="00CB2320">
              <w:rPr>
                <w:sz w:val="20"/>
                <w:szCs w:val="20"/>
              </w:rPr>
              <w:t>41/37</w:t>
            </w:r>
          </w:p>
        </w:tc>
        <w:tc>
          <w:tcPr>
            <w:tcW w:w="1149" w:type="dxa"/>
          </w:tcPr>
          <w:p w14:paraId="08E9E0D0" w14:textId="77777777" w:rsidR="00DE2E34" w:rsidRPr="00CB2320" w:rsidRDefault="00DE2E34" w:rsidP="00D178AB">
            <w:pPr>
              <w:spacing w:line="360" w:lineRule="auto"/>
              <w:jc w:val="right"/>
              <w:rPr>
                <w:sz w:val="20"/>
                <w:szCs w:val="20"/>
              </w:rPr>
            </w:pPr>
            <w:r w:rsidRPr="00CB2320">
              <w:rPr>
                <w:sz w:val="20"/>
                <w:szCs w:val="20"/>
              </w:rPr>
              <w:t>61/56</w:t>
            </w:r>
          </w:p>
        </w:tc>
        <w:tc>
          <w:tcPr>
            <w:tcW w:w="1149" w:type="dxa"/>
          </w:tcPr>
          <w:p w14:paraId="0F624C3B" w14:textId="77777777" w:rsidR="00DE2E34" w:rsidRPr="00CB2320" w:rsidRDefault="00DE2E34" w:rsidP="00D178AB">
            <w:pPr>
              <w:spacing w:line="360" w:lineRule="auto"/>
              <w:jc w:val="right"/>
              <w:rPr>
                <w:sz w:val="20"/>
                <w:szCs w:val="20"/>
              </w:rPr>
            </w:pPr>
            <w:r w:rsidRPr="00CB2320">
              <w:rPr>
                <w:sz w:val="20"/>
                <w:szCs w:val="20"/>
              </w:rPr>
              <w:t>95/90</w:t>
            </w:r>
          </w:p>
        </w:tc>
      </w:tr>
      <w:tr w:rsidR="00DE2E34" w:rsidRPr="00DE2E34" w14:paraId="648FA03B" w14:textId="77777777" w:rsidTr="00874189">
        <w:tc>
          <w:tcPr>
            <w:tcW w:w="2391" w:type="dxa"/>
          </w:tcPr>
          <w:p w14:paraId="7D613A7B" w14:textId="77777777" w:rsidR="00DE2E34" w:rsidRPr="00CB2320" w:rsidRDefault="00DE2E34" w:rsidP="00D178AB">
            <w:pPr>
              <w:spacing w:line="360" w:lineRule="auto"/>
              <w:rPr>
                <w:b/>
                <w:sz w:val="20"/>
                <w:szCs w:val="20"/>
              </w:rPr>
            </w:pPr>
            <w:r w:rsidRPr="00CB2320">
              <w:rPr>
                <w:b/>
                <w:sz w:val="20"/>
                <w:szCs w:val="20"/>
              </w:rPr>
              <w:t>Havenziekenhuis Totaal</w:t>
            </w:r>
          </w:p>
        </w:tc>
        <w:tc>
          <w:tcPr>
            <w:tcW w:w="1148" w:type="dxa"/>
          </w:tcPr>
          <w:p w14:paraId="160D6A7C" w14:textId="77777777" w:rsidR="00DE2E34" w:rsidRPr="00CB2320" w:rsidRDefault="00DE2E34" w:rsidP="00D178AB">
            <w:pPr>
              <w:spacing w:line="360" w:lineRule="auto"/>
              <w:jc w:val="right"/>
              <w:rPr>
                <w:sz w:val="20"/>
                <w:szCs w:val="20"/>
              </w:rPr>
            </w:pPr>
            <w:r w:rsidRPr="00CB2320">
              <w:rPr>
                <w:sz w:val="20"/>
                <w:szCs w:val="20"/>
              </w:rPr>
              <w:t>8/2</w:t>
            </w:r>
          </w:p>
        </w:tc>
        <w:tc>
          <w:tcPr>
            <w:tcW w:w="1003" w:type="dxa"/>
          </w:tcPr>
          <w:p w14:paraId="1BBADCCF" w14:textId="77777777" w:rsidR="00DE2E34" w:rsidRPr="00CB2320" w:rsidRDefault="00DE2E34" w:rsidP="00D178AB">
            <w:pPr>
              <w:spacing w:line="360" w:lineRule="auto"/>
              <w:jc w:val="right"/>
              <w:rPr>
                <w:sz w:val="20"/>
                <w:szCs w:val="20"/>
              </w:rPr>
            </w:pPr>
            <w:r w:rsidRPr="00CB2320">
              <w:rPr>
                <w:sz w:val="20"/>
                <w:szCs w:val="20"/>
              </w:rPr>
              <w:t>5/5</w:t>
            </w:r>
          </w:p>
        </w:tc>
        <w:tc>
          <w:tcPr>
            <w:tcW w:w="1111" w:type="dxa"/>
          </w:tcPr>
          <w:p w14:paraId="6AB5A8CB" w14:textId="77777777" w:rsidR="00DE2E34" w:rsidRPr="00CB2320" w:rsidRDefault="00DE2E34" w:rsidP="00D178AB">
            <w:pPr>
              <w:spacing w:line="360" w:lineRule="auto"/>
              <w:jc w:val="right"/>
              <w:rPr>
                <w:sz w:val="20"/>
                <w:szCs w:val="20"/>
              </w:rPr>
            </w:pPr>
            <w:r w:rsidRPr="00CB2320">
              <w:rPr>
                <w:sz w:val="20"/>
                <w:szCs w:val="20"/>
              </w:rPr>
              <w:t>11/3</w:t>
            </w:r>
          </w:p>
        </w:tc>
        <w:tc>
          <w:tcPr>
            <w:tcW w:w="1111" w:type="dxa"/>
          </w:tcPr>
          <w:p w14:paraId="56196B68" w14:textId="77777777" w:rsidR="00DE2E34" w:rsidRPr="00CB2320" w:rsidRDefault="00DE2E34" w:rsidP="00D178AB">
            <w:pPr>
              <w:spacing w:line="360" w:lineRule="auto"/>
              <w:jc w:val="right"/>
              <w:rPr>
                <w:sz w:val="20"/>
                <w:szCs w:val="20"/>
              </w:rPr>
            </w:pPr>
            <w:r w:rsidRPr="00CB2320">
              <w:rPr>
                <w:sz w:val="20"/>
                <w:szCs w:val="20"/>
              </w:rPr>
              <w:t>7/2</w:t>
            </w:r>
          </w:p>
        </w:tc>
        <w:tc>
          <w:tcPr>
            <w:tcW w:w="1149" w:type="dxa"/>
          </w:tcPr>
          <w:p w14:paraId="283A51B2" w14:textId="77777777" w:rsidR="00DE2E34" w:rsidRPr="00CB2320" w:rsidRDefault="00DE2E34" w:rsidP="00D178AB">
            <w:pPr>
              <w:spacing w:line="360" w:lineRule="auto"/>
              <w:jc w:val="right"/>
              <w:rPr>
                <w:sz w:val="20"/>
                <w:szCs w:val="20"/>
              </w:rPr>
            </w:pPr>
            <w:r w:rsidRPr="00CB2320">
              <w:rPr>
                <w:sz w:val="20"/>
                <w:szCs w:val="20"/>
              </w:rPr>
              <w:t>0/0</w:t>
            </w:r>
          </w:p>
        </w:tc>
        <w:tc>
          <w:tcPr>
            <w:tcW w:w="1149" w:type="dxa"/>
          </w:tcPr>
          <w:p w14:paraId="605CD621" w14:textId="77777777" w:rsidR="00DE2E34" w:rsidRPr="00CB2320" w:rsidRDefault="00DE2E34" w:rsidP="00D178AB">
            <w:pPr>
              <w:spacing w:line="360" w:lineRule="auto"/>
              <w:jc w:val="right"/>
              <w:rPr>
                <w:sz w:val="20"/>
                <w:szCs w:val="20"/>
              </w:rPr>
            </w:pPr>
            <w:r w:rsidRPr="00CB2320">
              <w:rPr>
                <w:sz w:val="20"/>
                <w:szCs w:val="20"/>
              </w:rPr>
              <w:t>X</w:t>
            </w:r>
          </w:p>
        </w:tc>
      </w:tr>
      <w:tr w:rsidR="00DE2E34" w:rsidRPr="00DE2E34" w14:paraId="53CFB84D" w14:textId="77777777" w:rsidTr="00874189">
        <w:tc>
          <w:tcPr>
            <w:tcW w:w="2391" w:type="dxa"/>
          </w:tcPr>
          <w:p w14:paraId="7502D504" w14:textId="77777777" w:rsidR="00DE2E34" w:rsidRPr="00CB2320" w:rsidRDefault="00DE2E34" w:rsidP="00D178AB">
            <w:pPr>
              <w:spacing w:line="360" w:lineRule="auto"/>
              <w:rPr>
                <w:b/>
                <w:sz w:val="20"/>
                <w:szCs w:val="20"/>
              </w:rPr>
            </w:pPr>
            <w:r w:rsidRPr="00CB2320">
              <w:rPr>
                <w:b/>
                <w:sz w:val="20"/>
                <w:szCs w:val="20"/>
              </w:rPr>
              <w:t>Waarvan P&amp;C</w:t>
            </w:r>
          </w:p>
        </w:tc>
        <w:tc>
          <w:tcPr>
            <w:tcW w:w="1148" w:type="dxa"/>
          </w:tcPr>
          <w:p w14:paraId="08B2F5A4" w14:textId="77777777" w:rsidR="00DE2E34" w:rsidRPr="00CB2320" w:rsidRDefault="00DE2E34" w:rsidP="00D178AB">
            <w:pPr>
              <w:spacing w:line="360" w:lineRule="auto"/>
              <w:jc w:val="right"/>
              <w:rPr>
                <w:sz w:val="20"/>
                <w:szCs w:val="20"/>
              </w:rPr>
            </w:pPr>
            <w:r w:rsidRPr="00CB2320">
              <w:rPr>
                <w:sz w:val="20"/>
                <w:szCs w:val="20"/>
              </w:rPr>
              <w:t>8/2</w:t>
            </w:r>
          </w:p>
        </w:tc>
        <w:tc>
          <w:tcPr>
            <w:tcW w:w="1003" w:type="dxa"/>
          </w:tcPr>
          <w:p w14:paraId="5486395E" w14:textId="77777777" w:rsidR="00DE2E34" w:rsidRPr="00CB2320" w:rsidRDefault="00DE2E34" w:rsidP="00D178AB">
            <w:pPr>
              <w:spacing w:line="360" w:lineRule="auto"/>
              <w:jc w:val="right"/>
              <w:rPr>
                <w:sz w:val="20"/>
                <w:szCs w:val="20"/>
              </w:rPr>
            </w:pPr>
            <w:r w:rsidRPr="00CB2320">
              <w:rPr>
                <w:sz w:val="20"/>
                <w:szCs w:val="20"/>
              </w:rPr>
              <w:t>5/5</w:t>
            </w:r>
          </w:p>
        </w:tc>
        <w:tc>
          <w:tcPr>
            <w:tcW w:w="1111" w:type="dxa"/>
          </w:tcPr>
          <w:p w14:paraId="3C53AC1B" w14:textId="77777777" w:rsidR="00DE2E34" w:rsidRPr="00CB2320" w:rsidRDefault="00DE2E34" w:rsidP="00D178AB">
            <w:pPr>
              <w:spacing w:line="360" w:lineRule="auto"/>
              <w:jc w:val="right"/>
              <w:rPr>
                <w:sz w:val="20"/>
                <w:szCs w:val="20"/>
              </w:rPr>
            </w:pPr>
            <w:r w:rsidRPr="00CB2320">
              <w:rPr>
                <w:sz w:val="20"/>
                <w:szCs w:val="20"/>
              </w:rPr>
              <w:t>11/3</w:t>
            </w:r>
          </w:p>
        </w:tc>
        <w:tc>
          <w:tcPr>
            <w:tcW w:w="1111" w:type="dxa"/>
          </w:tcPr>
          <w:p w14:paraId="70FE634B" w14:textId="77777777" w:rsidR="00DE2E34" w:rsidRPr="00CB2320" w:rsidRDefault="00DE2E34" w:rsidP="00D178AB">
            <w:pPr>
              <w:spacing w:line="360" w:lineRule="auto"/>
              <w:jc w:val="right"/>
              <w:rPr>
                <w:sz w:val="20"/>
                <w:szCs w:val="20"/>
              </w:rPr>
            </w:pPr>
            <w:r w:rsidRPr="00CB2320">
              <w:rPr>
                <w:sz w:val="20"/>
                <w:szCs w:val="20"/>
              </w:rPr>
              <w:t>7/2</w:t>
            </w:r>
          </w:p>
        </w:tc>
        <w:tc>
          <w:tcPr>
            <w:tcW w:w="1149" w:type="dxa"/>
          </w:tcPr>
          <w:p w14:paraId="6A342C21" w14:textId="77777777" w:rsidR="00DE2E34" w:rsidRPr="00CB2320" w:rsidRDefault="00DE2E34" w:rsidP="00D178AB">
            <w:pPr>
              <w:spacing w:line="360" w:lineRule="auto"/>
              <w:jc w:val="right"/>
              <w:rPr>
                <w:sz w:val="20"/>
                <w:szCs w:val="20"/>
              </w:rPr>
            </w:pPr>
            <w:r w:rsidRPr="00CB2320">
              <w:rPr>
                <w:sz w:val="20"/>
                <w:szCs w:val="20"/>
              </w:rPr>
              <w:t>0/0</w:t>
            </w:r>
          </w:p>
        </w:tc>
        <w:tc>
          <w:tcPr>
            <w:tcW w:w="1149" w:type="dxa"/>
          </w:tcPr>
          <w:p w14:paraId="6E8DDFCD" w14:textId="77777777" w:rsidR="00DE2E34" w:rsidRPr="00CB2320" w:rsidRDefault="00DE2E34" w:rsidP="00D178AB">
            <w:pPr>
              <w:spacing w:line="360" w:lineRule="auto"/>
              <w:jc w:val="right"/>
              <w:rPr>
                <w:sz w:val="20"/>
                <w:szCs w:val="20"/>
              </w:rPr>
            </w:pPr>
            <w:r w:rsidRPr="00CB2320">
              <w:rPr>
                <w:sz w:val="20"/>
                <w:szCs w:val="20"/>
              </w:rPr>
              <w:t>X</w:t>
            </w:r>
          </w:p>
        </w:tc>
      </w:tr>
      <w:tr w:rsidR="00DE2E34" w:rsidRPr="00DE2E34" w14:paraId="6D6C3177" w14:textId="77777777" w:rsidTr="00874189">
        <w:tc>
          <w:tcPr>
            <w:tcW w:w="2391" w:type="dxa"/>
          </w:tcPr>
          <w:p w14:paraId="62DE537D" w14:textId="77777777" w:rsidR="00DE2E34" w:rsidRPr="00CB2320" w:rsidRDefault="00DE2E34" w:rsidP="00D178AB">
            <w:pPr>
              <w:spacing w:line="360" w:lineRule="auto"/>
              <w:rPr>
                <w:b/>
                <w:sz w:val="20"/>
                <w:szCs w:val="20"/>
              </w:rPr>
            </w:pPr>
            <w:r w:rsidRPr="00CB2320">
              <w:rPr>
                <w:b/>
                <w:sz w:val="20"/>
                <w:szCs w:val="20"/>
              </w:rPr>
              <w:t>Spijkenisse MC</w:t>
            </w:r>
          </w:p>
        </w:tc>
        <w:tc>
          <w:tcPr>
            <w:tcW w:w="1148" w:type="dxa"/>
          </w:tcPr>
          <w:p w14:paraId="0635C35F" w14:textId="77777777" w:rsidR="00DE2E34" w:rsidRPr="00CB2320" w:rsidRDefault="00DE2E34" w:rsidP="00D178AB">
            <w:pPr>
              <w:spacing w:line="360" w:lineRule="auto"/>
              <w:jc w:val="right"/>
              <w:rPr>
                <w:sz w:val="20"/>
                <w:szCs w:val="20"/>
              </w:rPr>
            </w:pPr>
            <w:r w:rsidRPr="00CB2320">
              <w:rPr>
                <w:sz w:val="20"/>
                <w:szCs w:val="20"/>
              </w:rPr>
              <w:t>-/-</w:t>
            </w:r>
          </w:p>
        </w:tc>
        <w:tc>
          <w:tcPr>
            <w:tcW w:w="1003" w:type="dxa"/>
          </w:tcPr>
          <w:p w14:paraId="5794C8A3" w14:textId="77777777" w:rsidR="00DE2E34" w:rsidRPr="00CB2320" w:rsidRDefault="00DE2E34" w:rsidP="00D178AB">
            <w:pPr>
              <w:spacing w:line="360" w:lineRule="auto"/>
              <w:jc w:val="right"/>
              <w:rPr>
                <w:sz w:val="20"/>
                <w:szCs w:val="20"/>
              </w:rPr>
            </w:pPr>
            <w:r w:rsidRPr="00CB2320">
              <w:rPr>
                <w:sz w:val="20"/>
                <w:szCs w:val="20"/>
              </w:rPr>
              <w:t>69/3</w:t>
            </w:r>
          </w:p>
        </w:tc>
        <w:tc>
          <w:tcPr>
            <w:tcW w:w="1111" w:type="dxa"/>
          </w:tcPr>
          <w:p w14:paraId="01E1E6BE" w14:textId="77777777" w:rsidR="00DE2E34" w:rsidRPr="00CB2320" w:rsidRDefault="00DE2E34" w:rsidP="00D178AB">
            <w:pPr>
              <w:spacing w:line="360" w:lineRule="auto"/>
              <w:jc w:val="right"/>
              <w:rPr>
                <w:sz w:val="20"/>
                <w:szCs w:val="20"/>
              </w:rPr>
            </w:pPr>
            <w:r w:rsidRPr="00CB2320">
              <w:rPr>
                <w:sz w:val="20"/>
                <w:szCs w:val="20"/>
              </w:rPr>
              <w:t>-/-</w:t>
            </w:r>
          </w:p>
        </w:tc>
        <w:tc>
          <w:tcPr>
            <w:tcW w:w="1111" w:type="dxa"/>
          </w:tcPr>
          <w:p w14:paraId="525DAC1D" w14:textId="77777777" w:rsidR="00DE2E34" w:rsidRPr="00CB2320" w:rsidRDefault="00DE2E34" w:rsidP="00D178AB">
            <w:pPr>
              <w:spacing w:line="360" w:lineRule="auto"/>
              <w:jc w:val="right"/>
              <w:rPr>
                <w:sz w:val="20"/>
                <w:szCs w:val="20"/>
              </w:rPr>
            </w:pPr>
            <w:r w:rsidRPr="00CB2320">
              <w:rPr>
                <w:sz w:val="20"/>
                <w:szCs w:val="20"/>
              </w:rPr>
              <w:t>10/5</w:t>
            </w:r>
          </w:p>
        </w:tc>
        <w:tc>
          <w:tcPr>
            <w:tcW w:w="1149" w:type="dxa"/>
          </w:tcPr>
          <w:p w14:paraId="6EA0AB01" w14:textId="77777777" w:rsidR="00DE2E34" w:rsidRPr="00CB2320" w:rsidRDefault="00DE2E34" w:rsidP="00D178AB">
            <w:pPr>
              <w:spacing w:line="360" w:lineRule="auto"/>
              <w:jc w:val="right"/>
              <w:rPr>
                <w:sz w:val="20"/>
                <w:szCs w:val="20"/>
              </w:rPr>
            </w:pPr>
            <w:r w:rsidRPr="00CB2320">
              <w:rPr>
                <w:sz w:val="20"/>
                <w:szCs w:val="20"/>
              </w:rPr>
              <w:t>42/0</w:t>
            </w:r>
          </w:p>
        </w:tc>
        <w:tc>
          <w:tcPr>
            <w:tcW w:w="1149" w:type="dxa"/>
          </w:tcPr>
          <w:p w14:paraId="24CD275F" w14:textId="77777777" w:rsidR="00DE2E34" w:rsidRPr="00CB2320" w:rsidRDefault="00DE2E34" w:rsidP="00D178AB">
            <w:pPr>
              <w:spacing w:line="360" w:lineRule="auto"/>
              <w:jc w:val="right"/>
              <w:rPr>
                <w:sz w:val="20"/>
                <w:szCs w:val="20"/>
              </w:rPr>
            </w:pPr>
            <w:r w:rsidRPr="00CB2320">
              <w:rPr>
                <w:sz w:val="20"/>
                <w:szCs w:val="20"/>
              </w:rPr>
              <w:t>28/5</w:t>
            </w:r>
          </w:p>
        </w:tc>
      </w:tr>
      <w:tr w:rsidR="00DE2E34" w:rsidRPr="00DE2E34" w14:paraId="7DC90CB1" w14:textId="77777777" w:rsidTr="00874189">
        <w:tc>
          <w:tcPr>
            <w:tcW w:w="2391" w:type="dxa"/>
          </w:tcPr>
          <w:p w14:paraId="6AB286C8" w14:textId="77777777" w:rsidR="00DE2E34" w:rsidRPr="00CB2320" w:rsidRDefault="00DE2E34" w:rsidP="00D178AB">
            <w:pPr>
              <w:spacing w:line="360" w:lineRule="auto"/>
              <w:rPr>
                <w:b/>
                <w:sz w:val="20"/>
                <w:szCs w:val="20"/>
              </w:rPr>
            </w:pPr>
            <w:r w:rsidRPr="00CB2320">
              <w:rPr>
                <w:b/>
                <w:sz w:val="20"/>
                <w:szCs w:val="20"/>
              </w:rPr>
              <w:t>Waarvan P&amp;C</w:t>
            </w:r>
          </w:p>
        </w:tc>
        <w:tc>
          <w:tcPr>
            <w:tcW w:w="1148" w:type="dxa"/>
          </w:tcPr>
          <w:p w14:paraId="5DE99DDE" w14:textId="77777777" w:rsidR="00DE2E34" w:rsidRPr="00CB2320" w:rsidRDefault="00DE2E34" w:rsidP="00D178AB">
            <w:pPr>
              <w:spacing w:line="360" w:lineRule="auto"/>
              <w:jc w:val="right"/>
              <w:rPr>
                <w:sz w:val="20"/>
                <w:szCs w:val="20"/>
              </w:rPr>
            </w:pPr>
            <w:r w:rsidRPr="00CB2320">
              <w:rPr>
                <w:sz w:val="20"/>
                <w:szCs w:val="20"/>
              </w:rPr>
              <w:t>-/-</w:t>
            </w:r>
          </w:p>
        </w:tc>
        <w:tc>
          <w:tcPr>
            <w:tcW w:w="1003" w:type="dxa"/>
          </w:tcPr>
          <w:p w14:paraId="665A271C" w14:textId="77777777" w:rsidR="00DE2E34" w:rsidRPr="00CB2320" w:rsidRDefault="00DE2E34" w:rsidP="00D178AB">
            <w:pPr>
              <w:spacing w:line="360" w:lineRule="auto"/>
              <w:jc w:val="right"/>
              <w:rPr>
                <w:sz w:val="20"/>
                <w:szCs w:val="20"/>
              </w:rPr>
            </w:pPr>
            <w:r w:rsidRPr="00CB2320">
              <w:rPr>
                <w:sz w:val="20"/>
                <w:szCs w:val="20"/>
              </w:rPr>
              <w:t>44/1</w:t>
            </w:r>
          </w:p>
        </w:tc>
        <w:tc>
          <w:tcPr>
            <w:tcW w:w="1111" w:type="dxa"/>
          </w:tcPr>
          <w:p w14:paraId="2B9B58BB" w14:textId="77777777" w:rsidR="00DE2E34" w:rsidRPr="00CB2320" w:rsidRDefault="00DE2E34" w:rsidP="00D178AB">
            <w:pPr>
              <w:spacing w:line="360" w:lineRule="auto"/>
              <w:jc w:val="right"/>
              <w:rPr>
                <w:sz w:val="20"/>
                <w:szCs w:val="20"/>
              </w:rPr>
            </w:pPr>
            <w:r w:rsidRPr="00CB2320">
              <w:rPr>
                <w:sz w:val="20"/>
                <w:szCs w:val="20"/>
              </w:rPr>
              <w:t>-/-</w:t>
            </w:r>
          </w:p>
        </w:tc>
        <w:tc>
          <w:tcPr>
            <w:tcW w:w="1111" w:type="dxa"/>
          </w:tcPr>
          <w:p w14:paraId="01A7C592" w14:textId="77777777" w:rsidR="00DE2E34" w:rsidRPr="00CB2320" w:rsidRDefault="00DE2E34" w:rsidP="00D178AB">
            <w:pPr>
              <w:spacing w:line="360" w:lineRule="auto"/>
              <w:jc w:val="right"/>
              <w:rPr>
                <w:sz w:val="20"/>
                <w:szCs w:val="20"/>
              </w:rPr>
            </w:pPr>
            <w:r w:rsidRPr="00CB2320">
              <w:rPr>
                <w:sz w:val="20"/>
                <w:szCs w:val="20"/>
              </w:rPr>
              <w:t>5/5</w:t>
            </w:r>
          </w:p>
        </w:tc>
        <w:tc>
          <w:tcPr>
            <w:tcW w:w="1149" w:type="dxa"/>
          </w:tcPr>
          <w:p w14:paraId="1C531808" w14:textId="77777777" w:rsidR="00DE2E34" w:rsidRPr="00CB2320" w:rsidRDefault="00DE2E34" w:rsidP="00D178AB">
            <w:pPr>
              <w:spacing w:line="360" w:lineRule="auto"/>
              <w:jc w:val="right"/>
              <w:rPr>
                <w:sz w:val="20"/>
                <w:szCs w:val="20"/>
              </w:rPr>
            </w:pPr>
            <w:r w:rsidRPr="00CB2320">
              <w:rPr>
                <w:sz w:val="20"/>
                <w:szCs w:val="20"/>
              </w:rPr>
              <w:t>-/-</w:t>
            </w:r>
          </w:p>
        </w:tc>
        <w:tc>
          <w:tcPr>
            <w:tcW w:w="1149" w:type="dxa"/>
          </w:tcPr>
          <w:p w14:paraId="3ACDA1E8" w14:textId="77777777" w:rsidR="00DE2E34" w:rsidRPr="00CB2320" w:rsidRDefault="00DE2E34" w:rsidP="00D178AB">
            <w:pPr>
              <w:spacing w:line="360" w:lineRule="auto"/>
              <w:jc w:val="right"/>
              <w:rPr>
                <w:sz w:val="20"/>
                <w:szCs w:val="20"/>
              </w:rPr>
            </w:pPr>
            <w:r w:rsidRPr="00CB2320">
              <w:rPr>
                <w:sz w:val="20"/>
                <w:szCs w:val="20"/>
              </w:rPr>
              <w:t>26/5</w:t>
            </w:r>
          </w:p>
        </w:tc>
      </w:tr>
      <w:tr w:rsidR="00DE2E34" w:rsidRPr="00DE2E34" w14:paraId="081CB40B" w14:textId="77777777" w:rsidTr="00874189">
        <w:tc>
          <w:tcPr>
            <w:tcW w:w="2391" w:type="dxa"/>
          </w:tcPr>
          <w:p w14:paraId="24F8EEDE" w14:textId="77777777" w:rsidR="00DE2E34" w:rsidRPr="00CB2320" w:rsidRDefault="00DE2E34" w:rsidP="00D178AB">
            <w:pPr>
              <w:spacing w:line="360" w:lineRule="auto"/>
              <w:rPr>
                <w:b/>
                <w:sz w:val="20"/>
                <w:szCs w:val="20"/>
              </w:rPr>
            </w:pPr>
            <w:r w:rsidRPr="00CB2320">
              <w:rPr>
                <w:b/>
                <w:sz w:val="20"/>
                <w:szCs w:val="20"/>
              </w:rPr>
              <w:t>TweeSteden Totaal</w:t>
            </w:r>
          </w:p>
        </w:tc>
        <w:tc>
          <w:tcPr>
            <w:tcW w:w="1148" w:type="dxa"/>
          </w:tcPr>
          <w:p w14:paraId="7CF08B31" w14:textId="77777777" w:rsidR="00DE2E34" w:rsidRPr="00CB2320" w:rsidRDefault="00DE2E34" w:rsidP="00D178AB">
            <w:pPr>
              <w:spacing w:line="360" w:lineRule="auto"/>
              <w:jc w:val="right"/>
              <w:rPr>
                <w:sz w:val="20"/>
                <w:szCs w:val="20"/>
              </w:rPr>
            </w:pPr>
            <w:r w:rsidRPr="00CB2320">
              <w:rPr>
                <w:sz w:val="20"/>
                <w:szCs w:val="20"/>
              </w:rPr>
              <w:t>13/-</w:t>
            </w:r>
          </w:p>
        </w:tc>
        <w:tc>
          <w:tcPr>
            <w:tcW w:w="1003" w:type="dxa"/>
          </w:tcPr>
          <w:p w14:paraId="3318E11F" w14:textId="77777777" w:rsidR="00DE2E34" w:rsidRPr="00CB2320" w:rsidRDefault="00DE2E34" w:rsidP="00D178AB">
            <w:pPr>
              <w:spacing w:line="360" w:lineRule="auto"/>
              <w:jc w:val="right"/>
              <w:rPr>
                <w:sz w:val="20"/>
                <w:szCs w:val="20"/>
              </w:rPr>
            </w:pPr>
            <w:r w:rsidRPr="00CB2320">
              <w:rPr>
                <w:sz w:val="20"/>
                <w:szCs w:val="20"/>
              </w:rPr>
              <w:t>101/-</w:t>
            </w:r>
          </w:p>
        </w:tc>
        <w:tc>
          <w:tcPr>
            <w:tcW w:w="1111" w:type="dxa"/>
          </w:tcPr>
          <w:p w14:paraId="5C8121B9"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60F7B0A3"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194055C7"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542770BC" w14:textId="77777777" w:rsidR="00DE2E34" w:rsidRPr="00CB2320" w:rsidRDefault="00DE2E34" w:rsidP="00D178AB">
            <w:pPr>
              <w:spacing w:line="360" w:lineRule="auto"/>
              <w:jc w:val="right"/>
              <w:rPr>
                <w:sz w:val="20"/>
                <w:szCs w:val="20"/>
              </w:rPr>
            </w:pPr>
            <w:r w:rsidRPr="00CB2320">
              <w:rPr>
                <w:sz w:val="20"/>
                <w:szCs w:val="20"/>
              </w:rPr>
              <w:t>X</w:t>
            </w:r>
          </w:p>
        </w:tc>
      </w:tr>
      <w:tr w:rsidR="00DE2E34" w:rsidRPr="00DE2E34" w14:paraId="26C8B619" w14:textId="77777777" w:rsidTr="00874189">
        <w:tc>
          <w:tcPr>
            <w:tcW w:w="2391" w:type="dxa"/>
          </w:tcPr>
          <w:p w14:paraId="5033B202" w14:textId="77777777" w:rsidR="00DE2E34" w:rsidRPr="00CB2320" w:rsidRDefault="00DE2E34" w:rsidP="00D178AB">
            <w:pPr>
              <w:spacing w:line="360" w:lineRule="auto"/>
              <w:rPr>
                <w:b/>
                <w:sz w:val="20"/>
                <w:szCs w:val="20"/>
              </w:rPr>
            </w:pPr>
            <w:r w:rsidRPr="00CB2320">
              <w:rPr>
                <w:b/>
                <w:sz w:val="20"/>
                <w:szCs w:val="20"/>
              </w:rPr>
              <w:t>Waarvan P&amp;C</w:t>
            </w:r>
          </w:p>
        </w:tc>
        <w:tc>
          <w:tcPr>
            <w:tcW w:w="1148" w:type="dxa"/>
          </w:tcPr>
          <w:p w14:paraId="6A40D06A" w14:textId="77777777" w:rsidR="00DE2E34" w:rsidRPr="00CB2320" w:rsidRDefault="00DE2E34" w:rsidP="00D178AB">
            <w:pPr>
              <w:spacing w:line="360" w:lineRule="auto"/>
              <w:jc w:val="right"/>
              <w:rPr>
                <w:sz w:val="20"/>
                <w:szCs w:val="20"/>
              </w:rPr>
            </w:pPr>
            <w:r w:rsidRPr="00CB2320">
              <w:rPr>
                <w:sz w:val="20"/>
                <w:szCs w:val="20"/>
              </w:rPr>
              <w:t>9/-</w:t>
            </w:r>
          </w:p>
        </w:tc>
        <w:tc>
          <w:tcPr>
            <w:tcW w:w="1003" w:type="dxa"/>
          </w:tcPr>
          <w:p w14:paraId="53885C9B" w14:textId="77777777" w:rsidR="00DE2E34" w:rsidRPr="00CB2320" w:rsidRDefault="00DE2E34" w:rsidP="00D178AB">
            <w:pPr>
              <w:spacing w:line="360" w:lineRule="auto"/>
              <w:jc w:val="right"/>
              <w:rPr>
                <w:sz w:val="20"/>
                <w:szCs w:val="20"/>
              </w:rPr>
            </w:pPr>
            <w:r w:rsidRPr="00CB2320">
              <w:rPr>
                <w:sz w:val="20"/>
                <w:szCs w:val="20"/>
              </w:rPr>
              <w:t>33/-</w:t>
            </w:r>
          </w:p>
        </w:tc>
        <w:tc>
          <w:tcPr>
            <w:tcW w:w="1111" w:type="dxa"/>
          </w:tcPr>
          <w:p w14:paraId="315587F1"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394CF607"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58873D56"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5749016E" w14:textId="77777777" w:rsidR="00DE2E34" w:rsidRPr="00CB2320" w:rsidRDefault="00DE2E34" w:rsidP="00D178AB">
            <w:pPr>
              <w:spacing w:line="360" w:lineRule="auto"/>
              <w:jc w:val="right"/>
              <w:rPr>
                <w:sz w:val="20"/>
                <w:szCs w:val="20"/>
              </w:rPr>
            </w:pPr>
            <w:r w:rsidRPr="00CB2320">
              <w:rPr>
                <w:sz w:val="20"/>
                <w:szCs w:val="20"/>
              </w:rPr>
              <w:t>X</w:t>
            </w:r>
          </w:p>
        </w:tc>
      </w:tr>
      <w:tr w:rsidR="00DE2E34" w:rsidRPr="00DE2E34" w14:paraId="1DC2F170" w14:textId="77777777" w:rsidTr="00874189">
        <w:tc>
          <w:tcPr>
            <w:tcW w:w="2391" w:type="dxa"/>
          </w:tcPr>
          <w:p w14:paraId="7CFEAE73" w14:textId="77777777" w:rsidR="00DE2E34" w:rsidRPr="00CB2320" w:rsidRDefault="00DE2E34" w:rsidP="00D178AB">
            <w:pPr>
              <w:spacing w:line="360" w:lineRule="auto"/>
              <w:rPr>
                <w:b/>
                <w:sz w:val="20"/>
                <w:szCs w:val="20"/>
              </w:rPr>
            </w:pPr>
            <w:r w:rsidRPr="00CB2320">
              <w:rPr>
                <w:b/>
                <w:sz w:val="20"/>
                <w:szCs w:val="20"/>
              </w:rPr>
              <w:t>St Elisabeth totaal</w:t>
            </w:r>
          </w:p>
        </w:tc>
        <w:tc>
          <w:tcPr>
            <w:tcW w:w="1148" w:type="dxa"/>
          </w:tcPr>
          <w:p w14:paraId="51777C05" w14:textId="77777777" w:rsidR="00DE2E34" w:rsidRPr="00CB2320" w:rsidRDefault="00DE2E34" w:rsidP="00D178AB">
            <w:pPr>
              <w:spacing w:line="360" w:lineRule="auto"/>
              <w:jc w:val="right"/>
              <w:rPr>
                <w:sz w:val="20"/>
                <w:szCs w:val="20"/>
              </w:rPr>
            </w:pPr>
            <w:r w:rsidRPr="00CB2320">
              <w:rPr>
                <w:sz w:val="20"/>
                <w:szCs w:val="20"/>
              </w:rPr>
              <w:t>-/-</w:t>
            </w:r>
          </w:p>
        </w:tc>
        <w:tc>
          <w:tcPr>
            <w:tcW w:w="1003" w:type="dxa"/>
          </w:tcPr>
          <w:p w14:paraId="6FDDAA99" w14:textId="77777777" w:rsidR="00DE2E34" w:rsidRPr="00CB2320" w:rsidRDefault="00DE2E34" w:rsidP="00D178AB">
            <w:pPr>
              <w:spacing w:line="360" w:lineRule="auto"/>
              <w:jc w:val="right"/>
              <w:rPr>
                <w:sz w:val="20"/>
                <w:szCs w:val="20"/>
              </w:rPr>
            </w:pPr>
            <w:r w:rsidRPr="00CB2320">
              <w:rPr>
                <w:sz w:val="20"/>
                <w:szCs w:val="20"/>
              </w:rPr>
              <w:t>9/1</w:t>
            </w:r>
          </w:p>
        </w:tc>
        <w:tc>
          <w:tcPr>
            <w:tcW w:w="1111" w:type="dxa"/>
          </w:tcPr>
          <w:p w14:paraId="25E6A72B"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1CA7F291"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72116543"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2066AB36" w14:textId="77777777" w:rsidR="00DE2E34" w:rsidRPr="00CB2320" w:rsidRDefault="00DE2E34" w:rsidP="00D178AB">
            <w:pPr>
              <w:spacing w:line="360" w:lineRule="auto"/>
              <w:jc w:val="right"/>
              <w:rPr>
                <w:sz w:val="20"/>
                <w:szCs w:val="20"/>
              </w:rPr>
            </w:pPr>
            <w:r w:rsidRPr="00CB2320">
              <w:rPr>
                <w:sz w:val="20"/>
                <w:szCs w:val="20"/>
              </w:rPr>
              <w:t>X</w:t>
            </w:r>
          </w:p>
        </w:tc>
      </w:tr>
      <w:tr w:rsidR="00DE2E34" w:rsidRPr="00DE2E34" w14:paraId="22DD9819" w14:textId="77777777" w:rsidTr="00874189">
        <w:tc>
          <w:tcPr>
            <w:tcW w:w="2391" w:type="dxa"/>
          </w:tcPr>
          <w:p w14:paraId="5AB51FB7" w14:textId="77777777" w:rsidR="00DE2E34" w:rsidRPr="00CB2320" w:rsidRDefault="00DE2E34" w:rsidP="00D178AB">
            <w:pPr>
              <w:spacing w:line="360" w:lineRule="auto"/>
              <w:rPr>
                <w:b/>
                <w:sz w:val="20"/>
                <w:szCs w:val="20"/>
              </w:rPr>
            </w:pPr>
            <w:r w:rsidRPr="00CB2320">
              <w:rPr>
                <w:b/>
                <w:sz w:val="20"/>
                <w:szCs w:val="20"/>
              </w:rPr>
              <w:t>Waarvan P&amp;C</w:t>
            </w:r>
          </w:p>
        </w:tc>
        <w:tc>
          <w:tcPr>
            <w:tcW w:w="1148" w:type="dxa"/>
          </w:tcPr>
          <w:p w14:paraId="718E9B00" w14:textId="77777777" w:rsidR="00DE2E34" w:rsidRPr="00CB2320" w:rsidRDefault="00DE2E34" w:rsidP="00D178AB">
            <w:pPr>
              <w:spacing w:line="360" w:lineRule="auto"/>
              <w:jc w:val="right"/>
              <w:rPr>
                <w:sz w:val="20"/>
                <w:szCs w:val="20"/>
              </w:rPr>
            </w:pPr>
            <w:r w:rsidRPr="00CB2320">
              <w:rPr>
                <w:sz w:val="20"/>
                <w:szCs w:val="20"/>
              </w:rPr>
              <w:t>-/-</w:t>
            </w:r>
          </w:p>
        </w:tc>
        <w:tc>
          <w:tcPr>
            <w:tcW w:w="1003" w:type="dxa"/>
          </w:tcPr>
          <w:p w14:paraId="06DD41F2" w14:textId="77777777" w:rsidR="00DE2E34" w:rsidRPr="00CB2320" w:rsidRDefault="00DE2E34" w:rsidP="00D178AB">
            <w:pPr>
              <w:spacing w:line="360" w:lineRule="auto"/>
              <w:jc w:val="right"/>
              <w:rPr>
                <w:sz w:val="20"/>
                <w:szCs w:val="20"/>
              </w:rPr>
            </w:pPr>
            <w:r w:rsidRPr="00CB2320">
              <w:rPr>
                <w:sz w:val="20"/>
                <w:szCs w:val="20"/>
              </w:rPr>
              <w:t>7/0</w:t>
            </w:r>
          </w:p>
        </w:tc>
        <w:tc>
          <w:tcPr>
            <w:tcW w:w="1111" w:type="dxa"/>
          </w:tcPr>
          <w:p w14:paraId="7137869A"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7A33A9CB"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2B05C7A9"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17C95C10" w14:textId="77777777" w:rsidR="00DE2E34" w:rsidRPr="00CB2320" w:rsidRDefault="00DE2E34" w:rsidP="00D178AB">
            <w:pPr>
              <w:spacing w:line="360" w:lineRule="auto"/>
              <w:jc w:val="right"/>
              <w:rPr>
                <w:sz w:val="20"/>
                <w:szCs w:val="20"/>
              </w:rPr>
            </w:pPr>
            <w:r w:rsidRPr="00CB2320">
              <w:rPr>
                <w:sz w:val="20"/>
                <w:szCs w:val="20"/>
              </w:rPr>
              <w:t>X</w:t>
            </w:r>
          </w:p>
        </w:tc>
      </w:tr>
      <w:tr w:rsidR="00DE2E34" w:rsidRPr="00DE2E34" w14:paraId="61E7C11B" w14:textId="77777777" w:rsidTr="00874189">
        <w:tc>
          <w:tcPr>
            <w:tcW w:w="2391" w:type="dxa"/>
          </w:tcPr>
          <w:p w14:paraId="2A20B918" w14:textId="77777777" w:rsidR="00DE2E34" w:rsidRPr="00CB2320" w:rsidRDefault="00DE2E34" w:rsidP="00D178AB">
            <w:pPr>
              <w:spacing w:line="360" w:lineRule="auto"/>
              <w:rPr>
                <w:b/>
                <w:sz w:val="20"/>
                <w:szCs w:val="20"/>
              </w:rPr>
            </w:pPr>
            <w:r w:rsidRPr="00CB2320">
              <w:rPr>
                <w:b/>
                <w:sz w:val="20"/>
                <w:szCs w:val="20"/>
              </w:rPr>
              <w:t>ETZ totaal</w:t>
            </w:r>
          </w:p>
        </w:tc>
        <w:tc>
          <w:tcPr>
            <w:tcW w:w="1148" w:type="dxa"/>
          </w:tcPr>
          <w:p w14:paraId="4469A888" w14:textId="77777777" w:rsidR="00DE2E34" w:rsidRPr="00CB2320" w:rsidRDefault="00DE2E34" w:rsidP="00D178AB">
            <w:pPr>
              <w:spacing w:line="360" w:lineRule="auto"/>
              <w:jc w:val="right"/>
              <w:rPr>
                <w:sz w:val="20"/>
                <w:szCs w:val="20"/>
              </w:rPr>
            </w:pPr>
            <w:r w:rsidRPr="00CB2320">
              <w:rPr>
                <w:sz w:val="20"/>
                <w:szCs w:val="20"/>
              </w:rPr>
              <w:t>X</w:t>
            </w:r>
          </w:p>
        </w:tc>
        <w:tc>
          <w:tcPr>
            <w:tcW w:w="1003" w:type="dxa"/>
          </w:tcPr>
          <w:p w14:paraId="247348F1"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75C20FBA" w14:textId="77777777" w:rsidR="00DE2E34" w:rsidRPr="00CB2320" w:rsidRDefault="00DE2E34" w:rsidP="00D178AB">
            <w:pPr>
              <w:spacing w:line="360" w:lineRule="auto"/>
              <w:jc w:val="right"/>
              <w:rPr>
                <w:sz w:val="20"/>
                <w:szCs w:val="20"/>
              </w:rPr>
            </w:pPr>
            <w:r w:rsidRPr="00CB2320">
              <w:rPr>
                <w:sz w:val="20"/>
                <w:szCs w:val="20"/>
              </w:rPr>
              <w:t>-/-</w:t>
            </w:r>
          </w:p>
        </w:tc>
        <w:tc>
          <w:tcPr>
            <w:tcW w:w="1111" w:type="dxa"/>
          </w:tcPr>
          <w:p w14:paraId="30E24C08" w14:textId="77777777" w:rsidR="00DE2E34" w:rsidRPr="00CB2320" w:rsidRDefault="00DE2E34" w:rsidP="00D178AB">
            <w:pPr>
              <w:spacing w:line="360" w:lineRule="auto"/>
              <w:jc w:val="right"/>
              <w:rPr>
                <w:sz w:val="20"/>
                <w:szCs w:val="20"/>
              </w:rPr>
            </w:pPr>
            <w:r w:rsidRPr="00CB2320">
              <w:rPr>
                <w:sz w:val="20"/>
                <w:szCs w:val="20"/>
              </w:rPr>
              <w:t>-/-</w:t>
            </w:r>
          </w:p>
        </w:tc>
        <w:tc>
          <w:tcPr>
            <w:tcW w:w="1149" w:type="dxa"/>
          </w:tcPr>
          <w:p w14:paraId="748B9350" w14:textId="77777777" w:rsidR="00DE2E34" w:rsidRPr="00CB2320" w:rsidRDefault="00DE2E34" w:rsidP="00D178AB">
            <w:pPr>
              <w:spacing w:line="360" w:lineRule="auto"/>
              <w:jc w:val="right"/>
              <w:rPr>
                <w:sz w:val="20"/>
                <w:szCs w:val="20"/>
              </w:rPr>
            </w:pPr>
            <w:r w:rsidRPr="00CB2320">
              <w:rPr>
                <w:sz w:val="20"/>
                <w:szCs w:val="20"/>
              </w:rPr>
              <w:t>63/6</w:t>
            </w:r>
          </w:p>
        </w:tc>
        <w:tc>
          <w:tcPr>
            <w:tcW w:w="1149" w:type="dxa"/>
          </w:tcPr>
          <w:p w14:paraId="299F5E0C" w14:textId="77777777" w:rsidR="00DE2E34" w:rsidRPr="00CB2320" w:rsidRDefault="00DE2E34" w:rsidP="00D178AB">
            <w:pPr>
              <w:spacing w:line="360" w:lineRule="auto"/>
              <w:jc w:val="right"/>
              <w:rPr>
                <w:sz w:val="20"/>
                <w:szCs w:val="20"/>
              </w:rPr>
            </w:pPr>
            <w:r w:rsidRPr="00CB2320">
              <w:rPr>
                <w:sz w:val="20"/>
                <w:szCs w:val="20"/>
              </w:rPr>
              <w:t>54/6</w:t>
            </w:r>
          </w:p>
        </w:tc>
      </w:tr>
      <w:tr w:rsidR="00DE2E34" w:rsidRPr="00DE2E34" w14:paraId="2A235E6C" w14:textId="77777777" w:rsidTr="00874189">
        <w:tc>
          <w:tcPr>
            <w:tcW w:w="2391" w:type="dxa"/>
          </w:tcPr>
          <w:p w14:paraId="12E82558" w14:textId="77777777" w:rsidR="00DE2E34" w:rsidRPr="00CB2320" w:rsidRDefault="00DE2E34" w:rsidP="00D178AB">
            <w:pPr>
              <w:spacing w:line="360" w:lineRule="auto"/>
              <w:rPr>
                <w:b/>
                <w:sz w:val="20"/>
                <w:szCs w:val="20"/>
              </w:rPr>
            </w:pPr>
            <w:r w:rsidRPr="00CB2320">
              <w:rPr>
                <w:b/>
                <w:sz w:val="20"/>
                <w:szCs w:val="20"/>
              </w:rPr>
              <w:t>Waarvan P&amp;C</w:t>
            </w:r>
          </w:p>
        </w:tc>
        <w:tc>
          <w:tcPr>
            <w:tcW w:w="1148" w:type="dxa"/>
          </w:tcPr>
          <w:p w14:paraId="6EED5019" w14:textId="77777777" w:rsidR="00DE2E34" w:rsidRPr="00CB2320" w:rsidRDefault="00DE2E34" w:rsidP="00D178AB">
            <w:pPr>
              <w:spacing w:line="360" w:lineRule="auto"/>
              <w:jc w:val="right"/>
              <w:rPr>
                <w:sz w:val="20"/>
                <w:szCs w:val="20"/>
              </w:rPr>
            </w:pPr>
            <w:r w:rsidRPr="00CB2320">
              <w:rPr>
                <w:sz w:val="20"/>
                <w:szCs w:val="20"/>
              </w:rPr>
              <w:t>X</w:t>
            </w:r>
          </w:p>
        </w:tc>
        <w:tc>
          <w:tcPr>
            <w:tcW w:w="1003" w:type="dxa"/>
          </w:tcPr>
          <w:p w14:paraId="2126B297"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649E06B9" w14:textId="77777777" w:rsidR="00DE2E34" w:rsidRPr="00CB2320" w:rsidRDefault="00DE2E34" w:rsidP="00D178AB">
            <w:pPr>
              <w:spacing w:line="360" w:lineRule="auto"/>
              <w:jc w:val="right"/>
              <w:rPr>
                <w:sz w:val="20"/>
                <w:szCs w:val="20"/>
              </w:rPr>
            </w:pPr>
            <w:r w:rsidRPr="00CB2320">
              <w:rPr>
                <w:sz w:val="20"/>
                <w:szCs w:val="20"/>
              </w:rPr>
              <w:t>-/-</w:t>
            </w:r>
          </w:p>
        </w:tc>
        <w:tc>
          <w:tcPr>
            <w:tcW w:w="1111" w:type="dxa"/>
          </w:tcPr>
          <w:p w14:paraId="1D74C612" w14:textId="77777777" w:rsidR="00DE2E34" w:rsidRPr="00CB2320" w:rsidRDefault="00DE2E34" w:rsidP="00D178AB">
            <w:pPr>
              <w:spacing w:line="360" w:lineRule="auto"/>
              <w:jc w:val="right"/>
              <w:rPr>
                <w:sz w:val="20"/>
                <w:szCs w:val="20"/>
              </w:rPr>
            </w:pPr>
            <w:r w:rsidRPr="00CB2320">
              <w:rPr>
                <w:sz w:val="20"/>
                <w:szCs w:val="20"/>
              </w:rPr>
              <w:t>-/-</w:t>
            </w:r>
          </w:p>
        </w:tc>
        <w:tc>
          <w:tcPr>
            <w:tcW w:w="1149" w:type="dxa"/>
          </w:tcPr>
          <w:p w14:paraId="23DF525E" w14:textId="77777777" w:rsidR="00DE2E34" w:rsidRPr="00CB2320" w:rsidRDefault="00DE2E34" w:rsidP="00D178AB">
            <w:pPr>
              <w:spacing w:line="360" w:lineRule="auto"/>
              <w:jc w:val="right"/>
              <w:rPr>
                <w:sz w:val="20"/>
                <w:szCs w:val="20"/>
              </w:rPr>
            </w:pPr>
            <w:r w:rsidRPr="00CB2320">
              <w:rPr>
                <w:sz w:val="20"/>
                <w:szCs w:val="20"/>
              </w:rPr>
              <w:t>38/6</w:t>
            </w:r>
          </w:p>
        </w:tc>
        <w:tc>
          <w:tcPr>
            <w:tcW w:w="1149" w:type="dxa"/>
          </w:tcPr>
          <w:p w14:paraId="4967B1F8" w14:textId="77777777" w:rsidR="00DE2E34" w:rsidRPr="00CB2320" w:rsidRDefault="00DE2E34" w:rsidP="00D178AB">
            <w:pPr>
              <w:spacing w:line="360" w:lineRule="auto"/>
              <w:jc w:val="right"/>
              <w:rPr>
                <w:sz w:val="20"/>
                <w:szCs w:val="20"/>
              </w:rPr>
            </w:pPr>
            <w:r w:rsidRPr="00CB2320">
              <w:rPr>
                <w:sz w:val="20"/>
                <w:szCs w:val="20"/>
              </w:rPr>
              <w:t>32/6</w:t>
            </w:r>
          </w:p>
        </w:tc>
      </w:tr>
      <w:tr w:rsidR="00DE2E34" w:rsidRPr="00DE2E34" w14:paraId="733F368B" w14:textId="77777777" w:rsidTr="00874189">
        <w:tc>
          <w:tcPr>
            <w:tcW w:w="2391" w:type="dxa"/>
          </w:tcPr>
          <w:p w14:paraId="29EA1B38" w14:textId="77777777" w:rsidR="00DE2E34" w:rsidRPr="00CB2320" w:rsidRDefault="00DE2E34" w:rsidP="00D178AB">
            <w:pPr>
              <w:spacing w:line="360" w:lineRule="auto"/>
              <w:rPr>
                <w:b/>
                <w:sz w:val="20"/>
                <w:szCs w:val="20"/>
              </w:rPr>
            </w:pPr>
            <w:r w:rsidRPr="00CB2320">
              <w:rPr>
                <w:b/>
                <w:sz w:val="20"/>
                <w:szCs w:val="20"/>
              </w:rPr>
              <w:t>Orbis totaal</w:t>
            </w:r>
          </w:p>
        </w:tc>
        <w:tc>
          <w:tcPr>
            <w:tcW w:w="1148" w:type="dxa"/>
          </w:tcPr>
          <w:p w14:paraId="1522FFD9" w14:textId="77777777" w:rsidR="00DE2E34" w:rsidRPr="00CB2320" w:rsidRDefault="00DE2E34" w:rsidP="00D178AB">
            <w:pPr>
              <w:spacing w:line="360" w:lineRule="auto"/>
              <w:jc w:val="right"/>
              <w:rPr>
                <w:sz w:val="20"/>
                <w:szCs w:val="20"/>
              </w:rPr>
            </w:pPr>
            <w:r w:rsidRPr="00CB2320">
              <w:rPr>
                <w:sz w:val="20"/>
                <w:szCs w:val="20"/>
              </w:rPr>
              <w:t>136/45</w:t>
            </w:r>
          </w:p>
        </w:tc>
        <w:tc>
          <w:tcPr>
            <w:tcW w:w="1003" w:type="dxa"/>
          </w:tcPr>
          <w:p w14:paraId="7ABDECC3" w14:textId="77777777" w:rsidR="00DE2E34" w:rsidRPr="00CB2320" w:rsidRDefault="00DE2E34" w:rsidP="00D178AB">
            <w:pPr>
              <w:spacing w:line="360" w:lineRule="auto"/>
              <w:jc w:val="right"/>
              <w:rPr>
                <w:sz w:val="20"/>
                <w:szCs w:val="20"/>
              </w:rPr>
            </w:pPr>
            <w:r w:rsidRPr="00CB2320">
              <w:rPr>
                <w:sz w:val="20"/>
                <w:szCs w:val="20"/>
              </w:rPr>
              <w:t>145/68</w:t>
            </w:r>
          </w:p>
        </w:tc>
        <w:tc>
          <w:tcPr>
            <w:tcW w:w="1111" w:type="dxa"/>
          </w:tcPr>
          <w:p w14:paraId="6330F93C"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68D67180"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05CD1B43"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289B9210" w14:textId="77777777" w:rsidR="00DE2E34" w:rsidRPr="00CB2320" w:rsidRDefault="00DE2E34" w:rsidP="00D178AB">
            <w:pPr>
              <w:spacing w:line="360" w:lineRule="auto"/>
              <w:jc w:val="right"/>
              <w:rPr>
                <w:sz w:val="20"/>
                <w:szCs w:val="20"/>
              </w:rPr>
            </w:pPr>
            <w:r w:rsidRPr="00CB2320">
              <w:rPr>
                <w:sz w:val="20"/>
                <w:szCs w:val="20"/>
              </w:rPr>
              <w:t>X</w:t>
            </w:r>
          </w:p>
        </w:tc>
      </w:tr>
      <w:tr w:rsidR="00DE2E34" w:rsidRPr="00DE2E34" w14:paraId="5997D829" w14:textId="77777777" w:rsidTr="00874189">
        <w:tc>
          <w:tcPr>
            <w:tcW w:w="2391" w:type="dxa"/>
          </w:tcPr>
          <w:p w14:paraId="5B1C5E51" w14:textId="77777777" w:rsidR="00DE2E34" w:rsidRPr="00CB2320" w:rsidRDefault="00DE2E34" w:rsidP="00D178AB">
            <w:pPr>
              <w:spacing w:line="360" w:lineRule="auto"/>
              <w:rPr>
                <w:b/>
                <w:sz w:val="20"/>
                <w:szCs w:val="20"/>
              </w:rPr>
            </w:pPr>
            <w:r w:rsidRPr="00CB2320">
              <w:rPr>
                <w:b/>
                <w:sz w:val="20"/>
                <w:szCs w:val="20"/>
              </w:rPr>
              <w:t>Waarvan P&amp;C</w:t>
            </w:r>
          </w:p>
        </w:tc>
        <w:tc>
          <w:tcPr>
            <w:tcW w:w="1148" w:type="dxa"/>
          </w:tcPr>
          <w:p w14:paraId="6A5B31F3" w14:textId="77777777" w:rsidR="00DE2E34" w:rsidRPr="00CB2320" w:rsidRDefault="00DE2E34" w:rsidP="00D178AB">
            <w:pPr>
              <w:spacing w:line="360" w:lineRule="auto"/>
              <w:jc w:val="right"/>
              <w:rPr>
                <w:sz w:val="20"/>
                <w:szCs w:val="20"/>
              </w:rPr>
            </w:pPr>
            <w:r w:rsidRPr="00CB2320">
              <w:rPr>
                <w:sz w:val="20"/>
                <w:szCs w:val="20"/>
              </w:rPr>
              <w:t>110/40</w:t>
            </w:r>
          </w:p>
        </w:tc>
        <w:tc>
          <w:tcPr>
            <w:tcW w:w="1003" w:type="dxa"/>
          </w:tcPr>
          <w:p w14:paraId="47982007" w14:textId="77777777" w:rsidR="00DE2E34" w:rsidRPr="00CB2320" w:rsidRDefault="00DE2E34" w:rsidP="00D178AB">
            <w:pPr>
              <w:spacing w:line="360" w:lineRule="auto"/>
              <w:jc w:val="right"/>
              <w:rPr>
                <w:sz w:val="20"/>
                <w:szCs w:val="20"/>
              </w:rPr>
            </w:pPr>
            <w:r w:rsidRPr="00CB2320">
              <w:rPr>
                <w:sz w:val="20"/>
                <w:szCs w:val="20"/>
              </w:rPr>
              <w:t>119/59</w:t>
            </w:r>
          </w:p>
        </w:tc>
        <w:tc>
          <w:tcPr>
            <w:tcW w:w="1111" w:type="dxa"/>
          </w:tcPr>
          <w:p w14:paraId="321183D6"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64FB73AB"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1D91598A"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6C24C49E" w14:textId="77777777" w:rsidR="00DE2E34" w:rsidRPr="00CB2320" w:rsidRDefault="00DE2E34" w:rsidP="00D178AB">
            <w:pPr>
              <w:spacing w:line="360" w:lineRule="auto"/>
              <w:jc w:val="right"/>
              <w:rPr>
                <w:sz w:val="20"/>
                <w:szCs w:val="20"/>
              </w:rPr>
            </w:pPr>
            <w:r w:rsidRPr="00CB2320">
              <w:rPr>
                <w:sz w:val="20"/>
                <w:szCs w:val="20"/>
              </w:rPr>
              <w:t>X</w:t>
            </w:r>
          </w:p>
        </w:tc>
      </w:tr>
      <w:tr w:rsidR="00DE2E34" w:rsidRPr="00DE2E34" w14:paraId="4ECA28BF" w14:textId="77777777" w:rsidTr="00874189">
        <w:tc>
          <w:tcPr>
            <w:tcW w:w="2391" w:type="dxa"/>
          </w:tcPr>
          <w:p w14:paraId="314C72FD" w14:textId="77777777" w:rsidR="00DE2E34" w:rsidRPr="00CB2320" w:rsidRDefault="00DE2E34" w:rsidP="00D178AB">
            <w:pPr>
              <w:spacing w:line="360" w:lineRule="auto"/>
              <w:rPr>
                <w:b/>
                <w:sz w:val="20"/>
                <w:szCs w:val="20"/>
              </w:rPr>
            </w:pPr>
            <w:r w:rsidRPr="00CB2320">
              <w:rPr>
                <w:b/>
                <w:sz w:val="20"/>
                <w:szCs w:val="20"/>
              </w:rPr>
              <w:t>Atrium totaal</w:t>
            </w:r>
          </w:p>
        </w:tc>
        <w:tc>
          <w:tcPr>
            <w:tcW w:w="1148" w:type="dxa"/>
          </w:tcPr>
          <w:p w14:paraId="5CE4226F" w14:textId="77777777" w:rsidR="00DE2E34" w:rsidRPr="00CB2320" w:rsidRDefault="00DE2E34" w:rsidP="00D178AB">
            <w:pPr>
              <w:spacing w:line="360" w:lineRule="auto"/>
              <w:jc w:val="right"/>
              <w:rPr>
                <w:sz w:val="20"/>
                <w:szCs w:val="20"/>
              </w:rPr>
            </w:pPr>
            <w:r w:rsidRPr="00CB2320">
              <w:rPr>
                <w:sz w:val="20"/>
                <w:szCs w:val="20"/>
              </w:rPr>
              <w:t>36/4</w:t>
            </w:r>
          </w:p>
        </w:tc>
        <w:tc>
          <w:tcPr>
            <w:tcW w:w="1003" w:type="dxa"/>
          </w:tcPr>
          <w:p w14:paraId="3709E3F3" w14:textId="77777777" w:rsidR="00DE2E34" w:rsidRPr="00CB2320" w:rsidRDefault="00DE2E34" w:rsidP="00D178AB">
            <w:pPr>
              <w:spacing w:line="360" w:lineRule="auto"/>
              <w:jc w:val="right"/>
              <w:rPr>
                <w:sz w:val="20"/>
                <w:szCs w:val="20"/>
              </w:rPr>
            </w:pPr>
            <w:r w:rsidRPr="00CB2320">
              <w:rPr>
                <w:sz w:val="20"/>
                <w:szCs w:val="20"/>
              </w:rPr>
              <w:t>23/1</w:t>
            </w:r>
          </w:p>
        </w:tc>
        <w:tc>
          <w:tcPr>
            <w:tcW w:w="1111" w:type="dxa"/>
          </w:tcPr>
          <w:p w14:paraId="117AC323"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2D9CD1BC"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7426DFBA"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1261D8E3" w14:textId="77777777" w:rsidR="00DE2E34" w:rsidRPr="00CB2320" w:rsidRDefault="00DE2E34" w:rsidP="00D178AB">
            <w:pPr>
              <w:spacing w:line="360" w:lineRule="auto"/>
              <w:jc w:val="right"/>
              <w:rPr>
                <w:sz w:val="20"/>
                <w:szCs w:val="20"/>
              </w:rPr>
            </w:pPr>
            <w:r w:rsidRPr="00CB2320">
              <w:rPr>
                <w:sz w:val="20"/>
                <w:szCs w:val="20"/>
              </w:rPr>
              <w:t>X</w:t>
            </w:r>
          </w:p>
        </w:tc>
      </w:tr>
      <w:tr w:rsidR="00DE2E34" w:rsidRPr="00DE2E34" w14:paraId="4A991666" w14:textId="77777777" w:rsidTr="00874189">
        <w:tc>
          <w:tcPr>
            <w:tcW w:w="2391" w:type="dxa"/>
          </w:tcPr>
          <w:p w14:paraId="3C8A0EA3" w14:textId="77777777" w:rsidR="00DE2E34" w:rsidRPr="00CB2320" w:rsidRDefault="00DE2E34" w:rsidP="00D178AB">
            <w:pPr>
              <w:spacing w:line="360" w:lineRule="auto"/>
              <w:rPr>
                <w:b/>
                <w:sz w:val="20"/>
                <w:szCs w:val="20"/>
              </w:rPr>
            </w:pPr>
            <w:r w:rsidRPr="00CB2320">
              <w:rPr>
                <w:b/>
                <w:sz w:val="20"/>
                <w:szCs w:val="20"/>
              </w:rPr>
              <w:t>Waarvan P&amp;C</w:t>
            </w:r>
          </w:p>
        </w:tc>
        <w:tc>
          <w:tcPr>
            <w:tcW w:w="1148" w:type="dxa"/>
          </w:tcPr>
          <w:p w14:paraId="17606898" w14:textId="77777777" w:rsidR="00DE2E34" w:rsidRPr="00CB2320" w:rsidRDefault="00DE2E34" w:rsidP="00D178AB">
            <w:pPr>
              <w:spacing w:line="360" w:lineRule="auto"/>
              <w:jc w:val="right"/>
              <w:rPr>
                <w:sz w:val="20"/>
                <w:szCs w:val="20"/>
              </w:rPr>
            </w:pPr>
            <w:r w:rsidRPr="00CB2320">
              <w:rPr>
                <w:sz w:val="20"/>
                <w:szCs w:val="20"/>
              </w:rPr>
              <w:t>21/4</w:t>
            </w:r>
          </w:p>
        </w:tc>
        <w:tc>
          <w:tcPr>
            <w:tcW w:w="1003" w:type="dxa"/>
          </w:tcPr>
          <w:p w14:paraId="68995FD7" w14:textId="77777777" w:rsidR="00DE2E34" w:rsidRPr="00CB2320" w:rsidRDefault="00DE2E34" w:rsidP="00D178AB">
            <w:pPr>
              <w:spacing w:line="360" w:lineRule="auto"/>
              <w:jc w:val="right"/>
              <w:rPr>
                <w:sz w:val="20"/>
                <w:szCs w:val="20"/>
              </w:rPr>
            </w:pPr>
            <w:r w:rsidRPr="00CB2320">
              <w:rPr>
                <w:sz w:val="20"/>
                <w:szCs w:val="20"/>
              </w:rPr>
              <w:t>12/1</w:t>
            </w:r>
          </w:p>
        </w:tc>
        <w:tc>
          <w:tcPr>
            <w:tcW w:w="1111" w:type="dxa"/>
          </w:tcPr>
          <w:p w14:paraId="5EFEA607"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6A343C19"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70F277F3" w14:textId="77777777" w:rsidR="00DE2E34" w:rsidRPr="00CB2320" w:rsidRDefault="00DE2E34" w:rsidP="00D178AB">
            <w:pPr>
              <w:spacing w:line="360" w:lineRule="auto"/>
              <w:jc w:val="right"/>
              <w:rPr>
                <w:sz w:val="20"/>
                <w:szCs w:val="20"/>
              </w:rPr>
            </w:pPr>
            <w:r w:rsidRPr="00CB2320">
              <w:rPr>
                <w:sz w:val="20"/>
                <w:szCs w:val="20"/>
              </w:rPr>
              <w:t>X</w:t>
            </w:r>
          </w:p>
        </w:tc>
        <w:tc>
          <w:tcPr>
            <w:tcW w:w="1149" w:type="dxa"/>
          </w:tcPr>
          <w:p w14:paraId="20F0A28F" w14:textId="77777777" w:rsidR="00DE2E34" w:rsidRPr="00CB2320" w:rsidRDefault="00DE2E34" w:rsidP="00D178AB">
            <w:pPr>
              <w:spacing w:line="360" w:lineRule="auto"/>
              <w:jc w:val="right"/>
              <w:rPr>
                <w:sz w:val="20"/>
                <w:szCs w:val="20"/>
              </w:rPr>
            </w:pPr>
            <w:r w:rsidRPr="00CB2320">
              <w:rPr>
                <w:sz w:val="20"/>
                <w:szCs w:val="20"/>
              </w:rPr>
              <w:t>X</w:t>
            </w:r>
          </w:p>
        </w:tc>
      </w:tr>
      <w:tr w:rsidR="00DE2E34" w:rsidRPr="00DE2E34" w14:paraId="1353461A" w14:textId="77777777" w:rsidTr="00874189">
        <w:tc>
          <w:tcPr>
            <w:tcW w:w="2391" w:type="dxa"/>
          </w:tcPr>
          <w:p w14:paraId="6DFD27B6" w14:textId="77777777" w:rsidR="00DE2E34" w:rsidRPr="00CB2320" w:rsidRDefault="00DE2E34" w:rsidP="00D178AB">
            <w:pPr>
              <w:spacing w:line="360" w:lineRule="auto"/>
              <w:rPr>
                <w:b/>
                <w:sz w:val="20"/>
                <w:szCs w:val="20"/>
              </w:rPr>
            </w:pPr>
            <w:r w:rsidRPr="00CB2320">
              <w:rPr>
                <w:b/>
                <w:sz w:val="20"/>
                <w:szCs w:val="20"/>
              </w:rPr>
              <w:t>Zuyderland totaal</w:t>
            </w:r>
          </w:p>
        </w:tc>
        <w:tc>
          <w:tcPr>
            <w:tcW w:w="1148" w:type="dxa"/>
          </w:tcPr>
          <w:p w14:paraId="23E95719" w14:textId="77777777" w:rsidR="00DE2E34" w:rsidRPr="00CB2320" w:rsidRDefault="00DE2E34" w:rsidP="00D178AB">
            <w:pPr>
              <w:spacing w:line="360" w:lineRule="auto"/>
              <w:jc w:val="right"/>
              <w:rPr>
                <w:sz w:val="20"/>
                <w:szCs w:val="20"/>
              </w:rPr>
            </w:pPr>
            <w:r w:rsidRPr="00CB2320">
              <w:rPr>
                <w:sz w:val="20"/>
                <w:szCs w:val="20"/>
              </w:rPr>
              <w:t>X</w:t>
            </w:r>
          </w:p>
        </w:tc>
        <w:tc>
          <w:tcPr>
            <w:tcW w:w="1003" w:type="dxa"/>
          </w:tcPr>
          <w:p w14:paraId="49BF15CD"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42B42A65" w14:textId="77777777" w:rsidR="00DE2E34" w:rsidRPr="00CB2320" w:rsidRDefault="00DE2E34" w:rsidP="00D178AB">
            <w:pPr>
              <w:spacing w:line="360" w:lineRule="auto"/>
              <w:jc w:val="right"/>
              <w:rPr>
                <w:sz w:val="20"/>
                <w:szCs w:val="20"/>
              </w:rPr>
            </w:pPr>
            <w:r w:rsidRPr="00CB2320">
              <w:rPr>
                <w:sz w:val="20"/>
                <w:szCs w:val="20"/>
              </w:rPr>
              <w:t>217/8</w:t>
            </w:r>
          </w:p>
        </w:tc>
        <w:tc>
          <w:tcPr>
            <w:tcW w:w="1111" w:type="dxa"/>
          </w:tcPr>
          <w:p w14:paraId="14CB4521" w14:textId="77777777" w:rsidR="00DE2E34" w:rsidRPr="00CB2320" w:rsidRDefault="00DE2E34" w:rsidP="00D178AB">
            <w:pPr>
              <w:spacing w:line="360" w:lineRule="auto"/>
              <w:jc w:val="right"/>
              <w:rPr>
                <w:sz w:val="20"/>
                <w:szCs w:val="20"/>
              </w:rPr>
            </w:pPr>
            <w:r w:rsidRPr="00CB2320">
              <w:rPr>
                <w:sz w:val="20"/>
                <w:szCs w:val="20"/>
              </w:rPr>
              <w:t>190/6</w:t>
            </w:r>
          </w:p>
        </w:tc>
        <w:tc>
          <w:tcPr>
            <w:tcW w:w="1149" w:type="dxa"/>
          </w:tcPr>
          <w:p w14:paraId="5527ADB2" w14:textId="77777777" w:rsidR="00DE2E34" w:rsidRPr="00CB2320" w:rsidRDefault="00DE2E34" w:rsidP="00D178AB">
            <w:pPr>
              <w:spacing w:line="360" w:lineRule="auto"/>
              <w:jc w:val="right"/>
              <w:rPr>
                <w:sz w:val="20"/>
                <w:szCs w:val="20"/>
              </w:rPr>
            </w:pPr>
            <w:r w:rsidRPr="00CB2320">
              <w:rPr>
                <w:sz w:val="20"/>
                <w:szCs w:val="20"/>
              </w:rPr>
              <w:t>209/75</w:t>
            </w:r>
          </w:p>
        </w:tc>
        <w:tc>
          <w:tcPr>
            <w:tcW w:w="1149" w:type="dxa"/>
          </w:tcPr>
          <w:p w14:paraId="6E3F7408" w14:textId="77777777" w:rsidR="00DE2E34" w:rsidRPr="00CB2320" w:rsidRDefault="00DE2E34" w:rsidP="00D178AB">
            <w:pPr>
              <w:spacing w:line="360" w:lineRule="auto"/>
              <w:jc w:val="right"/>
              <w:rPr>
                <w:sz w:val="20"/>
                <w:szCs w:val="20"/>
              </w:rPr>
            </w:pPr>
            <w:r w:rsidRPr="00CB2320">
              <w:rPr>
                <w:sz w:val="20"/>
                <w:szCs w:val="20"/>
              </w:rPr>
              <w:t>266/60</w:t>
            </w:r>
          </w:p>
        </w:tc>
      </w:tr>
      <w:tr w:rsidR="00DE2E34" w:rsidRPr="00DE2E34" w14:paraId="4890CB0B" w14:textId="77777777" w:rsidTr="00874189">
        <w:tc>
          <w:tcPr>
            <w:tcW w:w="2391" w:type="dxa"/>
          </w:tcPr>
          <w:p w14:paraId="7CB51C33" w14:textId="77777777" w:rsidR="00DE2E34" w:rsidRPr="00CB2320" w:rsidRDefault="00DE2E34" w:rsidP="00D178AB">
            <w:pPr>
              <w:spacing w:line="360" w:lineRule="auto"/>
              <w:rPr>
                <w:b/>
                <w:sz w:val="20"/>
                <w:szCs w:val="20"/>
              </w:rPr>
            </w:pPr>
            <w:r w:rsidRPr="00CB2320">
              <w:rPr>
                <w:b/>
                <w:sz w:val="20"/>
                <w:szCs w:val="20"/>
              </w:rPr>
              <w:t>Waarvan P&amp;C</w:t>
            </w:r>
          </w:p>
        </w:tc>
        <w:tc>
          <w:tcPr>
            <w:tcW w:w="1148" w:type="dxa"/>
          </w:tcPr>
          <w:p w14:paraId="4B07B8AD" w14:textId="77777777" w:rsidR="00DE2E34" w:rsidRPr="00CB2320" w:rsidRDefault="00DE2E34" w:rsidP="00D178AB">
            <w:pPr>
              <w:spacing w:line="360" w:lineRule="auto"/>
              <w:jc w:val="right"/>
              <w:rPr>
                <w:sz w:val="20"/>
                <w:szCs w:val="20"/>
              </w:rPr>
            </w:pPr>
            <w:r w:rsidRPr="00CB2320">
              <w:rPr>
                <w:sz w:val="20"/>
                <w:szCs w:val="20"/>
              </w:rPr>
              <w:t>X</w:t>
            </w:r>
          </w:p>
        </w:tc>
        <w:tc>
          <w:tcPr>
            <w:tcW w:w="1003" w:type="dxa"/>
          </w:tcPr>
          <w:p w14:paraId="0244B146" w14:textId="77777777" w:rsidR="00DE2E34" w:rsidRPr="00CB2320" w:rsidRDefault="00DE2E34" w:rsidP="00D178AB">
            <w:pPr>
              <w:spacing w:line="360" w:lineRule="auto"/>
              <w:jc w:val="right"/>
              <w:rPr>
                <w:sz w:val="20"/>
                <w:szCs w:val="20"/>
              </w:rPr>
            </w:pPr>
            <w:r w:rsidRPr="00CB2320">
              <w:rPr>
                <w:sz w:val="20"/>
                <w:szCs w:val="20"/>
              </w:rPr>
              <w:t>X</w:t>
            </w:r>
          </w:p>
        </w:tc>
        <w:tc>
          <w:tcPr>
            <w:tcW w:w="1111" w:type="dxa"/>
          </w:tcPr>
          <w:p w14:paraId="2051778A" w14:textId="77777777" w:rsidR="00DE2E34" w:rsidRPr="00CB2320" w:rsidRDefault="00DE2E34" w:rsidP="00D178AB">
            <w:pPr>
              <w:spacing w:line="360" w:lineRule="auto"/>
              <w:jc w:val="right"/>
              <w:rPr>
                <w:sz w:val="20"/>
                <w:szCs w:val="20"/>
              </w:rPr>
            </w:pPr>
            <w:r w:rsidRPr="00CB2320">
              <w:rPr>
                <w:sz w:val="20"/>
                <w:szCs w:val="20"/>
              </w:rPr>
              <w:t>165/6</w:t>
            </w:r>
          </w:p>
        </w:tc>
        <w:tc>
          <w:tcPr>
            <w:tcW w:w="1111" w:type="dxa"/>
          </w:tcPr>
          <w:p w14:paraId="7063A9F2" w14:textId="77777777" w:rsidR="00DE2E34" w:rsidRPr="00CB2320" w:rsidRDefault="00DE2E34" w:rsidP="00D178AB">
            <w:pPr>
              <w:spacing w:line="360" w:lineRule="auto"/>
              <w:jc w:val="right"/>
              <w:rPr>
                <w:sz w:val="20"/>
                <w:szCs w:val="20"/>
              </w:rPr>
            </w:pPr>
            <w:r w:rsidRPr="00CB2320">
              <w:rPr>
                <w:sz w:val="20"/>
                <w:szCs w:val="20"/>
              </w:rPr>
              <w:t>153/5</w:t>
            </w:r>
          </w:p>
        </w:tc>
        <w:tc>
          <w:tcPr>
            <w:tcW w:w="1149" w:type="dxa"/>
          </w:tcPr>
          <w:p w14:paraId="3A7B9E54" w14:textId="77777777" w:rsidR="00DE2E34" w:rsidRPr="00CB2320" w:rsidRDefault="00DE2E34" w:rsidP="00D178AB">
            <w:pPr>
              <w:spacing w:line="360" w:lineRule="auto"/>
              <w:jc w:val="right"/>
              <w:rPr>
                <w:sz w:val="20"/>
                <w:szCs w:val="20"/>
              </w:rPr>
            </w:pPr>
            <w:r w:rsidRPr="00CB2320">
              <w:rPr>
                <w:sz w:val="20"/>
                <w:szCs w:val="20"/>
              </w:rPr>
              <w:t>155/66</w:t>
            </w:r>
          </w:p>
        </w:tc>
        <w:tc>
          <w:tcPr>
            <w:tcW w:w="1149" w:type="dxa"/>
          </w:tcPr>
          <w:p w14:paraId="3375C845" w14:textId="77777777" w:rsidR="00DE2E34" w:rsidRPr="00CB2320" w:rsidRDefault="00DE2E34" w:rsidP="00D178AB">
            <w:pPr>
              <w:spacing w:line="360" w:lineRule="auto"/>
              <w:jc w:val="right"/>
              <w:rPr>
                <w:sz w:val="20"/>
                <w:szCs w:val="20"/>
              </w:rPr>
            </w:pPr>
            <w:r w:rsidRPr="00CB2320">
              <w:rPr>
                <w:sz w:val="20"/>
                <w:szCs w:val="20"/>
              </w:rPr>
              <w:t>192/49</w:t>
            </w:r>
          </w:p>
        </w:tc>
      </w:tr>
      <w:tr w:rsidR="00DE2E34" w:rsidRPr="00DE2E34" w14:paraId="3450950C" w14:textId="77777777" w:rsidTr="00874189">
        <w:tc>
          <w:tcPr>
            <w:tcW w:w="2391" w:type="dxa"/>
          </w:tcPr>
          <w:p w14:paraId="75CA45E0" w14:textId="77777777" w:rsidR="00DE2E34" w:rsidRPr="00CB2320" w:rsidRDefault="00DE2E34" w:rsidP="00D178AB">
            <w:pPr>
              <w:spacing w:line="360" w:lineRule="auto"/>
              <w:rPr>
                <w:b/>
                <w:sz w:val="20"/>
                <w:szCs w:val="20"/>
              </w:rPr>
            </w:pPr>
            <w:r w:rsidRPr="00CB2320">
              <w:rPr>
                <w:b/>
                <w:sz w:val="20"/>
                <w:szCs w:val="20"/>
              </w:rPr>
              <w:t xml:space="preserve">Cumulatief totaal </w:t>
            </w:r>
          </w:p>
        </w:tc>
        <w:tc>
          <w:tcPr>
            <w:tcW w:w="1148" w:type="dxa"/>
          </w:tcPr>
          <w:p w14:paraId="6BE79D41" w14:textId="77777777" w:rsidR="00DE2E34" w:rsidRPr="00CB2320" w:rsidRDefault="00DE2E34" w:rsidP="00D178AB">
            <w:pPr>
              <w:spacing w:line="360" w:lineRule="auto"/>
              <w:jc w:val="right"/>
              <w:rPr>
                <w:sz w:val="20"/>
                <w:szCs w:val="20"/>
              </w:rPr>
            </w:pPr>
            <w:r w:rsidRPr="00CB2320">
              <w:rPr>
                <w:sz w:val="20"/>
                <w:szCs w:val="20"/>
              </w:rPr>
              <w:t>215/53</w:t>
            </w:r>
          </w:p>
        </w:tc>
        <w:tc>
          <w:tcPr>
            <w:tcW w:w="1003" w:type="dxa"/>
          </w:tcPr>
          <w:p w14:paraId="2F88C29F" w14:textId="77777777" w:rsidR="00DE2E34" w:rsidRPr="00CB2320" w:rsidRDefault="00DE2E34" w:rsidP="00D178AB">
            <w:pPr>
              <w:spacing w:line="360" w:lineRule="auto"/>
              <w:jc w:val="right"/>
              <w:rPr>
                <w:sz w:val="20"/>
                <w:szCs w:val="20"/>
              </w:rPr>
            </w:pPr>
            <w:r w:rsidRPr="00CB2320">
              <w:rPr>
                <w:sz w:val="20"/>
                <w:szCs w:val="20"/>
              </w:rPr>
              <w:t>404/98</w:t>
            </w:r>
          </w:p>
        </w:tc>
        <w:tc>
          <w:tcPr>
            <w:tcW w:w="1111" w:type="dxa"/>
          </w:tcPr>
          <w:p w14:paraId="2C9F18EB" w14:textId="77777777" w:rsidR="00DE2E34" w:rsidRPr="00CB2320" w:rsidRDefault="00DE2E34" w:rsidP="00D178AB">
            <w:pPr>
              <w:spacing w:line="360" w:lineRule="auto"/>
              <w:jc w:val="right"/>
              <w:rPr>
                <w:sz w:val="20"/>
                <w:szCs w:val="20"/>
              </w:rPr>
            </w:pPr>
            <w:r w:rsidRPr="00CB2320">
              <w:rPr>
                <w:sz w:val="20"/>
                <w:szCs w:val="20"/>
              </w:rPr>
              <w:t>240/13</w:t>
            </w:r>
          </w:p>
        </w:tc>
        <w:tc>
          <w:tcPr>
            <w:tcW w:w="1111" w:type="dxa"/>
          </w:tcPr>
          <w:p w14:paraId="6E8BA9F6" w14:textId="77777777" w:rsidR="00DE2E34" w:rsidRPr="00CB2320" w:rsidRDefault="00DE2E34" w:rsidP="00D178AB">
            <w:pPr>
              <w:spacing w:line="360" w:lineRule="auto"/>
              <w:jc w:val="right"/>
              <w:rPr>
                <w:sz w:val="20"/>
                <w:szCs w:val="20"/>
              </w:rPr>
            </w:pPr>
            <w:r w:rsidRPr="00CB2320">
              <w:rPr>
                <w:sz w:val="20"/>
                <w:szCs w:val="20"/>
              </w:rPr>
              <w:t>272/56</w:t>
            </w:r>
          </w:p>
        </w:tc>
        <w:tc>
          <w:tcPr>
            <w:tcW w:w="1149" w:type="dxa"/>
          </w:tcPr>
          <w:p w14:paraId="7F044437" w14:textId="77777777" w:rsidR="00DE2E34" w:rsidRPr="00CB2320" w:rsidRDefault="00DE2E34" w:rsidP="00D178AB">
            <w:pPr>
              <w:spacing w:line="360" w:lineRule="auto"/>
              <w:jc w:val="right"/>
              <w:rPr>
                <w:sz w:val="20"/>
                <w:szCs w:val="20"/>
              </w:rPr>
            </w:pPr>
            <w:r w:rsidRPr="00CB2320">
              <w:rPr>
                <w:sz w:val="20"/>
                <w:szCs w:val="20"/>
              </w:rPr>
              <w:t>404/145</w:t>
            </w:r>
          </w:p>
        </w:tc>
        <w:tc>
          <w:tcPr>
            <w:tcW w:w="1149" w:type="dxa"/>
          </w:tcPr>
          <w:p w14:paraId="61B9E9F0" w14:textId="77777777" w:rsidR="00DE2E34" w:rsidRPr="00CB2320" w:rsidRDefault="00DE2E34" w:rsidP="00D178AB">
            <w:pPr>
              <w:spacing w:line="360" w:lineRule="auto"/>
              <w:jc w:val="right"/>
              <w:rPr>
                <w:sz w:val="20"/>
                <w:szCs w:val="20"/>
              </w:rPr>
            </w:pPr>
            <w:r w:rsidRPr="00CB2320">
              <w:rPr>
                <w:sz w:val="20"/>
                <w:szCs w:val="20"/>
              </w:rPr>
              <w:t>478/172</w:t>
            </w:r>
          </w:p>
        </w:tc>
      </w:tr>
      <w:tr w:rsidR="00DE2E34" w:rsidRPr="00DE2E34" w14:paraId="7FE866FF" w14:textId="77777777" w:rsidTr="00874189">
        <w:tc>
          <w:tcPr>
            <w:tcW w:w="2391" w:type="dxa"/>
          </w:tcPr>
          <w:p w14:paraId="1272C6AD" w14:textId="77777777" w:rsidR="00DE2E34" w:rsidRPr="00CB2320" w:rsidRDefault="00DE2E34" w:rsidP="00D178AB">
            <w:pPr>
              <w:spacing w:line="360" w:lineRule="auto"/>
              <w:rPr>
                <w:b/>
                <w:sz w:val="20"/>
                <w:szCs w:val="20"/>
              </w:rPr>
            </w:pPr>
            <w:r w:rsidRPr="00CB2320">
              <w:rPr>
                <w:b/>
                <w:sz w:val="20"/>
                <w:szCs w:val="20"/>
              </w:rPr>
              <w:t>Cumulatief P&amp;C</w:t>
            </w:r>
          </w:p>
        </w:tc>
        <w:tc>
          <w:tcPr>
            <w:tcW w:w="1148" w:type="dxa"/>
          </w:tcPr>
          <w:p w14:paraId="583CA21A" w14:textId="77777777" w:rsidR="00DE2E34" w:rsidRPr="00CB2320" w:rsidRDefault="00DE2E34" w:rsidP="00D178AB">
            <w:pPr>
              <w:spacing w:line="360" w:lineRule="auto"/>
              <w:jc w:val="right"/>
              <w:rPr>
                <w:sz w:val="20"/>
                <w:szCs w:val="20"/>
              </w:rPr>
            </w:pPr>
            <w:r w:rsidRPr="00CB2320">
              <w:rPr>
                <w:sz w:val="20"/>
                <w:szCs w:val="20"/>
              </w:rPr>
              <w:t>157/49</w:t>
            </w:r>
          </w:p>
        </w:tc>
        <w:tc>
          <w:tcPr>
            <w:tcW w:w="1003" w:type="dxa"/>
          </w:tcPr>
          <w:p w14:paraId="2923B5AF" w14:textId="77777777" w:rsidR="00DE2E34" w:rsidRPr="00CB2320" w:rsidRDefault="00DE2E34" w:rsidP="00D178AB">
            <w:pPr>
              <w:spacing w:line="360" w:lineRule="auto"/>
              <w:jc w:val="right"/>
              <w:rPr>
                <w:sz w:val="20"/>
                <w:szCs w:val="20"/>
              </w:rPr>
            </w:pPr>
            <w:r w:rsidRPr="00CB2320">
              <w:rPr>
                <w:sz w:val="20"/>
                <w:szCs w:val="20"/>
              </w:rPr>
              <w:t>255/84</w:t>
            </w:r>
          </w:p>
        </w:tc>
        <w:tc>
          <w:tcPr>
            <w:tcW w:w="1111" w:type="dxa"/>
          </w:tcPr>
          <w:p w14:paraId="59FDC62D" w14:textId="77777777" w:rsidR="00DE2E34" w:rsidRPr="00CB2320" w:rsidRDefault="00DE2E34" w:rsidP="00D178AB">
            <w:pPr>
              <w:spacing w:line="360" w:lineRule="auto"/>
              <w:jc w:val="right"/>
              <w:rPr>
                <w:sz w:val="20"/>
                <w:szCs w:val="20"/>
              </w:rPr>
            </w:pPr>
            <w:r w:rsidRPr="00CB2320">
              <w:rPr>
                <w:sz w:val="20"/>
                <w:szCs w:val="20"/>
              </w:rPr>
              <w:t>184/11</w:t>
            </w:r>
          </w:p>
        </w:tc>
        <w:tc>
          <w:tcPr>
            <w:tcW w:w="1111" w:type="dxa"/>
          </w:tcPr>
          <w:p w14:paraId="77A890C0" w14:textId="77777777" w:rsidR="00DE2E34" w:rsidRPr="00CB2320" w:rsidRDefault="00DE2E34" w:rsidP="00D178AB">
            <w:pPr>
              <w:spacing w:line="360" w:lineRule="auto"/>
              <w:jc w:val="right"/>
              <w:rPr>
                <w:sz w:val="20"/>
                <w:szCs w:val="20"/>
              </w:rPr>
            </w:pPr>
            <w:r w:rsidRPr="00CB2320">
              <w:rPr>
                <w:sz w:val="20"/>
                <w:szCs w:val="20"/>
              </w:rPr>
              <w:t>222/54</w:t>
            </w:r>
          </w:p>
        </w:tc>
        <w:tc>
          <w:tcPr>
            <w:tcW w:w="1149" w:type="dxa"/>
          </w:tcPr>
          <w:p w14:paraId="18C5FEE1" w14:textId="77777777" w:rsidR="00DE2E34" w:rsidRPr="00CB2320" w:rsidRDefault="00DE2E34" w:rsidP="00D178AB">
            <w:pPr>
              <w:spacing w:line="360" w:lineRule="auto"/>
              <w:jc w:val="right"/>
              <w:rPr>
                <w:sz w:val="20"/>
                <w:szCs w:val="20"/>
              </w:rPr>
            </w:pPr>
            <w:r w:rsidRPr="00CB2320">
              <w:rPr>
                <w:sz w:val="20"/>
                <w:szCs w:val="20"/>
              </w:rPr>
              <w:t>278/134</w:t>
            </w:r>
          </w:p>
        </w:tc>
        <w:tc>
          <w:tcPr>
            <w:tcW w:w="1149" w:type="dxa"/>
          </w:tcPr>
          <w:p w14:paraId="7ECFAB37" w14:textId="77777777" w:rsidR="00DE2E34" w:rsidRPr="00CB2320" w:rsidRDefault="00DE2E34" w:rsidP="00D178AB">
            <w:pPr>
              <w:keepNext/>
              <w:spacing w:line="360" w:lineRule="auto"/>
              <w:jc w:val="right"/>
              <w:rPr>
                <w:sz w:val="20"/>
                <w:szCs w:val="20"/>
              </w:rPr>
            </w:pPr>
            <w:r w:rsidRPr="00CB2320">
              <w:rPr>
                <w:sz w:val="20"/>
                <w:szCs w:val="20"/>
              </w:rPr>
              <w:t>370/157</w:t>
            </w:r>
          </w:p>
        </w:tc>
      </w:tr>
    </w:tbl>
    <w:p w14:paraId="608AAA38" w14:textId="77777777" w:rsidR="0055538F" w:rsidRDefault="0055538F" w:rsidP="00D178AB">
      <w:pPr>
        <w:spacing w:line="360" w:lineRule="auto"/>
        <w:rPr>
          <w:bCs/>
        </w:rPr>
      </w:pPr>
    </w:p>
    <w:p w14:paraId="21760B19" w14:textId="5712102A" w:rsidR="005035A8" w:rsidRDefault="00DE2E34" w:rsidP="00D178AB">
      <w:pPr>
        <w:spacing w:line="360" w:lineRule="auto"/>
        <w:rPr>
          <w:bCs/>
        </w:rPr>
      </w:pPr>
      <w:r w:rsidRPr="00DE2E34">
        <w:rPr>
          <w:bCs/>
        </w:rPr>
        <w:t xml:space="preserve">De vacatures worden geteld en niet het aantal fte’s, hierdoor kan het aantal openstaande vacatures een vertekend beeld geven van de behoefte die er is aan extra gewerkte uren in loondienst. Omdat niet alle informatie voorhanden is, is ervoor gekozen om de trends in het aantal vacatures niet per onderzocht ziekenhuis te behandelen. De trends worden geschetst op basis van het totale aantal vacatures, waarbij opvallende zaken per ziekenhuis kort benoemd worden aan het einde van deze subparagraaf. In </w:t>
      </w:r>
      <w:r w:rsidRPr="00DE2E34">
        <w:rPr>
          <w:bCs/>
          <w:i/>
        </w:rPr>
        <w:t>Tabel 3</w:t>
      </w:r>
      <w:r w:rsidR="000D1382">
        <w:rPr>
          <w:bCs/>
          <w:i/>
        </w:rPr>
        <w:t>5</w:t>
      </w:r>
      <w:r w:rsidRPr="00DE2E34">
        <w:rPr>
          <w:bCs/>
        </w:rPr>
        <w:t xml:space="preserve"> zijn de gegevens weergegeven die nodig zijn om de ontwikkelingen in kaart te brengen. Er wordt geen vergelijking gemaakt tussen de individuele jaren</w:t>
      </w:r>
      <w:r w:rsidR="0018605F">
        <w:rPr>
          <w:bCs/>
        </w:rPr>
        <w:t>,</w:t>
      </w:r>
      <w:r w:rsidRPr="00DE2E34">
        <w:rPr>
          <w:bCs/>
        </w:rPr>
        <w:t xml:space="preserve"> omdat het beeld vertekend is door het al dan niet ontbreken van de gegevens.</w:t>
      </w:r>
    </w:p>
    <w:p w14:paraId="71511BF6" w14:textId="6C7584A6" w:rsidR="007E67B4" w:rsidRDefault="007E67B4" w:rsidP="00D178AB">
      <w:pPr>
        <w:spacing w:line="360" w:lineRule="auto"/>
        <w:rPr>
          <w:bCs/>
        </w:rPr>
      </w:pPr>
    </w:p>
    <w:p w14:paraId="736EC212" w14:textId="5E8B07E8" w:rsidR="007E67B4" w:rsidRPr="007E67B4" w:rsidRDefault="007E67B4" w:rsidP="00D178AB">
      <w:pPr>
        <w:spacing w:line="360" w:lineRule="auto"/>
        <w:rPr>
          <w:b/>
        </w:rPr>
      </w:pPr>
      <w:r>
        <w:rPr>
          <w:b/>
        </w:rPr>
        <w:t>Tabel 35 Ontwikkelingen vacatures</w:t>
      </w:r>
    </w:p>
    <w:tbl>
      <w:tblPr>
        <w:tblStyle w:val="TableGrid1"/>
        <w:tblW w:w="0" w:type="auto"/>
        <w:tblLayout w:type="fixed"/>
        <w:tblLook w:val="04A0" w:firstRow="1" w:lastRow="0" w:firstColumn="1" w:lastColumn="0" w:noHBand="0" w:noVBand="1"/>
      </w:tblPr>
      <w:tblGrid>
        <w:gridCol w:w="3256"/>
        <w:gridCol w:w="967"/>
        <w:gridCol w:w="968"/>
        <w:gridCol w:w="968"/>
        <w:gridCol w:w="967"/>
        <w:gridCol w:w="968"/>
        <w:gridCol w:w="968"/>
      </w:tblGrid>
      <w:tr w:rsidR="00DE2E34" w:rsidRPr="00DE2E34" w14:paraId="080E6D94" w14:textId="77777777" w:rsidTr="00826C5B">
        <w:tc>
          <w:tcPr>
            <w:tcW w:w="3256" w:type="dxa"/>
          </w:tcPr>
          <w:p w14:paraId="6CDD83BB" w14:textId="77777777" w:rsidR="00DE2E34" w:rsidRPr="00DE2E34" w:rsidRDefault="00DE2E34" w:rsidP="00D178AB">
            <w:pPr>
              <w:spacing w:line="360" w:lineRule="auto"/>
            </w:pPr>
            <w:r w:rsidRPr="00DE2E34">
              <w:t>Ontwikkelingen vacatures</w:t>
            </w:r>
          </w:p>
        </w:tc>
        <w:tc>
          <w:tcPr>
            <w:tcW w:w="967" w:type="dxa"/>
          </w:tcPr>
          <w:p w14:paraId="09138AB5" w14:textId="77777777" w:rsidR="00DE2E34" w:rsidRPr="00B34284" w:rsidRDefault="00DE2E34" w:rsidP="00D178AB">
            <w:pPr>
              <w:spacing w:line="360" w:lineRule="auto"/>
              <w:rPr>
                <w:b/>
              </w:rPr>
            </w:pPr>
            <w:r w:rsidRPr="00B34284">
              <w:rPr>
                <w:b/>
              </w:rPr>
              <w:t>2013</w:t>
            </w:r>
          </w:p>
        </w:tc>
        <w:tc>
          <w:tcPr>
            <w:tcW w:w="968" w:type="dxa"/>
          </w:tcPr>
          <w:p w14:paraId="4DBCF946" w14:textId="77777777" w:rsidR="00DE2E34" w:rsidRPr="00B34284" w:rsidRDefault="00DE2E34" w:rsidP="00D178AB">
            <w:pPr>
              <w:spacing w:line="360" w:lineRule="auto"/>
              <w:rPr>
                <w:b/>
              </w:rPr>
            </w:pPr>
            <w:r w:rsidRPr="00B34284">
              <w:rPr>
                <w:b/>
              </w:rPr>
              <w:t>2014</w:t>
            </w:r>
          </w:p>
        </w:tc>
        <w:tc>
          <w:tcPr>
            <w:tcW w:w="968" w:type="dxa"/>
          </w:tcPr>
          <w:p w14:paraId="65B3E31F" w14:textId="77777777" w:rsidR="00DE2E34" w:rsidRPr="00B34284" w:rsidRDefault="00DE2E34" w:rsidP="00D178AB">
            <w:pPr>
              <w:spacing w:line="360" w:lineRule="auto"/>
              <w:rPr>
                <w:b/>
              </w:rPr>
            </w:pPr>
            <w:r w:rsidRPr="00B34284">
              <w:rPr>
                <w:b/>
              </w:rPr>
              <w:t>2015</w:t>
            </w:r>
          </w:p>
        </w:tc>
        <w:tc>
          <w:tcPr>
            <w:tcW w:w="967" w:type="dxa"/>
          </w:tcPr>
          <w:p w14:paraId="411CFD4B" w14:textId="77777777" w:rsidR="00DE2E34" w:rsidRPr="00B34284" w:rsidRDefault="00DE2E34" w:rsidP="00D178AB">
            <w:pPr>
              <w:spacing w:line="360" w:lineRule="auto"/>
              <w:rPr>
                <w:b/>
              </w:rPr>
            </w:pPr>
            <w:r w:rsidRPr="00B34284">
              <w:rPr>
                <w:b/>
              </w:rPr>
              <w:t>2016</w:t>
            </w:r>
          </w:p>
        </w:tc>
        <w:tc>
          <w:tcPr>
            <w:tcW w:w="968" w:type="dxa"/>
          </w:tcPr>
          <w:p w14:paraId="102E08B5" w14:textId="77777777" w:rsidR="00DE2E34" w:rsidRPr="00B34284" w:rsidRDefault="00DE2E34" w:rsidP="00D178AB">
            <w:pPr>
              <w:spacing w:line="360" w:lineRule="auto"/>
              <w:rPr>
                <w:b/>
              </w:rPr>
            </w:pPr>
            <w:r w:rsidRPr="00B34284">
              <w:rPr>
                <w:b/>
              </w:rPr>
              <w:t>2017</w:t>
            </w:r>
          </w:p>
        </w:tc>
        <w:tc>
          <w:tcPr>
            <w:tcW w:w="968" w:type="dxa"/>
          </w:tcPr>
          <w:p w14:paraId="5110AECA" w14:textId="77777777" w:rsidR="00DE2E34" w:rsidRPr="00B34284" w:rsidRDefault="00DE2E34" w:rsidP="00D178AB">
            <w:pPr>
              <w:spacing w:line="360" w:lineRule="auto"/>
              <w:rPr>
                <w:b/>
              </w:rPr>
            </w:pPr>
            <w:r w:rsidRPr="00B34284">
              <w:rPr>
                <w:b/>
              </w:rPr>
              <w:t>2018</w:t>
            </w:r>
          </w:p>
        </w:tc>
      </w:tr>
      <w:tr w:rsidR="00DE2E34" w:rsidRPr="00DE2E34" w14:paraId="13580917" w14:textId="77777777" w:rsidTr="00826C5B">
        <w:tc>
          <w:tcPr>
            <w:tcW w:w="3256" w:type="dxa"/>
          </w:tcPr>
          <w:p w14:paraId="2C8E7359" w14:textId="03FBA34D" w:rsidR="00DE2E34" w:rsidRPr="00BC2A95" w:rsidRDefault="00826C5B" w:rsidP="00D178AB">
            <w:pPr>
              <w:spacing w:line="360" w:lineRule="auto"/>
              <w:rPr>
                <w:b/>
              </w:rPr>
            </w:pPr>
            <w:r w:rsidRPr="00BC2A95">
              <w:rPr>
                <w:b/>
              </w:rPr>
              <w:t>%</w:t>
            </w:r>
            <w:r w:rsidR="00DE2E34" w:rsidRPr="00BC2A95">
              <w:rPr>
                <w:b/>
              </w:rPr>
              <w:t>vac</w:t>
            </w:r>
            <w:r w:rsidRPr="00BC2A95">
              <w:rPr>
                <w:b/>
              </w:rPr>
              <w:t>.</w:t>
            </w:r>
            <w:r w:rsidR="00DE2E34" w:rsidRPr="00BC2A95">
              <w:rPr>
                <w:b/>
              </w:rPr>
              <w:t xml:space="preserve"> P&amp;C</w:t>
            </w:r>
            <w:r w:rsidRPr="00BC2A95">
              <w:rPr>
                <w:b/>
              </w:rPr>
              <w:t xml:space="preserve"> t.o.v.</w:t>
            </w:r>
            <w:r w:rsidR="00BC2A95" w:rsidRPr="00BC2A95">
              <w:rPr>
                <w:b/>
              </w:rPr>
              <w:t xml:space="preserve"> totaal</w:t>
            </w:r>
            <w:r w:rsidRPr="00BC2A95">
              <w:rPr>
                <w:b/>
              </w:rPr>
              <w:t xml:space="preserve"> </w:t>
            </w:r>
            <w:r w:rsidR="00DE2E34" w:rsidRPr="00BC2A95">
              <w:rPr>
                <w:b/>
              </w:rPr>
              <w:t>vac</w:t>
            </w:r>
            <w:r w:rsidRPr="00BC2A95">
              <w:rPr>
                <w:b/>
              </w:rPr>
              <w:t>.</w:t>
            </w:r>
          </w:p>
        </w:tc>
        <w:tc>
          <w:tcPr>
            <w:tcW w:w="967" w:type="dxa"/>
          </w:tcPr>
          <w:p w14:paraId="6FEBFA17" w14:textId="0DB19DE2" w:rsidR="00DE2E34" w:rsidRPr="00DE2E34" w:rsidRDefault="00DE2E34" w:rsidP="00D178AB">
            <w:pPr>
              <w:spacing w:line="360" w:lineRule="auto"/>
              <w:jc w:val="right"/>
            </w:pPr>
            <w:r w:rsidRPr="00DE2E34">
              <w:t>73,0%</w:t>
            </w:r>
          </w:p>
        </w:tc>
        <w:tc>
          <w:tcPr>
            <w:tcW w:w="968" w:type="dxa"/>
          </w:tcPr>
          <w:p w14:paraId="4AE63F9D" w14:textId="11F747B4" w:rsidR="00DE2E34" w:rsidRPr="00DE2E34" w:rsidRDefault="00DE2E34" w:rsidP="00D178AB">
            <w:pPr>
              <w:spacing w:line="360" w:lineRule="auto"/>
              <w:jc w:val="right"/>
            </w:pPr>
            <w:r w:rsidRPr="00DE2E34">
              <w:t>63,1%</w:t>
            </w:r>
          </w:p>
        </w:tc>
        <w:tc>
          <w:tcPr>
            <w:tcW w:w="968" w:type="dxa"/>
          </w:tcPr>
          <w:p w14:paraId="7E233C3A" w14:textId="504B55F7" w:rsidR="00DE2E34" w:rsidRPr="00DE2E34" w:rsidRDefault="00DE2E34" w:rsidP="00D178AB">
            <w:pPr>
              <w:spacing w:line="360" w:lineRule="auto"/>
              <w:jc w:val="right"/>
            </w:pPr>
            <w:r w:rsidRPr="00DE2E34">
              <w:t>76,</w:t>
            </w:r>
            <w:r w:rsidR="002E7B4F">
              <w:t>7</w:t>
            </w:r>
            <w:r w:rsidRPr="00DE2E34">
              <w:t>%</w:t>
            </w:r>
          </w:p>
        </w:tc>
        <w:tc>
          <w:tcPr>
            <w:tcW w:w="967" w:type="dxa"/>
          </w:tcPr>
          <w:p w14:paraId="28CA873D" w14:textId="343A8F1B" w:rsidR="00DE2E34" w:rsidRPr="00DE2E34" w:rsidRDefault="00DE2E34" w:rsidP="00D178AB">
            <w:pPr>
              <w:spacing w:line="360" w:lineRule="auto"/>
              <w:jc w:val="right"/>
            </w:pPr>
            <w:r w:rsidRPr="00DE2E34">
              <w:t>81,6%</w:t>
            </w:r>
          </w:p>
        </w:tc>
        <w:tc>
          <w:tcPr>
            <w:tcW w:w="968" w:type="dxa"/>
          </w:tcPr>
          <w:p w14:paraId="7CB306E6" w14:textId="4590C910" w:rsidR="00DE2E34" w:rsidRPr="00DE2E34" w:rsidRDefault="00DE2E34" w:rsidP="00D178AB">
            <w:pPr>
              <w:spacing w:line="360" w:lineRule="auto"/>
              <w:jc w:val="right"/>
            </w:pPr>
            <w:r w:rsidRPr="00DE2E34">
              <w:t>68,8%</w:t>
            </w:r>
          </w:p>
        </w:tc>
        <w:tc>
          <w:tcPr>
            <w:tcW w:w="968" w:type="dxa"/>
          </w:tcPr>
          <w:p w14:paraId="7B1C9A4A" w14:textId="331407B0" w:rsidR="00DE2E34" w:rsidRPr="00DE2E34" w:rsidRDefault="00DE2E34" w:rsidP="00D178AB">
            <w:pPr>
              <w:spacing w:line="360" w:lineRule="auto"/>
              <w:jc w:val="right"/>
            </w:pPr>
            <w:r w:rsidRPr="00DE2E34">
              <w:t>77,5%</w:t>
            </w:r>
          </w:p>
        </w:tc>
      </w:tr>
      <w:tr w:rsidR="00DE2E34" w:rsidRPr="00DE2E34" w14:paraId="7DC8B82E" w14:textId="77777777" w:rsidTr="00826C5B">
        <w:tc>
          <w:tcPr>
            <w:tcW w:w="3256" w:type="dxa"/>
          </w:tcPr>
          <w:p w14:paraId="336162BD" w14:textId="11C4C6D7" w:rsidR="00DE2E34" w:rsidRPr="00B34284" w:rsidRDefault="00826C5B" w:rsidP="00D178AB">
            <w:pPr>
              <w:spacing w:line="360" w:lineRule="auto"/>
              <w:rPr>
                <w:b/>
              </w:rPr>
            </w:pPr>
            <w:r>
              <w:rPr>
                <w:b/>
              </w:rPr>
              <w:t>%</w:t>
            </w:r>
            <w:r w:rsidR="00DE2E34" w:rsidRPr="00B34284">
              <w:rPr>
                <w:b/>
              </w:rPr>
              <w:t>moeilijk</w:t>
            </w:r>
            <w:r>
              <w:rPr>
                <w:b/>
              </w:rPr>
              <w:t>e</w:t>
            </w:r>
            <w:r w:rsidR="00DE2E34" w:rsidRPr="00B34284">
              <w:rPr>
                <w:b/>
              </w:rPr>
              <w:t xml:space="preserve"> vac</w:t>
            </w:r>
            <w:r>
              <w:rPr>
                <w:b/>
              </w:rPr>
              <w:t>.</w:t>
            </w:r>
            <w:r w:rsidR="00DE2E34" w:rsidRPr="00B34284">
              <w:rPr>
                <w:b/>
              </w:rPr>
              <w:t xml:space="preserve"> P&amp;C t.o.v. totaal moeilijk</w:t>
            </w:r>
            <w:r>
              <w:rPr>
                <w:b/>
              </w:rPr>
              <w:t>e</w:t>
            </w:r>
            <w:r w:rsidR="00DE2E34" w:rsidRPr="00B34284">
              <w:rPr>
                <w:b/>
              </w:rPr>
              <w:t xml:space="preserve"> vac</w:t>
            </w:r>
            <w:r>
              <w:rPr>
                <w:b/>
              </w:rPr>
              <w:t>.</w:t>
            </w:r>
          </w:p>
        </w:tc>
        <w:tc>
          <w:tcPr>
            <w:tcW w:w="967" w:type="dxa"/>
          </w:tcPr>
          <w:p w14:paraId="3A15CD05" w14:textId="2CFBF284" w:rsidR="00DE2E34" w:rsidRPr="00DE2E34" w:rsidRDefault="00DE2E34" w:rsidP="00D178AB">
            <w:pPr>
              <w:spacing w:line="360" w:lineRule="auto"/>
              <w:jc w:val="right"/>
            </w:pPr>
            <w:r w:rsidRPr="00DE2E34">
              <w:t>92,</w:t>
            </w:r>
            <w:r w:rsidR="002E7B4F">
              <w:t>5</w:t>
            </w:r>
            <w:r w:rsidRPr="00DE2E34">
              <w:t>%</w:t>
            </w:r>
          </w:p>
        </w:tc>
        <w:tc>
          <w:tcPr>
            <w:tcW w:w="968" w:type="dxa"/>
          </w:tcPr>
          <w:p w14:paraId="716702EB" w14:textId="65B5FEA7" w:rsidR="00DE2E34" w:rsidRPr="00DE2E34" w:rsidRDefault="00DE2E34" w:rsidP="00D178AB">
            <w:pPr>
              <w:spacing w:line="360" w:lineRule="auto"/>
              <w:jc w:val="right"/>
            </w:pPr>
            <w:r w:rsidRPr="00DE2E34">
              <w:t>85,7%</w:t>
            </w:r>
          </w:p>
        </w:tc>
        <w:tc>
          <w:tcPr>
            <w:tcW w:w="968" w:type="dxa"/>
          </w:tcPr>
          <w:p w14:paraId="17E7E3DD" w14:textId="752DBD4B" w:rsidR="00DE2E34" w:rsidRPr="00DE2E34" w:rsidRDefault="00DE2E34" w:rsidP="00D178AB">
            <w:pPr>
              <w:spacing w:line="360" w:lineRule="auto"/>
              <w:jc w:val="right"/>
            </w:pPr>
            <w:r w:rsidRPr="00DE2E34">
              <w:t>84,6%</w:t>
            </w:r>
          </w:p>
        </w:tc>
        <w:tc>
          <w:tcPr>
            <w:tcW w:w="967" w:type="dxa"/>
          </w:tcPr>
          <w:p w14:paraId="361D5DBE" w14:textId="3DC1109D" w:rsidR="00DE2E34" w:rsidRPr="00DE2E34" w:rsidRDefault="00DE2E34" w:rsidP="00D178AB">
            <w:pPr>
              <w:spacing w:line="360" w:lineRule="auto"/>
              <w:jc w:val="right"/>
            </w:pPr>
            <w:r w:rsidRPr="00DE2E34">
              <w:t>96,</w:t>
            </w:r>
            <w:r w:rsidR="002E7B4F">
              <w:t>4</w:t>
            </w:r>
            <w:r w:rsidRPr="00DE2E34">
              <w:t>%</w:t>
            </w:r>
          </w:p>
        </w:tc>
        <w:tc>
          <w:tcPr>
            <w:tcW w:w="968" w:type="dxa"/>
          </w:tcPr>
          <w:p w14:paraId="1FA20E4E" w14:textId="5E7E44E0" w:rsidR="00DE2E34" w:rsidRPr="00DE2E34" w:rsidRDefault="00DE2E34" w:rsidP="00D178AB">
            <w:pPr>
              <w:spacing w:line="360" w:lineRule="auto"/>
              <w:jc w:val="right"/>
            </w:pPr>
            <w:r w:rsidRPr="00DE2E34">
              <w:t>92,4%</w:t>
            </w:r>
          </w:p>
        </w:tc>
        <w:tc>
          <w:tcPr>
            <w:tcW w:w="968" w:type="dxa"/>
          </w:tcPr>
          <w:p w14:paraId="270B765E" w14:textId="11EFAEDD" w:rsidR="00DE2E34" w:rsidRPr="00DE2E34" w:rsidRDefault="00DE2E34" w:rsidP="00D178AB">
            <w:pPr>
              <w:spacing w:line="360" w:lineRule="auto"/>
              <w:jc w:val="right"/>
            </w:pPr>
            <w:r w:rsidRPr="00DE2E34">
              <w:t>91,</w:t>
            </w:r>
            <w:r w:rsidR="002E7B4F">
              <w:t>3</w:t>
            </w:r>
            <w:r w:rsidRPr="00DE2E34">
              <w:t>%</w:t>
            </w:r>
          </w:p>
        </w:tc>
      </w:tr>
      <w:tr w:rsidR="00DE2E34" w:rsidRPr="00DE2E34" w14:paraId="084E5FCB" w14:textId="77777777" w:rsidTr="00826C5B">
        <w:tc>
          <w:tcPr>
            <w:tcW w:w="3256" w:type="dxa"/>
          </w:tcPr>
          <w:p w14:paraId="184EBA38" w14:textId="0ADC5CEC" w:rsidR="00DE2E34" w:rsidRPr="00B34284" w:rsidRDefault="00826C5B" w:rsidP="00D178AB">
            <w:pPr>
              <w:spacing w:line="360" w:lineRule="auto"/>
              <w:rPr>
                <w:b/>
              </w:rPr>
            </w:pPr>
            <w:r>
              <w:rPr>
                <w:b/>
              </w:rPr>
              <w:t>%</w:t>
            </w:r>
            <w:r w:rsidR="00DE2E34" w:rsidRPr="00B34284">
              <w:rPr>
                <w:b/>
              </w:rPr>
              <w:t>moeilijk</w:t>
            </w:r>
            <w:r>
              <w:rPr>
                <w:b/>
              </w:rPr>
              <w:t xml:space="preserve">e </w:t>
            </w:r>
            <w:r w:rsidR="00DE2E34" w:rsidRPr="00B34284">
              <w:rPr>
                <w:b/>
              </w:rPr>
              <w:t>vac</w:t>
            </w:r>
            <w:r>
              <w:rPr>
                <w:b/>
              </w:rPr>
              <w:t xml:space="preserve">. </w:t>
            </w:r>
            <w:r w:rsidR="00DE2E34" w:rsidRPr="00B34284">
              <w:rPr>
                <w:b/>
              </w:rPr>
              <w:t>totaal</w:t>
            </w:r>
          </w:p>
        </w:tc>
        <w:tc>
          <w:tcPr>
            <w:tcW w:w="967" w:type="dxa"/>
          </w:tcPr>
          <w:p w14:paraId="1F4AB36A" w14:textId="27741CDD" w:rsidR="00DE2E34" w:rsidRPr="00DE2E34" w:rsidRDefault="00DE2E34" w:rsidP="00D178AB">
            <w:pPr>
              <w:spacing w:line="360" w:lineRule="auto"/>
              <w:jc w:val="right"/>
            </w:pPr>
            <w:r w:rsidRPr="00DE2E34">
              <w:t>24,</w:t>
            </w:r>
            <w:r w:rsidR="002E7B4F">
              <w:t>7</w:t>
            </w:r>
            <w:r w:rsidRPr="00DE2E34">
              <w:t>%</w:t>
            </w:r>
          </w:p>
        </w:tc>
        <w:tc>
          <w:tcPr>
            <w:tcW w:w="968" w:type="dxa"/>
          </w:tcPr>
          <w:p w14:paraId="0FD19E69" w14:textId="15E74E5D" w:rsidR="00DE2E34" w:rsidRPr="00DE2E34" w:rsidRDefault="00DE2E34" w:rsidP="00D178AB">
            <w:pPr>
              <w:spacing w:line="360" w:lineRule="auto"/>
              <w:jc w:val="right"/>
            </w:pPr>
            <w:r w:rsidRPr="00DE2E34">
              <w:t>24,</w:t>
            </w:r>
            <w:r w:rsidR="002E7B4F">
              <w:t>3</w:t>
            </w:r>
            <w:r w:rsidRPr="00DE2E34">
              <w:t>%</w:t>
            </w:r>
          </w:p>
        </w:tc>
        <w:tc>
          <w:tcPr>
            <w:tcW w:w="968" w:type="dxa"/>
          </w:tcPr>
          <w:p w14:paraId="77B6DEC2" w14:textId="76C3E65F" w:rsidR="00DE2E34" w:rsidRPr="00DE2E34" w:rsidRDefault="00DE2E34" w:rsidP="00D178AB">
            <w:pPr>
              <w:spacing w:line="360" w:lineRule="auto"/>
              <w:jc w:val="right"/>
            </w:pPr>
            <w:r w:rsidRPr="00DE2E34">
              <w:t>5,4%</w:t>
            </w:r>
          </w:p>
        </w:tc>
        <w:tc>
          <w:tcPr>
            <w:tcW w:w="967" w:type="dxa"/>
          </w:tcPr>
          <w:p w14:paraId="3D8CB6A8" w14:textId="2EFE81BB" w:rsidR="00DE2E34" w:rsidRPr="00DE2E34" w:rsidRDefault="00DE2E34" w:rsidP="00D178AB">
            <w:pPr>
              <w:spacing w:line="360" w:lineRule="auto"/>
              <w:jc w:val="right"/>
            </w:pPr>
            <w:r w:rsidRPr="00DE2E34">
              <w:t>20,</w:t>
            </w:r>
            <w:r w:rsidR="002E7B4F">
              <w:t>6</w:t>
            </w:r>
            <w:r w:rsidRPr="00DE2E34">
              <w:t>%</w:t>
            </w:r>
          </w:p>
        </w:tc>
        <w:tc>
          <w:tcPr>
            <w:tcW w:w="968" w:type="dxa"/>
          </w:tcPr>
          <w:p w14:paraId="5A482060" w14:textId="47D0FB78" w:rsidR="00DE2E34" w:rsidRPr="00DE2E34" w:rsidRDefault="00DE2E34" w:rsidP="00D178AB">
            <w:pPr>
              <w:spacing w:line="360" w:lineRule="auto"/>
              <w:jc w:val="right"/>
            </w:pPr>
            <w:r w:rsidRPr="00DE2E34">
              <w:t>35,</w:t>
            </w:r>
            <w:r w:rsidR="002E7B4F">
              <w:t>9</w:t>
            </w:r>
            <w:r w:rsidRPr="00DE2E34">
              <w:t>%</w:t>
            </w:r>
          </w:p>
        </w:tc>
        <w:tc>
          <w:tcPr>
            <w:tcW w:w="968" w:type="dxa"/>
          </w:tcPr>
          <w:p w14:paraId="1C0ED872" w14:textId="33A8D93B" w:rsidR="00DE2E34" w:rsidRPr="00DE2E34" w:rsidRDefault="00DE2E34" w:rsidP="00D178AB">
            <w:pPr>
              <w:spacing w:line="360" w:lineRule="auto"/>
              <w:jc w:val="right"/>
            </w:pPr>
            <w:r w:rsidRPr="00DE2E34">
              <w:t>3</w:t>
            </w:r>
            <w:r w:rsidR="002E7B4F">
              <w:t>6,0</w:t>
            </w:r>
            <w:r w:rsidRPr="00DE2E34">
              <w:t>%</w:t>
            </w:r>
          </w:p>
          <w:p w14:paraId="00925187" w14:textId="77777777" w:rsidR="00DE2E34" w:rsidRPr="00DE2E34" w:rsidRDefault="00DE2E34" w:rsidP="00D178AB">
            <w:pPr>
              <w:spacing w:line="360" w:lineRule="auto"/>
              <w:jc w:val="right"/>
            </w:pPr>
          </w:p>
        </w:tc>
      </w:tr>
      <w:tr w:rsidR="00DE2E34" w:rsidRPr="00DE2E34" w14:paraId="4634CBCD" w14:textId="77777777" w:rsidTr="00826C5B">
        <w:tc>
          <w:tcPr>
            <w:tcW w:w="3256" w:type="dxa"/>
          </w:tcPr>
          <w:p w14:paraId="41BDA79E" w14:textId="5BC0E2AC" w:rsidR="00DE2E34" w:rsidRPr="00B34284" w:rsidRDefault="00826C5B" w:rsidP="00D178AB">
            <w:pPr>
              <w:spacing w:line="360" w:lineRule="auto"/>
              <w:rPr>
                <w:b/>
              </w:rPr>
            </w:pPr>
            <w:r>
              <w:rPr>
                <w:b/>
              </w:rPr>
              <w:t>%</w:t>
            </w:r>
            <w:r w:rsidR="00DE2E34" w:rsidRPr="00B34284">
              <w:rPr>
                <w:b/>
              </w:rPr>
              <w:t>moeilijk</w:t>
            </w:r>
            <w:r>
              <w:rPr>
                <w:b/>
              </w:rPr>
              <w:t>e</w:t>
            </w:r>
            <w:r w:rsidR="00DE2E34" w:rsidRPr="00B34284">
              <w:rPr>
                <w:b/>
              </w:rPr>
              <w:t xml:space="preserve"> vac</w:t>
            </w:r>
            <w:r>
              <w:rPr>
                <w:b/>
              </w:rPr>
              <w:t>.</w:t>
            </w:r>
            <w:r w:rsidR="00DE2E34" w:rsidRPr="00B34284">
              <w:rPr>
                <w:b/>
              </w:rPr>
              <w:t xml:space="preserve"> P&amp;C </w:t>
            </w:r>
          </w:p>
        </w:tc>
        <w:tc>
          <w:tcPr>
            <w:tcW w:w="967" w:type="dxa"/>
          </w:tcPr>
          <w:p w14:paraId="23D43892" w14:textId="2C8410F2" w:rsidR="00DE2E34" w:rsidRPr="00DE2E34" w:rsidRDefault="00DE2E34" w:rsidP="00D178AB">
            <w:pPr>
              <w:spacing w:line="360" w:lineRule="auto"/>
              <w:jc w:val="right"/>
            </w:pPr>
            <w:r w:rsidRPr="00DE2E34">
              <w:t>31,2%</w:t>
            </w:r>
          </w:p>
        </w:tc>
        <w:tc>
          <w:tcPr>
            <w:tcW w:w="968" w:type="dxa"/>
          </w:tcPr>
          <w:p w14:paraId="1F8B04DE" w14:textId="618AD267" w:rsidR="00DE2E34" w:rsidRPr="00DE2E34" w:rsidRDefault="00DE2E34" w:rsidP="00D178AB">
            <w:pPr>
              <w:spacing w:line="360" w:lineRule="auto"/>
              <w:jc w:val="right"/>
            </w:pPr>
            <w:r w:rsidRPr="00DE2E34">
              <w:t>32,9%</w:t>
            </w:r>
          </w:p>
        </w:tc>
        <w:tc>
          <w:tcPr>
            <w:tcW w:w="968" w:type="dxa"/>
          </w:tcPr>
          <w:p w14:paraId="33468B98" w14:textId="2AB8488A" w:rsidR="00DE2E34" w:rsidRPr="00DE2E34" w:rsidRDefault="002E7B4F" w:rsidP="00D178AB">
            <w:pPr>
              <w:spacing w:line="360" w:lineRule="auto"/>
              <w:jc w:val="right"/>
            </w:pPr>
            <w:r>
              <w:t>6,0</w:t>
            </w:r>
            <w:r w:rsidR="00DE2E34" w:rsidRPr="00DE2E34">
              <w:t>%</w:t>
            </w:r>
          </w:p>
        </w:tc>
        <w:tc>
          <w:tcPr>
            <w:tcW w:w="967" w:type="dxa"/>
          </w:tcPr>
          <w:p w14:paraId="346622FB" w14:textId="7AC39DB0" w:rsidR="00DE2E34" w:rsidRPr="00DE2E34" w:rsidRDefault="00DE2E34" w:rsidP="00D178AB">
            <w:pPr>
              <w:spacing w:line="360" w:lineRule="auto"/>
              <w:jc w:val="right"/>
            </w:pPr>
            <w:r w:rsidRPr="00DE2E34">
              <w:t>24,3%</w:t>
            </w:r>
          </w:p>
        </w:tc>
        <w:tc>
          <w:tcPr>
            <w:tcW w:w="968" w:type="dxa"/>
          </w:tcPr>
          <w:p w14:paraId="4D58CC14" w14:textId="374C1225" w:rsidR="00DE2E34" w:rsidRPr="00DE2E34" w:rsidRDefault="00DE2E34" w:rsidP="00D178AB">
            <w:pPr>
              <w:spacing w:line="360" w:lineRule="auto"/>
              <w:jc w:val="right"/>
            </w:pPr>
            <w:r w:rsidRPr="00DE2E34">
              <w:t>48,2%</w:t>
            </w:r>
          </w:p>
        </w:tc>
        <w:tc>
          <w:tcPr>
            <w:tcW w:w="968" w:type="dxa"/>
          </w:tcPr>
          <w:p w14:paraId="6299ED63" w14:textId="7C60F053" w:rsidR="00DE2E34" w:rsidRPr="00DE2E34" w:rsidRDefault="00DE2E34" w:rsidP="00D178AB">
            <w:pPr>
              <w:keepNext/>
              <w:spacing w:line="360" w:lineRule="auto"/>
              <w:jc w:val="right"/>
            </w:pPr>
            <w:r w:rsidRPr="00DE2E34">
              <w:t>42,4%</w:t>
            </w:r>
          </w:p>
        </w:tc>
      </w:tr>
    </w:tbl>
    <w:p w14:paraId="29D40602" w14:textId="77777777" w:rsidR="007E67B4" w:rsidRDefault="007E67B4" w:rsidP="00D178AB">
      <w:pPr>
        <w:spacing w:line="360" w:lineRule="auto"/>
        <w:rPr>
          <w:bCs/>
        </w:rPr>
      </w:pPr>
    </w:p>
    <w:p w14:paraId="0038D83F" w14:textId="31DBABC5" w:rsidR="00DE2E34" w:rsidRPr="008B3CF6" w:rsidRDefault="00DE2E34" w:rsidP="00D178AB">
      <w:pPr>
        <w:spacing w:line="360" w:lineRule="auto"/>
        <w:rPr>
          <w:b/>
        </w:rPr>
      </w:pPr>
      <w:r w:rsidRPr="00DE2E34">
        <w:rPr>
          <w:bCs/>
        </w:rPr>
        <w:t xml:space="preserve">In </w:t>
      </w:r>
      <w:r w:rsidRPr="00DE2E34">
        <w:rPr>
          <w:bCs/>
          <w:i/>
        </w:rPr>
        <w:t>Tabel 3</w:t>
      </w:r>
      <w:r w:rsidR="008B3CF6">
        <w:rPr>
          <w:bCs/>
          <w:i/>
        </w:rPr>
        <w:t>5</w:t>
      </w:r>
      <w:r w:rsidRPr="00DE2E34">
        <w:rPr>
          <w:bCs/>
        </w:rPr>
        <w:t xml:space="preserve"> wordt uitgegaan van ratio’s in het jaar zelf, hierdoor wordt het beeld niet vertekend doordat een ziekenhuis geen gegevens heeft vrijgegeven. Een ziekenhuis waarvan de gegevens niet bekend zijn wordt in het betreffende jaar buiten beschouwing gelaten</w:t>
      </w:r>
      <w:r w:rsidR="0018605F">
        <w:rPr>
          <w:bCs/>
        </w:rPr>
        <w:t>.</w:t>
      </w:r>
      <w:r w:rsidRPr="00DE2E34">
        <w:rPr>
          <w:bCs/>
        </w:rPr>
        <w:t xml:space="preserve"> </w:t>
      </w:r>
      <w:r w:rsidR="0018605F">
        <w:rPr>
          <w:bCs/>
        </w:rPr>
        <w:t>H</w:t>
      </w:r>
      <w:r w:rsidRPr="00DE2E34">
        <w:rPr>
          <w:bCs/>
        </w:rPr>
        <w:t xml:space="preserve">ierdoor zegt een ontwikkeling in de absolute getallen vrijwel niets: als er een extra ziekenhuis wordt meegenomen ligt het in de lijn der verwachting dat het totale aantal vacatures hoger ligt. Wat wel interessant is, is of het relatieve aantal moeilijk vervulbare vacatures toeneemt en of deze vacatures wel of niet patiënt- </w:t>
      </w:r>
      <w:r w:rsidR="00CB6255">
        <w:rPr>
          <w:bCs/>
        </w:rPr>
        <w:t>en</w:t>
      </w:r>
      <w:r w:rsidRPr="00DE2E34">
        <w:rPr>
          <w:bCs/>
        </w:rPr>
        <w:t xml:space="preserve"> cliëntgebonden zijn. </w:t>
      </w:r>
    </w:p>
    <w:p w14:paraId="1FCC9FD0" w14:textId="53596574" w:rsidR="00DE2E34" w:rsidRPr="00DE2E34" w:rsidRDefault="00DE2E34" w:rsidP="00D178AB">
      <w:pPr>
        <w:spacing w:line="360" w:lineRule="auto"/>
      </w:pPr>
      <w:r w:rsidRPr="00DE2E34">
        <w:tab/>
        <w:t>Uit de tabel is af te lezen dat het merendeel van de vacatures in de onderzoeksperiode patiënt- en cliëntgebonden (P&amp;C) vacatures zijn: tussen de 63,1% en de 81,6% van het totaal aantal vacatures is P&amp;C-gebonden. Van alle moeilijk vervulbare vacatures gaat het in overgrote deel om patiënt- en cliëntgebonden vacatures: het laagste percentage in de onderzoeksperiode is 84,6% en het hoogste 96,4% van alle moeilijk vervulbare vacatures. Voor organisaties is het dus vooral moeilijk om de P&amp;C-vacatures vervul</w:t>
      </w:r>
      <w:r w:rsidR="0018605F">
        <w:t>d</w:t>
      </w:r>
      <w:r w:rsidRPr="00DE2E34">
        <w:t xml:space="preserve"> te krijgen</w:t>
      </w:r>
      <w:r w:rsidR="0018605F">
        <w:t>.</w:t>
      </w:r>
      <w:r w:rsidRPr="00DE2E34">
        <w:t xml:space="preserve"> </w:t>
      </w:r>
      <w:r w:rsidR="0018605F">
        <w:t>O</w:t>
      </w:r>
      <w:r w:rsidRPr="00DE2E34">
        <w:t>p de overige gebieden heeft de organisatie beduidend minder moeite om de vacatures te vervullen. Dit kan verschillende oorzaken hebben zoals de geringe prikkel voor medisch specialisten om in loondienst te komen of de eerder genoemde voordelen van flexibel werken voor verpleegkundig specialisten.</w:t>
      </w:r>
    </w:p>
    <w:p w14:paraId="1982A927" w14:textId="32AE1171" w:rsidR="008F0096" w:rsidRDefault="00DE2E34" w:rsidP="00D178AB">
      <w:pPr>
        <w:spacing w:line="360" w:lineRule="auto"/>
      </w:pPr>
      <w:r w:rsidRPr="00DE2E34">
        <w:tab/>
        <w:t>Het percentage moeilijk vervulbare vacatures neemt gedurende de onderzoekperiode toe</w:t>
      </w:r>
      <w:r w:rsidR="0018605F">
        <w:t>.</w:t>
      </w:r>
      <w:r w:rsidRPr="00DE2E34">
        <w:t xml:space="preserve"> </w:t>
      </w:r>
      <w:r w:rsidR="0018605F">
        <w:t>I</w:t>
      </w:r>
      <w:r w:rsidRPr="00DE2E34">
        <w:t>n 2013 is nog 24,</w:t>
      </w:r>
      <w:r w:rsidR="002E7B4F">
        <w:t>7</w:t>
      </w:r>
      <w:r w:rsidRPr="00DE2E34">
        <w:t>% van alle openstaande vacatures moeilijk te vervullen. Tegen het einde van de onderzoeksperiode is dit opgelopen tot 36</w:t>
      </w:r>
      <w:r w:rsidR="004A4D45">
        <w:t>%</w:t>
      </w:r>
      <w:r w:rsidRPr="00DE2E34">
        <w:t>. Het percentage moeilijk vervulbare vacatures voor patiënt- en cliëntgebonden vacatures loopt in de onderzoeksperiode nog verder op: het gaat van 31,2% in 2013 naar 42,4% in 2018 met een uitschieter naar 48,2% in het voorlaatste jaar (2017).</w:t>
      </w:r>
      <w:r w:rsidR="0018605F">
        <w:t xml:space="preserve"> </w:t>
      </w:r>
      <w:r w:rsidRPr="00DE2E34">
        <w:t>Kortom, de ziekenhuisorganisaties hebben moeite om hun personeelsbestand naar wens in te vullen. Er kan echter niet geconcludeerd worden dat een ziekenhuis dat failliet dreigt te gaan (Havenziekenhuis) structureel meer openstaande en/of moeilijk vervulbare vacatures heeft dan andere ziekenhuizen.</w:t>
      </w:r>
    </w:p>
    <w:p w14:paraId="59F84400" w14:textId="77777777" w:rsidR="008904A3" w:rsidRDefault="008904A3" w:rsidP="00D178AB">
      <w:pPr>
        <w:spacing w:line="360" w:lineRule="auto"/>
      </w:pPr>
    </w:p>
    <w:p w14:paraId="4D1CAF29" w14:textId="7CD8FEAD" w:rsidR="00F91EC6" w:rsidRPr="00F91EC6" w:rsidRDefault="0014483D" w:rsidP="00D178AB">
      <w:pPr>
        <w:pStyle w:val="Kop3"/>
        <w:spacing w:line="360" w:lineRule="auto"/>
      </w:pPr>
      <w:bookmarkStart w:id="84" w:name="_Toc63635536"/>
      <w:r>
        <w:t>5</w:t>
      </w:r>
      <w:r w:rsidR="008F0096">
        <w:t>.</w:t>
      </w:r>
      <w:r>
        <w:t>1</w:t>
      </w:r>
      <w:r w:rsidR="008F0096">
        <w:t xml:space="preserve">.3 </w:t>
      </w:r>
      <w:r w:rsidR="008F0096" w:rsidRPr="00DE2E34">
        <w:t>Verloop personeel in loondienst</w:t>
      </w:r>
      <w:bookmarkEnd w:id="84"/>
    </w:p>
    <w:p w14:paraId="576DF8E0" w14:textId="7C9F5AE5" w:rsidR="00B76A12" w:rsidRDefault="00B95367" w:rsidP="00D178AB">
      <w:pPr>
        <w:spacing w:line="360" w:lineRule="auto"/>
      </w:pPr>
      <w:r>
        <w:t>In de JMV</w:t>
      </w:r>
      <w:r w:rsidR="0079652D">
        <w:t>’s</w:t>
      </w:r>
      <w:r>
        <w:t xml:space="preserve"> staat</w:t>
      </w:r>
      <w:r w:rsidR="008F0096" w:rsidRPr="00DE2E34">
        <w:t xml:space="preserve"> informatie over het verloop in het personeelsbestand van de organisaties</w:t>
      </w:r>
      <w:r w:rsidR="0018605F">
        <w:t>, waaronder</w:t>
      </w:r>
      <w:r w:rsidR="0079652D">
        <w:t xml:space="preserve"> </w:t>
      </w:r>
      <w:r w:rsidR="0018605F">
        <w:t>d</w:t>
      </w:r>
      <w:r>
        <w:t>e</w:t>
      </w:r>
      <w:r w:rsidR="008F0096" w:rsidRPr="00DE2E34">
        <w:t xml:space="preserve"> in- en uitstroom van personeel in loondienst</w:t>
      </w:r>
      <w:r w:rsidR="0018605F">
        <w:t>.</w:t>
      </w:r>
      <w:r w:rsidR="008F0096" w:rsidRPr="00DE2E34">
        <w:t xml:space="preserve"> De organisaties willen niet onnodig veel personeel in loondienst hebben</w:t>
      </w:r>
      <w:r w:rsidR="0018605F">
        <w:t>,</w:t>
      </w:r>
      <w:r w:rsidR="008F0096" w:rsidRPr="00DE2E34">
        <w:t xml:space="preserve"> omdat het risico van dit personeel, zoals eerder genoemd, bij de organisatie ligt. </w:t>
      </w:r>
      <w:r w:rsidR="0018605F">
        <w:t xml:space="preserve">Daarentegen is </w:t>
      </w:r>
      <w:r w:rsidR="008F0096" w:rsidRPr="00DE2E34">
        <w:t xml:space="preserve">een vaste kern aan personeel </w:t>
      </w:r>
      <w:r w:rsidR="0004568F">
        <w:t>nodig om gegarandeerd personeel te hebben</w:t>
      </w:r>
      <w:r w:rsidR="008F0096" w:rsidRPr="00DE2E34">
        <w:t xml:space="preserve"> </w:t>
      </w:r>
      <w:r w:rsidR="00980731">
        <w:t>zodat zij</w:t>
      </w:r>
      <w:r w:rsidR="008F0096" w:rsidRPr="00DE2E34">
        <w:t xml:space="preserve"> de continuïteit k</w:t>
      </w:r>
      <w:r w:rsidR="00782DA3">
        <w:t>an</w:t>
      </w:r>
      <w:r w:rsidR="008F0096" w:rsidRPr="00DE2E34">
        <w:t xml:space="preserve"> waarborgen. Concluderend kan gesteld worden dat een organisatie niet zonder vaste medewerkers kan omdat dan de continuïteit van de zorg in het geding komt.</w:t>
      </w:r>
    </w:p>
    <w:p w14:paraId="0D681E72" w14:textId="384CE241" w:rsidR="00CB2320" w:rsidRDefault="00CB2320" w:rsidP="00CB2320">
      <w:pPr>
        <w:spacing w:line="360" w:lineRule="auto"/>
        <w:ind w:firstLine="708"/>
      </w:pPr>
      <w:r w:rsidRPr="00DE2E34">
        <w:t xml:space="preserve">In </w:t>
      </w:r>
      <w:r w:rsidRPr="00DE2E34">
        <w:rPr>
          <w:i/>
        </w:rPr>
        <w:t>Tabel 3</w:t>
      </w:r>
      <w:r>
        <w:rPr>
          <w:i/>
        </w:rPr>
        <w:t>6</w:t>
      </w:r>
      <w:r w:rsidRPr="00DE2E34">
        <w:t xml:space="preserve"> is af te lezen dat bij drie van de tien onderzochte ziekenhuizen gedurende de onderzoeksperiode het aantal fte’s in loondienst afneemt: ETZ, Atrium en het Havenziekenhuis. Vooral bij de laatste is het vanzelfsprekend</w:t>
      </w:r>
      <w:r w:rsidR="00782DA3">
        <w:t>,</w:t>
      </w:r>
      <w:r w:rsidRPr="00DE2E34">
        <w:t xml:space="preserve"> omdat het personeelsbestand door het faillissement</w:t>
      </w:r>
      <w:r w:rsidR="00782DA3">
        <w:t xml:space="preserve"> </w:t>
      </w:r>
      <w:r w:rsidRPr="00DE2E34">
        <w:t>eindigt op nul. Bij de andere ziekenhuizen neemt het aantal fte’s in loondienst juist toe. Bij de twee ziekenhuizen waarbij het aantal fte in loondienst afneemt, maar waarbij het ziekenhuis niet failliet gaat, neemt het aantal personeelseenheden per saldo meer af dan het aantal fte.</w:t>
      </w:r>
      <w:r>
        <w:t xml:space="preserve"> Dit zegt iets over de deeltijdfactor bij de ziekenhuizen. Bij het ETZ is die gelijk voor de in- en uitstroom (0,53). </w:t>
      </w:r>
    </w:p>
    <w:p w14:paraId="6E64A572" w14:textId="77777777" w:rsidR="00CB2320" w:rsidRDefault="00CB2320" w:rsidP="00CB2320">
      <w:pPr>
        <w:spacing w:line="360" w:lineRule="auto"/>
        <w:ind w:firstLine="708"/>
      </w:pPr>
      <w:r>
        <w:t xml:space="preserve">Bij het Atrium is het aantal fte per medewerker wel groter voor de instroom dan de uitstroom (0,54 om 0,45). Bij het IJsselland en TweeSteden is de omvang fte per instromer ook groter dan per uitstromer. </w:t>
      </w:r>
      <w:r w:rsidRPr="00DE2E34">
        <w:t>De</w:t>
      </w:r>
      <w:r>
        <w:t>ze</w:t>
      </w:r>
      <w:r w:rsidRPr="00DE2E34">
        <w:t xml:space="preserve"> organisaties lijken dus in te zetten op arbeidsovereenkomsten met een ruimere omvang in termen van fte’s.</w:t>
      </w:r>
      <w:r>
        <w:t xml:space="preserve"> Echter, de verandering is niet bij alle ziekenhuizen waargenomen: het gemiddelde aantal fte’s voor een in- en uitstromer zijn nagenoeg gelijk (0,57 om 0,56). Gecorrigeerd voor het failliete Havenziekenhuis is er ook geen grote verandering waar te nemen (0,59 om 0,56).</w:t>
      </w:r>
    </w:p>
    <w:p w14:paraId="0E2841C5" w14:textId="77777777" w:rsidR="00CB2320" w:rsidRDefault="00CB2320" w:rsidP="00D178AB">
      <w:pPr>
        <w:spacing w:line="360" w:lineRule="auto"/>
        <w:rPr>
          <w:b/>
        </w:rPr>
      </w:pPr>
    </w:p>
    <w:p w14:paraId="14E8B959" w14:textId="77777777" w:rsidR="00CB2320" w:rsidRDefault="00CB2320" w:rsidP="00D178AB">
      <w:pPr>
        <w:spacing w:line="360" w:lineRule="auto"/>
        <w:rPr>
          <w:b/>
        </w:rPr>
      </w:pPr>
    </w:p>
    <w:p w14:paraId="4403CAE2" w14:textId="43C56E2B" w:rsidR="000A1B78" w:rsidRPr="000A1B78" w:rsidRDefault="000A1B78" w:rsidP="00D178AB">
      <w:pPr>
        <w:spacing w:line="360" w:lineRule="auto"/>
        <w:rPr>
          <w:b/>
        </w:rPr>
      </w:pPr>
      <w:r>
        <w:rPr>
          <w:b/>
        </w:rPr>
        <w:t xml:space="preserve">Tabel 36 </w:t>
      </w:r>
      <w:r w:rsidR="00001641">
        <w:rPr>
          <w:b/>
        </w:rPr>
        <w:t>Cumulatief</w:t>
      </w:r>
      <w:r>
        <w:rPr>
          <w:b/>
        </w:rPr>
        <w:t xml:space="preserve"> verloop</w:t>
      </w:r>
    </w:p>
    <w:tbl>
      <w:tblPr>
        <w:tblStyle w:val="Tabelraster10"/>
        <w:tblW w:w="0" w:type="auto"/>
        <w:tblCellMar>
          <w:left w:w="70" w:type="dxa"/>
          <w:right w:w="70" w:type="dxa"/>
        </w:tblCellMar>
        <w:tblLook w:val="0000" w:firstRow="0" w:lastRow="0" w:firstColumn="0" w:lastColumn="0" w:noHBand="0" w:noVBand="0"/>
      </w:tblPr>
      <w:tblGrid>
        <w:gridCol w:w="2263"/>
        <w:gridCol w:w="1067"/>
        <w:gridCol w:w="1197"/>
        <w:gridCol w:w="1116"/>
        <w:gridCol w:w="1150"/>
        <w:gridCol w:w="1140"/>
        <w:gridCol w:w="1129"/>
      </w:tblGrid>
      <w:tr w:rsidR="006A7260" w:rsidRPr="006A7260" w14:paraId="524F8B8F" w14:textId="77777777" w:rsidTr="00AE4C7B">
        <w:trPr>
          <w:gridBefore w:val="1"/>
          <w:wBefore w:w="2264" w:type="dxa"/>
          <w:trHeight w:val="360"/>
        </w:trPr>
        <w:tc>
          <w:tcPr>
            <w:tcW w:w="2265" w:type="dxa"/>
            <w:gridSpan w:val="2"/>
          </w:tcPr>
          <w:p w14:paraId="05929207" w14:textId="77777777" w:rsidR="006A7260" w:rsidRPr="006A7260" w:rsidRDefault="006A7260" w:rsidP="00D178AB">
            <w:pPr>
              <w:spacing w:line="360" w:lineRule="auto"/>
              <w:rPr>
                <w:b/>
                <w:bCs/>
              </w:rPr>
            </w:pPr>
            <w:r w:rsidRPr="006A7260">
              <w:rPr>
                <w:b/>
                <w:bCs/>
              </w:rPr>
              <w:t>Instroom (Deeltijdfactor)</w:t>
            </w:r>
          </w:p>
        </w:tc>
        <w:tc>
          <w:tcPr>
            <w:tcW w:w="2264" w:type="dxa"/>
            <w:gridSpan w:val="2"/>
          </w:tcPr>
          <w:p w14:paraId="62F8BB1B" w14:textId="77777777" w:rsidR="006A7260" w:rsidRPr="006A7260" w:rsidRDefault="006A7260" w:rsidP="00D178AB">
            <w:pPr>
              <w:spacing w:line="360" w:lineRule="auto"/>
              <w:rPr>
                <w:b/>
                <w:bCs/>
              </w:rPr>
            </w:pPr>
            <w:r w:rsidRPr="006A7260">
              <w:rPr>
                <w:b/>
                <w:bCs/>
              </w:rPr>
              <w:t xml:space="preserve">Uitstroom (Deeltijdfactor) </w:t>
            </w:r>
          </w:p>
        </w:tc>
        <w:tc>
          <w:tcPr>
            <w:tcW w:w="2269" w:type="dxa"/>
            <w:gridSpan w:val="2"/>
          </w:tcPr>
          <w:p w14:paraId="7B2EED39" w14:textId="77777777" w:rsidR="006A7260" w:rsidRPr="006A7260" w:rsidRDefault="006A7260" w:rsidP="00D178AB">
            <w:pPr>
              <w:spacing w:line="360" w:lineRule="auto"/>
              <w:rPr>
                <w:b/>
                <w:bCs/>
              </w:rPr>
            </w:pPr>
            <w:r w:rsidRPr="006A7260">
              <w:rPr>
                <w:b/>
                <w:bCs/>
              </w:rPr>
              <w:t>Saldo</w:t>
            </w:r>
          </w:p>
        </w:tc>
      </w:tr>
      <w:tr w:rsidR="006A7260" w:rsidRPr="006A7260" w14:paraId="3F9E0F83" w14:textId="77777777" w:rsidTr="00AE4C7B">
        <w:tblPrEx>
          <w:tblCellMar>
            <w:left w:w="108" w:type="dxa"/>
            <w:right w:w="108" w:type="dxa"/>
          </w:tblCellMar>
          <w:tblLook w:val="04A0" w:firstRow="1" w:lastRow="0" w:firstColumn="1" w:lastColumn="0" w:noHBand="0" w:noVBand="1"/>
        </w:tblPrEx>
        <w:tc>
          <w:tcPr>
            <w:tcW w:w="2264" w:type="dxa"/>
          </w:tcPr>
          <w:p w14:paraId="50A9BD7F" w14:textId="77777777" w:rsidR="006A7260" w:rsidRPr="006A7260" w:rsidRDefault="006A7260" w:rsidP="00D178AB">
            <w:pPr>
              <w:spacing w:line="360" w:lineRule="auto"/>
            </w:pPr>
            <w:r w:rsidRPr="006A7260">
              <w:t>Cumulatief verloop</w:t>
            </w:r>
          </w:p>
        </w:tc>
        <w:tc>
          <w:tcPr>
            <w:tcW w:w="1068" w:type="dxa"/>
          </w:tcPr>
          <w:p w14:paraId="1AD79518" w14:textId="77777777" w:rsidR="006A7260" w:rsidRPr="006A7260" w:rsidRDefault="006A7260" w:rsidP="00D178AB">
            <w:pPr>
              <w:spacing w:line="360" w:lineRule="auto"/>
              <w:rPr>
                <w:b/>
                <w:bCs/>
              </w:rPr>
            </w:pPr>
            <w:r w:rsidRPr="006A7260">
              <w:rPr>
                <w:b/>
                <w:bCs/>
              </w:rPr>
              <w:t>Pe</w:t>
            </w:r>
          </w:p>
        </w:tc>
        <w:tc>
          <w:tcPr>
            <w:tcW w:w="1197" w:type="dxa"/>
          </w:tcPr>
          <w:p w14:paraId="5B7F7908" w14:textId="77777777" w:rsidR="006A7260" w:rsidRPr="006A7260" w:rsidRDefault="006A7260" w:rsidP="00D178AB">
            <w:pPr>
              <w:spacing w:line="360" w:lineRule="auto"/>
              <w:rPr>
                <w:b/>
                <w:bCs/>
              </w:rPr>
            </w:pPr>
            <w:r w:rsidRPr="006A7260">
              <w:rPr>
                <w:b/>
                <w:bCs/>
              </w:rPr>
              <w:t>Fte</w:t>
            </w:r>
          </w:p>
        </w:tc>
        <w:tc>
          <w:tcPr>
            <w:tcW w:w="1116" w:type="dxa"/>
          </w:tcPr>
          <w:p w14:paraId="44531467" w14:textId="77777777" w:rsidR="006A7260" w:rsidRPr="006A7260" w:rsidRDefault="006A7260" w:rsidP="00D178AB">
            <w:pPr>
              <w:spacing w:line="360" w:lineRule="auto"/>
              <w:rPr>
                <w:b/>
                <w:bCs/>
              </w:rPr>
            </w:pPr>
            <w:r w:rsidRPr="006A7260">
              <w:rPr>
                <w:b/>
                <w:bCs/>
              </w:rPr>
              <w:t xml:space="preserve">Pe </w:t>
            </w:r>
          </w:p>
        </w:tc>
        <w:tc>
          <w:tcPr>
            <w:tcW w:w="1150" w:type="dxa"/>
          </w:tcPr>
          <w:p w14:paraId="42428DDB" w14:textId="77777777" w:rsidR="006A7260" w:rsidRPr="006A7260" w:rsidRDefault="006A7260" w:rsidP="00D178AB">
            <w:pPr>
              <w:spacing w:line="360" w:lineRule="auto"/>
              <w:rPr>
                <w:b/>
                <w:bCs/>
              </w:rPr>
            </w:pPr>
            <w:r w:rsidRPr="006A7260">
              <w:rPr>
                <w:b/>
                <w:bCs/>
              </w:rPr>
              <w:t>Fte</w:t>
            </w:r>
          </w:p>
        </w:tc>
        <w:tc>
          <w:tcPr>
            <w:tcW w:w="1140" w:type="dxa"/>
          </w:tcPr>
          <w:p w14:paraId="0E48ED9E" w14:textId="77777777" w:rsidR="006A7260" w:rsidRPr="006A7260" w:rsidRDefault="006A7260" w:rsidP="00D178AB">
            <w:pPr>
              <w:spacing w:line="360" w:lineRule="auto"/>
              <w:rPr>
                <w:b/>
                <w:bCs/>
              </w:rPr>
            </w:pPr>
            <w:r w:rsidRPr="006A7260">
              <w:rPr>
                <w:b/>
                <w:bCs/>
              </w:rPr>
              <w:t xml:space="preserve">Pe </w:t>
            </w:r>
          </w:p>
        </w:tc>
        <w:tc>
          <w:tcPr>
            <w:tcW w:w="1127" w:type="dxa"/>
          </w:tcPr>
          <w:p w14:paraId="1ED07ED2" w14:textId="77777777" w:rsidR="006A7260" w:rsidRPr="006A7260" w:rsidRDefault="006A7260" w:rsidP="00D178AB">
            <w:pPr>
              <w:spacing w:line="360" w:lineRule="auto"/>
              <w:rPr>
                <w:b/>
                <w:bCs/>
              </w:rPr>
            </w:pPr>
            <w:r w:rsidRPr="006A7260">
              <w:rPr>
                <w:b/>
                <w:bCs/>
              </w:rPr>
              <w:t>Fte</w:t>
            </w:r>
          </w:p>
        </w:tc>
      </w:tr>
      <w:tr w:rsidR="006A7260" w:rsidRPr="006A7260" w14:paraId="45918E6E" w14:textId="77777777" w:rsidTr="00AE4C7B">
        <w:tblPrEx>
          <w:tblCellMar>
            <w:left w:w="108" w:type="dxa"/>
            <w:right w:w="108" w:type="dxa"/>
          </w:tblCellMar>
          <w:tblLook w:val="04A0" w:firstRow="1" w:lastRow="0" w:firstColumn="1" w:lastColumn="0" w:noHBand="0" w:noVBand="1"/>
        </w:tblPrEx>
        <w:tc>
          <w:tcPr>
            <w:tcW w:w="2264" w:type="dxa"/>
          </w:tcPr>
          <w:p w14:paraId="2DC5EA89" w14:textId="77777777" w:rsidR="006A7260" w:rsidRPr="006A7260" w:rsidRDefault="006A7260" w:rsidP="00D178AB">
            <w:pPr>
              <w:spacing w:line="360" w:lineRule="auto"/>
              <w:rPr>
                <w:b/>
                <w:bCs/>
              </w:rPr>
            </w:pPr>
            <w:r w:rsidRPr="006A7260">
              <w:rPr>
                <w:b/>
                <w:bCs/>
              </w:rPr>
              <w:t>IJsselland</w:t>
            </w:r>
          </w:p>
        </w:tc>
        <w:tc>
          <w:tcPr>
            <w:tcW w:w="1068" w:type="dxa"/>
          </w:tcPr>
          <w:p w14:paraId="1CC34A5C" w14:textId="77777777" w:rsidR="006A7260" w:rsidRPr="006A7260" w:rsidRDefault="006A7260" w:rsidP="00D178AB">
            <w:pPr>
              <w:spacing w:line="360" w:lineRule="auto"/>
              <w:jc w:val="right"/>
            </w:pPr>
            <w:r w:rsidRPr="006A7260">
              <w:t>1542</w:t>
            </w:r>
          </w:p>
        </w:tc>
        <w:tc>
          <w:tcPr>
            <w:tcW w:w="1197" w:type="dxa"/>
          </w:tcPr>
          <w:p w14:paraId="0B0874EE" w14:textId="77777777" w:rsidR="006A7260" w:rsidRPr="006A7260" w:rsidRDefault="006A7260" w:rsidP="00D178AB">
            <w:pPr>
              <w:spacing w:line="360" w:lineRule="auto"/>
              <w:jc w:val="right"/>
            </w:pPr>
            <w:r w:rsidRPr="006A7260">
              <w:t>1004,78 (0,65)</w:t>
            </w:r>
          </w:p>
        </w:tc>
        <w:tc>
          <w:tcPr>
            <w:tcW w:w="1116" w:type="dxa"/>
          </w:tcPr>
          <w:p w14:paraId="5E7A8934" w14:textId="77777777" w:rsidR="006A7260" w:rsidRPr="006A7260" w:rsidRDefault="006A7260" w:rsidP="00D178AB">
            <w:pPr>
              <w:spacing w:line="360" w:lineRule="auto"/>
              <w:jc w:val="right"/>
            </w:pPr>
            <w:r w:rsidRPr="006A7260">
              <w:t>1394</w:t>
            </w:r>
          </w:p>
        </w:tc>
        <w:tc>
          <w:tcPr>
            <w:tcW w:w="1150" w:type="dxa"/>
          </w:tcPr>
          <w:p w14:paraId="1DEE7951" w14:textId="77777777" w:rsidR="006A7260" w:rsidRPr="006A7260" w:rsidRDefault="006A7260" w:rsidP="00D178AB">
            <w:pPr>
              <w:spacing w:line="360" w:lineRule="auto"/>
              <w:jc w:val="right"/>
            </w:pPr>
            <w:r w:rsidRPr="006A7260">
              <w:t>893,92 (0,60)</w:t>
            </w:r>
          </w:p>
        </w:tc>
        <w:tc>
          <w:tcPr>
            <w:tcW w:w="1140" w:type="dxa"/>
          </w:tcPr>
          <w:p w14:paraId="60B0E1B4" w14:textId="77777777" w:rsidR="006A7260" w:rsidRPr="006A7260" w:rsidRDefault="006A7260" w:rsidP="00D178AB">
            <w:pPr>
              <w:spacing w:line="360" w:lineRule="auto"/>
              <w:jc w:val="right"/>
            </w:pPr>
            <w:r w:rsidRPr="006A7260">
              <w:t>148</w:t>
            </w:r>
          </w:p>
        </w:tc>
        <w:tc>
          <w:tcPr>
            <w:tcW w:w="1127" w:type="dxa"/>
          </w:tcPr>
          <w:p w14:paraId="7CCFA8F4" w14:textId="77777777" w:rsidR="006A7260" w:rsidRPr="006A7260" w:rsidRDefault="006A7260" w:rsidP="00D178AB">
            <w:pPr>
              <w:spacing w:line="360" w:lineRule="auto"/>
              <w:jc w:val="right"/>
            </w:pPr>
            <w:r w:rsidRPr="006A7260">
              <w:t>171,86</w:t>
            </w:r>
          </w:p>
        </w:tc>
      </w:tr>
      <w:tr w:rsidR="006A7260" w:rsidRPr="006A7260" w14:paraId="2905E442" w14:textId="77777777" w:rsidTr="00AE4C7B">
        <w:tblPrEx>
          <w:tblCellMar>
            <w:left w:w="108" w:type="dxa"/>
            <w:right w:w="108" w:type="dxa"/>
          </w:tblCellMar>
          <w:tblLook w:val="04A0" w:firstRow="1" w:lastRow="0" w:firstColumn="1" w:lastColumn="0" w:noHBand="0" w:noVBand="1"/>
        </w:tblPrEx>
        <w:tc>
          <w:tcPr>
            <w:tcW w:w="2264" w:type="dxa"/>
          </w:tcPr>
          <w:p w14:paraId="7C11DA1D" w14:textId="77777777" w:rsidR="006A7260" w:rsidRPr="006A7260" w:rsidRDefault="006A7260" w:rsidP="00D178AB">
            <w:pPr>
              <w:spacing w:line="360" w:lineRule="auto"/>
              <w:rPr>
                <w:b/>
                <w:bCs/>
              </w:rPr>
            </w:pPr>
            <w:r w:rsidRPr="006A7260">
              <w:rPr>
                <w:b/>
                <w:bCs/>
              </w:rPr>
              <w:t>Pantein</w:t>
            </w:r>
          </w:p>
        </w:tc>
        <w:tc>
          <w:tcPr>
            <w:tcW w:w="1068" w:type="dxa"/>
          </w:tcPr>
          <w:p w14:paraId="53E987AA" w14:textId="77777777" w:rsidR="006A7260" w:rsidRPr="006A7260" w:rsidRDefault="006A7260" w:rsidP="00D178AB">
            <w:pPr>
              <w:spacing w:line="360" w:lineRule="auto"/>
              <w:jc w:val="right"/>
            </w:pPr>
            <w:r w:rsidRPr="006A7260">
              <w:t>121</w:t>
            </w:r>
          </w:p>
        </w:tc>
        <w:tc>
          <w:tcPr>
            <w:tcW w:w="1197" w:type="dxa"/>
          </w:tcPr>
          <w:p w14:paraId="41066BC9" w14:textId="77777777" w:rsidR="006A7260" w:rsidRPr="006A7260" w:rsidRDefault="006A7260" w:rsidP="00D178AB">
            <w:pPr>
              <w:spacing w:line="360" w:lineRule="auto"/>
              <w:jc w:val="right"/>
            </w:pPr>
            <w:r w:rsidRPr="006A7260">
              <w:t>58,51 (0,48)</w:t>
            </w:r>
          </w:p>
        </w:tc>
        <w:tc>
          <w:tcPr>
            <w:tcW w:w="1116" w:type="dxa"/>
          </w:tcPr>
          <w:p w14:paraId="2E61CE7E" w14:textId="77777777" w:rsidR="006A7260" w:rsidRPr="006A7260" w:rsidRDefault="006A7260" w:rsidP="00D178AB">
            <w:pPr>
              <w:spacing w:line="360" w:lineRule="auto"/>
              <w:jc w:val="right"/>
            </w:pPr>
            <w:r w:rsidRPr="006A7260">
              <w:t>87</w:t>
            </w:r>
          </w:p>
        </w:tc>
        <w:tc>
          <w:tcPr>
            <w:tcW w:w="1150" w:type="dxa"/>
          </w:tcPr>
          <w:p w14:paraId="793B94C2" w14:textId="77777777" w:rsidR="006A7260" w:rsidRPr="006A7260" w:rsidRDefault="006A7260" w:rsidP="00D178AB">
            <w:pPr>
              <w:spacing w:line="360" w:lineRule="auto"/>
              <w:jc w:val="right"/>
            </w:pPr>
            <w:r w:rsidRPr="006A7260">
              <w:t>41,97 (0,48)</w:t>
            </w:r>
          </w:p>
        </w:tc>
        <w:tc>
          <w:tcPr>
            <w:tcW w:w="1140" w:type="dxa"/>
          </w:tcPr>
          <w:p w14:paraId="7DC6C046" w14:textId="77777777" w:rsidR="006A7260" w:rsidRPr="006A7260" w:rsidRDefault="006A7260" w:rsidP="00D178AB">
            <w:pPr>
              <w:spacing w:line="360" w:lineRule="auto"/>
              <w:jc w:val="right"/>
            </w:pPr>
            <w:r w:rsidRPr="006A7260">
              <w:t>34</w:t>
            </w:r>
          </w:p>
        </w:tc>
        <w:tc>
          <w:tcPr>
            <w:tcW w:w="1127" w:type="dxa"/>
          </w:tcPr>
          <w:p w14:paraId="4CCB298D" w14:textId="77777777" w:rsidR="006A7260" w:rsidRPr="006A7260" w:rsidRDefault="006A7260" w:rsidP="00D178AB">
            <w:pPr>
              <w:spacing w:line="360" w:lineRule="auto"/>
              <w:jc w:val="right"/>
            </w:pPr>
            <w:r w:rsidRPr="006A7260">
              <w:t>16,54</w:t>
            </w:r>
          </w:p>
        </w:tc>
      </w:tr>
      <w:tr w:rsidR="006A7260" w:rsidRPr="006A7260" w14:paraId="363946F3" w14:textId="77777777" w:rsidTr="00AE4C7B">
        <w:tblPrEx>
          <w:tblCellMar>
            <w:left w:w="108" w:type="dxa"/>
            <w:right w:w="108" w:type="dxa"/>
          </w:tblCellMar>
          <w:tblLook w:val="04A0" w:firstRow="1" w:lastRow="0" w:firstColumn="1" w:lastColumn="0" w:noHBand="0" w:noVBand="1"/>
        </w:tblPrEx>
        <w:tc>
          <w:tcPr>
            <w:tcW w:w="2264" w:type="dxa"/>
          </w:tcPr>
          <w:p w14:paraId="6212903E" w14:textId="77777777" w:rsidR="006A7260" w:rsidRPr="006A7260" w:rsidRDefault="006A7260" w:rsidP="00D178AB">
            <w:pPr>
              <w:spacing w:line="360" w:lineRule="auto"/>
              <w:rPr>
                <w:b/>
                <w:bCs/>
              </w:rPr>
            </w:pPr>
            <w:r w:rsidRPr="006A7260">
              <w:rPr>
                <w:b/>
                <w:bCs/>
              </w:rPr>
              <w:t>Havenziekenhuis</w:t>
            </w:r>
          </w:p>
        </w:tc>
        <w:tc>
          <w:tcPr>
            <w:tcW w:w="1068" w:type="dxa"/>
          </w:tcPr>
          <w:p w14:paraId="7D34734F" w14:textId="77777777" w:rsidR="006A7260" w:rsidRPr="006A7260" w:rsidRDefault="006A7260" w:rsidP="00D178AB">
            <w:pPr>
              <w:spacing w:line="360" w:lineRule="auto"/>
              <w:jc w:val="right"/>
            </w:pPr>
            <w:r w:rsidRPr="006A7260">
              <w:t>652</w:t>
            </w:r>
          </w:p>
        </w:tc>
        <w:tc>
          <w:tcPr>
            <w:tcW w:w="1197" w:type="dxa"/>
          </w:tcPr>
          <w:p w14:paraId="6038A744" w14:textId="77777777" w:rsidR="006A7260" w:rsidRPr="006A7260" w:rsidRDefault="006A7260" w:rsidP="00D178AB">
            <w:pPr>
              <w:spacing w:line="360" w:lineRule="auto"/>
              <w:jc w:val="right"/>
            </w:pPr>
            <w:r w:rsidRPr="006A7260">
              <w:t>244,26 (0,37)</w:t>
            </w:r>
          </w:p>
        </w:tc>
        <w:tc>
          <w:tcPr>
            <w:tcW w:w="1116" w:type="dxa"/>
          </w:tcPr>
          <w:p w14:paraId="7875C86C" w14:textId="77777777" w:rsidR="006A7260" w:rsidRPr="006A7260" w:rsidRDefault="006A7260" w:rsidP="00D178AB">
            <w:pPr>
              <w:spacing w:line="360" w:lineRule="auto"/>
              <w:jc w:val="right"/>
            </w:pPr>
            <w:r w:rsidRPr="006A7260">
              <w:t>1307</w:t>
            </w:r>
          </w:p>
        </w:tc>
        <w:tc>
          <w:tcPr>
            <w:tcW w:w="1150" w:type="dxa"/>
          </w:tcPr>
          <w:p w14:paraId="5996C694" w14:textId="77777777" w:rsidR="006A7260" w:rsidRPr="006A7260" w:rsidRDefault="006A7260" w:rsidP="00D178AB">
            <w:pPr>
              <w:spacing w:line="360" w:lineRule="auto"/>
              <w:jc w:val="right"/>
            </w:pPr>
            <w:r w:rsidRPr="006A7260">
              <w:t>648,80 (0,50)</w:t>
            </w:r>
          </w:p>
        </w:tc>
        <w:tc>
          <w:tcPr>
            <w:tcW w:w="1140" w:type="dxa"/>
          </w:tcPr>
          <w:p w14:paraId="084CF29C" w14:textId="77777777" w:rsidR="006A7260" w:rsidRPr="006A7260" w:rsidRDefault="006A7260" w:rsidP="00D178AB">
            <w:pPr>
              <w:spacing w:line="360" w:lineRule="auto"/>
              <w:jc w:val="right"/>
            </w:pPr>
            <w:r w:rsidRPr="006A7260">
              <w:t>-/- 655</w:t>
            </w:r>
          </w:p>
        </w:tc>
        <w:tc>
          <w:tcPr>
            <w:tcW w:w="1127" w:type="dxa"/>
          </w:tcPr>
          <w:p w14:paraId="0B041228" w14:textId="77777777" w:rsidR="006A7260" w:rsidRPr="006A7260" w:rsidRDefault="006A7260" w:rsidP="00D178AB">
            <w:pPr>
              <w:spacing w:line="360" w:lineRule="auto"/>
              <w:jc w:val="right"/>
            </w:pPr>
            <w:r w:rsidRPr="006A7260">
              <w:t>-/-404,54</w:t>
            </w:r>
          </w:p>
        </w:tc>
      </w:tr>
      <w:tr w:rsidR="006A7260" w:rsidRPr="006A7260" w14:paraId="52584050" w14:textId="77777777" w:rsidTr="00AE4C7B">
        <w:tblPrEx>
          <w:tblCellMar>
            <w:left w:w="108" w:type="dxa"/>
            <w:right w:w="108" w:type="dxa"/>
          </w:tblCellMar>
          <w:tblLook w:val="04A0" w:firstRow="1" w:lastRow="0" w:firstColumn="1" w:lastColumn="0" w:noHBand="0" w:noVBand="1"/>
        </w:tblPrEx>
        <w:tc>
          <w:tcPr>
            <w:tcW w:w="2264" w:type="dxa"/>
          </w:tcPr>
          <w:p w14:paraId="4E639784" w14:textId="77777777" w:rsidR="006A7260" w:rsidRPr="006A7260" w:rsidRDefault="006A7260" w:rsidP="00D178AB">
            <w:pPr>
              <w:spacing w:line="360" w:lineRule="auto"/>
              <w:rPr>
                <w:b/>
                <w:bCs/>
              </w:rPr>
            </w:pPr>
            <w:r w:rsidRPr="006A7260">
              <w:rPr>
                <w:b/>
                <w:bCs/>
              </w:rPr>
              <w:t>SMC</w:t>
            </w:r>
          </w:p>
        </w:tc>
        <w:tc>
          <w:tcPr>
            <w:tcW w:w="1068" w:type="dxa"/>
          </w:tcPr>
          <w:p w14:paraId="5DB8887B" w14:textId="77777777" w:rsidR="006A7260" w:rsidRPr="006A7260" w:rsidRDefault="006A7260" w:rsidP="00D178AB">
            <w:pPr>
              <w:spacing w:line="360" w:lineRule="auto"/>
              <w:jc w:val="right"/>
            </w:pPr>
            <w:r w:rsidRPr="006A7260">
              <w:t>421</w:t>
            </w:r>
          </w:p>
        </w:tc>
        <w:tc>
          <w:tcPr>
            <w:tcW w:w="1197" w:type="dxa"/>
          </w:tcPr>
          <w:p w14:paraId="0B58B53F" w14:textId="77777777" w:rsidR="006A7260" w:rsidRPr="006A7260" w:rsidRDefault="006A7260" w:rsidP="00D178AB">
            <w:pPr>
              <w:spacing w:line="360" w:lineRule="auto"/>
              <w:jc w:val="right"/>
            </w:pPr>
            <w:r w:rsidRPr="006A7260">
              <w:t>244,92 (0,58)</w:t>
            </w:r>
          </w:p>
        </w:tc>
        <w:tc>
          <w:tcPr>
            <w:tcW w:w="1116" w:type="dxa"/>
          </w:tcPr>
          <w:p w14:paraId="652DEE34" w14:textId="77777777" w:rsidR="006A7260" w:rsidRPr="006A7260" w:rsidRDefault="006A7260" w:rsidP="00D178AB">
            <w:pPr>
              <w:spacing w:line="360" w:lineRule="auto"/>
              <w:jc w:val="right"/>
            </w:pPr>
            <w:r w:rsidRPr="006A7260">
              <w:t>393</w:t>
            </w:r>
          </w:p>
        </w:tc>
        <w:tc>
          <w:tcPr>
            <w:tcW w:w="1150" w:type="dxa"/>
          </w:tcPr>
          <w:p w14:paraId="2E182333" w14:textId="77777777" w:rsidR="006A7260" w:rsidRPr="006A7260" w:rsidRDefault="006A7260" w:rsidP="00D178AB">
            <w:pPr>
              <w:spacing w:line="360" w:lineRule="auto"/>
              <w:jc w:val="right"/>
            </w:pPr>
            <w:r w:rsidRPr="006A7260">
              <w:t>224,15 (0,57)</w:t>
            </w:r>
          </w:p>
        </w:tc>
        <w:tc>
          <w:tcPr>
            <w:tcW w:w="1140" w:type="dxa"/>
          </w:tcPr>
          <w:p w14:paraId="6F0B1AFD" w14:textId="77777777" w:rsidR="006A7260" w:rsidRPr="006A7260" w:rsidRDefault="006A7260" w:rsidP="00D178AB">
            <w:pPr>
              <w:spacing w:line="360" w:lineRule="auto"/>
              <w:jc w:val="right"/>
            </w:pPr>
            <w:r w:rsidRPr="006A7260">
              <w:t>28</w:t>
            </w:r>
          </w:p>
        </w:tc>
        <w:tc>
          <w:tcPr>
            <w:tcW w:w="1127" w:type="dxa"/>
          </w:tcPr>
          <w:p w14:paraId="18175659" w14:textId="77777777" w:rsidR="006A7260" w:rsidRPr="006A7260" w:rsidRDefault="006A7260" w:rsidP="00D178AB">
            <w:pPr>
              <w:spacing w:line="360" w:lineRule="auto"/>
              <w:jc w:val="right"/>
            </w:pPr>
            <w:r w:rsidRPr="006A7260">
              <w:t>20,77</w:t>
            </w:r>
          </w:p>
        </w:tc>
      </w:tr>
      <w:tr w:rsidR="006A7260" w:rsidRPr="006A7260" w14:paraId="37D3D1D3" w14:textId="77777777" w:rsidTr="00AE4C7B">
        <w:tblPrEx>
          <w:tblCellMar>
            <w:left w:w="108" w:type="dxa"/>
            <w:right w:w="108" w:type="dxa"/>
          </w:tblCellMar>
          <w:tblLook w:val="04A0" w:firstRow="1" w:lastRow="0" w:firstColumn="1" w:lastColumn="0" w:noHBand="0" w:noVBand="1"/>
        </w:tblPrEx>
        <w:tc>
          <w:tcPr>
            <w:tcW w:w="2264" w:type="dxa"/>
          </w:tcPr>
          <w:p w14:paraId="1EA82ECE" w14:textId="77777777" w:rsidR="006A7260" w:rsidRPr="006A7260" w:rsidRDefault="006A7260" w:rsidP="00D178AB">
            <w:pPr>
              <w:spacing w:line="360" w:lineRule="auto"/>
              <w:rPr>
                <w:b/>
                <w:bCs/>
              </w:rPr>
            </w:pPr>
            <w:r w:rsidRPr="006A7260">
              <w:rPr>
                <w:b/>
                <w:bCs/>
              </w:rPr>
              <w:t>TweeSteden</w:t>
            </w:r>
          </w:p>
        </w:tc>
        <w:tc>
          <w:tcPr>
            <w:tcW w:w="1068" w:type="dxa"/>
          </w:tcPr>
          <w:p w14:paraId="35186456" w14:textId="77777777" w:rsidR="006A7260" w:rsidRPr="006A7260" w:rsidRDefault="006A7260" w:rsidP="00D178AB">
            <w:pPr>
              <w:spacing w:line="360" w:lineRule="auto"/>
              <w:jc w:val="right"/>
            </w:pPr>
            <w:r w:rsidRPr="006A7260">
              <w:t>708</w:t>
            </w:r>
          </w:p>
        </w:tc>
        <w:tc>
          <w:tcPr>
            <w:tcW w:w="1197" w:type="dxa"/>
          </w:tcPr>
          <w:p w14:paraId="03CE065F" w14:textId="77777777" w:rsidR="006A7260" w:rsidRPr="006A7260" w:rsidRDefault="006A7260" w:rsidP="00D178AB">
            <w:pPr>
              <w:spacing w:line="360" w:lineRule="auto"/>
              <w:jc w:val="right"/>
            </w:pPr>
            <w:r w:rsidRPr="006A7260">
              <w:t>421,66 (0,60)</w:t>
            </w:r>
          </w:p>
        </w:tc>
        <w:tc>
          <w:tcPr>
            <w:tcW w:w="1116" w:type="dxa"/>
          </w:tcPr>
          <w:p w14:paraId="11D716CC" w14:textId="77777777" w:rsidR="006A7260" w:rsidRPr="006A7260" w:rsidRDefault="006A7260" w:rsidP="00D178AB">
            <w:pPr>
              <w:spacing w:line="360" w:lineRule="auto"/>
              <w:jc w:val="right"/>
            </w:pPr>
            <w:r w:rsidRPr="006A7260">
              <w:t>770</w:t>
            </w:r>
          </w:p>
        </w:tc>
        <w:tc>
          <w:tcPr>
            <w:tcW w:w="1150" w:type="dxa"/>
          </w:tcPr>
          <w:p w14:paraId="03925100" w14:textId="77777777" w:rsidR="006A7260" w:rsidRPr="006A7260" w:rsidRDefault="006A7260" w:rsidP="00D178AB">
            <w:pPr>
              <w:spacing w:line="360" w:lineRule="auto"/>
              <w:jc w:val="right"/>
            </w:pPr>
            <w:r w:rsidRPr="006A7260">
              <w:t>410,48 (0,53)</w:t>
            </w:r>
          </w:p>
        </w:tc>
        <w:tc>
          <w:tcPr>
            <w:tcW w:w="1140" w:type="dxa"/>
          </w:tcPr>
          <w:p w14:paraId="1F3A2C04" w14:textId="77777777" w:rsidR="006A7260" w:rsidRPr="006A7260" w:rsidRDefault="006A7260" w:rsidP="00D178AB">
            <w:pPr>
              <w:spacing w:line="360" w:lineRule="auto"/>
              <w:jc w:val="right"/>
            </w:pPr>
            <w:r w:rsidRPr="006A7260">
              <w:t>-/-62</w:t>
            </w:r>
          </w:p>
        </w:tc>
        <w:tc>
          <w:tcPr>
            <w:tcW w:w="1127" w:type="dxa"/>
          </w:tcPr>
          <w:p w14:paraId="15B76614" w14:textId="77777777" w:rsidR="006A7260" w:rsidRPr="006A7260" w:rsidRDefault="006A7260" w:rsidP="00D178AB">
            <w:pPr>
              <w:spacing w:line="360" w:lineRule="auto"/>
              <w:jc w:val="right"/>
            </w:pPr>
            <w:r w:rsidRPr="006A7260">
              <w:t>11,18</w:t>
            </w:r>
          </w:p>
        </w:tc>
      </w:tr>
      <w:tr w:rsidR="006A7260" w:rsidRPr="006A7260" w14:paraId="6BA1F5D2" w14:textId="77777777" w:rsidTr="00AE4C7B">
        <w:tblPrEx>
          <w:tblCellMar>
            <w:left w:w="108" w:type="dxa"/>
            <w:right w:w="108" w:type="dxa"/>
          </w:tblCellMar>
          <w:tblLook w:val="04A0" w:firstRow="1" w:lastRow="0" w:firstColumn="1" w:lastColumn="0" w:noHBand="0" w:noVBand="1"/>
        </w:tblPrEx>
        <w:tc>
          <w:tcPr>
            <w:tcW w:w="2264" w:type="dxa"/>
          </w:tcPr>
          <w:p w14:paraId="54256D35" w14:textId="77777777" w:rsidR="006A7260" w:rsidRPr="006A7260" w:rsidRDefault="006A7260" w:rsidP="00D178AB">
            <w:pPr>
              <w:spacing w:line="360" w:lineRule="auto"/>
              <w:rPr>
                <w:b/>
                <w:bCs/>
              </w:rPr>
            </w:pPr>
            <w:r w:rsidRPr="006A7260">
              <w:rPr>
                <w:b/>
                <w:bCs/>
              </w:rPr>
              <w:t>Elisabeth</w:t>
            </w:r>
          </w:p>
        </w:tc>
        <w:tc>
          <w:tcPr>
            <w:tcW w:w="1068" w:type="dxa"/>
          </w:tcPr>
          <w:p w14:paraId="3ADB7720" w14:textId="77777777" w:rsidR="006A7260" w:rsidRPr="006A7260" w:rsidRDefault="006A7260" w:rsidP="00D178AB">
            <w:pPr>
              <w:spacing w:line="360" w:lineRule="auto"/>
              <w:jc w:val="right"/>
            </w:pPr>
            <w:r w:rsidRPr="006A7260">
              <w:t>467</w:t>
            </w:r>
          </w:p>
        </w:tc>
        <w:tc>
          <w:tcPr>
            <w:tcW w:w="1197" w:type="dxa"/>
          </w:tcPr>
          <w:p w14:paraId="1075DD8C" w14:textId="77777777" w:rsidR="006A7260" w:rsidRPr="006A7260" w:rsidRDefault="006A7260" w:rsidP="00D178AB">
            <w:pPr>
              <w:spacing w:line="360" w:lineRule="auto"/>
              <w:jc w:val="right"/>
            </w:pPr>
            <w:r w:rsidRPr="006A7260">
              <w:t>268,40 (0,57)</w:t>
            </w:r>
          </w:p>
        </w:tc>
        <w:tc>
          <w:tcPr>
            <w:tcW w:w="1116" w:type="dxa"/>
          </w:tcPr>
          <w:p w14:paraId="14C0EBF3" w14:textId="77777777" w:rsidR="006A7260" w:rsidRPr="006A7260" w:rsidRDefault="006A7260" w:rsidP="00D178AB">
            <w:pPr>
              <w:spacing w:line="360" w:lineRule="auto"/>
              <w:jc w:val="right"/>
            </w:pPr>
            <w:r w:rsidRPr="006A7260">
              <w:t>457</w:t>
            </w:r>
          </w:p>
        </w:tc>
        <w:tc>
          <w:tcPr>
            <w:tcW w:w="1150" w:type="dxa"/>
          </w:tcPr>
          <w:p w14:paraId="48288392" w14:textId="77777777" w:rsidR="006A7260" w:rsidRPr="006A7260" w:rsidRDefault="006A7260" w:rsidP="00D178AB">
            <w:pPr>
              <w:spacing w:line="360" w:lineRule="auto"/>
              <w:jc w:val="right"/>
            </w:pPr>
            <w:r w:rsidRPr="006A7260">
              <w:t>255,20 (0,56)</w:t>
            </w:r>
          </w:p>
        </w:tc>
        <w:tc>
          <w:tcPr>
            <w:tcW w:w="1140" w:type="dxa"/>
          </w:tcPr>
          <w:p w14:paraId="554C5E04" w14:textId="77777777" w:rsidR="006A7260" w:rsidRPr="006A7260" w:rsidRDefault="006A7260" w:rsidP="00D178AB">
            <w:pPr>
              <w:spacing w:line="360" w:lineRule="auto"/>
              <w:jc w:val="right"/>
            </w:pPr>
            <w:r w:rsidRPr="006A7260">
              <w:t>10</w:t>
            </w:r>
          </w:p>
        </w:tc>
        <w:tc>
          <w:tcPr>
            <w:tcW w:w="1127" w:type="dxa"/>
          </w:tcPr>
          <w:p w14:paraId="6DBFA175" w14:textId="77777777" w:rsidR="006A7260" w:rsidRPr="006A7260" w:rsidRDefault="006A7260" w:rsidP="00D178AB">
            <w:pPr>
              <w:spacing w:line="360" w:lineRule="auto"/>
              <w:jc w:val="right"/>
            </w:pPr>
            <w:r w:rsidRPr="006A7260">
              <w:t>13,2</w:t>
            </w:r>
          </w:p>
        </w:tc>
      </w:tr>
      <w:tr w:rsidR="006A7260" w:rsidRPr="006A7260" w14:paraId="6125E1EE" w14:textId="77777777" w:rsidTr="00AE4C7B">
        <w:tblPrEx>
          <w:tblCellMar>
            <w:left w:w="108" w:type="dxa"/>
            <w:right w:w="108" w:type="dxa"/>
          </w:tblCellMar>
          <w:tblLook w:val="04A0" w:firstRow="1" w:lastRow="0" w:firstColumn="1" w:lastColumn="0" w:noHBand="0" w:noVBand="1"/>
        </w:tblPrEx>
        <w:tc>
          <w:tcPr>
            <w:tcW w:w="2264" w:type="dxa"/>
          </w:tcPr>
          <w:p w14:paraId="3F605DEB" w14:textId="77777777" w:rsidR="006A7260" w:rsidRPr="006A7260" w:rsidRDefault="006A7260" w:rsidP="00D178AB">
            <w:pPr>
              <w:spacing w:line="360" w:lineRule="auto"/>
              <w:rPr>
                <w:b/>
                <w:bCs/>
              </w:rPr>
            </w:pPr>
            <w:r w:rsidRPr="006A7260">
              <w:rPr>
                <w:b/>
                <w:bCs/>
              </w:rPr>
              <w:t>ETZ</w:t>
            </w:r>
          </w:p>
        </w:tc>
        <w:tc>
          <w:tcPr>
            <w:tcW w:w="1068" w:type="dxa"/>
          </w:tcPr>
          <w:p w14:paraId="6EFFD81C" w14:textId="77777777" w:rsidR="006A7260" w:rsidRPr="006A7260" w:rsidRDefault="006A7260" w:rsidP="00D178AB">
            <w:pPr>
              <w:spacing w:line="360" w:lineRule="auto"/>
              <w:jc w:val="right"/>
            </w:pPr>
            <w:r w:rsidRPr="006A7260">
              <w:t>2918</w:t>
            </w:r>
          </w:p>
        </w:tc>
        <w:tc>
          <w:tcPr>
            <w:tcW w:w="1197" w:type="dxa"/>
          </w:tcPr>
          <w:p w14:paraId="68129EE8" w14:textId="77777777" w:rsidR="006A7260" w:rsidRPr="006A7260" w:rsidRDefault="006A7260" w:rsidP="00D178AB">
            <w:pPr>
              <w:spacing w:line="360" w:lineRule="auto"/>
              <w:jc w:val="right"/>
            </w:pPr>
            <w:r w:rsidRPr="006A7260">
              <w:t>1554 (0,53)</w:t>
            </w:r>
          </w:p>
        </w:tc>
        <w:tc>
          <w:tcPr>
            <w:tcW w:w="1116" w:type="dxa"/>
          </w:tcPr>
          <w:p w14:paraId="2D672A7C" w14:textId="77777777" w:rsidR="006A7260" w:rsidRPr="006A7260" w:rsidRDefault="006A7260" w:rsidP="00D178AB">
            <w:pPr>
              <w:spacing w:line="360" w:lineRule="auto"/>
              <w:jc w:val="right"/>
            </w:pPr>
            <w:r w:rsidRPr="006A7260">
              <w:t>3259</w:t>
            </w:r>
          </w:p>
        </w:tc>
        <w:tc>
          <w:tcPr>
            <w:tcW w:w="1150" w:type="dxa"/>
          </w:tcPr>
          <w:p w14:paraId="69D5A8B7" w14:textId="77777777" w:rsidR="006A7260" w:rsidRPr="006A7260" w:rsidRDefault="006A7260" w:rsidP="00D178AB">
            <w:pPr>
              <w:spacing w:line="360" w:lineRule="auto"/>
              <w:jc w:val="right"/>
            </w:pPr>
            <w:r w:rsidRPr="006A7260">
              <w:t>1713,00 (0,53)</w:t>
            </w:r>
          </w:p>
        </w:tc>
        <w:tc>
          <w:tcPr>
            <w:tcW w:w="1140" w:type="dxa"/>
          </w:tcPr>
          <w:p w14:paraId="44B6743C" w14:textId="77777777" w:rsidR="006A7260" w:rsidRPr="006A7260" w:rsidRDefault="006A7260" w:rsidP="00D178AB">
            <w:pPr>
              <w:spacing w:line="360" w:lineRule="auto"/>
              <w:jc w:val="right"/>
            </w:pPr>
            <w:r w:rsidRPr="006A7260">
              <w:t>-/-341</w:t>
            </w:r>
          </w:p>
        </w:tc>
        <w:tc>
          <w:tcPr>
            <w:tcW w:w="1127" w:type="dxa"/>
          </w:tcPr>
          <w:p w14:paraId="2695F006" w14:textId="77777777" w:rsidR="006A7260" w:rsidRPr="006A7260" w:rsidRDefault="006A7260" w:rsidP="00D178AB">
            <w:pPr>
              <w:spacing w:line="360" w:lineRule="auto"/>
              <w:jc w:val="right"/>
            </w:pPr>
            <w:r w:rsidRPr="006A7260">
              <w:t>-/-159</w:t>
            </w:r>
          </w:p>
        </w:tc>
      </w:tr>
      <w:tr w:rsidR="006A7260" w:rsidRPr="006A7260" w14:paraId="31EF2D94" w14:textId="77777777" w:rsidTr="00AE4C7B">
        <w:tblPrEx>
          <w:tblCellMar>
            <w:left w:w="108" w:type="dxa"/>
            <w:right w:w="108" w:type="dxa"/>
          </w:tblCellMar>
          <w:tblLook w:val="04A0" w:firstRow="1" w:lastRow="0" w:firstColumn="1" w:lastColumn="0" w:noHBand="0" w:noVBand="1"/>
        </w:tblPrEx>
        <w:tc>
          <w:tcPr>
            <w:tcW w:w="2264" w:type="dxa"/>
          </w:tcPr>
          <w:p w14:paraId="055959CE" w14:textId="77777777" w:rsidR="006A7260" w:rsidRPr="006A7260" w:rsidRDefault="006A7260" w:rsidP="00D178AB">
            <w:pPr>
              <w:spacing w:line="360" w:lineRule="auto"/>
              <w:rPr>
                <w:b/>
                <w:bCs/>
              </w:rPr>
            </w:pPr>
            <w:r w:rsidRPr="006A7260">
              <w:rPr>
                <w:b/>
                <w:bCs/>
              </w:rPr>
              <w:t>Orbis</w:t>
            </w:r>
          </w:p>
        </w:tc>
        <w:tc>
          <w:tcPr>
            <w:tcW w:w="1068" w:type="dxa"/>
          </w:tcPr>
          <w:p w14:paraId="4FD6EE5B" w14:textId="77777777" w:rsidR="006A7260" w:rsidRPr="006A7260" w:rsidRDefault="006A7260" w:rsidP="00D178AB">
            <w:pPr>
              <w:spacing w:line="360" w:lineRule="auto"/>
              <w:jc w:val="right"/>
            </w:pPr>
            <w:r w:rsidRPr="006A7260">
              <w:t>1819</w:t>
            </w:r>
          </w:p>
        </w:tc>
        <w:tc>
          <w:tcPr>
            <w:tcW w:w="1197" w:type="dxa"/>
          </w:tcPr>
          <w:p w14:paraId="0382ED95" w14:textId="77777777" w:rsidR="006A7260" w:rsidRPr="006A7260" w:rsidRDefault="006A7260" w:rsidP="00D178AB">
            <w:pPr>
              <w:spacing w:line="360" w:lineRule="auto"/>
              <w:jc w:val="right"/>
            </w:pPr>
            <w:r w:rsidRPr="006A7260">
              <w:t>1255,00 (0,69)</w:t>
            </w:r>
          </w:p>
        </w:tc>
        <w:tc>
          <w:tcPr>
            <w:tcW w:w="1116" w:type="dxa"/>
          </w:tcPr>
          <w:p w14:paraId="50E11C68" w14:textId="77777777" w:rsidR="006A7260" w:rsidRPr="006A7260" w:rsidRDefault="006A7260" w:rsidP="00D178AB">
            <w:pPr>
              <w:spacing w:line="360" w:lineRule="auto"/>
              <w:jc w:val="right"/>
            </w:pPr>
            <w:r w:rsidRPr="006A7260">
              <w:t>1785</w:t>
            </w:r>
          </w:p>
        </w:tc>
        <w:tc>
          <w:tcPr>
            <w:tcW w:w="1150" w:type="dxa"/>
          </w:tcPr>
          <w:p w14:paraId="670BB338" w14:textId="77777777" w:rsidR="006A7260" w:rsidRPr="006A7260" w:rsidRDefault="006A7260" w:rsidP="00D178AB">
            <w:pPr>
              <w:spacing w:line="360" w:lineRule="auto"/>
              <w:jc w:val="right"/>
            </w:pPr>
            <w:r w:rsidRPr="006A7260">
              <w:t>1232,00 (0,69)</w:t>
            </w:r>
          </w:p>
        </w:tc>
        <w:tc>
          <w:tcPr>
            <w:tcW w:w="1140" w:type="dxa"/>
          </w:tcPr>
          <w:p w14:paraId="46E76BB2" w14:textId="77777777" w:rsidR="006A7260" w:rsidRPr="006A7260" w:rsidRDefault="006A7260" w:rsidP="00D178AB">
            <w:pPr>
              <w:spacing w:line="360" w:lineRule="auto"/>
              <w:jc w:val="right"/>
            </w:pPr>
            <w:r w:rsidRPr="006A7260">
              <w:t>34</w:t>
            </w:r>
          </w:p>
        </w:tc>
        <w:tc>
          <w:tcPr>
            <w:tcW w:w="1127" w:type="dxa"/>
          </w:tcPr>
          <w:p w14:paraId="371B6B46" w14:textId="77777777" w:rsidR="006A7260" w:rsidRPr="006A7260" w:rsidRDefault="006A7260" w:rsidP="00D178AB">
            <w:pPr>
              <w:spacing w:line="360" w:lineRule="auto"/>
              <w:jc w:val="right"/>
            </w:pPr>
            <w:r w:rsidRPr="006A7260">
              <w:t>23</w:t>
            </w:r>
          </w:p>
        </w:tc>
      </w:tr>
      <w:tr w:rsidR="006A7260" w:rsidRPr="006A7260" w14:paraId="5A2AFD45" w14:textId="77777777" w:rsidTr="00AE4C7B">
        <w:tblPrEx>
          <w:tblCellMar>
            <w:left w:w="108" w:type="dxa"/>
            <w:right w:w="108" w:type="dxa"/>
          </w:tblCellMar>
          <w:tblLook w:val="04A0" w:firstRow="1" w:lastRow="0" w:firstColumn="1" w:lastColumn="0" w:noHBand="0" w:noVBand="1"/>
        </w:tblPrEx>
        <w:tc>
          <w:tcPr>
            <w:tcW w:w="2264" w:type="dxa"/>
          </w:tcPr>
          <w:p w14:paraId="3FB455BE" w14:textId="77777777" w:rsidR="006A7260" w:rsidRPr="006A7260" w:rsidRDefault="006A7260" w:rsidP="00D178AB">
            <w:pPr>
              <w:spacing w:line="360" w:lineRule="auto"/>
              <w:rPr>
                <w:b/>
                <w:bCs/>
              </w:rPr>
            </w:pPr>
            <w:r w:rsidRPr="006A7260">
              <w:rPr>
                <w:b/>
                <w:bCs/>
              </w:rPr>
              <w:t>Atrium</w:t>
            </w:r>
          </w:p>
        </w:tc>
        <w:tc>
          <w:tcPr>
            <w:tcW w:w="1068" w:type="dxa"/>
          </w:tcPr>
          <w:p w14:paraId="044A1EBD" w14:textId="77777777" w:rsidR="006A7260" w:rsidRPr="006A7260" w:rsidRDefault="006A7260" w:rsidP="00D178AB">
            <w:pPr>
              <w:spacing w:line="360" w:lineRule="auto"/>
              <w:jc w:val="right"/>
            </w:pPr>
            <w:r w:rsidRPr="006A7260">
              <w:t>599</w:t>
            </w:r>
          </w:p>
        </w:tc>
        <w:tc>
          <w:tcPr>
            <w:tcW w:w="1197" w:type="dxa"/>
          </w:tcPr>
          <w:p w14:paraId="2A89DB6E" w14:textId="77777777" w:rsidR="006A7260" w:rsidRPr="006A7260" w:rsidRDefault="006A7260" w:rsidP="00D178AB">
            <w:pPr>
              <w:spacing w:line="360" w:lineRule="auto"/>
              <w:jc w:val="right"/>
            </w:pPr>
            <w:r w:rsidRPr="006A7260">
              <w:t>323,32 (0,54)</w:t>
            </w:r>
          </w:p>
        </w:tc>
        <w:tc>
          <w:tcPr>
            <w:tcW w:w="1116" w:type="dxa"/>
          </w:tcPr>
          <w:p w14:paraId="05B3C93B" w14:textId="77777777" w:rsidR="006A7260" w:rsidRPr="006A7260" w:rsidRDefault="006A7260" w:rsidP="00D178AB">
            <w:pPr>
              <w:spacing w:line="360" w:lineRule="auto"/>
              <w:jc w:val="right"/>
            </w:pPr>
            <w:r w:rsidRPr="006A7260">
              <w:t>856</w:t>
            </w:r>
          </w:p>
        </w:tc>
        <w:tc>
          <w:tcPr>
            <w:tcW w:w="1150" w:type="dxa"/>
          </w:tcPr>
          <w:p w14:paraId="5D3B8DBC" w14:textId="77777777" w:rsidR="006A7260" w:rsidRPr="006A7260" w:rsidRDefault="006A7260" w:rsidP="00D178AB">
            <w:pPr>
              <w:spacing w:line="360" w:lineRule="auto"/>
              <w:jc w:val="right"/>
            </w:pPr>
            <w:r w:rsidRPr="006A7260">
              <w:t>389,22 (0,45)</w:t>
            </w:r>
          </w:p>
        </w:tc>
        <w:tc>
          <w:tcPr>
            <w:tcW w:w="1140" w:type="dxa"/>
          </w:tcPr>
          <w:p w14:paraId="50B95311" w14:textId="77777777" w:rsidR="006A7260" w:rsidRPr="006A7260" w:rsidRDefault="006A7260" w:rsidP="00D178AB">
            <w:pPr>
              <w:spacing w:line="360" w:lineRule="auto"/>
              <w:jc w:val="right"/>
            </w:pPr>
            <w:r w:rsidRPr="006A7260">
              <w:t>-/-257</w:t>
            </w:r>
          </w:p>
        </w:tc>
        <w:tc>
          <w:tcPr>
            <w:tcW w:w="1127" w:type="dxa"/>
          </w:tcPr>
          <w:p w14:paraId="70B490FC" w14:textId="77777777" w:rsidR="006A7260" w:rsidRPr="006A7260" w:rsidRDefault="006A7260" w:rsidP="00D178AB">
            <w:pPr>
              <w:spacing w:line="360" w:lineRule="auto"/>
              <w:jc w:val="right"/>
            </w:pPr>
            <w:r w:rsidRPr="006A7260">
              <w:t>-/-65,90</w:t>
            </w:r>
          </w:p>
        </w:tc>
      </w:tr>
      <w:tr w:rsidR="006A7260" w:rsidRPr="006A7260" w14:paraId="57BE91BF" w14:textId="77777777" w:rsidTr="00AE4C7B">
        <w:tblPrEx>
          <w:tblCellMar>
            <w:left w:w="108" w:type="dxa"/>
            <w:right w:w="108" w:type="dxa"/>
          </w:tblCellMar>
          <w:tblLook w:val="04A0" w:firstRow="1" w:lastRow="0" w:firstColumn="1" w:lastColumn="0" w:noHBand="0" w:noVBand="1"/>
        </w:tblPrEx>
        <w:tc>
          <w:tcPr>
            <w:tcW w:w="2264" w:type="dxa"/>
          </w:tcPr>
          <w:p w14:paraId="3E43254C" w14:textId="77777777" w:rsidR="006A7260" w:rsidRPr="006A7260" w:rsidRDefault="006A7260" w:rsidP="00D178AB">
            <w:pPr>
              <w:spacing w:line="360" w:lineRule="auto"/>
              <w:rPr>
                <w:b/>
                <w:bCs/>
              </w:rPr>
            </w:pPr>
            <w:r w:rsidRPr="006A7260">
              <w:rPr>
                <w:b/>
                <w:bCs/>
              </w:rPr>
              <w:t>Zuyderland</w:t>
            </w:r>
          </w:p>
        </w:tc>
        <w:tc>
          <w:tcPr>
            <w:tcW w:w="1068" w:type="dxa"/>
          </w:tcPr>
          <w:p w14:paraId="30FA974C" w14:textId="77777777" w:rsidR="006A7260" w:rsidRPr="006A7260" w:rsidRDefault="006A7260" w:rsidP="00D178AB">
            <w:pPr>
              <w:spacing w:line="360" w:lineRule="auto"/>
              <w:jc w:val="right"/>
            </w:pPr>
            <w:r w:rsidRPr="006A7260">
              <w:t>5501</w:t>
            </w:r>
          </w:p>
        </w:tc>
        <w:tc>
          <w:tcPr>
            <w:tcW w:w="1197" w:type="dxa"/>
          </w:tcPr>
          <w:p w14:paraId="188B0B6A" w14:textId="77777777" w:rsidR="006A7260" w:rsidRPr="006A7260" w:rsidRDefault="006A7260" w:rsidP="00D178AB">
            <w:pPr>
              <w:spacing w:line="360" w:lineRule="auto"/>
              <w:jc w:val="right"/>
            </w:pPr>
            <w:r w:rsidRPr="006A7260">
              <w:t>3731,41 (0,68</w:t>
            </w:r>
          </w:p>
        </w:tc>
        <w:tc>
          <w:tcPr>
            <w:tcW w:w="1116" w:type="dxa"/>
          </w:tcPr>
          <w:p w14:paraId="29419BF4" w14:textId="77777777" w:rsidR="006A7260" w:rsidRPr="006A7260" w:rsidRDefault="006A7260" w:rsidP="00D178AB">
            <w:pPr>
              <w:spacing w:line="360" w:lineRule="auto"/>
              <w:jc w:val="right"/>
            </w:pPr>
            <w:r w:rsidRPr="006A7260">
              <w:t>5443</w:t>
            </w:r>
          </w:p>
        </w:tc>
        <w:tc>
          <w:tcPr>
            <w:tcW w:w="1150" w:type="dxa"/>
          </w:tcPr>
          <w:p w14:paraId="5508AD31" w14:textId="77777777" w:rsidR="006A7260" w:rsidRPr="006A7260" w:rsidRDefault="006A7260" w:rsidP="00D178AB">
            <w:pPr>
              <w:spacing w:line="360" w:lineRule="auto"/>
              <w:jc w:val="right"/>
            </w:pPr>
            <w:r w:rsidRPr="006A7260">
              <w:t>3639,47 (0,67)</w:t>
            </w:r>
          </w:p>
        </w:tc>
        <w:tc>
          <w:tcPr>
            <w:tcW w:w="1140" w:type="dxa"/>
          </w:tcPr>
          <w:p w14:paraId="48E90A91" w14:textId="77777777" w:rsidR="006A7260" w:rsidRPr="006A7260" w:rsidRDefault="006A7260" w:rsidP="00D178AB">
            <w:pPr>
              <w:spacing w:line="360" w:lineRule="auto"/>
              <w:jc w:val="right"/>
            </w:pPr>
            <w:r w:rsidRPr="006A7260">
              <w:t>58</w:t>
            </w:r>
          </w:p>
        </w:tc>
        <w:tc>
          <w:tcPr>
            <w:tcW w:w="1127" w:type="dxa"/>
          </w:tcPr>
          <w:p w14:paraId="2F472761" w14:textId="77777777" w:rsidR="006A7260" w:rsidRPr="006A7260" w:rsidRDefault="006A7260" w:rsidP="00D178AB">
            <w:pPr>
              <w:spacing w:line="360" w:lineRule="auto"/>
              <w:jc w:val="right"/>
            </w:pPr>
            <w:r w:rsidRPr="006A7260">
              <w:t>91,94</w:t>
            </w:r>
          </w:p>
        </w:tc>
      </w:tr>
    </w:tbl>
    <w:p w14:paraId="7E5F4233" w14:textId="77777777" w:rsidR="000A1B78" w:rsidRDefault="000A1B78" w:rsidP="00D178AB">
      <w:pPr>
        <w:spacing w:line="360" w:lineRule="auto"/>
      </w:pPr>
    </w:p>
    <w:p w14:paraId="3635E65C" w14:textId="5184EAB4" w:rsidR="00597621" w:rsidRDefault="000134B5" w:rsidP="001A167C">
      <w:pPr>
        <w:spacing w:line="360" w:lineRule="auto"/>
        <w:ind w:firstLine="708"/>
      </w:pPr>
      <w:r>
        <w:t xml:space="preserve">Er lijkt dus een lichte voorkeur te zijn voor omvangrijkere arbeidsovereenkomsten. </w:t>
      </w:r>
      <w:r w:rsidR="00DE2E34" w:rsidRPr="00DE2E34">
        <w:t xml:space="preserve">Dit laatste kan komen doordat het voor personeelsleden met een geringere arbeidsomvang niet rendabel is om hun kennis up-to-date te houden. Dit gaat niet enkel over de (financiële)kosten die verbonden zijn aan bijscholing, maar ook over de tijd en energie die nodig zijn om de vakkennis up-to-date te houden. De trend binnen de onderzochte organisaties lijkt dus te zijn dat </w:t>
      </w:r>
      <w:r w:rsidR="00D10955">
        <w:t xml:space="preserve">als de deeltijdfactor verandert, dan maken </w:t>
      </w:r>
      <w:r w:rsidR="00DE2E34" w:rsidRPr="00DE2E34">
        <w:t>de kleinere arbeidsovereenkomsten (in fte) plaats voor ruimere arbeidsovereenkomsten. Dit kan erop duiden dat als een organisatie een gekwalificeerd perso</w:t>
      </w:r>
      <w:r w:rsidR="00980731">
        <w:t>neelslid</w:t>
      </w:r>
      <w:r w:rsidR="00DE2E34" w:rsidRPr="00DE2E34">
        <w:t xml:space="preserve"> in dienst kan nemen, zij deze graag vastlegt </w:t>
      </w:r>
      <w:r>
        <w:t>voor</w:t>
      </w:r>
      <w:r w:rsidR="00DE2E34" w:rsidRPr="00DE2E34">
        <w:t xml:space="preserve"> een zo groot mogelijke arbeidsomvang. Samengenomen met het toenemende aantal moeilijk vervulbare vacatures duidt het op een krappe arbeidsmarkt voor organisatie in de gezondheids- en welzijnszorg.</w:t>
      </w:r>
    </w:p>
    <w:p w14:paraId="6386049E" w14:textId="77777777" w:rsidR="0060081E" w:rsidRDefault="0060081E" w:rsidP="001A167C">
      <w:pPr>
        <w:spacing w:line="360" w:lineRule="auto"/>
        <w:rPr>
          <w:b/>
        </w:rPr>
      </w:pPr>
    </w:p>
    <w:p w14:paraId="5855A2D4" w14:textId="635B382D" w:rsidR="00D67D32" w:rsidRPr="00D67D32" w:rsidRDefault="0014483D" w:rsidP="001A167C">
      <w:pPr>
        <w:pStyle w:val="Kop3"/>
        <w:spacing w:line="360" w:lineRule="auto"/>
      </w:pPr>
      <w:bookmarkStart w:id="85" w:name="_Toc63635537"/>
      <w:r>
        <w:t>5</w:t>
      </w:r>
      <w:r w:rsidR="00EE3DD6">
        <w:t>.</w:t>
      </w:r>
      <w:r>
        <w:t>1</w:t>
      </w:r>
      <w:r w:rsidR="00EE3DD6">
        <w:t xml:space="preserve">.4 </w:t>
      </w:r>
      <w:r w:rsidR="00DE2E34" w:rsidRPr="00DE2E34">
        <w:t>Conclusie JMV-documenten</w:t>
      </w:r>
      <w:bookmarkEnd w:id="85"/>
    </w:p>
    <w:p w14:paraId="06FD264B" w14:textId="544295BD" w:rsidR="004670EF" w:rsidRDefault="00DE2E34" w:rsidP="001A167C">
      <w:pPr>
        <w:spacing w:line="360" w:lineRule="auto"/>
        <w:rPr>
          <w:b/>
        </w:rPr>
      </w:pPr>
      <w:r w:rsidRPr="00DE2E34">
        <w:t>De JMV-documenten hebben extra inzichten verschaft voor de factoren ‘personeelsproblemen’ en ‘</w:t>
      </w:r>
      <w:r w:rsidR="00DE7082">
        <w:t>a</w:t>
      </w:r>
      <w:r w:rsidRPr="00DE2E34">
        <w:t xml:space="preserve">lgemeen management’. Bij de onderzochte ziekenhuisorganisaties staan er in de loop van de onderzoeksperiode steeds meer moeilijk vervulbare vacatures open. </w:t>
      </w:r>
      <w:r w:rsidR="007A4DC0">
        <w:t xml:space="preserve">Dit duidt op </w:t>
      </w:r>
      <w:r w:rsidRPr="00DE2E34">
        <w:t>een bedrijfstak breed probleem. Het vinden van voldoende gekwalificeerd personeel is dan ook in toenemende mate een uitdaging voor de meeste ziekenhuisorganisaties. Over het algemeen management ten aanzien van het personeelsbeleid kan gesteld worden dat de ziekenhuisorganisaties wel degelijk personeel in loondienst willen aantrekken, maar dat dit personeel niet altijd beschikbaar is gelet op het aantal moeilijk vervulbare vacatures.</w:t>
      </w:r>
    </w:p>
    <w:p w14:paraId="32512539" w14:textId="470AB5DD" w:rsidR="00DE2E34" w:rsidRPr="004670EF" w:rsidRDefault="00DE2E34" w:rsidP="00D178AB">
      <w:pPr>
        <w:spacing w:line="360" w:lineRule="auto"/>
        <w:ind w:firstLine="708"/>
        <w:rPr>
          <w:b/>
        </w:rPr>
      </w:pPr>
      <w:r w:rsidRPr="00DE2E34">
        <w:t>Het relatief hoge verzuim ten opzichte van andere bedrijfstakken zorgt ervoor dat het personeelsbestand flexibeler moet zijn dan in andere bedrijfstakken. Personeel in loondienst is makkelijker</w:t>
      </w:r>
      <w:r w:rsidR="002E0FB2">
        <w:t xml:space="preserve"> en </w:t>
      </w:r>
      <w:r w:rsidRPr="00DE2E34">
        <w:t>sneller te benaderen om in te vallen voor een collega dan personeel dat enkel wordt ingehuurd om een zieke medewerker te vervangen. Daarnaast moet extern ingehuurd personeel ingewerkt worden om de weg in de organisatie te leren kennen. Daarom moet er altijd voldoende personeel beschikbaar zijn om nieuwe personeelsleden in te werken. Bij de meeste onderzochte ziekenhuisorganisaties neemt het personeel in loondienst toe, waarbij de organisaties de voorkeur</w:t>
      </w:r>
      <w:r w:rsidR="00F96435">
        <w:t xml:space="preserve"> </w:t>
      </w:r>
      <w:r w:rsidRPr="00DE2E34">
        <w:t xml:space="preserve">lijken te geven aan arbeidsovereenkomst met een grotere omvang (meer fte). </w:t>
      </w:r>
      <w:r w:rsidR="002D7B46">
        <w:t>Verzuim hangt samen met de factoren personeelsproblemen, hoe het verzuim wordt opgelost (beleid) raakt de fac</w:t>
      </w:r>
      <w:r w:rsidR="00F96435">
        <w:t>tor algemeen management.</w:t>
      </w:r>
    </w:p>
    <w:p w14:paraId="6E0DD7CB" w14:textId="7890A469" w:rsidR="00DE2E34" w:rsidRDefault="00DE2E34" w:rsidP="00D178AB">
      <w:pPr>
        <w:spacing w:line="360" w:lineRule="auto"/>
        <w:ind w:firstLine="708"/>
      </w:pPr>
      <w:r w:rsidRPr="00DE2E34">
        <w:t xml:space="preserve">Door het grote verloop van het personeel in loondienst bij de ziekenhuisorganisaties hebben de meeste organisaties ruime ervaring met het inwerken van collega’s, wat een voordeel is bij het inzetten van </w:t>
      </w:r>
      <w:r w:rsidR="007E6784">
        <w:t>(</w:t>
      </w:r>
      <w:r w:rsidRPr="00DE2E34">
        <w:t>extra</w:t>
      </w:r>
      <w:r w:rsidR="007E6784">
        <w:t>)</w:t>
      </w:r>
      <w:r w:rsidRPr="00DE2E34">
        <w:t xml:space="preserve"> PNIL. Een mogelijk nadeel van het grote verloop zijn de investeringen die gedaan zijn in het personeel middels onder andere</w:t>
      </w:r>
      <w:r w:rsidR="003F5EA9">
        <w:t xml:space="preserve"> bijscholingen</w:t>
      </w:r>
      <w:r w:rsidRPr="00DE2E34">
        <w:t xml:space="preserve">. Kortom, de ziekenhuisorganisaties hebben vacatures uitstaan om personeel in loondienst aan te trekken. Een gedeelte van deze vacatures is moeilijk vervulbaar, dit duidt op krapte op de arbeidsmarkt. Door het grote verloop van het personeelsbestand van de organisaties staan er constant (veel) vacatures open. </w:t>
      </w:r>
      <w:r w:rsidR="003F5EA9">
        <w:t>D</w:t>
      </w:r>
      <w:r w:rsidRPr="00DE2E34">
        <w:t xml:space="preserve">e </w:t>
      </w:r>
      <w:r w:rsidR="003F5EA9">
        <w:t xml:space="preserve">gebruikte gegevens uit de </w:t>
      </w:r>
      <w:r w:rsidRPr="00DE2E34">
        <w:t>JMV</w:t>
      </w:r>
      <w:r w:rsidR="003F5EA9">
        <w:t>’</w:t>
      </w:r>
      <w:r w:rsidR="0023504B">
        <w:t>s</w:t>
      </w:r>
      <w:r w:rsidRPr="00DE2E34">
        <w:t xml:space="preserve"> </w:t>
      </w:r>
      <w:r w:rsidR="003F5EA9">
        <w:t xml:space="preserve">gaan </w:t>
      </w:r>
      <w:r w:rsidRPr="00DE2E34">
        <w:t xml:space="preserve">over de factoren ‘personeelsproblemen’ en ‘algemeen management’. </w:t>
      </w:r>
    </w:p>
    <w:p w14:paraId="25AB9437" w14:textId="77777777" w:rsidR="008D22B5" w:rsidRDefault="008D22B5" w:rsidP="00D178AB">
      <w:pPr>
        <w:spacing w:line="360" w:lineRule="auto"/>
      </w:pPr>
    </w:p>
    <w:p w14:paraId="728ACD67" w14:textId="38B33900" w:rsidR="00E0330F" w:rsidRDefault="0014483D" w:rsidP="00D178AB">
      <w:pPr>
        <w:pStyle w:val="Kop2"/>
        <w:spacing w:line="360" w:lineRule="auto"/>
      </w:pPr>
      <w:bookmarkStart w:id="86" w:name="_Toc63635538"/>
      <w:bookmarkStart w:id="87" w:name="_Hlk62657171"/>
      <w:r>
        <w:t>5</w:t>
      </w:r>
      <w:r w:rsidR="007A1E86" w:rsidRPr="00745097">
        <w:t>.</w:t>
      </w:r>
      <w:r>
        <w:t>2</w:t>
      </w:r>
      <w:r w:rsidR="007A1E86" w:rsidRPr="00745097">
        <w:t xml:space="preserve"> Interviews</w:t>
      </w:r>
      <w:bookmarkEnd w:id="86"/>
    </w:p>
    <w:p w14:paraId="7C218FAE" w14:textId="000C88EE" w:rsidR="005115F8" w:rsidRDefault="00E0330F" w:rsidP="00D178AB">
      <w:pPr>
        <w:spacing w:line="360" w:lineRule="auto"/>
      </w:pPr>
      <w:r w:rsidRPr="00DE2E34">
        <w:t>Het doel van de interviews is om de invloed van de factoren te achterhalen die niet middels de documenten</w:t>
      </w:r>
      <w:r w:rsidR="001A5506">
        <w:t xml:space="preserve">analyse </w:t>
      </w:r>
      <w:r w:rsidRPr="00DE2E34">
        <w:t>achterhaal</w:t>
      </w:r>
      <w:r w:rsidR="001A5506">
        <w:t>d</w:t>
      </w:r>
      <w:r w:rsidRPr="00DE2E34">
        <w:t xml:space="preserve"> kan worden. </w:t>
      </w:r>
      <w:r w:rsidR="00352DE3">
        <w:t xml:space="preserve">Daarnaast </w:t>
      </w:r>
      <w:r w:rsidRPr="00DE2E34">
        <w:t xml:space="preserve">dienen de interviews als </w:t>
      </w:r>
      <w:r w:rsidR="003F5EA9">
        <w:t>controle</w:t>
      </w:r>
      <w:r w:rsidRPr="00DE2E34">
        <w:t xml:space="preserve"> om te zien welke factoren volgens ervaringsdeskundigen een belangrijke rol spelen bij de continuïteit van ziekenhuizen</w:t>
      </w:r>
      <w:r w:rsidR="00352DE3">
        <w:t xml:space="preserve"> en welke oplossingen er mogelijk zijn.</w:t>
      </w:r>
      <w:r w:rsidRPr="00DE2E34">
        <w:t xml:space="preserve"> Aan het einde van </w:t>
      </w:r>
      <w:r w:rsidR="00352DE3">
        <w:t xml:space="preserve">deze paragraaf </w:t>
      </w:r>
      <w:r w:rsidRPr="00DE2E34">
        <w:t>word</w:t>
      </w:r>
      <w:r w:rsidR="00352DE3">
        <w:t xml:space="preserve">t geconcludeerd </w:t>
      </w:r>
      <w:r w:rsidRPr="00DE2E34">
        <w:t>welke factoren</w:t>
      </w:r>
      <w:r w:rsidR="00352DE3">
        <w:t xml:space="preserve">, </w:t>
      </w:r>
      <w:r w:rsidRPr="00DE2E34">
        <w:t xml:space="preserve">op basis van deze resultaten en </w:t>
      </w:r>
      <w:r w:rsidR="00352DE3">
        <w:t>de analyse daarvan,</w:t>
      </w:r>
      <w:r w:rsidRPr="00DE2E34">
        <w:t xml:space="preserve"> een rol spelen bij continuïteit</w:t>
      </w:r>
      <w:r>
        <w:t>svraagstukken</w:t>
      </w:r>
      <w:r w:rsidRPr="00DE2E34">
        <w:t xml:space="preserve"> </w:t>
      </w:r>
      <w:r>
        <w:t>bij</w:t>
      </w:r>
      <w:r w:rsidRPr="00DE2E34">
        <w:t xml:space="preserve"> ziekenhuizen.</w:t>
      </w:r>
      <w:r w:rsidR="00352DE3">
        <w:t xml:space="preserve"> </w:t>
      </w:r>
      <w:r w:rsidR="003B2352" w:rsidRPr="00ED296A">
        <w:t>Om een zo compleet mogelijk</w:t>
      </w:r>
      <w:r w:rsidR="005517D2" w:rsidRPr="00D32B8C">
        <w:t xml:space="preserve"> idee</w:t>
      </w:r>
      <w:r w:rsidR="003B2352" w:rsidRPr="00D32B8C">
        <w:t xml:space="preserve"> te krijgen van het beeld dat in het werkveld bestaat </w:t>
      </w:r>
      <w:r w:rsidR="003B2352">
        <w:t>is ervoor gekozen om met verschillende partijen te spreken die allen een andere rol in het Nederlandse zorgstelsel hebben.</w:t>
      </w:r>
      <w:r w:rsidR="00707020">
        <w:t xml:space="preserve"> </w:t>
      </w:r>
    </w:p>
    <w:p w14:paraId="696427C6" w14:textId="5E33AADA" w:rsidR="00FF5EBC" w:rsidRDefault="00707020" w:rsidP="00D178AB">
      <w:pPr>
        <w:spacing w:line="360" w:lineRule="auto"/>
        <w:ind w:firstLine="708"/>
      </w:pPr>
      <w:r>
        <w:t xml:space="preserve">Het voordeel van spreken met </w:t>
      </w:r>
      <w:r w:rsidR="00352DE3">
        <w:t xml:space="preserve">verschillende </w:t>
      </w:r>
      <w:r>
        <w:t xml:space="preserve">partijen is dat het duidelijk wordt hoe er vanuit verschillende </w:t>
      </w:r>
      <w:r w:rsidR="00B3593D">
        <w:t>invals</w:t>
      </w:r>
      <w:r>
        <w:t>hoeken naar continuïteitsvraagstukken</w:t>
      </w:r>
      <w:r w:rsidR="00C125C3">
        <w:t xml:space="preserve"> bij algemene ziekenhuizen</w:t>
      </w:r>
      <w:r>
        <w:t xml:space="preserve"> wordt gekeken</w:t>
      </w:r>
      <w:r w:rsidR="00C125C3">
        <w:t xml:space="preserve"> </w:t>
      </w:r>
      <w:r>
        <w:t>en welke mogelijke</w:t>
      </w:r>
      <w:r w:rsidR="006F55D8">
        <w:t xml:space="preserve"> </w:t>
      </w:r>
      <w:r w:rsidR="00590C73">
        <w:t>oplossingen</w:t>
      </w:r>
      <w:r w:rsidR="0093766B">
        <w:t xml:space="preserve"> genoemd worden</w:t>
      </w:r>
      <w:r w:rsidR="006F55D8">
        <w:t>.</w:t>
      </w:r>
      <w:r w:rsidR="005517D2">
        <w:t xml:space="preserve"> Er is gesproken met partijen die vanuit de overheid meekijken (VWS en de NZa)</w:t>
      </w:r>
      <w:r w:rsidR="001607B2">
        <w:t xml:space="preserve"> en</w:t>
      </w:r>
      <w:r w:rsidR="005517D2">
        <w:t xml:space="preserve"> er is gesproken met</w:t>
      </w:r>
      <w:r w:rsidR="00C125C3">
        <w:t xml:space="preserve"> een oud-medewerker</w:t>
      </w:r>
      <w:r w:rsidR="00CA7410">
        <w:t xml:space="preserve"> </w:t>
      </w:r>
      <w:r w:rsidR="00C125C3">
        <w:t>van</w:t>
      </w:r>
      <w:r w:rsidR="005517D2">
        <w:t xml:space="preserve"> het Waarborgfonds voor de </w:t>
      </w:r>
      <w:r w:rsidR="00E27D5F">
        <w:t>Z</w:t>
      </w:r>
      <w:r w:rsidR="005517D2">
        <w:t>orgsector</w:t>
      </w:r>
      <w:r w:rsidR="00C125C3">
        <w:t xml:space="preserve"> (WFZ).</w:t>
      </w:r>
      <w:r w:rsidR="005517D2">
        <w:t xml:space="preserve"> </w:t>
      </w:r>
      <w:r w:rsidR="00C125C3">
        <w:t>Het WFZ speelt</w:t>
      </w:r>
      <w:r w:rsidR="005517D2">
        <w:t xml:space="preserve"> een belangrijke rol</w:t>
      </w:r>
      <w:r w:rsidR="00C125C3">
        <w:t xml:space="preserve"> bij </w:t>
      </w:r>
      <w:r w:rsidR="005517D2">
        <w:t>het aantrekken van kapitaal voor zorgvastgoed</w:t>
      </w:r>
      <w:r w:rsidR="00C125C3">
        <w:t xml:space="preserve">. Daarnaast </w:t>
      </w:r>
      <w:r w:rsidR="005517D2">
        <w:t>is</w:t>
      </w:r>
      <w:r w:rsidR="00C125C3">
        <w:t xml:space="preserve"> er</w:t>
      </w:r>
      <w:r w:rsidR="005517D2">
        <w:t xml:space="preserve"> gesproken met twee partijen die in de frontlinie staan van het Nederlandse ziekenhuiswezen: een zorgverzekeraar en een ziekenhuis.</w:t>
      </w:r>
    </w:p>
    <w:p w14:paraId="655D0286" w14:textId="7F987F73" w:rsidR="00D32B8C" w:rsidRDefault="00352DE3" w:rsidP="00D178AB">
      <w:pPr>
        <w:spacing w:line="360" w:lineRule="auto"/>
        <w:ind w:firstLine="708"/>
      </w:pPr>
      <w:r>
        <w:t>De interviews zijn getranscribeerd en de transcripten zijn gecodeerd op basis van het codeerschema. Het aantal keren dat een code</w:t>
      </w:r>
      <w:r w:rsidR="007E72AD">
        <w:t>, gebaseerd op de factoren,</w:t>
      </w:r>
      <w:r>
        <w:t xml:space="preserve"> is gevonden is geteld. </w:t>
      </w:r>
      <w:r w:rsidR="00366C7E">
        <w:t>In het vervolg van deze paragraaf worden eerst de factoren besproken die genoemd zijn door (één van) de respondenten. De volgorde van bespreken is, net als in het onderzoek van Yarbrough en Landry (2009), afhankelijk van het aantal keer dat de factor genoemd is door de respondent</w:t>
      </w:r>
      <w:r w:rsidR="00A557C8">
        <w:t>en.</w:t>
      </w:r>
      <w:r w:rsidR="00611501">
        <w:t xml:space="preserve"> </w:t>
      </w:r>
      <w:r w:rsidR="00A557C8">
        <w:t>Vervolgens worden de factoren behandeld die niet zijn genoemd</w:t>
      </w:r>
      <w:r w:rsidR="0044178E">
        <w:t>. Dit</w:t>
      </w:r>
      <w:r w:rsidR="00A557C8">
        <w:t xml:space="preserve"> </w:t>
      </w:r>
      <w:r w:rsidR="0044178E">
        <w:t>hoofdstuk</w:t>
      </w:r>
      <w:r w:rsidR="00A557C8">
        <w:t xml:space="preserve"> wordt afgesloten met het behandelen van mogelijke oplossingen voor continuïteitsproblemen bij Nederlandse algemene ziekenhuizen </w:t>
      </w:r>
      <w:r w:rsidR="00BB7D0E">
        <w:t>die genoemd zijn in de interviews.</w:t>
      </w:r>
    </w:p>
    <w:p w14:paraId="18BB8F7E" w14:textId="77777777" w:rsidR="005115F8" w:rsidRDefault="005115F8" w:rsidP="00D178AB">
      <w:pPr>
        <w:spacing w:line="360" w:lineRule="auto"/>
      </w:pPr>
    </w:p>
    <w:p w14:paraId="5B7911FE" w14:textId="00939477" w:rsidR="006A19D4" w:rsidRDefault="0062648C" w:rsidP="00D178AB">
      <w:pPr>
        <w:pStyle w:val="Kop3"/>
        <w:spacing w:line="360" w:lineRule="auto"/>
      </w:pPr>
      <w:bookmarkStart w:id="88" w:name="_Toc63635539"/>
      <w:r>
        <w:t xml:space="preserve">5.2.1 </w:t>
      </w:r>
      <w:r w:rsidR="00AB6383">
        <w:t>Factoren</w:t>
      </w:r>
      <w:bookmarkEnd w:id="88"/>
    </w:p>
    <w:p w14:paraId="33F1AA35" w14:textId="392F48AB" w:rsidR="00996295" w:rsidRDefault="00AB6383" w:rsidP="00D178AB">
      <w:pPr>
        <w:spacing w:line="360" w:lineRule="auto"/>
      </w:pPr>
      <w:r>
        <w:t xml:space="preserve">De factor </w:t>
      </w:r>
      <w:r w:rsidRPr="001C3EC3">
        <w:rPr>
          <w:b/>
          <w:bCs/>
        </w:rPr>
        <w:t>‘</w:t>
      </w:r>
      <w:r w:rsidR="007A461F">
        <w:rPr>
          <w:b/>
          <w:bCs/>
        </w:rPr>
        <w:t>f</w:t>
      </w:r>
      <w:r w:rsidRPr="001C3EC3">
        <w:rPr>
          <w:b/>
          <w:bCs/>
        </w:rPr>
        <w:t>inancieel management’</w:t>
      </w:r>
      <w:r>
        <w:rPr>
          <w:b/>
          <w:bCs/>
        </w:rPr>
        <w:t xml:space="preserve"> </w:t>
      </w:r>
      <w:r w:rsidR="001C3EC3">
        <w:t>i</w:t>
      </w:r>
      <w:r>
        <w:t xml:space="preserve">s, net als in het onderzoek van Yarbrough en Landry (2009), het vaakst genoemd. Deze factor is 44 keer </w:t>
      </w:r>
      <w:r w:rsidR="001C3EC3">
        <w:t>g</w:t>
      </w:r>
      <w:r>
        <w:t xml:space="preserve">enoemd door </w:t>
      </w:r>
      <w:r w:rsidR="00701195">
        <w:t>acht</w:t>
      </w:r>
      <w:r w:rsidR="00753AE3">
        <w:t xml:space="preserve"> van de twaalf</w:t>
      </w:r>
      <w:r>
        <w:t xml:space="preserve"> respondenten als een factor die belangrijk is voor de continuïteit van een ziekenhuis. </w:t>
      </w:r>
      <w:r w:rsidR="006B09AA">
        <w:t>Dat de financiële positie van een ziekenhuis een grote rol speelt bij de continuïteit van de organisatie was te verwachten en dat veel respondenten hiernaar verwijzen lag, op basis van de literatuurstudie, in de lijn der verwachting.</w:t>
      </w:r>
      <w:r w:rsidR="003A0C1F">
        <w:t xml:space="preserve"> Meerdere keren is aangegeven</w:t>
      </w:r>
      <w:r w:rsidR="0004568F">
        <w:t xml:space="preserve"> </w:t>
      </w:r>
      <w:r w:rsidR="003A0C1F">
        <w:t xml:space="preserve">dat als </w:t>
      </w:r>
      <w:r w:rsidR="0004568F">
        <w:t>de financiering geregeld moet worden</w:t>
      </w:r>
      <w:r w:rsidR="003A0C1F">
        <w:t xml:space="preserve"> voor de benodigde investeringen </w:t>
      </w:r>
      <w:r w:rsidR="0004568F">
        <w:t>het</w:t>
      </w:r>
      <w:r w:rsidR="003A0C1F">
        <w:t xml:space="preserve"> financieel management op orde moet zijn (</w:t>
      </w:r>
      <w:r w:rsidR="00433EA7">
        <w:t>Respondent</w:t>
      </w:r>
      <w:r w:rsidR="00ED296A">
        <w:t>en</w:t>
      </w:r>
      <w:r w:rsidR="00433EA7">
        <w:t xml:space="preserve"> 1, 2, 3</w:t>
      </w:r>
      <w:r w:rsidR="00ED296A">
        <w:t xml:space="preserve"> en</w:t>
      </w:r>
      <w:r w:rsidR="00433EA7">
        <w:t xml:space="preserve"> 4). </w:t>
      </w:r>
      <w:r w:rsidR="00743FAB">
        <w:t>Het op orde hebben van</w:t>
      </w:r>
      <w:r w:rsidR="0004568F">
        <w:t xml:space="preserve"> de</w:t>
      </w:r>
      <w:r w:rsidR="00743FAB">
        <w:t xml:space="preserve"> financiën is dus, zoals verwacht, een harde voorwaarde voor de continuïteit van een ziekenhuis.</w:t>
      </w:r>
    </w:p>
    <w:p w14:paraId="7D80E4C1" w14:textId="42125633" w:rsidR="00996295" w:rsidRDefault="004C480E" w:rsidP="00D178AB">
      <w:pPr>
        <w:spacing w:line="360" w:lineRule="auto"/>
      </w:pPr>
      <w:r>
        <w:tab/>
        <w:t>De factor ‘</w:t>
      </w:r>
      <w:r w:rsidR="001C3EC3">
        <w:rPr>
          <w:b/>
          <w:bCs/>
        </w:rPr>
        <w:t>a</w:t>
      </w:r>
      <w:r>
        <w:rPr>
          <w:b/>
          <w:bCs/>
        </w:rPr>
        <w:t xml:space="preserve">lgemeen management’ </w:t>
      </w:r>
      <w:r>
        <w:t>is 37 keer genoemd</w:t>
      </w:r>
      <w:r w:rsidR="00753AE3">
        <w:t xml:space="preserve">, door </w:t>
      </w:r>
      <w:r w:rsidR="0080545B">
        <w:t>negen</w:t>
      </w:r>
      <w:r w:rsidR="00753AE3">
        <w:t xml:space="preserve"> van de twaalf respondenten,</w:t>
      </w:r>
      <w:r>
        <w:t xml:space="preserve"> als een factor die van grote invloed is op de continuïteit van ziekenhuizen.</w:t>
      </w:r>
      <w:r w:rsidR="00C2171A">
        <w:t xml:space="preserve"> Dit kwam ook naar voren als een belangrijke factor in de literatuurstudie</w:t>
      </w:r>
      <w:r w:rsidR="0044178E">
        <w:t>.</w:t>
      </w:r>
      <w:r w:rsidR="00C2171A">
        <w:t xml:space="preserve"> </w:t>
      </w:r>
      <w:r w:rsidR="0044178E">
        <w:t>E</w:t>
      </w:r>
      <w:r w:rsidR="00C2171A">
        <w:t>en ziekenhuisorganisatie moet volgens de respondenten goed georganiseerd zijn en goed bestuurd worden</w:t>
      </w:r>
      <w:r w:rsidR="009E5408">
        <w:t>. Het voorgaande blijkt ook uit de ontwikkeling dat ‘</w:t>
      </w:r>
      <w:r w:rsidR="0044178E">
        <w:t>g</w:t>
      </w:r>
      <w:r w:rsidR="009E5408">
        <w:t xml:space="preserve">oed </w:t>
      </w:r>
      <w:r w:rsidR="0044178E">
        <w:t>b</w:t>
      </w:r>
      <w:r w:rsidR="009E5408">
        <w:t>estuur’ zo hoog op de agenda staat en dat hier steeds meer invulling aan wordt gegeven</w:t>
      </w:r>
      <w:r w:rsidR="003B52E8">
        <w:t xml:space="preserve"> (</w:t>
      </w:r>
      <w:r w:rsidR="00AD3DC5">
        <w:t>Respondent</w:t>
      </w:r>
      <w:r w:rsidR="00ED296A">
        <w:t>en</w:t>
      </w:r>
      <w:r w:rsidR="00AD3DC5">
        <w:t xml:space="preserve"> </w:t>
      </w:r>
      <w:r w:rsidR="00ED296A">
        <w:t xml:space="preserve">2, 4, </w:t>
      </w:r>
      <w:r w:rsidR="00AD3DC5">
        <w:t>5</w:t>
      </w:r>
      <w:r w:rsidR="00ED296A">
        <w:t xml:space="preserve">, </w:t>
      </w:r>
      <w:r w:rsidR="00AD3DC5">
        <w:t>6,</w:t>
      </w:r>
      <w:r w:rsidR="00ED296A">
        <w:t xml:space="preserve"> 7</w:t>
      </w:r>
      <w:r w:rsidR="00AD3DC5">
        <w:t>, 8,</w:t>
      </w:r>
      <w:r w:rsidR="00ED296A">
        <w:t xml:space="preserve"> 9, 10 en 11)</w:t>
      </w:r>
      <w:r w:rsidR="009E5408">
        <w:t>.</w:t>
      </w:r>
      <w:r w:rsidR="000A7D00">
        <w:t xml:space="preserve"> Deze factor</w:t>
      </w:r>
      <w:r w:rsidR="0080545B">
        <w:t xml:space="preserve"> gaat ook over </w:t>
      </w:r>
      <w:r w:rsidR="000A7D00">
        <w:t>de organisatiestructuur van een ziekenhuis</w:t>
      </w:r>
      <w:r w:rsidR="0080545B">
        <w:t>.</w:t>
      </w:r>
      <w:r w:rsidR="000A7D00">
        <w:t xml:space="preserve"> </w:t>
      </w:r>
      <w:r w:rsidR="0080545B">
        <w:t>I</w:t>
      </w:r>
      <w:r w:rsidR="000A7D00">
        <w:t>n het kader van ‘goed bestuur’ heeft dit onder ander te maken met “</w:t>
      </w:r>
      <w:r w:rsidR="0080545B">
        <w:t>g</w:t>
      </w:r>
      <w:r w:rsidR="000A7D00">
        <w:t>eorganiseerde tegenspraak”</w:t>
      </w:r>
      <w:r w:rsidR="0080545B">
        <w:t>. Hierin is</w:t>
      </w:r>
      <w:r w:rsidR="00A53CAF">
        <w:t xml:space="preserve"> de rol van de Raad van Toezicht erg belangrijk</w:t>
      </w:r>
      <w:r w:rsidR="001F3100">
        <w:t xml:space="preserve"> </w:t>
      </w:r>
      <w:r w:rsidR="00433EA7">
        <w:t>(Respondent 5</w:t>
      </w:r>
      <w:r w:rsidR="000A7D00">
        <w:t>).</w:t>
      </w:r>
      <w:r w:rsidR="007067F4">
        <w:t xml:space="preserve"> </w:t>
      </w:r>
      <w:r w:rsidR="007123FA">
        <w:t xml:space="preserve">Er wordt ook aangegeven dat het van belang voor de continuïteit van een ziekenhuis </w:t>
      </w:r>
      <w:r w:rsidR="0080545B">
        <w:t xml:space="preserve">is </w:t>
      </w:r>
      <w:r w:rsidR="007123FA">
        <w:t>dat er weinig bestuurlijke wisselingen zijn</w:t>
      </w:r>
      <w:r w:rsidR="0080545B">
        <w:t>.</w:t>
      </w:r>
      <w:r w:rsidR="007123FA">
        <w:t xml:space="preserve"> </w:t>
      </w:r>
      <w:r w:rsidR="0080545B">
        <w:t>D</w:t>
      </w:r>
      <w:r w:rsidR="00713632">
        <w:t>it zorgt voor de rust die nodig is om een complexe organisatie, als een ziekenhuis, te leiden (</w:t>
      </w:r>
      <w:r w:rsidR="005E3330">
        <w:t>Respondent</w:t>
      </w:r>
      <w:r w:rsidR="007067F4">
        <w:t>en</w:t>
      </w:r>
      <w:r w:rsidR="005E3330">
        <w:t xml:space="preserve"> 2 </w:t>
      </w:r>
      <w:r w:rsidR="00ED296A">
        <w:t xml:space="preserve">en </w:t>
      </w:r>
      <w:r w:rsidR="005E3330">
        <w:t>4</w:t>
      </w:r>
      <w:r w:rsidR="00713632">
        <w:t>).</w:t>
      </w:r>
    </w:p>
    <w:p w14:paraId="7D6A7D35" w14:textId="5D74AF08" w:rsidR="00996295" w:rsidRDefault="00323EA2" w:rsidP="00D178AB">
      <w:pPr>
        <w:spacing w:line="360" w:lineRule="auto"/>
        <w:ind w:firstLine="708"/>
      </w:pPr>
      <w:r>
        <w:t>‘</w:t>
      </w:r>
      <w:r>
        <w:rPr>
          <w:b/>
          <w:bCs/>
        </w:rPr>
        <w:t xml:space="preserve">Personeelsproblemen’ </w:t>
      </w:r>
      <w:r w:rsidR="0080545B">
        <w:t xml:space="preserve">wordt 21 keer genoemd door vijf respondenten. Daarbij valt op dat zestien uitspraken afkomstig zijn van één respondent. </w:t>
      </w:r>
      <w:r w:rsidR="00C80ADD">
        <w:t>Dit kan worden verklaard door de insteek van het gesprek</w:t>
      </w:r>
      <w:r w:rsidR="0080545B">
        <w:t>:</w:t>
      </w:r>
      <w:r w:rsidR="00C80ADD">
        <w:t xml:space="preserve"> deze respondent is werkzaam in een HRM-functie en op die manier is het gesprek ook aangegaan. Deze factor</w:t>
      </w:r>
      <w:r w:rsidR="00201365">
        <w:t xml:space="preserve"> gaat</w:t>
      </w:r>
      <w:r w:rsidR="00C80ADD">
        <w:t xml:space="preserve"> </w:t>
      </w:r>
      <w:r w:rsidR="0080545B">
        <w:t xml:space="preserve">zowel </w:t>
      </w:r>
      <w:r w:rsidR="00C80ADD">
        <w:t xml:space="preserve">over de </w:t>
      </w:r>
      <w:r w:rsidR="0080545B">
        <w:t>uitdagingen als over de mogelijke oplossingen van schaarste.</w:t>
      </w:r>
      <w:r w:rsidR="00C80ADD">
        <w:t xml:space="preserve"> Daarbij wordt aangegeven dat opleiden een belangrijke interventiemogelijkheid is</w:t>
      </w:r>
      <w:r w:rsidR="004E007A">
        <w:t xml:space="preserve"> </w:t>
      </w:r>
      <w:r w:rsidR="000349DA">
        <w:t>om aan nieuw personeel te komen</w:t>
      </w:r>
      <w:r w:rsidR="001C3EC3">
        <w:t xml:space="preserve"> </w:t>
      </w:r>
      <w:r w:rsidR="004E007A">
        <w:t>(</w:t>
      </w:r>
      <w:r w:rsidR="007067F4">
        <w:t>Respondenten 1 en 12</w:t>
      </w:r>
      <w:r w:rsidR="00D56126">
        <w:t>)</w:t>
      </w:r>
      <w:r w:rsidR="000349DA">
        <w:t>.</w:t>
      </w:r>
      <w:r w:rsidR="004E007A">
        <w:t xml:space="preserve"> </w:t>
      </w:r>
      <w:r w:rsidR="00AF344A">
        <w:t>Het</w:t>
      </w:r>
      <w:r w:rsidR="000349DA">
        <w:t xml:space="preserve"> vergroten van de betrokkenheid</w:t>
      </w:r>
      <w:r w:rsidR="00AF344A">
        <w:t xml:space="preserve"> van personeelsleden</w:t>
      </w:r>
      <w:r w:rsidR="000349DA">
        <w:t xml:space="preserve"> door beleid te voeren waarin </w:t>
      </w:r>
      <w:r w:rsidR="00AF344A">
        <w:t>zij</w:t>
      </w:r>
      <w:r w:rsidR="000349DA">
        <w:t xml:space="preserve"> zich gehoord en gezien voelen</w:t>
      </w:r>
      <w:r w:rsidR="0080545B">
        <w:t xml:space="preserve"> </w:t>
      </w:r>
      <w:r w:rsidR="00AF344A">
        <w:t xml:space="preserve">zorgt er samen met het bieden van </w:t>
      </w:r>
      <w:r w:rsidR="000349DA">
        <w:t xml:space="preserve">ontwikkelingsperspectief </w:t>
      </w:r>
      <w:r w:rsidR="00AF344A">
        <w:t xml:space="preserve">voor dat </w:t>
      </w:r>
      <w:r w:rsidR="000349DA">
        <w:t>personeelsleden behouden blijven</w:t>
      </w:r>
      <w:r w:rsidR="00994FF5">
        <w:t xml:space="preserve"> (</w:t>
      </w:r>
      <w:r w:rsidR="007067F4">
        <w:t>Respondenten 4, 6 en 12</w:t>
      </w:r>
      <w:r w:rsidR="002B3226">
        <w:t>)</w:t>
      </w:r>
      <w:r w:rsidR="000349DA">
        <w:t>.</w:t>
      </w:r>
    </w:p>
    <w:p w14:paraId="64C74A75" w14:textId="2551EFC1" w:rsidR="00996295" w:rsidRDefault="005848C1" w:rsidP="00D178AB">
      <w:pPr>
        <w:spacing w:line="360" w:lineRule="auto"/>
        <w:ind w:firstLine="708"/>
      </w:pPr>
      <w:r>
        <w:t xml:space="preserve">De factor </w:t>
      </w:r>
      <w:r w:rsidR="004069EA" w:rsidRPr="008F365C">
        <w:rPr>
          <w:b/>
          <w:bCs/>
        </w:rPr>
        <w:t>‘</w:t>
      </w:r>
      <w:r w:rsidR="005B06CD">
        <w:rPr>
          <w:b/>
          <w:bCs/>
        </w:rPr>
        <w:t>c</w:t>
      </w:r>
      <w:r w:rsidR="004069EA" w:rsidRPr="008F365C">
        <w:rPr>
          <w:b/>
          <w:bCs/>
        </w:rPr>
        <w:t>oncurrentie’</w:t>
      </w:r>
      <w:r w:rsidR="004069EA">
        <w:t xml:space="preserve"> is </w:t>
      </w:r>
      <w:r w:rsidR="007E72AD">
        <w:t>twaalfmaal</w:t>
      </w:r>
      <w:r w:rsidR="004069EA">
        <w:t xml:space="preserve"> genoemd</w:t>
      </w:r>
      <w:r w:rsidR="00753AE3">
        <w:t xml:space="preserve"> door vijf verschillende respondenten</w:t>
      </w:r>
      <w:r w:rsidR="00E571A2">
        <w:t>.</w:t>
      </w:r>
      <w:r w:rsidR="004069EA">
        <w:t xml:space="preserve"> </w:t>
      </w:r>
      <w:r w:rsidR="00E571A2">
        <w:t>D</w:t>
      </w:r>
      <w:r w:rsidR="004069EA">
        <w:t xml:space="preserve">e concurrentie met andere ziekenhuizen uit zich op een aantal manieren: niet alleen de concurrentie om de patiënt, maar ook de concurrentie om het personeel. </w:t>
      </w:r>
      <w:r w:rsidR="00661CE3">
        <w:t xml:space="preserve">Daarnaast heeft de mate van concurrentie ook invloed op de onderhandelingspositie ten opzichte van zorgverzekeraars. </w:t>
      </w:r>
      <w:r w:rsidR="004069EA">
        <w:t>Dat er in de ziekenhuiszorg spraken is van personeelsschaarste, is een feit (</w:t>
      </w:r>
      <w:r w:rsidR="00212E78">
        <w:t>Respondent 3</w:t>
      </w:r>
      <w:r w:rsidR="004069EA">
        <w:t xml:space="preserve">). Doordat werknemers in de zorg vrij “honkvast” zijn </w:t>
      </w:r>
      <w:r w:rsidR="0004568F">
        <w:t xml:space="preserve">heeft het ziekenhuis een voordeel </w:t>
      </w:r>
      <w:r w:rsidR="004069EA">
        <w:t xml:space="preserve">als </w:t>
      </w:r>
      <w:r w:rsidR="0004568F">
        <w:t>zij</w:t>
      </w:r>
      <w:r w:rsidR="004069EA">
        <w:t xml:space="preserve"> het enige ziekenhuis in de regio</w:t>
      </w:r>
      <w:r w:rsidR="0004568F">
        <w:t xml:space="preserve"> is</w:t>
      </w:r>
      <w:r w:rsidR="004069EA">
        <w:t xml:space="preserve"> met een vrij groot achterland (</w:t>
      </w:r>
      <w:r w:rsidR="00212E78">
        <w:t>Respondent 12).</w:t>
      </w:r>
      <w:r w:rsidR="00497A80">
        <w:t xml:space="preserve"> Er wordt wel benadrukt dat medisch personeel dat nu in een ziekenhuis werk</w:t>
      </w:r>
      <w:r w:rsidR="00661CE3">
        <w:t>t</w:t>
      </w:r>
      <w:r w:rsidR="00497A80">
        <w:t>, natuurlijk ook bij andere zorgaanbieders k</w:t>
      </w:r>
      <w:r w:rsidR="005B06CD">
        <w:t>a</w:t>
      </w:r>
      <w:r w:rsidR="00497A80">
        <w:t xml:space="preserve">n werken. </w:t>
      </w:r>
      <w:r w:rsidR="00AB32CD">
        <w:t>Als een organisatie</w:t>
      </w:r>
      <w:r w:rsidR="00497A80">
        <w:t xml:space="preserve"> het enige ziekenhuis </w:t>
      </w:r>
      <w:r w:rsidR="00AB32CD">
        <w:t>is</w:t>
      </w:r>
      <w:r w:rsidR="00497A80">
        <w:t xml:space="preserve"> dat binnen de gewenste actieradius van bijvoorbeeld een verpleegkundige </w:t>
      </w:r>
      <w:r w:rsidR="005B06CD">
        <w:t>ligt</w:t>
      </w:r>
      <w:r w:rsidR="00497A80">
        <w:t>, wil</w:t>
      </w:r>
      <w:r w:rsidR="005B06CD">
        <w:t xml:space="preserve"> dat</w:t>
      </w:r>
      <w:r w:rsidR="00497A80">
        <w:t xml:space="preserve"> nog niet zeggen dat zij bij </w:t>
      </w:r>
      <w:r w:rsidR="00AB32CD">
        <w:t>die organisatie</w:t>
      </w:r>
      <w:r w:rsidR="00497A80">
        <w:t xml:space="preserve"> komt werken en daar ook altijd blijft werken (</w:t>
      </w:r>
      <w:r w:rsidR="00212E78">
        <w:t>Respondent 12</w:t>
      </w:r>
      <w:r w:rsidR="00497A80">
        <w:t>).</w:t>
      </w:r>
    </w:p>
    <w:p w14:paraId="71FE1C4A" w14:textId="695C8D1F" w:rsidR="00996295" w:rsidRDefault="00DB3316" w:rsidP="00D178AB">
      <w:pPr>
        <w:spacing w:line="360" w:lineRule="auto"/>
        <w:ind w:firstLine="708"/>
      </w:pPr>
      <w:r>
        <w:t xml:space="preserve">Hetzelfde geldt voor </w:t>
      </w:r>
      <w:r w:rsidR="005279D7">
        <w:t xml:space="preserve">de </w:t>
      </w:r>
      <w:r>
        <w:t xml:space="preserve">patiënten, </w:t>
      </w:r>
      <w:r w:rsidR="00003388">
        <w:t>een ziekenhui</w:t>
      </w:r>
      <w:r w:rsidR="00661CE3">
        <w:t>s</w:t>
      </w:r>
      <w:r w:rsidR="00003388">
        <w:t xml:space="preserve"> heeft</w:t>
      </w:r>
      <w:r>
        <w:t xml:space="preserve"> een </w:t>
      </w:r>
      <w:r w:rsidR="006054C5">
        <w:t>zeker</w:t>
      </w:r>
      <w:r>
        <w:t xml:space="preserve"> achterland waarvan de meeste</w:t>
      </w:r>
      <w:r w:rsidR="00421971">
        <w:t xml:space="preserve"> patiënten</w:t>
      </w:r>
      <w:r>
        <w:t xml:space="preserve">, zoals ook uit de literatuurstudie blijkt, in principe naar het dichtstbijzijnde </w:t>
      </w:r>
      <w:r w:rsidR="00661CE3">
        <w:t xml:space="preserve">(kwalitatief goede) </w:t>
      </w:r>
      <w:r>
        <w:t>ziekenhuis gaan (</w:t>
      </w:r>
      <w:r w:rsidR="00F869F0">
        <w:t>Respondent 2</w:t>
      </w:r>
      <w:r>
        <w:t>). Patiënten worden echter steeds mondiger en hebben vaak online al gekeken naar de mogelijke behandelingen en hoe de reputatie van de artsen van een ziekenhuis voor een bepaalde behandeling is (</w:t>
      </w:r>
      <w:r w:rsidR="000A1DAD">
        <w:t>Respondent 1</w:t>
      </w:r>
      <w:r>
        <w:t>). Er zijn altijd mensen wel bereid om voor betere zorg, zeker bij complexere behandelingen, verder te reizen (</w:t>
      </w:r>
      <w:r w:rsidR="000A1DAD">
        <w:t>Respondent 2</w:t>
      </w:r>
      <w:r>
        <w:t xml:space="preserve">). Dus ook </w:t>
      </w:r>
      <w:r w:rsidR="00E47630">
        <w:t>de</w:t>
      </w:r>
      <w:r>
        <w:t xml:space="preserve"> patiëntenstroom is niet</w:t>
      </w:r>
      <w:r w:rsidR="006054C5">
        <w:t xml:space="preserve"> helemaal</w:t>
      </w:r>
      <w:r>
        <w:t xml:space="preserve"> gegarandeerd</w:t>
      </w:r>
      <w:r w:rsidR="006054C5">
        <w:t>, maar zullen patiënten die geen negatieve ervaring hebben niet snel naar een ander ziekenhuis gaan</w:t>
      </w:r>
      <w:r w:rsidR="005B06CD">
        <w:t>.</w:t>
      </w:r>
    </w:p>
    <w:p w14:paraId="0508B924" w14:textId="705B8FD1" w:rsidR="00996295" w:rsidRDefault="00AA43FD" w:rsidP="00D178AB">
      <w:pPr>
        <w:spacing w:line="360" w:lineRule="auto"/>
        <w:ind w:firstLine="708"/>
      </w:pPr>
      <w:r>
        <w:t xml:space="preserve">De mate van concurrentie is ook van invloed voor </w:t>
      </w:r>
      <w:r w:rsidR="00420C73">
        <w:t>de</w:t>
      </w:r>
      <w:r>
        <w:t xml:space="preserve"> onderhandelingspositie ten opzichte van de zorgverzekeraars, want de verzekeraar kan ziekenhuizen niet ‘tegen elkaar uitspelen’ en afhankelijk van hoe groot het aandeel van de verzekeraar </w:t>
      </w:r>
      <w:r w:rsidR="006E2BE0">
        <w:t xml:space="preserve">in de regio </w:t>
      </w:r>
      <w:r>
        <w:t>is</w:t>
      </w:r>
      <w:r w:rsidR="006E2BE0">
        <w:t xml:space="preserve"> moet zij wel een contract afsluiten met een ziekenhuis in de regio (</w:t>
      </w:r>
      <w:r w:rsidR="000C5788">
        <w:t>Respondent 3</w:t>
      </w:r>
      <w:r w:rsidR="006E2BE0">
        <w:t xml:space="preserve">). Als een verzekeraar een contract in de regio moet afsluiten en er </w:t>
      </w:r>
      <w:r w:rsidR="00421971">
        <w:t>is</w:t>
      </w:r>
      <w:r w:rsidR="006E2BE0">
        <w:t xml:space="preserve"> maar </w:t>
      </w:r>
      <w:r w:rsidR="005B06CD">
        <w:t>één</w:t>
      </w:r>
      <w:r w:rsidR="006E2BE0">
        <w:t xml:space="preserve">n ziekenhuis, dan is dat goed voor de onderhandelingspositie van het ziekenhuis. Dit speelt met name </w:t>
      </w:r>
      <w:r w:rsidR="00C749B0">
        <w:t>voor</w:t>
      </w:r>
      <w:r w:rsidR="006E2BE0">
        <w:t xml:space="preserve"> de grotere verzekeraars in de regio omdat zij hun verzekerden niet zomaar elders kunnen onderbrengen: </w:t>
      </w:r>
      <w:r w:rsidR="005B06CD">
        <w:t xml:space="preserve">er </w:t>
      </w:r>
      <w:r w:rsidR="006E2BE0">
        <w:t>zijn geen ziekenhuizen die zomaar</w:t>
      </w:r>
      <w:r>
        <w:t xml:space="preserve"> </w:t>
      </w:r>
      <w:r w:rsidR="006E2BE0">
        <w:t>tienduizenden extra patiënten kunnen opvangen (</w:t>
      </w:r>
      <w:r w:rsidR="000C5788">
        <w:t>Respondent 3</w:t>
      </w:r>
      <w:r w:rsidR="006E2BE0">
        <w:t>)</w:t>
      </w:r>
      <w:r w:rsidR="000C5788">
        <w:t>.</w:t>
      </w:r>
      <w:r w:rsidR="006E2BE0">
        <w:t xml:space="preserve"> De verzekeraar moet dus uiteindelijk wel een contract sluiten met het ziekenhuis in die regio om aan haar zorgplicht te voldoen.</w:t>
      </w:r>
      <w:r w:rsidR="005279D7">
        <w:t xml:space="preserve"> Kortom, concurrentie speelt op meerdere punten een belangrijke rol in de continuïteit van een ziekenhuis.</w:t>
      </w:r>
    </w:p>
    <w:p w14:paraId="0AAD7E08" w14:textId="7D6CE14A" w:rsidR="00996295" w:rsidRDefault="0051120E" w:rsidP="00D178AB">
      <w:pPr>
        <w:spacing w:line="360" w:lineRule="auto"/>
        <w:ind w:firstLine="708"/>
      </w:pPr>
      <w:r>
        <w:t>‘</w:t>
      </w:r>
      <w:r>
        <w:rPr>
          <w:b/>
          <w:bCs/>
        </w:rPr>
        <w:t xml:space="preserve">Kwaliteit’ </w:t>
      </w:r>
      <w:r>
        <w:t xml:space="preserve">is </w:t>
      </w:r>
      <w:r w:rsidR="007E72AD">
        <w:t>tien keer genoemd door drie respondenten</w:t>
      </w:r>
      <w:r>
        <w:t xml:space="preserve"> al</w:t>
      </w:r>
      <w:r w:rsidR="005C2212">
        <w:t>s</w:t>
      </w:r>
      <w:r>
        <w:t xml:space="preserve"> factor die een belangrijke rol speelt bij met name</w:t>
      </w:r>
      <w:r w:rsidR="00421971">
        <w:t>,</w:t>
      </w:r>
      <w:r>
        <w:t xml:space="preserve"> het werven van nieuwe patiënten</w:t>
      </w:r>
      <w:r w:rsidR="00421971">
        <w:t>. A</w:t>
      </w:r>
      <w:r>
        <w:t>ls de kwaliteit</w:t>
      </w:r>
      <w:r w:rsidR="00421971">
        <w:t xml:space="preserve"> van het ziekenhuis</w:t>
      </w:r>
      <w:r>
        <w:t xml:space="preserve"> onder de maat is, dan wordt het ziekenhuis gesloten door de Inspectie (IGJ). Door de beste kwaliteit</w:t>
      </w:r>
      <w:r w:rsidR="003E78CD">
        <w:t xml:space="preserve"> van zorg</w:t>
      </w:r>
      <w:r>
        <w:t xml:space="preserve"> te leveren en daar transparant over te zijn k</w:t>
      </w:r>
      <w:r w:rsidR="003E78CD">
        <w:t>an het</w:t>
      </w:r>
      <w:r>
        <w:t xml:space="preserve"> ziekenhuis </w:t>
      </w:r>
      <w:r w:rsidR="00FA2365">
        <w:t>patiënten van verder weg trekken (</w:t>
      </w:r>
      <w:r w:rsidR="00AD3DC5">
        <w:t>Respondent</w:t>
      </w:r>
      <w:r w:rsidR="00730C54">
        <w:t>en</w:t>
      </w:r>
      <w:r w:rsidR="00AD3DC5">
        <w:t xml:space="preserve"> </w:t>
      </w:r>
      <w:r w:rsidR="00730C54">
        <w:t>1, 2 en 9</w:t>
      </w:r>
      <w:r w:rsidR="00FA2365">
        <w:t>). De bedoeling van het Nederlandse systeem met vrije zorgkeuze is dat degene die de beste zorg levert ook het beste rendeert (</w:t>
      </w:r>
      <w:r w:rsidR="000C5788">
        <w:t>Respondent 9)</w:t>
      </w:r>
      <w:r w:rsidR="00FA2365">
        <w:t>.</w:t>
      </w:r>
      <w:r w:rsidR="003E78CD">
        <w:t xml:space="preserve"> Als een ziekenhuis dus zorgt voor betere kwaliteit van zorg dan andere ziekenhuizen, kan zij daar van profiteren door grotere aantallen patiënten aan te trekken.</w:t>
      </w:r>
    </w:p>
    <w:p w14:paraId="782E2CEB" w14:textId="6E6DE799" w:rsidR="00996295" w:rsidRDefault="009B39D4" w:rsidP="00D178AB">
      <w:pPr>
        <w:spacing w:line="360" w:lineRule="auto"/>
        <w:ind w:firstLine="708"/>
      </w:pPr>
      <w:r>
        <w:t xml:space="preserve">De volgende factor hangt dan ook (deels) samen met </w:t>
      </w:r>
      <w:r w:rsidR="00421971">
        <w:t>kwaliteit</w:t>
      </w:r>
      <w:r>
        <w:t xml:space="preserve">: </w:t>
      </w:r>
      <w:r w:rsidR="00421971" w:rsidRPr="00421971">
        <w:rPr>
          <w:b/>
          <w:bCs/>
        </w:rPr>
        <w:t>‘b</w:t>
      </w:r>
      <w:r w:rsidRPr="00421971">
        <w:rPr>
          <w:b/>
          <w:bCs/>
        </w:rPr>
        <w:t>ezetting’</w:t>
      </w:r>
      <w:r>
        <w:rPr>
          <w:b/>
          <w:bCs/>
        </w:rPr>
        <w:t>.</w:t>
      </w:r>
      <w:r w:rsidR="00753AE3">
        <w:rPr>
          <w:b/>
          <w:bCs/>
        </w:rPr>
        <w:t xml:space="preserve"> </w:t>
      </w:r>
      <w:r w:rsidR="00753AE3">
        <w:t xml:space="preserve">Deze factor is achtmaal genoemd door </w:t>
      </w:r>
      <w:r w:rsidR="00F5472F">
        <w:t>drie</w:t>
      </w:r>
      <w:r w:rsidR="00753AE3">
        <w:t xml:space="preserve"> verschillende respondenten</w:t>
      </w:r>
      <w:r w:rsidR="00421971">
        <w:t xml:space="preserve">. </w:t>
      </w:r>
      <w:r>
        <w:t>Tijdens de interviews wordt aangegeven dat</w:t>
      </w:r>
      <w:r w:rsidR="00ED06BC">
        <w:t xml:space="preserve"> voldoende bezetting (patiënten volume) niet alleen belangrijk is voor de continuïteit van het ziekenhuis, maar ook voor de continuïteit van de zorg in de regio (</w:t>
      </w:r>
      <w:r w:rsidR="00EC3F44">
        <w:t>Respondent</w:t>
      </w:r>
      <w:r w:rsidR="00730C54">
        <w:t>en 1 en 7</w:t>
      </w:r>
      <w:r w:rsidR="00EC3F44">
        <w:t>)</w:t>
      </w:r>
      <w:r w:rsidR="008A2090">
        <w:t>.</w:t>
      </w:r>
      <w:r w:rsidR="00ED06BC">
        <w:t xml:space="preserve"> Als de bezetting terugloopt, dan verdwijnt de complexere zorg uit de regio wat ook zijn weerslag heeft op patiënten</w:t>
      </w:r>
      <w:r w:rsidR="00ED1020">
        <w:t xml:space="preserve"> die verder moeten reizen voor een behandeling</w:t>
      </w:r>
      <w:r w:rsidR="00ED06BC">
        <w:t xml:space="preserve">. </w:t>
      </w:r>
      <w:r w:rsidR="00A866FB">
        <w:t>Een hogere bezetting leidt ook tot een hogere kwaliteit van de ingreep</w:t>
      </w:r>
      <w:r w:rsidR="00421971">
        <w:t>:</w:t>
      </w:r>
      <w:r w:rsidR="00A866FB">
        <w:t xml:space="preserve"> </w:t>
      </w:r>
      <w:r w:rsidR="00421971">
        <w:t>het vaker uitvoeren van een ingreep leidt, tot op zekere hoogte, tot betere resultaten</w:t>
      </w:r>
      <w:r w:rsidR="002F3FF7">
        <w:t xml:space="preserve"> (</w:t>
      </w:r>
      <w:r w:rsidR="008A2090">
        <w:t>Respondent</w:t>
      </w:r>
      <w:r w:rsidR="00730C54">
        <w:t>en 1, 2 en 4</w:t>
      </w:r>
      <w:r w:rsidR="008A2090">
        <w:t>)</w:t>
      </w:r>
      <w:r w:rsidR="000F0348">
        <w:t xml:space="preserve">. </w:t>
      </w:r>
      <w:r w:rsidR="00DE2751">
        <w:t>Het voorgaande wordt breed gedragen getuigen de eisen aan het minimale aantal ingrepen per jaar om de ingreep te mogen blijven uitvoeren.</w:t>
      </w:r>
      <w:r w:rsidR="002F3FF7">
        <w:t xml:space="preserve"> </w:t>
      </w:r>
      <w:r w:rsidR="00C07A61">
        <w:t>Het soort bezetting speelt een rol als het gaat om</w:t>
      </w:r>
      <w:r w:rsidR="008125AD">
        <w:t xml:space="preserve"> vastgoed</w:t>
      </w:r>
      <w:r w:rsidR="00421971">
        <w:t>.</w:t>
      </w:r>
      <w:r w:rsidR="00C07A61">
        <w:t xml:space="preserve"> </w:t>
      </w:r>
      <w:r w:rsidR="00421971">
        <w:t>D</w:t>
      </w:r>
      <w:r w:rsidR="00C07A61">
        <w:t>oor de reductie van het aantal ligdagen door ontwikkelingen in de behandelmethoden heeft een ziekenhuis minder vierkante meters en bedden nodig (</w:t>
      </w:r>
      <w:r w:rsidR="008125AD">
        <w:t>Respondent 1</w:t>
      </w:r>
      <w:r w:rsidR="00C07A61">
        <w:t>)</w:t>
      </w:r>
      <w:r w:rsidR="008125AD">
        <w:t>.</w:t>
      </w:r>
    </w:p>
    <w:p w14:paraId="6A7940FA" w14:textId="40438BC2" w:rsidR="00996295" w:rsidRDefault="0056525C" w:rsidP="00D178AB">
      <w:pPr>
        <w:spacing w:line="360" w:lineRule="auto"/>
        <w:ind w:firstLine="708"/>
      </w:pPr>
      <w:r>
        <w:t xml:space="preserve">De factor </w:t>
      </w:r>
      <w:r>
        <w:rPr>
          <w:b/>
          <w:bCs/>
        </w:rPr>
        <w:t xml:space="preserve">‘invloed van maatschappen’ </w:t>
      </w:r>
      <w:r>
        <w:t>is</w:t>
      </w:r>
      <w:r w:rsidR="00421971">
        <w:t xml:space="preserve"> viermaal genoemd door</w:t>
      </w:r>
      <w:r>
        <w:t xml:space="preserve"> </w:t>
      </w:r>
      <w:r w:rsidR="00421971">
        <w:t>drie respondenten.</w:t>
      </w:r>
      <w:r w:rsidR="00144C40">
        <w:t xml:space="preserve"> Er is gezegd</w:t>
      </w:r>
      <w:r>
        <w:t xml:space="preserve"> dat zij invloed hebben bij het doorvoeren van een fusie en dat het voor het bestuur van het ziekenhuis niet makkelijk is om specialisten te overtuigen van het niet alles kunnen doen. Als het M</w:t>
      </w:r>
      <w:r w:rsidR="00144C40">
        <w:t xml:space="preserve">edisch </w:t>
      </w:r>
      <w:r>
        <w:t>S</w:t>
      </w:r>
      <w:r w:rsidR="00144C40">
        <w:t xml:space="preserve">pecialistisch </w:t>
      </w:r>
      <w:r>
        <w:t>B</w:t>
      </w:r>
      <w:r w:rsidR="00144C40">
        <w:t>edrijf (MSB)</w:t>
      </w:r>
      <w:r>
        <w:t xml:space="preserve"> niet akkoord gaat</w:t>
      </w:r>
      <w:r w:rsidR="001D6B21">
        <w:t xml:space="preserve"> met een fusie</w:t>
      </w:r>
      <w:r>
        <w:t xml:space="preserve">, dan </w:t>
      </w:r>
      <w:r w:rsidR="001D6B21">
        <w:t>gaat de fusie niet door</w:t>
      </w:r>
      <w:r>
        <w:t xml:space="preserve"> (</w:t>
      </w:r>
      <w:r w:rsidR="008A2090">
        <w:t>Respondent</w:t>
      </w:r>
      <w:r w:rsidR="006120C3">
        <w:t>en 6 en 7</w:t>
      </w:r>
      <w:r w:rsidR="008A2090">
        <w:t>)</w:t>
      </w:r>
      <w:r w:rsidR="001D6B21">
        <w:t>.</w:t>
      </w:r>
      <w:r w:rsidR="00F32108">
        <w:t xml:space="preserve"> </w:t>
      </w:r>
      <w:r w:rsidR="00144C40">
        <w:t>H</w:t>
      </w:r>
      <w:r w:rsidR="00F32108">
        <w:t xml:space="preserve">et </w:t>
      </w:r>
      <w:r w:rsidR="00144C40">
        <w:t xml:space="preserve">is </w:t>
      </w:r>
      <w:r w:rsidR="00F32108">
        <w:t>voor het ziekenhuisbestuur werkbaarder als de IGJ en verzekeraars een minimum aantal behandelingen eisen, omdat dit de interne verhoudingen niet op scherp zet</w:t>
      </w:r>
      <w:r w:rsidR="000147B2">
        <w:t>.</w:t>
      </w:r>
      <w:r w:rsidR="00F32108">
        <w:t xml:space="preserve"> </w:t>
      </w:r>
      <w:r w:rsidR="000147B2">
        <w:t>“Sommige [specialisten] willen gewoon alles” en het is heel lastig om daar als bestuur in te sturen (</w:t>
      </w:r>
      <w:r w:rsidR="008A2090">
        <w:t>Respondent 1</w:t>
      </w:r>
      <w:r w:rsidR="000147B2">
        <w:t xml:space="preserve">). </w:t>
      </w:r>
      <w:r w:rsidR="002F1ACD">
        <w:t>“</w:t>
      </w:r>
      <w:r w:rsidR="000147B2">
        <w:t>Als een verzekeraar ze</w:t>
      </w:r>
      <w:r w:rsidR="00144C40">
        <w:t xml:space="preserve"> [de behandelingen]</w:t>
      </w:r>
      <w:r w:rsidR="000147B2">
        <w:t xml:space="preserve"> anders niet afneemt, dan zien specialisten toch in dat specialisatie onvermijdelijk is </w:t>
      </w:r>
      <w:r w:rsidR="002F1ACD">
        <w:t xml:space="preserve">“ </w:t>
      </w:r>
      <w:r w:rsidR="000147B2">
        <w:t>(</w:t>
      </w:r>
      <w:r w:rsidR="008A2090">
        <w:t>Respondent 1</w:t>
      </w:r>
      <w:r w:rsidR="000147B2">
        <w:t>).</w:t>
      </w:r>
      <w:r w:rsidR="008E4DAD">
        <w:t xml:space="preserve"> Er is dus wel invloed van </w:t>
      </w:r>
      <w:r w:rsidR="00144C40">
        <w:t xml:space="preserve">(vrijgevestigde) </w:t>
      </w:r>
      <w:r w:rsidR="008E4DAD">
        <w:t>medisch specialisten, maar het ziekenhuis is in staat (met wat steun van buitenaf) om de balans te bewaken.</w:t>
      </w:r>
    </w:p>
    <w:p w14:paraId="5601E40D" w14:textId="0F499AB0" w:rsidR="00996295" w:rsidRDefault="00CA5760" w:rsidP="00D178AB">
      <w:pPr>
        <w:spacing w:line="360" w:lineRule="auto"/>
        <w:ind w:firstLine="708"/>
      </w:pPr>
      <w:r w:rsidRPr="00037A89">
        <w:rPr>
          <w:b/>
          <w:bCs/>
        </w:rPr>
        <w:t>‘Diversiteit van betalende partijen’</w:t>
      </w:r>
      <w:r w:rsidR="000163F6">
        <w:t xml:space="preserve"> is in de interviews </w:t>
      </w:r>
      <w:r w:rsidR="00F04AE7">
        <w:t>vier</w:t>
      </w:r>
      <w:r w:rsidR="000163F6">
        <w:t xml:space="preserve"> keer genoemd door </w:t>
      </w:r>
      <w:r w:rsidR="00F04AE7">
        <w:t>twee</w:t>
      </w:r>
      <w:r w:rsidR="000163F6">
        <w:t xml:space="preserve"> respondent</w:t>
      </w:r>
      <w:r w:rsidR="00F04AE7">
        <w:t>en</w:t>
      </w:r>
      <w:r w:rsidR="000163F6">
        <w:t xml:space="preserve">. </w:t>
      </w:r>
      <w:r w:rsidR="00F04AE7">
        <w:t xml:space="preserve">Er is gevraagd </w:t>
      </w:r>
      <w:r w:rsidR="000163F6">
        <w:t xml:space="preserve">hoe de inkomstenverdeling van een ziekenhuis eruit ziet. Uit het antwoord blijkt dat een ziekenhuis </w:t>
      </w:r>
      <w:r w:rsidR="002423A3">
        <w:rPr>
          <w:rFonts w:cstheme="minorHAnsi"/>
        </w:rPr>
        <w:t>±</w:t>
      </w:r>
      <w:r w:rsidR="000163F6">
        <w:t>90</w:t>
      </w:r>
      <w:r w:rsidR="002423A3">
        <w:t>%</w:t>
      </w:r>
      <w:r w:rsidR="000163F6">
        <w:t xml:space="preserve"> van de inkomsten krijgt van de zorgverzekeraars (</w:t>
      </w:r>
      <w:r w:rsidR="00115CB8">
        <w:t>Respondent 3</w:t>
      </w:r>
      <w:r w:rsidR="000163F6">
        <w:t>).</w:t>
      </w:r>
      <w:r w:rsidR="00F04AE7">
        <w:t xml:space="preserve"> De diversiteit van betalende partijen is dus gering.</w:t>
      </w:r>
      <w:r w:rsidR="000163F6">
        <w:t xml:space="preserve"> Dit leidt volgens de respondenten </w:t>
      </w:r>
      <w:r w:rsidR="00F04AE7">
        <w:t xml:space="preserve">echter </w:t>
      </w:r>
      <w:r w:rsidR="000163F6">
        <w:t>niet tot een ongezonde afhankelijkheidsrelatie omdat zorgverzekeraars “heel precies volk” zijn (</w:t>
      </w:r>
      <w:r w:rsidR="00F54634">
        <w:t>Respondent 5</w:t>
      </w:r>
      <w:r w:rsidR="000163F6">
        <w:t>) en als zij afspraken maken, dan is het “in beton gehouwen”</w:t>
      </w:r>
      <w:r w:rsidR="00F54634">
        <w:t xml:space="preserve"> </w:t>
      </w:r>
      <w:r w:rsidR="000163F6">
        <w:t>(</w:t>
      </w:r>
      <w:r w:rsidR="00F54634">
        <w:t>Respondent 5</w:t>
      </w:r>
      <w:r w:rsidR="000163F6">
        <w:t>)</w:t>
      </w:r>
      <w:r w:rsidR="00651875">
        <w:t>. Er wordt ook aangegeven dat het debiteurenrisico voor een ziekenhuis groter is als zij rechtstreeks bij de patiënt declareer</w:t>
      </w:r>
      <w:r w:rsidR="00F04AE7">
        <w:t>t</w:t>
      </w:r>
      <w:r w:rsidR="009C4EC2">
        <w:t>:</w:t>
      </w:r>
      <w:r w:rsidR="00651875">
        <w:t xml:space="preserve"> “</w:t>
      </w:r>
      <w:r w:rsidR="005B06CD">
        <w:t>V</w:t>
      </w:r>
      <w:r w:rsidR="00651875">
        <w:t>erzekeraar</w:t>
      </w:r>
      <w:r w:rsidR="00037A89">
        <w:t>s</w:t>
      </w:r>
      <w:r w:rsidR="00651875">
        <w:t xml:space="preserve"> beta</w:t>
      </w:r>
      <w:r w:rsidR="00037A89">
        <w:t>len altijd alles” (</w:t>
      </w:r>
      <w:r w:rsidR="00FB74B8">
        <w:t>Respondent 3</w:t>
      </w:r>
      <w:r w:rsidR="00037A89">
        <w:t>). Kortom, dat bijna alle inkomsten van een ziekenhuis via de zorgverzekeraars lopen hoeft niet voor problemen te zorgen. Daarbij maakt een ziekenhuis afspraken met meerdere, zo niet alle, zorgverzekeraars.</w:t>
      </w:r>
    </w:p>
    <w:p w14:paraId="5E062369" w14:textId="2C894F62" w:rsidR="00DD7BBB" w:rsidRDefault="00DD7BBB" w:rsidP="00D178AB">
      <w:pPr>
        <w:spacing w:line="360" w:lineRule="auto"/>
      </w:pPr>
    </w:p>
    <w:p w14:paraId="2AB72D15" w14:textId="09691DD9" w:rsidR="00DD7BBB" w:rsidRPr="00DD7BBB" w:rsidRDefault="00DD7BBB" w:rsidP="00D178AB">
      <w:pPr>
        <w:spacing w:line="360" w:lineRule="auto"/>
        <w:rPr>
          <w:b/>
          <w:bCs/>
        </w:rPr>
      </w:pPr>
      <w:r>
        <w:rPr>
          <w:b/>
          <w:bCs/>
        </w:rPr>
        <w:t>Factoren die niet genoemd zijn</w:t>
      </w:r>
    </w:p>
    <w:p w14:paraId="2C2FD3C0" w14:textId="6E9450BC" w:rsidR="00996295" w:rsidRPr="001F74F7" w:rsidRDefault="00330769" w:rsidP="00D178AB">
      <w:pPr>
        <w:spacing w:line="360" w:lineRule="auto"/>
      </w:pPr>
      <w:r>
        <w:t>Vier</w:t>
      </w:r>
      <w:r w:rsidR="000B358B">
        <w:t xml:space="preserve"> factoren </w:t>
      </w:r>
      <w:r>
        <w:t xml:space="preserve">blijven </w:t>
      </w:r>
      <w:r w:rsidR="000B358B">
        <w:t>ongenoemd:</w:t>
      </w:r>
      <w:r w:rsidR="00BD6403">
        <w:rPr>
          <w:b/>
          <w:bCs/>
        </w:rPr>
        <w:t xml:space="preserve"> </w:t>
      </w:r>
      <w:r w:rsidR="00085D79">
        <w:rPr>
          <w:b/>
          <w:bCs/>
        </w:rPr>
        <w:t>m</w:t>
      </w:r>
      <w:r w:rsidR="00BD6403">
        <w:rPr>
          <w:b/>
          <w:bCs/>
        </w:rPr>
        <w:t>edische aansprakelijkheid</w:t>
      </w:r>
      <w:r w:rsidR="000B358B" w:rsidRPr="000963D9">
        <w:rPr>
          <w:b/>
          <w:bCs/>
        </w:rPr>
        <w:t xml:space="preserve">, </w:t>
      </w:r>
      <w:r w:rsidR="00085D79">
        <w:rPr>
          <w:b/>
          <w:bCs/>
        </w:rPr>
        <w:t>d</w:t>
      </w:r>
      <w:r w:rsidR="000B358B" w:rsidRPr="000963D9">
        <w:rPr>
          <w:b/>
          <w:bCs/>
        </w:rPr>
        <w:t xml:space="preserve">emografische ontwikkelingen, </w:t>
      </w:r>
      <w:r w:rsidR="00085D79">
        <w:rPr>
          <w:b/>
          <w:bCs/>
        </w:rPr>
        <w:t>f</w:t>
      </w:r>
      <w:r w:rsidR="000B358B" w:rsidRPr="000963D9">
        <w:rPr>
          <w:b/>
          <w:bCs/>
        </w:rPr>
        <w:t xml:space="preserve">inanciële strategie en </w:t>
      </w:r>
      <w:r w:rsidR="00085D79">
        <w:rPr>
          <w:b/>
          <w:bCs/>
        </w:rPr>
        <w:t>b</w:t>
      </w:r>
      <w:r w:rsidR="000B358B" w:rsidRPr="000963D9">
        <w:rPr>
          <w:b/>
          <w:bCs/>
        </w:rPr>
        <w:t>eschuldigingen van fraude</w:t>
      </w:r>
      <w:r w:rsidR="000B358B">
        <w:t>. Deze factoren werden op voorhand ook minder waarschijnlijk geacht om tegen te komen.</w:t>
      </w:r>
      <w:r w:rsidR="005B06CD" w:rsidRPr="005B06CD">
        <w:t xml:space="preserve"> </w:t>
      </w:r>
      <w:r w:rsidR="005B06CD">
        <w:t>Naar deze drie factoren is in dit onderzoek, door het ontbreken van signalen, ook niet direct gevraagd.</w:t>
      </w:r>
      <w:r w:rsidR="00DF618B">
        <w:t xml:space="preserve"> Bij het analyseren van de jaarrekeningen kwam al naar voren dat de kosten voor </w:t>
      </w:r>
      <w:r w:rsidR="00DF618B" w:rsidRPr="00330769">
        <w:rPr>
          <w:b/>
          <w:bCs/>
        </w:rPr>
        <w:t>medische aansprakelijkheid</w:t>
      </w:r>
      <w:r w:rsidR="00DF618B">
        <w:t xml:space="preserve"> niet groot genoeg zijn om direct voor continuïteitsproblemen te zorgen</w:t>
      </w:r>
      <w:r w:rsidR="00941FE8">
        <w:t>.</w:t>
      </w:r>
      <w:r w:rsidR="00DF618B">
        <w:t xml:space="preserve"> </w:t>
      </w:r>
      <w:r w:rsidR="00941FE8">
        <w:t>D</w:t>
      </w:r>
      <w:r w:rsidR="00DF618B">
        <w:t xml:space="preserve">it zou eerder indirect </w:t>
      </w:r>
      <w:r w:rsidR="00941FE8">
        <w:t>invloed</w:t>
      </w:r>
      <w:r w:rsidR="00DF618B">
        <w:t xml:space="preserve"> hebben op de continuïteit doordat de medische missers een indicator zijn van de kwaliteit</w:t>
      </w:r>
      <w:r w:rsidR="00941FE8">
        <w:t>.</w:t>
      </w:r>
      <w:r w:rsidR="00DF618B">
        <w:t xml:space="preserve"> </w:t>
      </w:r>
      <w:r w:rsidR="00941FE8">
        <w:t>Dit heeft zijn weerslag op</w:t>
      </w:r>
      <w:r w:rsidR="00DF618B">
        <w:t xml:space="preserve"> de reputatie van het ziekenhuis dat </w:t>
      </w:r>
      <w:r w:rsidR="005B06CD">
        <w:t>vervolgens</w:t>
      </w:r>
      <w:r w:rsidR="00DF618B">
        <w:t xml:space="preserve"> zorgt voor een teruglopende </w:t>
      </w:r>
      <w:r w:rsidR="00DF618B" w:rsidRPr="00777D28">
        <w:t>bezetting</w:t>
      </w:r>
      <w:r w:rsidR="00DF618B">
        <w:t>.</w:t>
      </w:r>
      <w:r w:rsidR="00FD146E">
        <w:t xml:space="preserve"> </w:t>
      </w:r>
    </w:p>
    <w:p w14:paraId="13470B01" w14:textId="5353B04E" w:rsidR="00996295" w:rsidRDefault="00FD146E" w:rsidP="00D178AB">
      <w:pPr>
        <w:spacing w:line="360" w:lineRule="auto"/>
        <w:ind w:firstLine="708"/>
      </w:pPr>
      <w:r w:rsidRPr="000963D9">
        <w:rPr>
          <w:b/>
          <w:bCs/>
        </w:rPr>
        <w:t>Failliet gaan als strategie</w:t>
      </w:r>
      <w:r>
        <w:t xml:space="preserve"> om onder betalingsverplichtingen uit te komen of om interessant te worden voor een overname is ook niet ge</w:t>
      </w:r>
      <w:r w:rsidR="00941FE8">
        <w:t>noemd</w:t>
      </w:r>
      <w:r>
        <w:t>. In het Nederlandse systeem zijn er meerdere toezichthouders betrokken bij een ziekenhuis, waardoor het praktisch onmogelijk is om moedwillig failliet te gaan, als een partij dat zou willen.</w:t>
      </w:r>
      <w:r w:rsidR="00A02E26">
        <w:t xml:space="preserve"> De ziekenhuizen in Nederland werken met intern toezicht, de zorgverzekeraars houden ook toezicht op de ziekenhuizen</w:t>
      </w:r>
      <w:r w:rsidR="005B06CD">
        <w:t>.</w:t>
      </w:r>
      <w:r w:rsidR="00A02E26">
        <w:t xml:space="preserve"> </w:t>
      </w:r>
      <w:r w:rsidR="005B06CD">
        <w:t>D</w:t>
      </w:r>
      <w:r w:rsidR="00A02E26">
        <w:t>e NZa houdt vervolgens toezicht op de zorgverzekeraars en daarnaast zijn er nog werkafspraken gemaakt tussen partijen om elkaar te waarschuwen als er problemen (dreigen te) ontstaan (</w:t>
      </w:r>
      <w:r w:rsidR="00021511">
        <w:t>Respondent</w:t>
      </w:r>
      <w:r w:rsidR="000F6B4A">
        <w:t>en</w:t>
      </w:r>
      <w:r w:rsidR="00021511">
        <w:t xml:space="preserve"> </w:t>
      </w:r>
      <w:r w:rsidR="000F6B4A">
        <w:t>4, 5, 6 en 9</w:t>
      </w:r>
      <w:r w:rsidR="00A02E26">
        <w:t>)</w:t>
      </w:r>
      <w:r w:rsidR="00736F00">
        <w:t>. Kortom, het is een strategie die, in het onwaarschijnlijke geval dat een ziekenhuisbestuur dat zou willen, niet uit te voeren is in het Nederlandse zorgstelsel.</w:t>
      </w:r>
    </w:p>
    <w:p w14:paraId="7F61F3F9" w14:textId="1752A7B0" w:rsidR="00434C21" w:rsidRDefault="00434C21" w:rsidP="00D178AB">
      <w:pPr>
        <w:spacing w:line="360" w:lineRule="auto"/>
        <w:ind w:firstLine="708"/>
      </w:pPr>
      <w:r>
        <w:rPr>
          <w:b/>
          <w:bCs/>
        </w:rPr>
        <w:t>Demografische ontwikkel</w:t>
      </w:r>
      <w:r w:rsidR="00BB226E">
        <w:rPr>
          <w:b/>
          <w:bCs/>
        </w:rPr>
        <w:t>ing</w:t>
      </w:r>
      <w:r>
        <w:rPr>
          <w:b/>
          <w:bCs/>
        </w:rPr>
        <w:t xml:space="preserve">en </w:t>
      </w:r>
      <w:r>
        <w:t xml:space="preserve">en </w:t>
      </w:r>
      <w:r w:rsidR="00085D79">
        <w:rPr>
          <w:b/>
          <w:bCs/>
        </w:rPr>
        <w:t>b</w:t>
      </w:r>
      <w:r>
        <w:rPr>
          <w:b/>
          <w:bCs/>
        </w:rPr>
        <w:t xml:space="preserve">eschuldigingen van </w:t>
      </w:r>
      <w:r w:rsidR="00941FE8">
        <w:rPr>
          <w:b/>
          <w:bCs/>
        </w:rPr>
        <w:t>f</w:t>
      </w:r>
      <w:r>
        <w:rPr>
          <w:b/>
          <w:bCs/>
        </w:rPr>
        <w:t xml:space="preserve">raude </w:t>
      </w:r>
      <w:r>
        <w:t>zijn niet genoemd</w:t>
      </w:r>
      <w:r w:rsidR="00941FE8">
        <w:t>.</w:t>
      </w:r>
      <w:r w:rsidR="009A46FD">
        <w:t xml:space="preserve"> </w:t>
      </w:r>
      <w:r w:rsidR="00941FE8">
        <w:t xml:space="preserve">Voor fraude zijn, bij de onderzochte ziekenhuizen, geen aanwijzingen gevonden. Het is dus niet opmerkelijk te noemen dat het </w:t>
      </w:r>
      <w:r w:rsidR="009A46FD">
        <w:t>door de respondenten niet is genoemd als een factor die een grote rol speelt bij continuïteitsvraagstukken.</w:t>
      </w:r>
      <w:r w:rsidR="00732744">
        <w:t xml:space="preserve"> Demografische ontwikkelingen is niet als factor genoemd, al hangt dit enigszins samen met een teruglopende bezetting. Immers de populatie in het dekkingsgebied van het ziekenhuis wordt kleiner als dit een krimpregio is, maar de trend is dat mensen langer leven en in hun laatste levensfase juist meer zorg consumeren.</w:t>
      </w:r>
      <w:r w:rsidR="00104678">
        <w:t xml:space="preserve"> Een andere mogelijke verklaring is dat respondenten deze factor niet noemen</w:t>
      </w:r>
      <w:r w:rsidR="00941FE8">
        <w:t>,</w:t>
      </w:r>
      <w:r w:rsidR="00104678">
        <w:t xml:space="preserve"> omdat </w:t>
      </w:r>
      <w:r w:rsidR="00A22808">
        <w:t>een z</w:t>
      </w:r>
      <w:r w:rsidR="00104678">
        <w:t>iekenhuis hier geen invloed op heeft</w:t>
      </w:r>
      <w:r w:rsidR="00A22808">
        <w:t>.</w:t>
      </w:r>
    </w:p>
    <w:p w14:paraId="6AE1C7BC" w14:textId="77777777" w:rsidR="00D32B8C" w:rsidRDefault="00D32B8C" w:rsidP="00D178AB">
      <w:pPr>
        <w:spacing w:line="360" w:lineRule="auto"/>
        <w:ind w:firstLine="708"/>
      </w:pPr>
    </w:p>
    <w:p w14:paraId="6EF2D92D" w14:textId="643330BF" w:rsidR="006A19D4" w:rsidRDefault="0062648C" w:rsidP="00D178AB">
      <w:pPr>
        <w:pStyle w:val="Kop3"/>
        <w:spacing w:line="360" w:lineRule="auto"/>
      </w:pPr>
      <w:bookmarkStart w:id="89" w:name="_Toc63635540"/>
      <w:r>
        <w:t xml:space="preserve">5.2.2 </w:t>
      </w:r>
      <w:r w:rsidR="00366645" w:rsidRPr="00366645">
        <w:t xml:space="preserve">Het verminderen van de impact van </w:t>
      </w:r>
      <w:r w:rsidR="00366645">
        <w:t xml:space="preserve">de </w:t>
      </w:r>
      <w:r w:rsidR="00366645" w:rsidRPr="00366645">
        <w:t>factoren</w:t>
      </w:r>
      <w:bookmarkEnd w:id="89"/>
    </w:p>
    <w:p w14:paraId="7D49FA76" w14:textId="1ACE297B" w:rsidR="008B4B9E" w:rsidRDefault="000F02FC" w:rsidP="00D178AB">
      <w:pPr>
        <w:spacing w:line="360" w:lineRule="auto"/>
      </w:pPr>
      <w:r>
        <w:t>Voor een aantal factoren die</w:t>
      </w:r>
      <w:r w:rsidR="00D859EC">
        <w:t xml:space="preserve"> door de respondenten</w:t>
      </w:r>
      <w:r w:rsidR="000D419B">
        <w:t xml:space="preserve"> genoemd zijn hebben </w:t>
      </w:r>
      <w:r w:rsidR="005B06CD">
        <w:t>zij</w:t>
      </w:r>
      <w:r w:rsidR="000D419B">
        <w:t xml:space="preserve"> ook suggesties aangedragen om d</w:t>
      </w:r>
      <w:r w:rsidR="00366645">
        <w:t xml:space="preserve">e impact van de </w:t>
      </w:r>
      <w:r w:rsidR="000D419B">
        <w:t>factoren te ve</w:t>
      </w:r>
      <w:r w:rsidR="00366645">
        <w:t>rminderen</w:t>
      </w:r>
      <w:r w:rsidR="00D859EC">
        <w:t>. Door goed op de ratio’s te sturen is het mogelijk om er als ziekenhuis in het Nederlandse stelsel goed voor te staan (</w:t>
      </w:r>
      <w:r w:rsidR="00153AAC">
        <w:t>Respondent</w:t>
      </w:r>
      <w:r w:rsidR="00BA7B21">
        <w:t>en</w:t>
      </w:r>
      <w:r w:rsidR="00153AAC">
        <w:t xml:space="preserve"> </w:t>
      </w:r>
      <w:r w:rsidR="000F6B4A">
        <w:t>1, 2 en 4</w:t>
      </w:r>
      <w:r w:rsidR="00153AAC">
        <w:t>)</w:t>
      </w:r>
      <w:r w:rsidR="00D859EC">
        <w:t>.</w:t>
      </w:r>
      <w:r w:rsidR="00B873E1">
        <w:t xml:space="preserve"> Als het bestuur in haar beleid stuurt op de ratio’s, dan zullen die over de lange termijn goed blijven (</w:t>
      </w:r>
      <w:r w:rsidR="00E02FFD">
        <w:t>Respondent 1</w:t>
      </w:r>
      <w:r w:rsidR="000F6B4A">
        <w:t>)</w:t>
      </w:r>
      <w:r w:rsidR="00E02FFD">
        <w:t>.</w:t>
      </w:r>
      <w:r w:rsidR="00CD0C35">
        <w:t xml:space="preserve"> </w:t>
      </w:r>
      <w:r w:rsidR="00CD0C35" w:rsidRPr="005B06CD">
        <w:t>De ratio’s geven aan hoe het ziekenhuis er financieel voorstaat, goede ratio</w:t>
      </w:r>
      <w:r w:rsidR="003B7A7D" w:rsidRPr="005B06CD">
        <w:t>’s geven aan dat het ziekenhuis financieel gezond is.</w:t>
      </w:r>
      <w:r w:rsidR="00B873E1" w:rsidRPr="005B06CD">
        <w:t xml:space="preserve"> </w:t>
      </w:r>
      <w:r w:rsidR="00B46CA7" w:rsidRPr="005B06CD">
        <w:t xml:space="preserve">Een </w:t>
      </w:r>
      <w:r w:rsidR="00B46CA7">
        <w:t>fusie kan bijdragen aan het verbeteren van de financiële positie van het ziekenhuis, maar is nooit een doel op zich. De meeste vormen van concentratie zijn “aangevuurd door kwaliteit”</w:t>
      </w:r>
      <w:r w:rsidR="00B64A80">
        <w:t>, de zorg wordt of blijft beter in de regio en daarom fuseren ziekenhuizen (</w:t>
      </w:r>
      <w:r w:rsidR="00E02FFD">
        <w:t>Respondent 7</w:t>
      </w:r>
      <w:r w:rsidR="00B64A80">
        <w:t>). Als het louter om een besparing gaat of schaalvoordelen</w:t>
      </w:r>
      <w:r w:rsidR="00E47630">
        <w:t xml:space="preserve">, dan is </w:t>
      </w:r>
      <w:r w:rsidR="00C9288B">
        <w:t>fuseren</w:t>
      </w:r>
      <w:r w:rsidR="00E47630">
        <w:t xml:space="preserve"> geen</w:t>
      </w:r>
      <w:r w:rsidR="00B64A80">
        <w:t xml:space="preserve"> verstandig be</w:t>
      </w:r>
      <w:r w:rsidR="00E47630">
        <w:t>leid</w:t>
      </w:r>
      <w:r w:rsidR="00C9288B">
        <w:t>.</w:t>
      </w:r>
      <w:r w:rsidR="00B64A80">
        <w:t xml:space="preserve"> </w:t>
      </w:r>
      <w:r w:rsidR="00C9288B">
        <w:t>E</w:t>
      </w:r>
      <w:r w:rsidR="00B64A80">
        <w:t>en fusie brengt immers ook kosten met zich mee (</w:t>
      </w:r>
      <w:r w:rsidR="00E02FFD">
        <w:t>Respondent 2</w:t>
      </w:r>
      <w:r w:rsidR="00B64A80">
        <w:t>)</w:t>
      </w:r>
      <w:r w:rsidR="00DC2B88">
        <w:t>.</w:t>
      </w:r>
    </w:p>
    <w:p w14:paraId="25EB3421" w14:textId="7DF599BB" w:rsidR="00996295" w:rsidRPr="005B06CD" w:rsidRDefault="00F00266" w:rsidP="008B4B9E">
      <w:pPr>
        <w:spacing w:line="360" w:lineRule="auto"/>
        <w:ind w:firstLine="708"/>
      </w:pPr>
      <w:r>
        <w:t xml:space="preserve">Kortom, het </w:t>
      </w:r>
      <w:r w:rsidR="00B06969">
        <w:t>‘</w:t>
      </w:r>
      <w:r w:rsidRPr="00925B5F">
        <w:rPr>
          <w:b/>
          <w:bCs/>
        </w:rPr>
        <w:t>financieel management</w:t>
      </w:r>
      <w:r w:rsidR="00B06969" w:rsidRPr="00925B5F">
        <w:rPr>
          <w:b/>
          <w:bCs/>
        </w:rPr>
        <w:t>’</w:t>
      </w:r>
      <w:r>
        <w:t xml:space="preserve"> van een ziekenhuis is van belang voor de continuïteit van een ziekenhuis, maar volgens de respondenten is het goed mogelijk om een gezonde financiële huishouding te</w:t>
      </w:r>
      <w:r w:rsidR="008814C2">
        <w:t xml:space="preserve"> hebben</w:t>
      </w:r>
      <w:r>
        <w:t>.</w:t>
      </w:r>
      <w:r w:rsidR="00030271">
        <w:t xml:space="preserve"> </w:t>
      </w:r>
      <w:r w:rsidR="00517924">
        <w:t>“</w:t>
      </w:r>
      <w:r w:rsidR="00030271">
        <w:t xml:space="preserve">Als </w:t>
      </w:r>
      <w:r w:rsidR="00030271" w:rsidRPr="005B06CD">
        <w:t>het ziekenhuis gewoon haar productie draait, dan moet het gek lopen als er geen positief resultaat bereikt wordt</w:t>
      </w:r>
      <w:r w:rsidR="00090A26" w:rsidRPr="005B06CD">
        <w:t>.</w:t>
      </w:r>
      <w:r w:rsidR="00517924" w:rsidRPr="005B06CD">
        <w:t>”</w:t>
      </w:r>
      <w:r w:rsidR="00030271" w:rsidRPr="005B06CD">
        <w:t xml:space="preserve"> </w:t>
      </w:r>
      <w:r w:rsidR="00E02FFD" w:rsidRPr="005B06CD">
        <w:t>(Respondent 2</w:t>
      </w:r>
      <w:r w:rsidR="00030271" w:rsidRPr="005B06CD">
        <w:t>)</w:t>
      </w:r>
      <w:r w:rsidR="001A2467" w:rsidRPr="005B06CD">
        <w:t>.</w:t>
      </w:r>
      <w:r w:rsidR="00CD0C35" w:rsidRPr="005B06CD">
        <w:t xml:space="preserve"> Voorwaarden voor het voeren van goed financieel management zijn dat het ziekenhuis zich focust op de lange termijn, zorgt voor goede ratio</w:t>
      </w:r>
      <w:r w:rsidR="003B7A7D" w:rsidRPr="005B06CD">
        <w:t>’</w:t>
      </w:r>
      <w:r w:rsidR="00CD0C35" w:rsidRPr="005B06CD">
        <w:t>s</w:t>
      </w:r>
      <w:r w:rsidR="003B7A7D" w:rsidRPr="005B06CD">
        <w:t xml:space="preserve"> en zorgt dat de administratie accuraat en up-to-date is.</w:t>
      </w:r>
      <w:r w:rsidR="002C5764" w:rsidRPr="005B06CD">
        <w:t xml:space="preserve"> Dit laatste zorgt ervoor dat </w:t>
      </w:r>
      <w:r w:rsidR="005631C1" w:rsidRPr="005B06CD">
        <w:t>ge</w:t>
      </w:r>
      <w:r w:rsidR="002C5764" w:rsidRPr="005B06CD">
        <w:t>werkt</w:t>
      </w:r>
      <w:r w:rsidR="005631C1" w:rsidRPr="005B06CD">
        <w:t xml:space="preserve"> wordt</w:t>
      </w:r>
      <w:r w:rsidR="002C5764" w:rsidRPr="005B06CD">
        <w:t xml:space="preserve"> met actuele cijfers zodat </w:t>
      </w:r>
      <w:r w:rsidR="005631C1" w:rsidRPr="005B06CD">
        <w:t>het ziekenhuis</w:t>
      </w:r>
      <w:r w:rsidR="002C5764" w:rsidRPr="005B06CD">
        <w:t xml:space="preserve"> meer inzicht he</w:t>
      </w:r>
      <w:r w:rsidR="005631C1" w:rsidRPr="005B06CD">
        <w:t>eft</w:t>
      </w:r>
      <w:r w:rsidR="002C5764" w:rsidRPr="005B06CD">
        <w:t xml:space="preserve"> in </w:t>
      </w:r>
      <w:r w:rsidR="005631C1" w:rsidRPr="005B06CD">
        <w:t>haar</w:t>
      </w:r>
      <w:r w:rsidR="002C5764" w:rsidRPr="005B06CD">
        <w:t xml:space="preserve"> financiële situatie.</w:t>
      </w:r>
      <w:r w:rsidR="008B4B9E" w:rsidRPr="005B06CD">
        <w:t xml:space="preserve"> De administratie is des te belangrijker in een systeem waar de definitieve verrekening relatief laat</w:t>
      </w:r>
      <w:r w:rsidR="002F56B2" w:rsidRPr="005B06CD">
        <w:t xml:space="preserve"> plaatsvindt, omdat het anders niet duidelijk is welk geld het ziekenhuis toebehoort en hoeveel terugbetaald moet worden aan de zorgverzekeraars.</w:t>
      </w:r>
    </w:p>
    <w:p w14:paraId="467A0760" w14:textId="694AE878" w:rsidR="00996295" w:rsidRDefault="008814C2" w:rsidP="00D178AB">
      <w:pPr>
        <w:spacing w:line="360" w:lineRule="auto"/>
      </w:pPr>
      <w:r>
        <w:tab/>
        <w:t xml:space="preserve">Op het </w:t>
      </w:r>
      <w:r w:rsidR="00B06969" w:rsidRPr="00E9745D">
        <w:rPr>
          <w:b/>
          <w:bCs/>
        </w:rPr>
        <w:t>‘</w:t>
      </w:r>
      <w:r w:rsidRPr="00E9745D">
        <w:rPr>
          <w:b/>
          <w:bCs/>
        </w:rPr>
        <w:t>algemeen management</w:t>
      </w:r>
      <w:r w:rsidR="00B06969" w:rsidRPr="00E9745D">
        <w:rPr>
          <w:b/>
          <w:bCs/>
        </w:rPr>
        <w:t>’</w:t>
      </w:r>
      <w:r>
        <w:t xml:space="preserve"> wordt nu, vanuit de politiek, meer gestuurd. Het begrip ‘goed bestuur’ is meerdere keren </w:t>
      </w:r>
      <w:r w:rsidR="00E9745D">
        <w:t>als oplossing aangedragen</w:t>
      </w:r>
      <w:r>
        <w:t xml:space="preserve"> in de interviews. Belangrijk hierbij is de transparantie richting toezichthouders en dat de intern</w:t>
      </w:r>
      <w:r w:rsidR="00E9745D">
        <w:t xml:space="preserve">e </w:t>
      </w:r>
      <w:r>
        <w:t>toezichthouder genoeg tegenwicht moet kunnen bieden aan het bestuur (</w:t>
      </w:r>
      <w:r w:rsidR="000B24E5">
        <w:t>Respondent</w:t>
      </w:r>
      <w:r w:rsidR="00BA7B21">
        <w:t>en</w:t>
      </w:r>
      <w:r w:rsidR="000B24E5">
        <w:t xml:space="preserve"> 2</w:t>
      </w:r>
      <w:r w:rsidR="00BA7B21">
        <w:t>, 4, 6 en 9)</w:t>
      </w:r>
      <w:r w:rsidR="00787772">
        <w:t xml:space="preserve">. Het </w:t>
      </w:r>
      <w:r w:rsidR="00E9745D">
        <w:t>Nederlandse zorg</w:t>
      </w:r>
      <w:r w:rsidR="00787772">
        <w:t>systeem is zo ingericht dat de ziekenhuizen worden gecontroleerd door de zorgverzekeraars</w:t>
      </w:r>
      <w:r w:rsidR="00605408">
        <w:t>, NZa en IGJ</w:t>
      </w:r>
      <w:r w:rsidR="00E9745D">
        <w:t>.</w:t>
      </w:r>
      <w:r w:rsidR="00605408">
        <w:t xml:space="preserve"> </w:t>
      </w:r>
      <w:r w:rsidR="00E9745D">
        <w:t xml:space="preserve">Het is de verantwoordelijkheid van de ziekenhuizen zelf om tijdig aan te geven dat er problemen ontstaan. </w:t>
      </w:r>
      <w:r w:rsidR="00605408">
        <w:t xml:space="preserve">Intern </w:t>
      </w:r>
      <w:r w:rsidR="00A87132">
        <w:t xml:space="preserve">is het van belang dat de Raad van Toezicht op afstand staat van de Raad van Bestuur en ongehinderd toezicht </w:t>
      </w:r>
      <w:r w:rsidR="00B06969">
        <w:t>kan</w:t>
      </w:r>
      <w:r w:rsidR="00A87132">
        <w:t xml:space="preserve"> houden. </w:t>
      </w:r>
    </w:p>
    <w:p w14:paraId="263FDA06" w14:textId="07D2724D" w:rsidR="00996295" w:rsidRDefault="003B42F0" w:rsidP="00D178AB">
      <w:pPr>
        <w:spacing w:line="360" w:lineRule="auto"/>
      </w:pPr>
      <w:r>
        <w:tab/>
        <w:t xml:space="preserve">Daarnaast is het van belang dat er goede beslissingen genomen worden, </w:t>
      </w:r>
      <w:r w:rsidR="005B06CD">
        <w:t>voor een</w:t>
      </w:r>
      <w:r>
        <w:t xml:space="preserve"> ziekenhuis is het natuurlijk mogelijk dat </w:t>
      </w:r>
      <w:r w:rsidR="005B06CD">
        <w:t>ze</w:t>
      </w:r>
      <w:r>
        <w:t xml:space="preserve"> een keer een </w:t>
      </w:r>
      <w:r w:rsidR="00484F95">
        <w:t xml:space="preserve">beslissing neemt die niet goed uitpakt, maar een </w:t>
      </w:r>
      <w:r w:rsidR="005F547F">
        <w:t xml:space="preserve">gezond </w:t>
      </w:r>
      <w:r w:rsidR="00484F95">
        <w:t>ziekenhuis kan dat opvangen (</w:t>
      </w:r>
      <w:r w:rsidR="00F91507">
        <w:t>Respondent 2</w:t>
      </w:r>
      <w:r w:rsidR="00BA7B21">
        <w:t xml:space="preserve">). </w:t>
      </w:r>
      <w:r w:rsidR="00173B73">
        <w:t>Er kunnen problemen ontstaan als er structureel keuzes gemaakt worden die verkeerd uitpakken, “</w:t>
      </w:r>
      <w:r w:rsidR="005B06CD">
        <w:t>m</w:t>
      </w:r>
      <w:r w:rsidR="00173B73">
        <w:t>aar dat is het verschil tussen goed management en slecht management”</w:t>
      </w:r>
      <w:r w:rsidR="00F91507">
        <w:t xml:space="preserve"> (Respondent 2</w:t>
      </w:r>
      <w:r w:rsidR="00173B73">
        <w:t>).</w:t>
      </w:r>
      <w:r w:rsidR="00DF0D0D">
        <w:t xml:space="preserve"> Om de kans hierop te verkleinen kan </w:t>
      </w:r>
      <w:r w:rsidR="00AA21EC">
        <w:t>het</w:t>
      </w:r>
      <w:r w:rsidR="00DF0D0D">
        <w:t xml:space="preserve"> bestuur advies inwinnen, </w:t>
      </w:r>
      <w:r w:rsidR="00E51F63">
        <w:t>dit kan zowel bij een extern of intern adviesbureau zijn</w:t>
      </w:r>
      <w:r w:rsidR="005B06CD">
        <w:t>.</w:t>
      </w:r>
      <w:r w:rsidR="00190929">
        <w:t xml:space="preserve"> </w:t>
      </w:r>
      <w:r w:rsidR="005B06CD">
        <w:t>D</w:t>
      </w:r>
      <w:r w:rsidR="00EA3C5A">
        <w:t>e</w:t>
      </w:r>
      <w:r w:rsidR="00190929">
        <w:t xml:space="preserve"> voorde</w:t>
      </w:r>
      <w:r w:rsidR="00EA3C5A">
        <w:t>len</w:t>
      </w:r>
      <w:r w:rsidR="00190929">
        <w:t xml:space="preserve"> van een intern adviesbureau </w:t>
      </w:r>
      <w:r w:rsidR="005B06CD">
        <w:t>zijn</w:t>
      </w:r>
      <w:r w:rsidR="00190929">
        <w:t xml:space="preserve"> dat </w:t>
      </w:r>
      <w:r w:rsidR="00EA3C5A">
        <w:t>het ziekenhuis</w:t>
      </w:r>
      <w:r w:rsidR="00190929">
        <w:t xml:space="preserve"> de kennis </w:t>
      </w:r>
      <w:r w:rsidR="00EA3C5A">
        <w:t>zelf bezit en zowel gevraagd als ongevraagd advies kan krijgen (</w:t>
      </w:r>
      <w:r w:rsidR="00E631B1">
        <w:t>Respondent 8</w:t>
      </w:r>
      <w:r w:rsidR="008D00EE">
        <w:t xml:space="preserve">). </w:t>
      </w:r>
      <w:r w:rsidR="00AA21EC">
        <w:t>E</w:t>
      </w:r>
      <w:r w:rsidR="00AF7D6A">
        <w:t xml:space="preserve">xterne partijen kunnen dan altijd nog ingeschakeld worden als de kennis niet voorhanden </w:t>
      </w:r>
      <w:r w:rsidR="00EA5B1A">
        <w:t xml:space="preserve">is </w:t>
      </w:r>
      <w:r w:rsidR="00AF7D6A">
        <w:t xml:space="preserve">of het project </w:t>
      </w:r>
      <w:r w:rsidR="0060597B">
        <w:t>meer ondersteuning vraagt</w:t>
      </w:r>
      <w:r w:rsidR="007E2435">
        <w:t xml:space="preserve"> bij de implementatie</w:t>
      </w:r>
      <w:r w:rsidR="00AF7D6A">
        <w:t xml:space="preserve"> dan het interne adviesbureau aankan.</w:t>
      </w:r>
    </w:p>
    <w:p w14:paraId="484AC1E6" w14:textId="742EC365" w:rsidR="00996295" w:rsidRDefault="00BF634D" w:rsidP="00D178AB">
      <w:pPr>
        <w:spacing w:line="360" w:lineRule="auto"/>
      </w:pPr>
      <w:r>
        <w:tab/>
        <w:t xml:space="preserve">Voor de factor </w:t>
      </w:r>
      <w:r w:rsidR="00B06969" w:rsidRPr="00E9745D">
        <w:rPr>
          <w:b/>
          <w:bCs/>
        </w:rPr>
        <w:t>‘</w:t>
      </w:r>
      <w:r w:rsidRPr="00E9745D">
        <w:rPr>
          <w:b/>
          <w:bCs/>
        </w:rPr>
        <w:t>personeelsproblemen</w:t>
      </w:r>
      <w:r w:rsidR="00B06969" w:rsidRPr="00E9745D">
        <w:rPr>
          <w:b/>
          <w:bCs/>
        </w:rPr>
        <w:t>’</w:t>
      </w:r>
      <w:r>
        <w:t xml:space="preserve"> zijn oplossingen geboden </w:t>
      </w:r>
      <w:r w:rsidR="00E9745D">
        <w:t xml:space="preserve">met betrekking tot </w:t>
      </w:r>
      <w:r>
        <w:t>1</w:t>
      </w:r>
      <w:r w:rsidR="00F03408">
        <w:t>)</w:t>
      </w:r>
      <w:r>
        <w:t xml:space="preserve"> het aantrekken van nieuw gekwalificeerd personeel en 2</w:t>
      </w:r>
      <w:r w:rsidR="00F03408">
        <w:t>)</w:t>
      </w:r>
      <w:r>
        <w:t xml:space="preserve"> het behouden van personeel voor het ziekenhuis. </w:t>
      </w:r>
      <w:r w:rsidR="0079506D">
        <w:t>Als het gaat over het aantrekken van</w:t>
      </w:r>
      <w:r w:rsidR="00E9745D">
        <w:t xml:space="preserve"> nieuw</w:t>
      </w:r>
      <w:r w:rsidR="0079506D">
        <w:t xml:space="preserve"> personeel he</w:t>
      </w:r>
      <w:r w:rsidR="0085565C">
        <w:t>eft een ziekenhuis</w:t>
      </w:r>
      <w:r w:rsidR="0079506D">
        <w:t xml:space="preserve"> altijd met concurrerende zorgaanbieders in de regio te maken,</w:t>
      </w:r>
      <w:r w:rsidR="007972DE">
        <w:t xml:space="preserve"> </w:t>
      </w:r>
      <w:r w:rsidR="00E9745D">
        <w:t>“</w:t>
      </w:r>
      <w:r w:rsidR="007972DE">
        <w:t xml:space="preserve">maar </w:t>
      </w:r>
      <w:r w:rsidR="0085565C">
        <w:t>een</w:t>
      </w:r>
      <w:r w:rsidR="007972DE">
        <w:t xml:space="preserve"> ziekenhuis</w:t>
      </w:r>
      <w:r w:rsidR="0085565C">
        <w:t xml:space="preserve"> heeft</w:t>
      </w:r>
      <w:r w:rsidR="007972DE">
        <w:t xml:space="preserve"> een unieke hi</w:t>
      </w:r>
      <w:r w:rsidR="005150D3">
        <w:t>gh</w:t>
      </w:r>
      <w:r w:rsidR="007972DE">
        <w:t>tech werkomgeving te bieden met een hoge turnover</w:t>
      </w:r>
      <w:r w:rsidR="00E9745D">
        <w:t>”</w:t>
      </w:r>
      <w:r w:rsidR="007972DE">
        <w:t xml:space="preserve"> (</w:t>
      </w:r>
      <w:r w:rsidR="00D723B9">
        <w:t>Respondent 12</w:t>
      </w:r>
      <w:r w:rsidR="007972DE">
        <w:t>).</w:t>
      </w:r>
      <w:r w:rsidR="00113789">
        <w:t xml:space="preserve"> Dat trekt een bepaalde groep medewerkers aan</w:t>
      </w:r>
      <w:r w:rsidR="00E9745D">
        <w:t>.</w:t>
      </w:r>
      <w:r w:rsidR="00113789">
        <w:t xml:space="preserve"> </w:t>
      </w:r>
      <w:r w:rsidR="00E9745D">
        <w:t>S</w:t>
      </w:r>
      <w:r w:rsidR="00113789">
        <w:t>oms willen medewerkers, al dan niet tijdelijk, meer cliëntcontact en dan vertrekken zij juist naar een werkomgeving met een lagere turnover van patiënten (</w:t>
      </w:r>
      <w:r w:rsidR="00D723B9">
        <w:t>Respondent 12</w:t>
      </w:r>
      <w:r w:rsidR="00113789">
        <w:t>).</w:t>
      </w:r>
      <w:r w:rsidR="00DC0EA4">
        <w:t xml:space="preserve"> Een goede manier om </w:t>
      </w:r>
      <w:r w:rsidR="00E56FD9">
        <w:t>nieuw personeel te werven is om in te zetten op opleiden, dit werkt zeker ook voor de krapte beroepen in de zorg zoals IC- en OK-verpleegkundigen (</w:t>
      </w:r>
      <w:r w:rsidR="00D723B9">
        <w:t>Respondent 12</w:t>
      </w:r>
      <w:r w:rsidR="00E56FD9">
        <w:t>).</w:t>
      </w:r>
    </w:p>
    <w:p w14:paraId="72E5B158" w14:textId="65D9F8A8" w:rsidR="00996295" w:rsidRDefault="009F730A" w:rsidP="00D178AB">
      <w:pPr>
        <w:spacing w:line="360" w:lineRule="auto"/>
      </w:pPr>
      <w:r>
        <w:tab/>
        <w:t>Het aanbieden van specialisatie opleidingen aan personeelsleden draagt ook bij aan het behouden van personeel. Ontwikkelings- en loopbaanperspectief zijn redenen om personeelsleden gemotiveerd en betrokken bij de organisatie te houden</w:t>
      </w:r>
      <w:r w:rsidR="0071116A">
        <w:t xml:space="preserve"> (</w:t>
      </w:r>
      <w:r w:rsidR="00B41E6D">
        <w:t>Respondent 12</w:t>
      </w:r>
      <w:r w:rsidR="0071116A">
        <w:t>).</w:t>
      </w:r>
      <w:r w:rsidR="00EB5AB0">
        <w:t xml:space="preserve"> Die betrokkenheid is ook belangrijk om het verzuimpercentage laag te houden</w:t>
      </w:r>
      <w:r w:rsidR="00E9745D">
        <w:t>.</w:t>
      </w:r>
      <w:r w:rsidR="00EB5AB0">
        <w:t xml:space="preserve"> </w:t>
      </w:r>
      <w:r w:rsidR="00E9745D">
        <w:t>E</w:t>
      </w:r>
      <w:r w:rsidR="00EB5AB0">
        <w:t>r wordt aangegeven dat het mogelijk is om hierop te sturen door proactief mensen die uitvallen of dreigen uit te vallen te benaderen en met ze in gesprek te gaan</w:t>
      </w:r>
      <w:r w:rsidR="00E9745D">
        <w:t>.</w:t>
      </w:r>
      <w:r w:rsidR="00EB5AB0">
        <w:t xml:space="preserve"> </w:t>
      </w:r>
      <w:r w:rsidR="00E9745D">
        <w:t>D</w:t>
      </w:r>
      <w:r w:rsidR="00EB5AB0">
        <w:t>it verhoogt het werkplezier en vermindert het verzuimpercentage</w:t>
      </w:r>
      <w:r w:rsidR="005B06CD">
        <w:t>,</w:t>
      </w:r>
      <w:r w:rsidR="00EB5AB0">
        <w:t xml:space="preserve"> </w:t>
      </w:r>
      <w:r w:rsidR="005B06CD">
        <w:t>w</w:t>
      </w:r>
      <w:r w:rsidR="00EB5AB0">
        <w:t xml:space="preserve">aarbij belangrijk is op te merken dat het makkelijker </w:t>
      </w:r>
      <w:r w:rsidR="005F7A37">
        <w:t>lijkt</w:t>
      </w:r>
      <w:r w:rsidR="00EB5AB0">
        <w:t xml:space="preserve"> dan dat het in de praktijk is (</w:t>
      </w:r>
      <w:r w:rsidR="00902894">
        <w:t>Respondent 12</w:t>
      </w:r>
      <w:r w:rsidR="00EB5AB0">
        <w:t>).</w:t>
      </w:r>
      <w:r w:rsidR="00ED680A">
        <w:t xml:space="preserve"> Een lager verzuimpercentage zorgt er onderaan de streep voor dat </w:t>
      </w:r>
      <w:r w:rsidR="00E47630">
        <w:t>er</w:t>
      </w:r>
      <w:r w:rsidR="00ED680A">
        <w:t xml:space="preserve"> minder PNIL </w:t>
      </w:r>
      <w:r w:rsidR="00E47630">
        <w:t>nodig is</w:t>
      </w:r>
      <w:r w:rsidR="00E252BB">
        <w:t xml:space="preserve"> en </w:t>
      </w:r>
      <w:r w:rsidR="00E47630">
        <w:t xml:space="preserve">het </w:t>
      </w:r>
      <w:r w:rsidR="00E252BB">
        <w:t xml:space="preserve">makkelijker </w:t>
      </w:r>
      <w:r w:rsidR="00E47630">
        <w:t xml:space="preserve">is </w:t>
      </w:r>
      <w:r w:rsidR="00E252BB">
        <w:t>een rooster rond krijgt met eigen personeel.</w:t>
      </w:r>
    </w:p>
    <w:p w14:paraId="2E8560B3" w14:textId="4DA8AB46" w:rsidR="00996295" w:rsidRDefault="00A43FBE" w:rsidP="00D178AB">
      <w:pPr>
        <w:spacing w:line="360" w:lineRule="auto"/>
      </w:pPr>
      <w:r>
        <w:tab/>
        <w:t>De aanwezigheid van PNIL is niet te voorkomen voor een ziekenhuis</w:t>
      </w:r>
      <w:r w:rsidR="00E9745D">
        <w:t>.</w:t>
      </w:r>
      <w:r>
        <w:t xml:space="preserve"> </w:t>
      </w:r>
      <w:r w:rsidR="00E9745D">
        <w:t>H</w:t>
      </w:r>
      <w:r>
        <w:t>et is fijn dat een ziekenhuis een aantal mensen kan rekruteren als zij een periode extra personeel nodig heeft, die ze daarna weer kan loslaten als ze niet langer nodig zijn (</w:t>
      </w:r>
      <w:r w:rsidR="00AD3DC5">
        <w:t>Respondent</w:t>
      </w:r>
      <w:r w:rsidR="006F7306">
        <w:t>en 4 en</w:t>
      </w:r>
      <w:r w:rsidR="00AD3DC5">
        <w:t xml:space="preserve"> 12</w:t>
      </w:r>
      <w:r>
        <w:t>).</w:t>
      </w:r>
      <w:r w:rsidR="00F43AD1">
        <w:t xml:space="preserve"> </w:t>
      </w:r>
      <w:r w:rsidR="004A4617">
        <w:t xml:space="preserve">Uit de interviews blijkt dat er een prikkel in het systeem zit waardoor </w:t>
      </w:r>
      <w:r w:rsidR="0035257E">
        <w:t>het interessant kan zijn voor personeelsleden, met namen voor de schaarste beroepen, om als ZZP’er aan de slag te gaan (</w:t>
      </w:r>
      <w:r w:rsidR="00AD3DC5">
        <w:t>Respondent</w:t>
      </w:r>
      <w:r w:rsidR="006F7306">
        <w:t>en 1, 4 en</w:t>
      </w:r>
      <w:r w:rsidR="00AD3DC5">
        <w:t xml:space="preserve"> 12</w:t>
      </w:r>
      <w:r w:rsidR="00A14D85">
        <w:t>)</w:t>
      </w:r>
      <w:r w:rsidR="0035257E">
        <w:t>.</w:t>
      </w:r>
      <w:r w:rsidR="005E1591">
        <w:t xml:space="preserve"> De voornaamste reden hiervoor was dat het ziekenhuis zonder deze ZZP’ers (PNIL) de roosters niet rond kon krijgen en dat zij daardoor allerlei eisen konden stellen zoals het niet draaien van nachtdiensten, vrij in de weekenden of juist niet</w:t>
      </w:r>
      <w:r w:rsidR="00E9745D">
        <w:t>.</w:t>
      </w:r>
      <w:r w:rsidR="005E1591">
        <w:t xml:space="preserve"> </w:t>
      </w:r>
      <w:r w:rsidR="00E9745D">
        <w:t>Daarnaast hoeft een</w:t>
      </w:r>
      <w:r w:rsidR="00E47630">
        <w:t xml:space="preserve"> ZZP’er </w:t>
      </w:r>
      <w:r w:rsidR="005E1591">
        <w:t>niet aanwezig te zijn bij vergaderingen (</w:t>
      </w:r>
      <w:r w:rsidR="005B06CD">
        <w:t>b</w:t>
      </w:r>
      <w:r w:rsidR="005E1591">
        <w:t xml:space="preserve">ureaucratievermindering) en </w:t>
      </w:r>
      <w:r w:rsidR="00E47630">
        <w:t xml:space="preserve">het is mogelijk </w:t>
      </w:r>
      <w:r w:rsidR="00E9745D">
        <w:t xml:space="preserve">om </w:t>
      </w:r>
      <w:r w:rsidR="00E47630">
        <w:t xml:space="preserve">een tarief te vragen </w:t>
      </w:r>
      <w:r w:rsidR="005E1591">
        <w:t xml:space="preserve">boven het </w:t>
      </w:r>
      <w:r w:rsidR="005B06CD">
        <w:t>c</w:t>
      </w:r>
      <w:r w:rsidR="005E1591">
        <w:t>ao-loon</w:t>
      </w:r>
      <w:r w:rsidR="00E47630">
        <w:t xml:space="preserve"> </w:t>
      </w:r>
      <w:r w:rsidR="005E1591">
        <w:t>(</w:t>
      </w:r>
      <w:r w:rsidR="006F7306">
        <w:t>Respondenten 1, 4 en 12</w:t>
      </w:r>
      <w:r w:rsidR="005E1591">
        <w:t>).</w:t>
      </w:r>
    </w:p>
    <w:p w14:paraId="796A8152" w14:textId="5B4C4007" w:rsidR="00996295" w:rsidRDefault="00CD7F3D" w:rsidP="00D178AB">
      <w:pPr>
        <w:spacing w:line="360" w:lineRule="auto"/>
        <w:ind w:firstLine="708"/>
      </w:pPr>
      <w:r>
        <w:t>De prikkel</w:t>
      </w:r>
      <w:r w:rsidR="00E9745D">
        <w:t xml:space="preserve"> om als ZZP’er te gaan werken</w:t>
      </w:r>
      <w:r>
        <w:t xml:space="preserve"> kan </w:t>
      </w:r>
      <w:r w:rsidR="00615115">
        <w:t xml:space="preserve">volgens respondenten </w:t>
      </w:r>
      <w:r>
        <w:t>uit het systeem gehaald worden door veel op te leiden: dan wordt de schaarste minder en het ziekenhuis leidt haar eigen personeel op, dus er is minder PNIL nodig om het rooster rond te krijgen</w:t>
      </w:r>
      <w:r w:rsidR="001E46D6">
        <w:t xml:space="preserve"> (</w:t>
      </w:r>
      <w:r w:rsidR="006F7306">
        <w:t>Respondenten 1 en 12</w:t>
      </w:r>
      <w:r w:rsidR="001E46D6">
        <w:t>)</w:t>
      </w:r>
      <w:r>
        <w:t>.</w:t>
      </w:r>
      <w:r w:rsidR="00252099">
        <w:t xml:space="preserve"> Dan wordt niet alleen de prikkel uit het systeem gehaald om ZZP’er te worden</w:t>
      </w:r>
      <w:r w:rsidR="00E9745D">
        <w:t>. Daarnaast zijn</w:t>
      </w:r>
      <w:r w:rsidR="00252099">
        <w:t xml:space="preserve"> ZZP’ers ook bereid om weer in loondienst te gaan</w:t>
      </w:r>
      <w:r w:rsidR="00793F49">
        <w:t>,</w:t>
      </w:r>
      <w:r w:rsidR="00252099">
        <w:t xml:space="preserve"> omdat mensen in de zorg over het algemeen niet ver willen reizen voor hun werk (</w:t>
      </w:r>
      <w:r w:rsidR="00AD3DC5">
        <w:t>Respondent 12</w:t>
      </w:r>
      <w:r w:rsidR="00252099">
        <w:t xml:space="preserve">). </w:t>
      </w:r>
      <w:r w:rsidR="00C431E1">
        <w:t>Tenslotte</w:t>
      </w:r>
      <w:r w:rsidR="00252099">
        <w:t xml:space="preserve"> he</w:t>
      </w:r>
      <w:r w:rsidR="00E47630">
        <w:t>eft iemand</w:t>
      </w:r>
      <w:r w:rsidR="00252099">
        <w:t xml:space="preserve"> in loondienst een aantal zekerheden die </w:t>
      </w:r>
      <w:r w:rsidR="00E47630">
        <w:t>een</w:t>
      </w:r>
      <w:r w:rsidR="00252099">
        <w:t xml:space="preserve"> ZZP’er niet he</w:t>
      </w:r>
      <w:r w:rsidR="00E47630">
        <w:t>eft</w:t>
      </w:r>
      <w:r w:rsidR="00C431E1">
        <w:t>,</w:t>
      </w:r>
      <w:r w:rsidR="00252099">
        <w:t xml:space="preserve"> zoals onder andere doorbetaling bij ziekte en baanzekerheid</w:t>
      </w:r>
      <w:r w:rsidR="00B62CFE">
        <w:t>.</w:t>
      </w:r>
      <w:r w:rsidR="000B4A0D">
        <w:t xml:space="preserve"> Kortom, </w:t>
      </w:r>
      <w:r w:rsidR="0011769D">
        <w:t>een ziekenhuis heeft op verschillende manieren</w:t>
      </w:r>
      <w:r w:rsidR="000B4A0D">
        <w:t xml:space="preserve"> invloed op</w:t>
      </w:r>
      <w:r w:rsidR="0011769D">
        <w:t xml:space="preserve"> de</w:t>
      </w:r>
      <w:r w:rsidR="000B4A0D">
        <w:t xml:space="preserve"> (mogelijke) </w:t>
      </w:r>
      <w:r w:rsidR="0011769D">
        <w:t>uitdagingen bij het werven en behouden van personee</w:t>
      </w:r>
      <w:r w:rsidR="009261A1">
        <w:t>l</w:t>
      </w:r>
      <w:r w:rsidR="0011769D">
        <w:t>.</w:t>
      </w:r>
      <w:r w:rsidR="009261A1">
        <w:t xml:space="preserve"> Er wordt echter wel benadrukt dat het niet gemakkelijk is.</w:t>
      </w:r>
    </w:p>
    <w:p w14:paraId="65EA147D" w14:textId="0997DAC5" w:rsidR="00996295" w:rsidRDefault="00EA6321" w:rsidP="00D178AB">
      <w:pPr>
        <w:spacing w:line="360" w:lineRule="auto"/>
        <w:ind w:firstLine="708"/>
      </w:pPr>
      <w:r>
        <w:t xml:space="preserve">Dan zijn er drie factoren </w:t>
      </w:r>
      <w:r w:rsidR="00C431E1">
        <w:t>waarvan de</w:t>
      </w:r>
      <w:r>
        <w:t xml:space="preserve"> oplossingen samenhangen: </w:t>
      </w:r>
      <w:r w:rsidRPr="00C431E1">
        <w:rPr>
          <w:b/>
          <w:bCs/>
        </w:rPr>
        <w:t>concurrentie</w:t>
      </w:r>
      <w:r>
        <w:t xml:space="preserve">, </w:t>
      </w:r>
      <w:r w:rsidRPr="00C431E1">
        <w:rPr>
          <w:b/>
          <w:bCs/>
        </w:rPr>
        <w:t>kwaliteit</w:t>
      </w:r>
      <w:r>
        <w:t xml:space="preserve"> en </w:t>
      </w:r>
      <w:r w:rsidRPr="00C431E1">
        <w:rPr>
          <w:b/>
          <w:bCs/>
        </w:rPr>
        <w:t>bezetting</w:t>
      </w:r>
      <w:r>
        <w:t>.</w:t>
      </w:r>
      <w:r w:rsidR="003E1DDA">
        <w:t xml:space="preserve"> Het Nederlandse systeem is zo ingericht dat in principe het ziekenhuis met de beste zorg het beste rendeert</w:t>
      </w:r>
      <w:r w:rsidR="00C431E1">
        <w:t>,</w:t>
      </w:r>
      <w:r w:rsidR="003E1DDA">
        <w:t xml:space="preserve"> omdat patiënten gebruik maken van hun vrije zorgkeuze</w:t>
      </w:r>
      <w:r w:rsidR="00B33773">
        <w:t xml:space="preserve"> en dan kiezen voor de beste kwaliteit (</w:t>
      </w:r>
      <w:r w:rsidR="00AD3DC5">
        <w:t>Respondent 9</w:t>
      </w:r>
      <w:r w:rsidR="00B33773">
        <w:t>).</w:t>
      </w:r>
      <w:r w:rsidR="00C431E1">
        <w:t xml:space="preserve"> Hogere kwaliteit dan concurrerende aanbieders verbetert de </w:t>
      </w:r>
      <w:r w:rsidR="006418E3">
        <w:t>concurrentiepositie</w:t>
      </w:r>
      <w:r w:rsidR="00E91469">
        <w:t>.</w:t>
      </w:r>
      <w:r w:rsidR="00C431E1">
        <w:t xml:space="preserve"> De verwachting is dat hogere kwaliteit samenhangt met een hogere bezetting (patiënten volume).</w:t>
      </w:r>
      <w:r w:rsidR="00222AB3">
        <w:t xml:space="preserve"> De oplossing voor concurrentie-, kwaliteits- en bezettingsvraagstukken is het leveren van zo goed mogelijke zorg </w:t>
      </w:r>
      <w:r w:rsidR="00BE7233">
        <w:t>(</w:t>
      </w:r>
      <w:r w:rsidR="00AD3DC5">
        <w:t>Respondent 9</w:t>
      </w:r>
      <w:r w:rsidR="00BE7233">
        <w:t>).</w:t>
      </w:r>
      <w:r w:rsidR="00262420">
        <w:t xml:space="preserve"> Niet alle respondenten</w:t>
      </w:r>
      <w:r w:rsidR="00222AB3">
        <w:t xml:space="preserve"> denken dat het beste ziekenhuis ook het beste rendeert</w:t>
      </w:r>
      <w:r w:rsidR="00262420">
        <w:t xml:space="preserve">: </w:t>
      </w:r>
      <w:r w:rsidR="00E47630">
        <w:t>er is</w:t>
      </w:r>
      <w:r w:rsidR="00262420">
        <w:t xml:space="preserve"> ook een grote groep mensen die de</w:t>
      </w:r>
      <w:r w:rsidR="008A7402">
        <w:t xml:space="preserve"> (laag complexe)</w:t>
      </w:r>
      <w:r w:rsidR="00262420">
        <w:t xml:space="preserve"> zorg gewoon dichtbij willen (</w:t>
      </w:r>
      <w:r w:rsidR="00AD3DC5">
        <w:t>Respondent</w:t>
      </w:r>
      <w:r w:rsidR="006F7306">
        <w:t>en 2 en 3</w:t>
      </w:r>
      <w:r w:rsidR="00262420">
        <w:t>). In het geval van het niet sluiten van een contract met een zorgverzekeraar zijn er ziekenhuizen die aannemen dat een patiënt van een ziekenhuis eerder een andere zorgverzekeraar zoekt, dan dat zij overstapt van ziekenhuis (</w:t>
      </w:r>
      <w:r w:rsidR="00AD3DC5">
        <w:t>Respondent 3</w:t>
      </w:r>
      <w:r w:rsidR="00262420">
        <w:t xml:space="preserve">). </w:t>
      </w:r>
      <w:r w:rsidR="00C23F15">
        <w:t>Kortom, voor het aandragen van een oplossing voor deze factoren hangt af van hoe een partij naar de markt</w:t>
      </w:r>
      <w:r w:rsidR="00D75DF8">
        <w:t>(macht)</w:t>
      </w:r>
      <w:r w:rsidR="00C23F15">
        <w:t xml:space="preserve"> kijkt.</w:t>
      </w:r>
    </w:p>
    <w:p w14:paraId="7791A036" w14:textId="301D2A13" w:rsidR="004D51F9" w:rsidRDefault="004D51F9" w:rsidP="00D178AB">
      <w:pPr>
        <w:spacing w:line="360" w:lineRule="auto"/>
        <w:ind w:firstLine="708"/>
      </w:pPr>
      <w:r>
        <w:t>In de interviews zijn twee factoren genoemd waarvoor geen oplossing is aangedragen door de respondent</w:t>
      </w:r>
      <w:r w:rsidR="00222AB3">
        <w:t>en</w:t>
      </w:r>
      <w:r>
        <w:t xml:space="preserve">: </w:t>
      </w:r>
      <w:r w:rsidRPr="003D7DE5">
        <w:rPr>
          <w:b/>
          <w:bCs/>
        </w:rPr>
        <w:t>diversiteit van de betalende partijen</w:t>
      </w:r>
      <w:r>
        <w:t xml:space="preserve"> en </w:t>
      </w:r>
      <w:r w:rsidRPr="003D7DE5">
        <w:rPr>
          <w:b/>
          <w:bCs/>
        </w:rPr>
        <w:t>invloed van maatschappen</w:t>
      </w:r>
      <w:r w:rsidR="004718A3">
        <w:t>. De reden dat voor de diversiteit van betalende partijen geen oplossingen</w:t>
      </w:r>
      <w:r w:rsidR="003D7DE5">
        <w:t>, is</w:t>
      </w:r>
      <w:r w:rsidR="004718A3">
        <w:t xml:space="preserve"> </w:t>
      </w:r>
      <w:r w:rsidR="003D7DE5">
        <w:t xml:space="preserve">dat </w:t>
      </w:r>
      <w:r w:rsidR="00C7451B">
        <w:t>deze factor volgens de respondenten geen negatieve gevolgen heeft voor de continuïteit. E</w:t>
      </w:r>
      <w:r w:rsidR="009625C5">
        <w:t xml:space="preserve">en groot deel van de ziekenhuisinkomsten </w:t>
      </w:r>
      <w:r w:rsidR="00C7451B">
        <w:t xml:space="preserve">loopt </w:t>
      </w:r>
      <w:r w:rsidR="009625C5">
        <w:t>via de zorgverzekeraars, maar zij betalen</w:t>
      </w:r>
      <w:r w:rsidR="00C7451B">
        <w:t xml:space="preserve"> </w:t>
      </w:r>
      <w:r w:rsidR="009625C5">
        <w:t>altijd alles (</w:t>
      </w:r>
      <w:r w:rsidR="00AD3DC5">
        <w:t>Respondent 3</w:t>
      </w:r>
      <w:r w:rsidR="009625C5">
        <w:t>). Daarbij vinden de onderhandelingen plaats op gelijkwaardige voet, een ziekenhuis heeft ook invloed op de uitkomst van de onderhandelingen (</w:t>
      </w:r>
      <w:r w:rsidR="00AD3DC5">
        <w:t>Respondent 3</w:t>
      </w:r>
      <w:r w:rsidR="009625C5">
        <w:t>).</w:t>
      </w:r>
      <w:r w:rsidR="00EE3C00">
        <w:t xml:space="preserve"> </w:t>
      </w:r>
      <w:r w:rsidR="00EE3C00" w:rsidRPr="00C7451B">
        <w:rPr>
          <w:b/>
          <w:bCs/>
        </w:rPr>
        <w:t xml:space="preserve">De invloed van </w:t>
      </w:r>
      <w:r w:rsidR="00C7451B">
        <w:rPr>
          <w:b/>
          <w:bCs/>
        </w:rPr>
        <w:t>maatschappen</w:t>
      </w:r>
      <w:r w:rsidR="00C66879">
        <w:t xml:space="preserve"> </w:t>
      </w:r>
      <w:r w:rsidR="00EE3C00">
        <w:t>is alleen genoemd in relatie tot het al dan niet fuseren van een ziekenhuis. Dan moeten zij</w:t>
      </w:r>
      <w:r w:rsidR="00C7451B">
        <w:t>, net als al het andere personeel,</w:t>
      </w:r>
      <w:r w:rsidR="00EE3C00">
        <w:t xml:space="preserve"> geraadpleegd worden. Dit wordt als een gegeven beschouwd, daarbij zijn er nog velen andere partijen die </w:t>
      </w:r>
      <w:r w:rsidR="00E47630">
        <w:t xml:space="preserve">akkoord </w:t>
      </w:r>
      <w:r w:rsidR="00EE3C00">
        <w:t>moet</w:t>
      </w:r>
      <w:r w:rsidR="00E47630">
        <w:t>en</w:t>
      </w:r>
      <w:r w:rsidR="00EE3C00">
        <w:t xml:space="preserve"> </w:t>
      </w:r>
      <w:r w:rsidR="00E47630">
        <w:t>gaan met</w:t>
      </w:r>
      <w:r w:rsidR="00EE3C00">
        <w:t xml:space="preserve"> een fusie (</w:t>
      </w:r>
      <w:r w:rsidR="00AD3DC5">
        <w:t>Respondent 7</w:t>
      </w:r>
      <w:r w:rsidR="00EE3C00">
        <w:t>). Kortom, de factor</w:t>
      </w:r>
      <w:r w:rsidR="00733229">
        <w:t>en</w:t>
      </w:r>
      <w:r w:rsidR="00EE3C00">
        <w:t xml:space="preserve"> invloed van maatschappen op de continuïteit van ziekenhuizen word</w:t>
      </w:r>
      <w:r w:rsidR="00733229">
        <w:t>en</w:t>
      </w:r>
      <w:r w:rsidR="00EE3C00">
        <w:t xml:space="preserve"> niet als onevenredig groot ervaren door de respondenten.</w:t>
      </w:r>
    </w:p>
    <w:p w14:paraId="03DCC493" w14:textId="77777777" w:rsidR="00535ACD" w:rsidRDefault="00535ACD" w:rsidP="00D178AB">
      <w:pPr>
        <w:spacing w:line="360" w:lineRule="auto"/>
        <w:ind w:firstLine="708"/>
      </w:pPr>
    </w:p>
    <w:p w14:paraId="5CFF5B9A" w14:textId="1D6ACD73" w:rsidR="00535ACD" w:rsidRDefault="0062648C" w:rsidP="00D178AB">
      <w:pPr>
        <w:pStyle w:val="Kop3"/>
        <w:spacing w:line="360" w:lineRule="auto"/>
      </w:pPr>
      <w:bookmarkStart w:id="90" w:name="_Toc63635541"/>
      <w:r>
        <w:t xml:space="preserve">5.2.3 </w:t>
      </w:r>
      <w:r w:rsidR="00FE5FC5">
        <w:t>Fusies</w:t>
      </w:r>
      <w:bookmarkEnd w:id="90"/>
    </w:p>
    <w:p w14:paraId="69E47F45" w14:textId="3B88F8D6" w:rsidR="00996295" w:rsidRDefault="00C7451B" w:rsidP="00D178AB">
      <w:pPr>
        <w:spacing w:line="360" w:lineRule="auto"/>
      </w:pPr>
      <w:r>
        <w:t xml:space="preserve">Deze subparagraaf gaat over hoe respondenten aankijken tegen fusies als mogelijke oplossing voor continuïteitsvraagstukken. </w:t>
      </w:r>
      <w:r w:rsidR="002D65E2">
        <w:t>Fusies kunnen volgens de respondenten continuïteitsproblemen oplossen, maar een fusie is geen wondermiddel (</w:t>
      </w:r>
      <w:r w:rsidR="00AD3DC5">
        <w:t>Respondent</w:t>
      </w:r>
      <w:r w:rsidR="006F7306">
        <w:t>en 4 en 9</w:t>
      </w:r>
      <w:r w:rsidR="002D65E2">
        <w:t xml:space="preserve">). Na een fusie zijn niet </w:t>
      </w:r>
      <w:r>
        <w:t xml:space="preserve">zondermeer </w:t>
      </w:r>
      <w:r w:rsidR="002D65E2">
        <w:t>alle problemen opgelost en het fuseren brengt ook de nodige uitdagingen met zich mee (</w:t>
      </w:r>
      <w:r w:rsidR="00AD3DC5">
        <w:t>Respondent 2</w:t>
      </w:r>
      <w:r w:rsidR="006F7306">
        <w:t>, 7 en 8</w:t>
      </w:r>
      <w:r w:rsidR="00B814CD">
        <w:t>)</w:t>
      </w:r>
      <w:r w:rsidR="002D65E2">
        <w:t>.</w:t>
      </w:r>
      <w:r w:rsidR="001A14F0">
        <w:t xml:space="preserve"> Eén genoemd voorde</w:t>
      </w:r>
      <w:r>
        <w:t>el</w:t>
      </w:r>
      <w:r w:rsidR="001A14F0">
        <w:t xml:space="preserve"> </w:t>
      </w:r>
      <w:r>
        <w:t>is</w:t>
      </w:r>
      <w:r w:rsidR="001A14F0">
        <w:t xml:space="preserve"> dat er specialismen en zorgfuncties voor de regio behouden blijven (</w:t>
      </w:r>
      <w:r w:rsidR="00AD3DC5">
        <w:t>Respondent 7</w:t>
      </w:r>
      <w:r w:rsidR="001A14F0">
        <w:t xml:space="preserve">). </w:t>
      </w:r>
      <w:r>
        <w:t>Een ander voordeel is dat d</w:t>
      </w:r>
      <w:r w:rsidR="001A14F0">
        <w:t>e onderhandelingspositie ten opzicht van zorgverzekeraars versterkt door een fusie, voor</w:t>
      </w:r>
      <w:r w:rsidR="005E6B05">
        <w:t>namelijk</w:t>
      </w:r>
      <w:r w:rsidR="001A14F0">
        <w:t xml:space="preserve"> </w:t>
      </w:r>
      <w:r w:rsidR="005E6B05">
        <w:t>wanneer</w:t>
      </w:r>
      <w:r w:rsidR="001A14F0">
        <w:t xml:space="preserve"> de ziekenhuizen dicht bij elkaar liggen (</w:t>
      </w:r>
      <w:r w:rsidR="00AD3DC5">
        <w:t>Respondent</w:t>
      </w:r>
      <w:r w:rsidR="006F7306">
        <w:t>en 3 en 4</w:t>
      </w:r>
      <w:r w:rsidR="001A14F0">
        <w:t>).</w:t>
      </w:r>
      <w:r w:rsidR="00B072CC">
        <w:t xml:space="preserve"> Door het behouden van die functies blijf </w:t>
      </w:r>
      <w:r w:rsidR="00E47630">
        <w:t xml:space="preserve">het ziekenhuis </w:t>
      </w:r>
      <w:r w:rsidR="00B072CC">
        <w:t>een interessante werkgever</w:t>
      </w:r>
      <w:r w:rsidR="00874C4D">
        <w:t xml:space="preserve"> voor werknemers die uitdaging zoeken (Respondent 2). </w:t>
      </w:r>
    </w:p>
    <w:p w14:paraId="7DF1B9E7" w14:textId="7CE71538" w:rsidR="00996295" w:rsidRDefault="0073603E" w:rsidP="00D178AB">
      <w:pPr>
        <w:spacing w:line="360" w:lineRule="auto"/>
      </w:pPr>
      <w:r>
        <w:tab/>
        <w:t xml:space="preserve">Fusies brengen veel uitdagingen met zich mee: </w:t>
      </w:r>
      <w:r w:rsidR="005B06CD">
        <w:t>d</w:t>
      </w:r>
      <w:r>
        <w:t>e zorgvuldigheid waarmee het traject is ingegaan is een harde voorwaarde voor de NZa om goedkeuring te krijgen (</w:t>
      </w:r>
      <w:r w:rsidR="00AD3DC5">
        <w:t>Respondent 6</w:t>
      </w:r>
      <w:r>
        <w:t>). Het voornemen moet “voldoende duidelijk en concreet” zijn uitgewerkt</w:t>
      </w:r>
      <w:r w:rsidR="00733229">
        <w:t xml:space="preserve"> (Respondent 6)</w:t>
      </w:r>
      <w:r w:rsidR="009407EA">
        <w:t>.</w:t>
      </w:r>
      <w:r>
        <w:t xml:space="preserve"> </w:t>
      </w:r>
      <w:r w:rsidR="009407EA">
        <w:t>D</w:t>
      </w:r>
      <w:r>
        <w:t>e NZa toetst onder andere wat de plannen voor de komende vijf jaar na de fusie zijn om zo zicht te krijgen op het toekomstperspectief van de zorgaanbieder (</w:t>
      </w:r>
      <w:r w:rsidR="00AD3DC5">
        <w:t>Respondent 6</w:t>
      </w:r>
      <w:r>
        <w:t>).</w:t>
      </w:r>
      <w:r w:rsidR="0086000C">
        <w:t xml:space="preserve"> Zoals eerder genoemd is het van belang dat alle stakeholders zijn gehoord, waarbij ook de medezeggenschaptrajecten voor cliënten en personeel doorlopen moeten zijn (</w:t>
      </w:r>
      <w:r w:rsidR="00AD3DC5">
        <w:t>Respondent 6</w:t>
      </w:r>
      <w:r w:rsidR="0086000C">
        <w:t>).</w:t>
      </w:r>
      <w:r w:rsidR="00C11150">
        <w:t xml:space="preserve"> Er wordt ook aangegeven dat kostenbesparing nooit dé reden moet zijn voor een fusie, want bij een fusie is er zelden spraken van een directe besparing: </w:t>
      </w:r>
      <w:r w:rsidR="00E47630">
        <w:t xml:space="preserve">er worden ook fusiekosten gemaakt </w:t>
      </w:r>
      <w:r w:rsidR="00C11150">
        <w:t>(</w:t>
      </w:r>
      <w:r w:rsidR="00AD3DC5">
        <w:t>Respondent 2</w:t>
      </w:r>
      <w:r w:rsidR="00C11150">
        <w:t>).</w:t>
      </w:r>
    </w:p>
    <w:p w14:paraId="26B6E2F7" w14:textId="75CC5C4F" w:rsidR="0039161E" w:rsidRDefault="0013590B" w:rsidP="00D178AB">
      <w:pPr>
        <w:spacing w:line="360" w:lineRule="auto"/>
      </w:pPr>
      <w:r>
        <w:tab/>
        <w:t>Een uitdaging die overwonnen moet worden is dat een fusie altijd gepaard gaat met weerstand (</w:t>
      </w:r>
      <w:r w:rsidR="00AD3DC5">
        <w:t>Respondent</w:t>
      </w:r>
      <w:r w:rsidR="00855577">
        <w:t>en</w:t>
      </w:r>
      <w:r w:rsidR="00AD3DC5">
        <w:t xml:space="preserve"> 7</w:t>
      </w:r>
      <w:r w:rsidR="00855577">
        <w:t xml:space="preserve"> en 8</w:t>
      </w:r>
      <w:r>
        <w:t>). Als de ziekenhuizen dicht bij elkaar liggen, dan hebben ze elkaar op een aantal punten beconcurreer</w:t>
      </w:r>
      <w:r w:rsidR="005B06CD">
        <w:t>d</w:t>
      </w:r>
      <w:r>
        <w:t xml:space="preserve"> en dat levert vaak een bepaald (negatief) beeld op van de ander (</w:t>
      </w:r>
      <w:r w:rsidR="00AD3DC5">
        <w:t>Respondent</w:t>
      </w:r>
      <w:r w:rsidR="00855577">
        <w:t>en</w:t>
      </w:r>
      <w:r w:rsidR="00AD3DC5">
        <w:t xml:space="preserve"> 7</w:t>
      </w:r>
      <w:r w:rsidR="00855577">
        <w:t xml:space="preserve"> en 12</w:t>
      </w:r>
      <w:r>
        <w:t>). Dat beeld van de ander moet veranderen</w:t>
      </w:r>
      <w:r w:rsidR="00655ADE">
        <w:t>:</w:t>
      </w:r>
      <w:r>
        <w:t xml:space="preserve"> er wordt een nieuwe organisatie opgericht die, bij een fusie op gelijkwaardige basis, voor iedereen nieuw is</w:t>
      </w:r>
      <w:r w:rsidR="001F6161">
        <w:t>. Iedereen krijgt nieuwe collega’s, werkprocessen worden anders gestructureerd</w:t>
      </w:r>
      <w:r w:rsidR="009B3452">
        <w:t xml:space="preserve"> en er komt bijvoorbeeld een nieuw </w:t>
      </w:r>
      <w:r w:rsidR="00742BAA">
        <w:t>elektronisch Patiëntendossier (EPD)</w:t>
      </w:r>
      <w:r w:rsidR="009B3452">
        <w:t xml:space="preserve">, waar </w:t>
      </w:r>
      <w:r w:rsidR="00000D0A">
        <w:t>personeelsleden mee moeten leren werken (</w:t>
      </w:r>
      <w:r w:rsidR="00AD3DC5">
        <w:t>Respondent 8</w:t>
      </w:r>
      <w:r w:rsidR="00000D0A">
        <w:t>).</w:t>
      </w:r>
      <w:r w:rsidR="007133BA">
        <w:t xml:space="preserve"> De grootste uitdaging is volgens de respondenten toch wel het integreren van twee verschillende culturen (</w:t>
      </w:r>
      <w:r w:rsidR="00AD3DC5">
        <w:t>Respondent</w:t>
      </w:r>
      <w:r w:rsidR="00855577">
        <w:t>en</w:t>
      </w:r>
      <w:r w:rsidR="00AD3DC5">
        <w:t xml:space="preserve"> </w:t>
      </w:r>
      <w:r w:rsidR="00855577">
        <w:t>2, 5, 7 en 8</w:t>
      </w:r>
      <w:r w:rsidR="00945238">
        <w:t>). Kortom, een fusie kan de continuïteit van ziekenhuizen bevorderen, maar er moet zeker niet te licht gedacht worden over de mogelijke uitdagingen.</w:t>
      </w:r>
    </w:p>
    <w:p w14:paraId="59F86308" w14:textId="77777777" w:rsidR="00525ECF" w:rsidRDefault="00525ECF" w:rsidP="00D178AB">
      <w:pPr>
        <w:spacing w:line="360" w:lineRule="auto"/>
      </w:pPr>
    </w:p>
    <w:p w14:paraId="061F158F" w14:textId="69B81B48" w:rsidR="00535ACD" w:rsidRPr="00535ACD" w:rsidRDefault="0014483D" w:rsidP="00D178AB">
      <w:pPr>
        <w:pStyle w:val="Kop2"/>
        <w:spacing w:line="360" w:lineRule="auto"/>
      </w:pPr>
      <w:bookmarkStart w:id="91" w:name="_Toc63635542"/>
      <w:r>
        <w:rPr>
          <w:bCs/>
        </w:rPr>
        <w:t>5</w:t>
      </w:r>
      <w:r w:rsidR="003C6905" w:rsidRPr="00A43F61">
        <w:rPr>
          <w:bCs/>
        </w:rPr>
        <w:t>.</w:t>
      </w:r>
      <w:r>
        <w:rPr>
          <w:bCs/>
        </w:rPr>
        <w:t>3</w:t>
      </w:r>
      <w:r w:rsidR="003C6905" w:rsidRPr="00A43F61">
        <w:rPr>
          <w:bCs/>
        </w:rPr>
        <w:t xml:space="preserve"> Samenvatting resultaten</w:t>
      </w:r>
      <w:bookmarkEnd w:id="91"/>
    </w:p>
    <w:p w14:paraId="28CD5F5A" w14:textId="0DB35340" w:rsidR="00AC120C" w:rsidRDefault="00366645" w:rsidP="00D178AB">
      <w:pPr>
        <w:spacing w:line="360" w:lineRule="auto"/>
      </w:pPr>
      <w:r>
        <w:t>In de jaarrekeningen zijn zeven van de twaalf uit de literatuur afkomstige factoren gevonden. Zoals</w:t>
      </w:r>
      <w:r w:rsidR="00106F99">
        <w:t xml:space="preserve"> in paragraaf 4</w:t>
      </w:r>
      <w:r w:rsidR="00855577">
        <w:t xml:space="preserve">.3 </w:t>
      </w:r>
      <w:r w:rsidR="00106F99">
        <w:t>geconcludeerd</w:t>
      </w:r>
      <w:r w:rsidR="000C0F63">
        <w:t xml:space="preserve"> is</w:t>
      </w:r>
      <w:r>
        <w:t>,</w:t>
      </w:r>
      <w:r w:rsidR="00106F99">
        <w:t xml:space="preserve"> heeft de factor </w:t>
      </w:r>
      <w:r w:rsidR="007449D1" w:rsidRPr="00366645">
        <w:rPr>
          <w:b/>
          <w:bCs/>
        </w:rPr>
        <w:t>‘</w:t>
      </w:r>
      <w:r w:rsidR="00D44E7E" w:rsidRPr="00366645">
        <w:rPr>
          <w:b/>
          <w:bCs/>
        </w:rPr>
        <w:t>m</w:t>
      </w:r>
      <w:r w:rsidR="00106F99" w:rsidRPr="00366645">
        <w:rPr>
          <w:b/>
          <w:bCs/>
        </w:rPr>
        <w:t>edische aansprakelijkheid</w:t>
      </w:r>
      <w:r w:rsidR="007449D1" w:rsidRPr="00366645">
        <w:rPr>
          <w:b/>
          <w:bCs/>
        </w:rPr>
        <w:t>’</w:t>
      </w:r>
      <w:r w:rsidR="00106F99">
        <w:t xml:space="preserve"> geen grote invloed op de continuïteit van een ziekenhuis. </w:t>
      </w:r>
      <w:r w:rsidR="00F65B0E">
        <w:t xml:space="preserve">De andere zes factoren lijken wel een substantiële invloed te hebben. </w:t>
      </w:r>
      <w:r w:rsidR="006F7BDD">
        <w:t xml:space="preserve">De </w:t>
      </w:r>
      <w:r w:rsidR="007449D1" w:rsidRPr="00012E32">
        <w:rPr>
          <w:b/>
          <w:bCs/>
        </w:rPr>
        <w:t>‘</w:t>
      </w:r>
      <w:r w:rsidR="006F7BDD" w:rsidRPr="00012E32">
        <w:rPr>
          <w:b/>
          <w:bCs/>
        </w:rPr>
        <w:t>diversiteit van betalende partijen</w:t>
      </w:r>
      <w:r w:rsidR="007449D1" w:rsidRPr="00012E32">
        <w:rPr>
          <w:b/>
          <w:bCs/>
        </w:rPr>
        <w:t>’</w:t>
      </w:r>
      <w:r w:rsidR="006F7BDD">
        <w:t xml:space="preserve"> wordt door het systeem erg beperkt: er loopt </w:t>
      </w:r>
      <w:r w:rsidR="00012E32">
        <w:rPr>
          <w:rFonts w:cstheme="minorHAnsi"/>
        </w:rPr>
        <w:t>±</w:t>
      </w:r>
      <w:r w:rsidR="006F7BDD">
        <w:t>90% via de zorgverzekeraars, maar deze factor kan</w:t>
      </w:r>
      <w:r w:rsidR="00012E32">
        <w:t xml:space="preserve"> ook</w:t>
      </w:r>
      <w:r w:rsidR="006F7BDD">
        <w:t xml:space="preserve"> van invloed zijn als de verzekeraars besluiten de vergoeding drastisch te verlagen. </w:t>
      </w:r>
      <w:r w:rsidR="008A7402">
        <w:t>U</w:t>
      </w:r>
      <w:r w:rsidR="006F7BDD">
        <w:t xml:space="preserve">it de interviews blijkt </w:t>
      </w:r>
      <w:r w:rsidR="008A7402">
        <w:t xml:space="preserve">echter </w:t>
      </w:r>
      <w:r w:rsidR="006F7BDD">
        <w:t>dat dit geen reële verwachting is</w:t>
      </w:r>
      <w:r w:rsidR="00012E32">
        <w:t>.</w:t>
      </w:r>
      <w:r w:rsidR="00B77671">
        <w:t xml:space="preserve"> </w:t>
      </w:r>
      <w:r w:rsidR="00012E32">
        <w:t>V</w:t>
      </w:r>
      <w:r w:rsidR="00B77671">
        <w:t>erzekeraar en ziekenhuis zijn in het systeem op elkaar aangewezen en kunnen niet zonder elkaar.</w:t>
      </w:r>
    </w:p>
    <w:p w14:paraId="17DE574D" w14:textId="77777777" w:rsidR="00BB4432" w:rsidRDefault="00BB4432" w:rsidP="00BB4432">
      <w:pPr>
        <w:spacing w:line="360" w:lineRule="auto"/>
      </w:pPr>
    </w:p>
    <w:p w14:paraId="5734BB3C" w14:textId="69A91D85" w:rsidR="00DC00ED" w:rsidRDefault="00523750" w:rsidP="00BB4432">
      <w:pPr>
        <w:spacing w:line="360" w:lineRule="auto"/>
      </w:pPr>
      <w:r>
        <w:t xml:space="preserve">Dan </w:t>
      </w:r>
      <w:r w:rsidR="00012E32">
        <w:t>zijn</w:t>
      </w:r>
      <w:r>
        <w:t xml:space="preserve"> er </w:t>
      </w:r>
      <w:r w:rsidR="00012E32">
        <w:t>vijf</w:t>
      </w:r>
      <w:r>
        <w:t xml:space="preserve"> factoren die van invloed zijn op de continuïteit van een ziekenhuis in de Nederlandse situatie: </w:t>
      </w:r>
    </w:p>
    <w:p w14:paraId="4E7D2CF0" w14:textId="77777777" w:rsidR="00F7003D" w:rsidRDefault="00F7003D" w:rsidP="00D178AB">
      <w:pPr>
        <w:spacing w:line="360" w:lineRule="auto"/>
      </w:pPr>
    </w:p>
    <w:p w14:paraId="18E3080F" w14:textId="21832992" w:rsidR="00523750" w:rsidRDefault="00802015" w:rsidP="00D178AB">
      <w:pPr>
        <w:pStyle w:val="Lijstalinea"/>
        <w:numPr>
          <w:ilvl w:val="0"/>
          <w:numId w:val="6"/>
        </w:numPr>
        <w:spacing w:line="360" w:lineRule="auto"/>
      </w:pPr>
      <w:r>
        <w:t>F</w:t>
      </w:r>
      <w:r w:rsidR="00523750">
        <w:t>inancieel management</w:t>
      </w:r>
    </w:p>
    <w:p w14:paraId="7494F6D2" w14:textId="1337363F" w:rsidR="00523750" w:rsidRDefault="00802015" w:rsidP="00D178AB">
      <w:pPr>
        <w:pStyle w:val="Lijstalinea"/>
        <w:numPr>
          <w:ilvl w:val="0"/>
          <w:numId w:val="6"/>
        </w:numPr>
        <w:spacing w:line="360" w:lineRule="auto"/>
      </w:pPr>
      <w:r>
        <w:t>A</w:t>
      </w:r>
      <w:r w:rsidR="00523750">
        <w:t xml:space="preserve">lgemeen management </w:t>
      </w:r>
    </w:p>
    <w:p w14:paraId="10225258" w14:textId="55A9BA8C" w:rsidR="00523750" w:rsidRDefault="00523750" w:rsidP="00D178AB">
      <w:pPr>
        <w:pStyle w:val="Lijstalinea"/>
        <w:numPr>
          <w:ilvl w:val="0"/>
          <w:numId w:val="6"/>
        </w:numPr>
        <w:spacing w:line="360" w:lineRule="auto"/>
      </w:pPr>
      <w:r>
        <w:t>Invloed van maatschappen</w:t>
      </w:r>
    </w:p>
    <w:p w14:paraId="6B668292" w14:textId="386F59F0" w:rsidR="00523750" w:rsidRDefault="007A461F" w:rsidP="00D178AB">
      <w:pPr>
        <w:pStyle w:val="Lijstalinea"/>
        <w:numPr>
          <w:ilvl w:val="0"/>
          <w:numId w:val="6"/>
        </w:numPr>
        <w:spacing w:line="360" w:lineRule="auto"/>
      </w:pPr>
      <w:r>
        <w:t>Bezetting</w:t>
      </w:r>
    </w:p>
    <w:p w14:paraId="7A57DC53" w14:textId="4C619206" w:rsidR="00523750" w:rsidRDefault="007A461F" w:rsidP="00D178AB">
      <w:pPr>
        <w:pStyle w:val="Lijstalinea"/>
        <w:numPr>
          <w:ilvl w:val="0"/>
          <w:numId w:val="6"/>
        </w:numPr>
        <w:spacing w:line="360" w:lineRule="auto"/>
      </w:pPr>
      <w:r>
        <w:t>Personeelsproblemen</w:t>
      </w:r>
      <w:r w:rsidR="00523750">
        <w:t xml:space="preserve"> </w:t>
      </w:r>
    </w:p>
    <w:p w14:paraId="045B3289" w14:textId="77777777" w:rsidR="00535ACD" w:rsidRDefault="00535ACD" w:rsidP="00D178AB">
      <w:pPr>
        <w:pStyle w:val="Lijstalinea"/>
        <w:spacing w:line="360" w:lineRule="auto"/>
      </w:pPr>
    </w:p>
    <w:p w14:paraId="6B7EE606" w14:textId="5FB00D37" w:rsidR="00996295" w:rsidRDefault="00471F58" w:rsidP="00D178AB">
      <w:pPr>
        <w:spacing w:line="360" w:lineRule="auto"/>
      </w:pPr>
      <w:r>
        <w:t>Uit de JMV</w:t>
      </w:r>
      <w:r w:rsidR="00F7003D">
        <w:t>’s</w:t>
      </w:r>
      <w:r>
        <w:t xml:space="preserve"> blijkt nogmaals het belang van de factoren ‘</w:t>
      </w:r>
      <w:r w:rsidR="00802015">
        <w:t>a</w:t>
      </w:r>
      <w:r>
        <w:t>lgemeen management’ en ‘personeelsproblemen’. De rol die ‘personeelsproblemen’ speelt bij continuïteitsvraagstukken is groot</w:t>
      </w:r>
      <w:r w:rsidR="00012E32">
        <w:t>.</w:t>
      </w:r>
      <w:r>
        <w:t xml:space="preserve"> </w:t>
      </w:r>
      <w:r w:rsidR="00012E32">
        <w:t>V</w:t>
      </w:r>
      <w:r>
        <w:t>olgens de JMV</w:t>
      </w:r>
      <w:r w:rsidR="00F7003D">
        <w:t>’s</w:t>
      </w:r>
      <w:r>
        <w:t xml:space="preserve"> zijn er veel moeilijk vervulbare vacatures bij de onderzochte ziekenhuizen.</w:t>
      </w:r>
      <w:r w:rsidR="00C45612">
        <w:t xml:space="preserve"> Personeelsbeleid valt in dit onderzoek onder </w:t>
      </w:r>
      <w:r w:rsidR="00802015">
        <w:t>‘</w:t>
      </w:r>
      <w:r w:rsidR="00C45612">
        <w:t>algemeen management</w:t>
      </w:r>
      <w:r w:rsidR="00802015">
        <w:t>’</w:t>
      </w:r>
      <w:r w:rsidR="00C45612">
        <w:t>, daardoor wordt deze factor ook benadrukt door de JMV</w:t>
      </w:r>
      <w:r w:rsidR="00F7003D">
        <w:t>’s</w:t>
      </w:r>
      <w:r w:rsidR="00C45612">
        <w:t xml:space="preserve">. Uit de interviews blijkt dat ziekenhuizen invloed hebben op het verzuimpercentage binnen de organisatie. Het verzuimbeleid van een ziekenhuis valt onder ‘algemeen management’, maar heeft zijn uitwerkingen op de factor </w:t>
      </w:r>
      <w:r w:rsidR="007A60EE">
        <w:t>‘</w:t>
      </w:r>
      <w:r w:rsidR="00C45612">
        <w:t>personeelsproblemen</w:t>
      </w:r>
      <w:r w:rsidR="007A60EE">
        <w:t>’</w:t>
      </w:r>
      <w:r w:rsidR="00DF19C8">
        <w:t xml:space="preserve"> omdat het de beschikbaarheid van gekwalificeerd personeel beïnvloedt</w:t>
      </w:r>
      <w:r w:rsidR="00C45612">
        <w:t>.</w:t>
      </w:r>
    </w:p>
    <w:p w14:paraId="2EC29087" w14:textId="73BB1689" w:rsidR="00996295" w:rsidRDefault="007F6E4F" w:rsidP="00D178AB">
      <w:pPr>
        <w:spacing w:line="360" w:lineRule="auto"/>
      </w:pPr>
      <w:r>
        <w:tab/>
        <w:t>Tijdens de interviews is het belang van zowel het financieel als algemeen management voor de continuïteit van ziekenhuize</w:t>
      </w:r>
      <w:r w:rsidR="00855577">
        <w:t>n, net als uit de JMV’s, naar voren gekomen</w:t>
      </w:r>
      <w:r>
        <w:t xml:space="preserve">. Hetzelfde geldt </w:t>
      </w:r>
      <w:r w:rsidR="00E32666">
        <w:t xml:space="preserve">voor </w:t>
      </w:r>
      <w:r w:rsidR="00B941C2">
        <w:t>‘</w:t>
      </w:r>
      <w:r w:rsidR="00E32666" w:rsidRPr="00160097">
        <w:rPr>
          <w:b/>
          <w:bCs/>
        </w:rPr>
        <w:t>bezetting</w:t>
      </w:r>
      <w:r w:rsidR="00B941C2" w:rsidRPr="00160097">
        <w:rPr>
          <w:b/>
          <w:bCs/>
        </w:rPr>
        <w:t>’</w:t>
      </w:r>
      <w:r w:rsidR="00E32666">
        <w:t xml:space="preserve"> en </w:t>
      </w:r>
      <w:r w:rsidR="00B941C2" w:rsidRPr="00160097">
        <w:rPr>
          <w:b/>
          <w:bCs/>
        </w:rPr>
        <w:t>‘</w:t>
      </w:r>
      <w:r w:rsidR="00E32666" w:rsidRPr="00160097">
        <w:rPr>
          <w:b/>
          <w:bCs/>
        </w:rPr>
        <w:t>personeelsproblemen</w:t>
      </w:r>
      <w:r w:rsidR="00B941C2" w:rsidRPr="00160097">
        <w:rPr>
          <w:b/>
          <w:bCs/>
        </w:rPr>
        <w:t>’</w:t>
      </w:r>
      <w:r w:rsidR="00E32666">
        <w:t>. In de interviews wordt er een link gelegd tussen de factor</w:t>
      </w:r>
      <w:r w:rsidR="00012E32">
        <w:t xml:space="preserve">en </w:t>
      </w:r>
      <w:r w:rsidR="00012E32">
        <w:rPr>
          <w:b/>
          <w:bCs/>
        </w:rPr>
        <w:t>‘bezetting’</w:t>
      </w:r>
      <w:r w:rsidR="00012E32">
        <w:t xml:space="preserve">, </w:t>
      </w:r>
      <w:r w:rsidR="00012E32">
        <w:rPr>
          <w:b/>
          <w:bCs/>
        </w:rPr>
        <w:t>‘kwaliteit’</w:t>
      </w:r>
      <w:r w:rsidR="00012E32">
        <w:t xml:space="preserve"> en </w:t>
      </w:r>
      <w:r w:rsidR="00012E32">
        <w:rPr>
          <w:b/>
          <w:bCs/>
        </w:rPr>
        <w:t>‘concurrentie’</w:t>
      </w:r>
      <w:r w:rsidR="00012E32">
        <w:t>.</w:t>
      </w:r>
      <w:r w:rsidR="00E32666">
        <w:t xml:space="preserve"> </w:t>
      </w:r>
      <w:r w:rsidR="00A90405">
        <w:t>De factor ‘</w:t>
      </w:r>
      <w:r w:rsidR="00A90405" w:rsidRPr="00012E32">
        <w:rPr>
          <w:b/>
          <w:bCs/>
        </w:rPr>
        <w:t>invloed van maatschappen</w:t>
      </w:r>
      <w:r w:rsidR="00A90405">
        <w:t xml:space="preserve">’ blijkt, op basis van de interviews, kleiner te zijn dan veronderstelt na het analyseren van de jaarrekeningen. Het </w:t>
      </w:r>
      <w:r w:rsidR="006C5E75" w:rsidRPr="00160097">
        <w:rPr>
          <w:b/>
          <w:bCs/>
        </w:rPr>
        <w:t>‘</w:t>
      </w:r>
      <w:r w:rsidR="00A90405" w:rsidRPr="00160097">
        <w:rPr>
          <w:b/>
          <w:bCs/>
        </w:rPr>
        <w:t>honorarium voor de vrijgevestigde medisch specialisten</w:t>
      </w:r>
      <w:r w:rsidR="006C5E75" w:rsidRPr="00160097">
        <w:rPr>
          <w:b/>
          <w:bCs/>
        </w:rPr>
        <w:t>’</w:t>
      </w:r>
      <w:r w:rsidR="00A90405">
        <w:t xml:space="preserve"> lijkt geen goede voorspeller voor de invloed die zij hebben op de continuïteit voor het ziekenhuis.</w:t>
      </w:r>
      <w:r w:rsidR="002B497D">
        <w:t xml:space="preserve"> De afspraken met medisch specialisten </w:t>
      </w:r>
      <w:r w:rsidR="00855577">
        <w:t xml:space="preserve">(MSB) </w:t>
      </w:r>
      <w:r w:rsidR="002B497D">
        <w:t xml:space="preserve">moeten </w:t>
      </w:r>
      <w:r w:rsidR="00855577">
        <w:t xml:space="preserve">weliswaar </w:t>
      </w:r>
      <w:r w:rsidR="002B497D">
        <w:t>gemaakt worden, maar ze hebben elkaar nodig waardoor er</w:t>
      </w:r>
      <w:r w:rsidR="00944807">
        <w:t xml:space="preserve">, </w:t>
      </w:r>
      <w:r w:rsidR="002B497D">
        <w:t xml:space="preserve">net als met </w:t>
      </w:r>
      <w:r w:rsidR="00DE7EE0">
        <w:t xml:space="preserve">de </w:t>
      </w:r>
      <w:r w:rsidR="002B497D">
        <w:t>zorgverzekeraars</w:t>
      </w:r>
      <w:r w:rsidR="00944807">
        <w:t xml:space="preserve">, </w:t>
      </w:r>
      <w:r w:rsidR="002B497D">
        <w:t>afspraken op gelijkwaardige voet gemaakt kunnen worden.</w:t>
      </w:r>
    </w:p>
    <w:p w14:paraId="79E13E32" w14:textId="1FAB5B72" w:rsidR="00931C2C" w:rsidRDefault="00B73954" w:rsidP="00D178AB">
      <w:pPr>
        <w:spacing w:line="360" w:lineRule="auto"/>
        <w:ind w:firstLine="708"/>
      </w:pPr>
      <w:r>
        <w:t xml:space="preserve">Op basis van de resultaten kan geconcludeerd worden dat de volgende factoren een rol spelen in de continuïteitsvraagstukken van Nederlandse algemene ziekenhuizen: </w:t>
      </w:r>
    </w:p>
    <w:p w14:paraId="0BDFF27E" w14:textId="77777777" w:rsidR="00AE53F2" w:rsidRDefault="00AE53F2" w:rsidP="00D178AB">
      <w:pPr>
        <w:spacing w:line="360" w:lineRule="auto"/>
        <w:ind w:firstLine="708"/>
      </w:pPr>
    </w:p>
    <w:p w14:paraId="3AB50504" w14:textId="612D2592" w:rsidR="00B73954" w:rsidRDefault="00B73954" w:rsidP="00D178AB">
      <w:pPr>
        <w:pStyle w:val="Lijstalinea"/>
        <w:numPr>
          <w:ilvl w:val="0"/>
          <w:numId w:val="7"/>
        </w:numPr>
        <w:spacing w:line="360" w:lineRule="auto"/>
      </w:pPr>
      <w:r>
        <w:t>Financieel management</w:t>
      </w:r>
    </w:p>
    <w:p w14:paraId="2EC52AD1" w14:textId="5DF026CA" w:rsidR="00B73954" w:rsidRDefault="00B73954" w:rsidP="00D178AB">
      <w:pPr>
        <w:pStyle w:val="Lijstalinea"/>
        <w:numPr>
          <w:ilvl w:val="0"/>
          <w:numId w:val="7"/>
        </w:numPr>
        <w:spacing w:line="360" w:lineRule="auto"/>
      </w:pPr>
      <w:r>
        <w:t>Algemeen managemen</w:t>
      </w:r>
      <w:r w:rsidR="001A733E">
        <w:t>t</w:t>
      </w:r>
      <w:r>
        <w:t xml:space="preserve"> </w:t>
      </w:r>
    </w:p>
    <w:p w14:paraId="58EBB24E" w14:textId="4C25A524" w:rsidR="00B73954" w:rsidRDefault="00B73954" w:rsidP="00D178AB">
      <w:pPr>
        <w:pStyle w:val="Lijstalinea"/>
        <w:numPr>
          <w:ilvl w:val="0"/>
          <w:numId w:val="7"/>
        </w:numPr>
        <w:spacing w:line="360" w:lineRule="auto"/>
      </w:pPr>
      <w:r>
        <w:t>Concurrentie</w:t>
      </w:r>
    </w:p>
    <w:p w14:paraId="0A1E1466" w14:textId="518BD193" w:rsidR="00B73954" w:rsidRDefault="007A461F" w:rsidP="00D178AB">
      <w:pPr>
        <w:pStyle w:val="Lijstalinea"/>
        <w:numPr>
          <w:ilvl w:val="0"/>
          <w:numId w:val="7"/>
        </w:numPr>
        <w:spacing w:line="360" w:lineRule="auto"/>
      </w:pPr>
      <w:r>
        <w:t>Bezetting</w:t>
      </w:r>
    </w:p>
    <w:p w14:paraId="14B85CC4" w14:textId="2B40B923" w:rsidR="00B73954" w:rsidRDefault="007A461F" w:rsidP="00D178AB">
      <w:pPr>
        <w:pStyle w:val="Lijstalinea"/>
        <w:numPr>
          <w:ilvl w:val="0"/>
          <w:numId w:val="7"/>
        </w:numPr>
        <w:spacing w:line="360" w:lineRule="auto"/>
      </w:pPr>
      <w:r>
        <w:t>Personeelsproblemen</w:t>
      </w:r>
    </w:p>
    <w:p w14:paraId="125C03BB" w14:textId="534DB5DE" w:rsidR="00A63EBA" w:rsidRDefault="00B73954" w:rsidP="00D178AB">
      <w:pPr>
        <w:pStyle w:val="Lijstalinea"/>
        <w:numPr>
          <w:ilvl w:val="0"/>
          <w:numId w:val="7"/>
        </w:numPr>
        <w:spacing w:line="360" w:lineRule="auto"/>
      </w:pPr>
      <w:r>
        <w:t>Kwaliteit</w:t>
      </w:r>
    </w:p>
    <w:p w14:paraId="617AF3D5" w14:textId="77777777" w:rsidR="00AE53F2" w:rsidRDefault="00AE53F2" w:rsidP="00D178AB">
      <w:pPr>
        <w:pStyle w:val="Lijstalinea"/>
        <w:spacing w:line="360" w:lineRule="auto"/>
        <w:ind w:left="1068"/>
      </w:pPr>
    </w:p>
    <w:p w14:paraId="15438B99" w14:textId="49B1930D" w:rsidR="00B73954" w:rsidRDefault="00DA4EAA" w:rsidP="00D178AB">
      <w:pPr>
        <w:spacing w:line="360" w:lineRule="auto"/>
      </w:pPr>
      <w:r>
        <w:t xml:space="preserve">In de Nederlandse situatie is het, zoals </w:t>
      </w:r>
      <w:r w:rsidR="00952726">
        <w:t xml:space="preserve">eerder genoemd, goed mogelijk om te sturen op deze factoren om zo de continuïteitsvraagstukken die voortkomen uit problemen </w:t>
      </w:r>
      <w:r w:rsidR="00443DF6">
        <w:t>met</w:t>
      </w:r>
      <w:r w:rsidR="00952726">
        <w:t xml:space="preserve"> deze factoren op te lossen.</w:t>
      </w:r>
      <w:r w:rsidR="00B73954">
        <w:t xml:space="preserve"> </w:t>
      </w:r>
      <w:r w:rsidR="009F2F68">
        <w:t>In het volgende hoofdstuk worden de voorgaande hoofdstukken gebruikt om de hoofd- en deelvragen van dit onderzoek te beantwoorden om zo tot een conclusie te komen.</w:t>
      </w:r>
    </w:p>
    <w:bookmarkEnd w:id="87"/>
    <w:p w14:paraId="3710950C" w14:textId="59B908E9" w:rsidR="00C02A06" w:rsidRDefault="00C02A06" w:rsidP="00D178AB">
      <w:pPr>
        <w:spacing w:line="360" w:lineRule="auto"/>
      </w:pPr>
      <w:r>
        <w:br w:type="page"/>
      </w:r>
    </w:p>
    <w:p w14:paraId="4A4F1DD4" w14:textId="5B5F3A8F" w:rsidR="00C248F2" w:rsidRPr="001C7C60" w:rsidRDefault="00AD26EC" w:rsidP="00D178AB">
      <w:pPr>
        <w:pStyle w:val="Kop1"/>
        <w:spacing w:line="360" w:lineRule="auto"/>
      </w:pPr>
      <w:bookmarkStart w:id="92" w:name="_Toc63635543"/>
      <w:r w:rsidRPr="001C7C60">
        <w:t xml:space="preserve">Hoofdstuk </w:t>
      </w:r>
      <w:r w:rsidR="00CC3AB0" w:rsidRPr="001C7C60">
        <w:t>6</w:t>
      </w:r>
      <w:r w:rsidRPr="001C7C60">
        <w:t>:</w:t>
      </w:r>
      <w:r w:rsidR="001C7C60">
        <w:t xml:space="preserve"> C</w:t>
      </w:r>
      <w:r w:rsidRPr="001C7C60">
        <w:t>onclusie</w:t>
      </w:r>
      <w:bookmarkEnd w:id="92"/>
    </w:p>
    <w:p w14:paraId="3B52D458" w14:textId="2320DA0C" w:rsidR="00AE53F2" w:rsidRPr="001C7C60" w:rsidRDefault="0014483D" w:rsidP="00D178AB">
      <w:pPr>
        <w:pStyle w:val="Kop2"/>
        <w:spacing w:line="360" w:lineRule="auto"/>
      </w:pPr>
      <w:bookmarkStart w:id="93" w:name="_Toc63635544"/>
      <w:r w:rsidRPr="001C7C60">
        <w:t>6</w:t>
      </w:r>
      <w:r w:rsidR="00C248F2" w:rsidRPr="001C7C60">
        <w:t>.1 Deelvragen</w:t>
      </w:r>
      <w:bookmarkEnd w:id="93"/>
    </w:p>
    <w:p w14:paraId="2486BAD4" w14:textId="3203F491" w:rsidR="00A77B4F" w:rsidRDefault="00A77B4F" w:rsidP="00D178AB">
      <w:pPr>
        <w:spacing w:line="360" w:lineRule="auto"/>
      </w:pPr>
      <w:r>
        <w:t xml:space="preserve">In dit hoofdstuk worden eerst de deelvragen beantwoord om vervolgens tot een antwoord te komen </w:t>
      </w:r>
      <w:r w:rsidR="00823631">
        <w:t>op</w:t>
      </w:r>
      <w:r>
        <w:t xml:space="preserve"> de hoofdvraag: “Welke factoren spelen een rol bij continuïteitsvraagstukken</w:t>
      </w:r>
      <w:r w:rsidR="00204BA5">
        <w:t xml:space="preserve"> bij Nederlandse algemene ziekenhuizen</w:t>
      </w:r>
      <w:r>
        <w:t xml:space="preserve"> en hoe kan een ziekenhuis deze vraagstukken oplossen?”</w:t>
      </w:r>
      <w:r w:rsidR="00823631">
        <w:t xml:space="preserve"> De eerste deelvraag is:</w:t>
      </w:r>
      <w:r w:rsidR="00FD7260">
        <w:t xml:space="preserve"> “Wat zijn de factoren van faillissementen van ziekenhuizen volgens de literatuur?”</w:t>
      </w:r>
    </w:p>
    <w:p w14:paraId="01BDFB1F" w14:textId="7FBEA52B" w:rsidR="00D10192" w:rsidRDefault="00D10192" w:rsidP="00D178AB">
      <w:pPr>
        <w:spacing w:line="360" w:lineRule="auto"/>
      </w:pPr>
    </w:p>
    <w:p w14:paraId="4FD362F9" w14:textId="2F9F18A8" w:rsidR="000A1B78" w:rsidRPr="000A1B78" w:rsidRDefault="000A1B78" w:rsidP="00D178AB">
      <w:pPr>
        <w:spacing w:line="360" w:lineRule="auto"/>
        <w:rPr>
          <w:b/>
          <w:bCs/>
        </w:rPr>
      </w:pPr>
      <w:r>
        <w:rPr>
          <w:b/>
          <w:bCs/>
        </w:rPr>
        <w:t>Tabel 37 Factoren gevonden in de literatuur gerangschikt op basis van hoe vaak ze gevonden zijn (Yarbrough &amp; Landry, 2009)</w:t>
      </w:r>
    </w:p>
    <w:tbl>
      <w:tblPr>
        <w:tblStyle w:val="Tabelraster"/>
        <w:tblW w:w="0" w:type="auto"/>
        <w:tblLook w:val="04A0" w:firstRow="1" w:lastRow="0" w:firstColumn="1" w:lastColumn="0" w:noHBand="0" w:noVBand="1"/>
      </w:tblPr>
      <w:tblGrid>
        <w:gridCol w:w="562"/>
        <w:gridCol w:w="8500"/>
      </w:tblGrid>
      <w:tr w:rsidR="00FD7260" w:rsidRPr="007910E4" w14:paraId="12D56AE9" w14:textId="77777777" w:rsidTr="00016F26">
        <w:tc>
          <w:tcPr>
            <w:tcW w:w="562" w:type="dxa"/>
          </w:tcPr>
          <w:p w14:paraId="7277002C" w14:textId="77777777" w:rsidR="00FD7260" w:rsidRPr="00A00B4B" w:rsidRDefault="00FD7260" w:rsidP="00D178AB">
            <w:pPr>
              <w:spacing w:line="360" w:lineRule="auto"/>
            </w:pPr>
            <w:r w:rsidRPr="00A00B4B">
              <w:t>1.</w:t>
            </w:r>
          </w:p>
        </w:tc>
        <w:tc>
          <w:tcPr>
            <w:tcW w:w="8500" w:type="dxa"/>
          </w:tcPr>
          <w:p w14:paraId="5A4E8F1E" w14:textId="3FDBEC7C" w:rsidR="00FD7260" w:rsidRPr="007E1229" w:rsidRDefault="007E1229" w:rsidP="00D178AB">
            <w:pPr>
              <w:spacing w:line="360" w:lineRule="auto"/>
              <w:rPr>
                <w:lang w:val="en-US"/>
              </w:rPr>
            </w:pPr>
            <w:r w:rsidRPr="007E1229">
              <w:rPr>
                <w:lang w:val="en-US"/>
              </w:rPr>
              <w:t>F</w:t>
            </w:r>
            <w:r w:rsidR="00FD7260" w:rsidRPr="007E1229">
              <w:rPr>
                <w:lang w:val="en-US"/>
              </w:rPr>
              <w:t xml:space="preserve">inancieel management (Poor financial management) </w:t>
            </w:r>
          </w:p>
        </w:tc>
      </w:tr>
      <w:tr w:rsidR="00FD7260" w:rsidRPr="00A00B4B" w14:paraId="7C4CB2A4" w14:textId="77777777" w:rsidTr="00016F26">
        <w:tc>
          <w:tcPr>
            <w:tcW w:w="562" w:type="dxa"/>
          </w:tcPr>
          <w:p w14:paraId="20732D89" w14:textId="77777777" w:rsidR="00FD7260" w:rsidRPr="00A00B4B" w:rsidRDefault="00FD7260" w:rsidP="00D178AB">
            <w:pPr>
              <w:spacing w:line="360" w:lineRule="auto"/>
            </w:pPr>
            <w:r w:rsidRPr="00A00B4B">
              <w:t>2.</w:t>
            </w:r>
          </w:p>
        </w:tc>
        <w:tc>
          <w:tcPr>
            <w:tcW w:w="8500" w:type="dxa"/>
          </w:tcPr>
          <w:p w14:paraId="7DA69FC8" w14:textId="5FD5FEB7" w:rsidR="00FD7260" w:rsidRPr="00A00B4B" w:rsidRDefault="00FD7260" w:rsidP="00D178AB">
            <w:pPr>
              <w:spacing w:line="360" w:lineRule="auto"/>
            </w:pPr>
            <w:r w:rsidRPr="00A00B4B">
              <w:t>Diversiteit van betalende partijen (Payer mix/reimbursement)</w:t>
            </w:r>
          </w:p>
        </w:tc>
      </w:tr>
      <w:tr w:rsidR="00FD7260" w:rsidRPr="00A00B4B" w14:paraId="471D1DD4" w14:textId="77777777" w:rsidTr="00016F26">
        <w:tc>
          <w:tcPr>
            <w:tcW w:w="562" w:type="dxa"/>
          </w:tcPr>
          <w:p w14:paraId="256E2881" w14:textId="77777777" w:rsidR="00FD7260" w:rsidRPr="00A00B4B" w:rsidRDefault="00FD7260" w:rsidP="00D178AB">
            <w:pPr>
              <w:spacing w:line="360" w:lineRule="auto"/>
            </w:pPr>
            <w:r w:rsidRPr="00A00B4B">
              <w:t>3.</w:t>
            </w:r>
          </w:p>
        </w:tc>
        <w:tc>
          <w:tcPr>
            <w:tcW w:w="8500" w:type="dxa"/>
          </w:tcPr>
          <w:p w14:paraId="0E149823" w14:textId="0B8E0295" w:rsidR="00FD7260" w:rsidRPr="00A00B4B" w:rsidRDefault="007E1229" w:rsidP="00D178AB">
            <w:pPr>
              <w:spacing w:line="360" w:lineRule="auto"/>
            </w:pPr>
            <w:r>
              <w:t>A</w:t>
            </w:r>
            <w:r w:rsidR="00FD7260" w:rsidRPr="00A00B4B">
              <w:t>lgemeen management (Poor management)</w:t>
            </w:r>
          </w:p>
        </w:tc>
      </w:tr>
      <w:tr w:rsidR="00FD7260" w:rsidRPr="00A00B4B" w14:paraId="74E8A519" w14:textId="77777777" w:rsidTr="00016F26">
        <w:tc>
          <w:tcPr>
            <w:tcW w:w="562" w:type="dxa"/>
          </w:tcPr>
          <w:p w14:paraId="430E20D0" w14:textId="77777777" w:rsidR="00FD7260" w:rsidRPr="00A00B4B" w:rsidRDefault="00FD7260" w:rsidP="00D178AB">
            <w:pPr>
              <w:spacing w:line="360" w:lineRule="auto"/>
            </w:pPr>
            <w:r w:rsidRPr="00A00B4B">
              <w:t>4.</w:t>
            </w:r>
          </w:p>
        </w:tc>
        <w:tc>
          <w:tcPr>
            <w:tcW w:w="8500" w:type="dxa"/>
          </w:tcPr>
          <w:p w14:paraId="100D9A64" w14:textId="77777777" w:rsidR="00FD7260" w:rsidRPr="00A00B4B" w:rsidRDefault="00FD7260" w:rsidP="00D178AB">
            <w:pPr>
              <w:spacing w:line="360" w:lineRule="auto"/>
            </w:pPr>
            <w:r w:rsidRPr="00A00B4B">
              <w:t>Beschuldigingen van fraude (Fraud allegations)</w:t>
            </w:r>
          </w:p>
        </w:tc>
      </w:tr>
      <w:tr w:rsidR="00FD7260" w:rsidRPr="00A00B4B" w14:paraId="730EDD49" w14:textId="77777777" w:rsidTr="00016F26">
        <w:tc>
          <w:tcPr>
            <w:tcW w:w="562" w:type="dxa"/>
          </w:tcPr>
          <w:p w14:paraId="1C12A7D2" w14:textId="77777777" w:rsidR="00FD7260" w:rsidRPr="00A00B4B" w:rsidRDefault="00FD7260" w:rsidP="00D178AB">
            <w:pPr>
              <w:spacing w:line="360" w:lineRule="auto"/>
            </w:pPr>
            <w:r w:rsidRPr="00A00B4B">
              <w:t>5.</w:t>
            </w:r>
          </w:p>
        </w:tc>
        <w:tc>
          <w:tcPr>
            <w:tcW w:w="8500" w:type="dxa"/>
          </w:tcPr>
          <w:p w14:paraId="12BCE0F5" w14:textId="77777777" w:rsidR="00FD7260" w:rsidRPr="00A00B4B" w:rsidRDefault="00FD7260" w:rsidP="00D178AB">
            <w:pPr>
              <w:spacing w:line="360" w:lineRule="auto"/>
            </w:pPr>
            <w:r w:rsidRPr="00A00B4B">
              <w:t>Financiële strategie (Financial strategy)</w:t>
            </w:r>
          </w:p>
        </w:tc>
      </w:tr>
      <w:tr w:rsidR="00FD7260" w:rsidRPr="00A00B4B" w14:paraId="06DDCAC5" w14:textId="77777777" w:rsidTr="00016F26">
        <w:tc>
          <w:tcPr>
            <w:tcW w:w="562" w:type="dxa"/>
          </w:tcPr>
          <w:p w14:paraId="1C4C21E6" w14:textId="77777777" w:rsidR="00FD7260" w:rsidRPr="00A00B4B" w:rsidRDefault="00FD7260" w:rsidP="00D178AB">
            <w:pPr>
              <w:spacing w:line="360" w:lineRule="auto"/>
            </w:pPr>
            <w:r w:rsidRPr="00A00B4B">
              <w:t xml:space="preserve">6. </w:t>
            </w:r>
          </w:p>
        </w:tc>
        <w:tc>
          <w:tcPr>
            <w:tcW w:w="8500" w:type="dxa"/>
          </w:tcPr>
          <w:p w14:paraId="2FBD2915" w14:textId="77777777" w:rsidR="00FD7260" w:rsidRPr="00A00B4B" w:rsidRDefault="00FD7260" w:rsidP="00D178AB">
            <w:pPr>
              <w:spacing w:line="360" w:lineRule="auto"/>
            </w:pPr>
            <w:r w:rsidRPr="00A00B4B">
              <w:t>Concurrentie (Competition)</w:t>
            </w:r>
          </w:p>
        </w:tc>
      </w:tr>
      <w:tr w:rsidR="00FD7260" w:rsidRPr="00A00B4B" w14:paraId="56A8FC65" w14:textId="77777777" w:rsidTr="00016F26">
        <w:tc>
          <w:tcPr>
            <w:tcW w:w="562" w:type="dxa"/>
          </w:tcPr>
          <w:p w14:paraId="05B8ADA1" w14:textId="77777777" w:rsidR="00FD7260" w:rsidRPr="00A00B4B" w:rsidRDefault="00FD7260" w:rsidP="00D178AB">
            <w:pPr>
              <w:spacing w:line="360" w:lineRule="auto"/>
            </w:pPr>
            <w:r w:rsidRPr="00A00B4B">
              <w:t>7.</w:t>
            </w:r>
          </w:p>
        </w:tc>
        <w:tc>
          <w:tcPr>
            <w:tcW w:w="8500" w:type="dxa"/>
          </w:tcPr>
          <w:p w14:paraId="18E9A699" w14:textId="77777777" w:rsidR="00FD7260" w:rsidRPr="00A00B4B" w:rsidRDefault="00FD7260" w:rsidP="00D178AB">
            <w:pPr>
              <w:spacing w:line="360" w:lineRule="auto"/>
            </w:pPr>
            <w:r w:rsidRPr="00A00B4B">
              <w:t>Invloed van maatschappen (Physicians politics)</w:t>
            </w:r>
          </w:p>
        </w:tc>
      </w:tr>
      <w:tr w:rsidR="00FD7260" w:rsidRPr="00A00B4B" w14:paraId="0AAA62FD" w14:textId="77777777" w:rsidTr="00016F26">
        <w:tc>
          <w:tcPr>
            <w:tcW w:w="562" w:type="dxa"/>
          </w:tcPr>
          <w:p w14:paraId="2BE78D1A" w14:textId="77777777" w:rsidR="00FD7260" w:rsidRPr="00A00B4B" w:rsidRDefault="00FD7260" w:rsidP="00D178AB">
            <w:pPr>
              <w:spacing w:line="360" w:lineRule="auto"/>
            </w:pPr>
            <w:r w:rsidRPr="00A00B4B">
              <w:t>8.</w:t>
            </w:r>
          </w:p>
        </w:tc>
        <w:tc>
          <w:tcPr>
            <w:tcW w:w="8500" w:type="dxa"/>
          </w:tcPr>
          <w:p w14:paraId="6D1CF330" w14:textId="0B952535" w:rsidR="00FD7260" w:rsidRPr="00A00B4B" w:rsidRDefault="00CD0F41" w:rsidP="00D178AB">
            <w:pPr>
              <w:spacing w:line="360" w:lineRule="auto"/>
            </w:pPr>
            <w:r>
              <w:t>Bezetting (Declining volume)</w:t>
            </w:r>
          </w:p>
        </w:tc>
      </w:tr>
      <w:tr w:rsidR="00CD0F41" w:rsidRPr="00A00B4B" w14:paraId="7C53FFFB" w14:textId="77777777" w:rsidTr="00016F26">
        <w:tc>
          <w:tcPr>
            <w:tcW w:w="562" w:type="dxa"/>
          </w:tcPr>
          <w:p w14:paraId="45A442C6" w14:textId="77777777" w:rsidR="00CD0F41" w:rsidRPr="00A00B4B" w:rsidRDefault="00CD0F41" w:rsidP="00D178AB">
            <w:pPr>
              <w:spacing w:line="360" w:lineRule="auto"/>
            </w:pPr>
            <w:r w:rsidRPr="00A00B4B">
              <w:t xml:space="preserve">9. </w:t>
            </w:r>
          </w:p>
        </w:tc>
        <w:tc>
          <w:tcPr>
            <w:tcW w:w="8500" w:type="dxa"/>
          </w:tcPr>
          <w:p w14:paraId="49A28EFB" w14:textId="499E3556" w:rsidR="00CD0F41" w:rsidRPr="00A00B4B" w:rsidRDefault="00CD0F41" w:rsidP="00D178AB">
            <w:pPr>
              <w:spacing w:line="360" w:lineRule="auto"/>
            </w:pPr>
            <w:r w:rsidRPr="00A00B4B">
              <w:t>Personeelsproblemen (Workforce issues)</w:t>
            </w:r>
          </w:p>
        </w:tc>
      </w:tr>
      <w:tr w:rsidR="00FD7260" w:rsidRPr="00A00B4B" w14:paraId="3411A970" w14:textId="77777777" w:rsidTr="00016F26">
        <w:tc>
          <w:tcPr>
            <w:tcW w:w="562" w:type="dxa"/>
          </w:tcPr>
          <w:p w14:paraId="3D90475B" w14:textId="77777777" w:rsidR="00FD7260" w:rsidRPr="00A00B4B" w:rsidRDefault="00FD7260" w:rsidP="00D178AB">
            <w:pPr>
              <w:spacing w:line="360" w:lineRule="auto"/>
            </w:pPr>
            <w:r w:rsidRPr="00A00B4B">
              <w:t>10.</w:t>
            </w:r>
          </w:p>
        </w:tc>
        <w:tc>
          <w:tcPr>
            <w:tcW w:w="8500" w:type="dxa"/>
          </w:tcPr>
          <w:p w14:paraId="630E3B9C" w14:textId="72B7A134" w:rsidR="00FD7260" w:rsidRPr="00A00B4B" w:rsidRDefault="009A59B4" w:rsidP="00D178AB">
            <w:pPr>
              <w:spacing w:line="360" w:lineRule="auto"/>
            </w:pPr>
            <w:r>
              <w:t>Medische aansprakelijkheid</w:t>
            </w:r>
            <w:r w:rsidR="00FD7260" w:rsidRPr="00A00B4B">
              <w:t xml:space="preserve"> (Costs of malpractice insurance )</w:t>
            </w:r>
          </w:p>
        </w:tc>
      </w:tr>
      <w:tr w:rsidR="00FD7260" w:rsidRPr="00A00B4B" w14:paraId="7EA092F4" w14:textId="77777777" w:rsidTr="00016F26">
        <w:tc>
          <w:tcPr>
            <w:tcW w:w="562" w:type="dxa"/>
          </w:tcPr>
          <w:p w14:paraId="249DF865" w14:textId="77777777" w:rsidR="00FD7260" w:rsidRPr="00A00B4B" w:rsidRDefault="00FD7260" w:rsidP="00D178AB">
            <w:pPr>
              <w:spacing w:line="360" w:lineRule="auto"/>
            </w:pPr>
            <w:r w:rsidRPr="00A00B4B">
              <w:t>11.</w:t>
            </w:r>
          </w:p>
        </w:tc>
        <w:tc>
          <w:tcPr>
            <w:tcW w:w="8500" w:type="dxa"/>
          </w:tcPr>
          <w:p w14:paraId="5B4EF1D6" w14:textId="279524A1" w:rsidR="00FD7260" w:rsidRPr="00A00B4B" w:rsidRDefault="00FD7260" w:rsidP="00D178AB">
            <w:pPr>
              <w:spacing w:line="360" w:lineRule="auto"/>
            </w:pPr>
            <w:r w:rsidRPr="00A00B4B">
              <w:t>Kwaliteit (Quality issues)</w:t>
            </w:r>
          </w:p>
        </w:tc>
      </w:tr>
      <w:tr w:rsidR="00FD7260" w:rsidRPr="00A00B4B" w14:paraId="154705B4" w14:textId="77777777" w:rsidTr="00016F26">
        <w:tc>
          <w:tcPr>
            <w:tcW w:w="562" w:type="dxa"/>
          </w:tcPr>
          <w:p w14:paraId="71329046" w14:textId="77777777" w:rsidR="00FD7260" w:rsidRPr="00A00B4B" w:rsidRDefault="00FD7260" w:rsidP="00D178AB">
            <w:pPr>
              <w:spacing w:line="360" w:lineRule="auto"/>
            </w:pPr>
            <w:r w:rsidRPr="00A00B4B">
              <w:t>12.</w:t>
            </w:r>
          </w:p>
        </w:tc>
        <w:tc>
          <w:tcPr>
            <w:tcW w:w="8500" w:type="dxa"/>
          </w:tcPr>
          <w:p w14:paraId="3BD5D487" w14:textId="77777777" w:rsidR="00FD7260" w:rsidRPr="00A00B4B" w:rsidRDefault="00FD7260" w:rsidP="00D178AB">
            <w:pPr>
              <w:keepNext/>
              <w:spacing w:line="360" w:lineRule="auto"/>
            </w:pPr>
            <w:r w:rsidRPr="00A00B4B">
              <w:t>Demografische ontwikkelingen (Demographic changes)</w:t>
            </w:r>
          </w:p>
        </w:tc>
      </w:tr>
    </w:tbl>
    <w:p w14:paraId="23695C20" w14:textId="77777777" w:rsidR="000A1B78" w:rsidRDefault="000A1B78" w:rsidP="00D178AB">
      <w:pPr>
        <w:spacing w:line="360" w:lineRule="auto"/>
      </w:pPr>
    </w:p>
    <w:p w14:paraId="1B442690" w14:textId="12F02FE0" w:rsidR="00B24521" w:rsidRDefault="00EE4A27" w:rsidP="00D178AB">
      <w:pPr>
        <w:spacing w:line="360" w:lineRule="auto"/>
      </w:pPr>
      <w:r>
        <w:t xml:space="preserve">Het antwoord op deze vraag is al gegeven in </w:t>
      </w:r>
      <w:r w:rsidR="00C95A39">
        <w:rPr>
          <w:i/>
          <w:iCs/>
        </w:rPr>
        <w:t>T</w:t>
      </w:r>
      <w:r>
        <w:rPr>
          <w:i/>
          <w:iCs/>
        </w:rPr>
        <w:t>abel 1</w:t>
      </w:r>
      <w:r w:rsidR="00D10192">
        <w:rPr>
          <w:i/>
          <w:iCs/>
        </w:rPr>
        <w:t xml:space="preserve"> </w:t>
      </w:r>
      <w:r w:rsidR="00D10192">
        <w:t xml:space="preserve">en wordt hier herhaald in </w:t>
      </w:r>
      <w:r w:rsidR="00D10192">
        <w:rPr>
          <w:i/>
          <w:iCs/>
        </w:rPr>
        <w:t>Tabel 3</w:t>
      </w:r>
      <w:r w:rsidR="00B40B16">
        <w:rPr>
          <w:i/>
          <w:iCs/>
        </w:rPr>
        <w:t>7</w:t>
      </w:r>
      <w:r>
        <w:t>. Er is een factor weggelaten omdat die wel van toepassing is in de Amerikaanse situatie, maar niet in de Nederlandse: er zijn namelijk geen verschillen in de wetgeving tussen staten in Nederland.</w:t>
      </w:r>
      <w:r w:rsidR="004B2918">
        <w:t xml:space="preserve"> Hiermee is de eerste deelvraag beantwoord.</w:t>
      </w:r>
      <w:r w:rsidR="00B24521">
        <w:t xml:space="preserve"> </w:t>
      </w:r>
    </w:p>
    <w:p w14:paraId="53B4FCB2" w14:textId="093B5B25" w:rsidR="00EE4A27" w:rsidRDefault="00B24521" w:rsidP="00D178AB">
      <w:pPr>
        <w:spacing w:line="360" w:lineRule="auto"/>
        <w:ind w:firstLine="360"/>
      </w:pPr>
      <w:r>
        <w:t>De tweede deelvraag is: “Komen deze factoren voor in de onderzochte cases?”</w:t>
      </w:r>
      <w:r w:rsidR="00366645">
        <w:t xml:space="preserve"> </w:t>
      </w:r>
      <w:r w:rsidR="009740AE">
        <w:t>Negen van de twaalf factoren zijn gevonden in de onderzochte cases</w:t>
      </w:r>
      <w:r>
        <w:t>:</w:t>
      </w:r>
      <w:r w:rsidR="00FA7172">
        <w:t xml:space="preserve"> ‘</w:t>
      </w:r>
      <w:r w:rsidR="00355207">
        <w:t>b</w:t>
      </w:r>
      <w:r w:rsidR="00FA7172">
        <w:t>eschuldigingen van fraude’, ‘</w:t>
      </w:r>
      <w:r w:rsidR="00355207">
        <w:t>f</w:t>
      </w:r>
      <w:r w:rsidR="00FA7172">
        <w:t xml:space="preserve">inanciële strategie’ en ‘demografische ontwikkelingen’ </w:t>
      </w:r>
      <w:r w:rsidR="009740AE">
        <w:t>zijn</w:t>
      </w:r>
      <w:r w:rsidR="00FA7172">
        <w:t xml:space="preserve"> niet gevonden. Ze worden niet gevonden in de onderzochte documenten en komen ook in de interviews niet naar voren.</w:t>
      </w:r>
      <w:r w:rsidR="00B520A5">
        <w:t xml:space="preserve"> Van de negen</w:t>
      </w:r>
      <w:r w:rsidR="00CB7F84">
        <w:t xml:space="preserve"> </w:t>
      </w:r>
      <w:r w:rsidR="00443DF6">
        <w:t>gevonden</w:t>
      </w:r>
      <w:r w:rsidR="00B520A5">
        <w:t xml:space="preserve"> factoren zijn er drie die </w:t>
      </w:r>
      <w:r w:rsidR="00EB209F">
        <w:t>slechts een geringe rol spelen</w:t>
      </w:r>
      <w:r w:rsidR="00B520A5">
        <w:t xml:space="preserve"> bij continuïteitsvraagstukken: ‘diversiteit van </w:t>
      </w:r>
      <w:r w:rsidR="00EB719D">
        <w:t>betalende</w:t>
      </w:r>
      <w:r w:rsidR="00B520A5">
        <w:t xml:space="preserve"> partijen’, ‘invloed van maatschappen’ en ‘medische aansprakelijkheid’. Dan blijven er zes factoren over die gevonden zijn in de onderzochte cases en een wezenlijke rol spelen bij continuïteitsvraagstukken: </w:t>
      </w:r>
    </w:p>
    <w:p w14:paraId="03FB0879" w14:textId="77777777" w:rsidR="00E61F50" w:rsidRDefault="00E61F50" w:rsidP="00D178AB">
      <w:pPr>
        <w:spacing w:line="360" w:lineRule="auto"/>
        <w:ind w:firstLine="360"/>
      </w:pPr>
    </w:p>
    <w:p w14:paraId="1E7E77D3" w14:textId="33C7C6C7" w:rsidR="00B520A5" w:rsidRDefault="00B520A5" w:rsidP="00D178AB">
      <w:pPr>
        <w:pStyle w:val="Lijstalinea"/>
        <w:numPr>
          <w:ilvl w:val="0"/>
          <w:numId w:val="8"/>
        </w:numPr>
        <w:spacing w:line="360" w:lineRule="auto"/>
      </w:pPr>
      <w:r>
        <w:t xml:space="preserve">Financieel management </w:t>
      </w:r>
    </w:p>
    <w:p w14:paraId="122186E1" w14:textId="7CE8D71D" w:rsidR="00B520A5" w:rsidRDefault="00B520A5" w:rsidP="00D178AB">
      <w:pPr>
        <w:pStyle w:val="Lijstalinea"/>
        <w:numPr>
          <w:ilvl w:val="0"/>
          <w:numId w:val="8"/>
        </w:numPr>
        <w:spacing w:line="360" w:lineRule="auto"/>
      </w:pPr>
      <w:r>
        <w:t xml:space="preserve">Algemeen management </w:t>
      </w:r>
    </w:p>
    <w:p w14:paraId="0B916ECC" w14:textId="0269C9AA" w:rsidR="00B520A5" w:rsidRDefault="00B520A5" w:rsidP="00D178AB">
      <w:pPr>
        <w:pStyle w:val="Lijstalinea"/>
        <w:numPr>
          <w:ilvl w:val="0"/>
          <w:numId w:val="8"/>
        </w:numPr>
        <w:spacing w:line="360" w:lineRule="auto"/>
      </w:pPr>
      <w:r>
        <w:t>Concurrentie</w:t>
      </w:r>
    </w:p>
    <w:p w14:paraId="1E6EB5C9" w14:textId="317E530D" w:rsidR="00B520A5" w:rsidRDefault="00CD0F41" w:rsidP="00D178AB">
      <w:pPr>
        <w:pStyle w:val="Lijstalinea"/>
        <w:numPr>
          <w:ilvl w:val="0"/>
          <w:numId w:val="8"/>
        </w:numPr>
        <w:spacing w:line="360" w:lineRule="auto"/>
      </w:pPr>
      <w:r>
        <w:t>Bezetting</w:t>
      </w:r>
    </w:p>
    <w:p w14:paraId="59223F0D" w14:textId="126319F5" w:rsidR="00B520A5" w:rsidRDefault="00CD0F41" w:rsidP="00D178AB">
      <w:pPr>
        <w:pStyle w:val="Lijstalinea"/>
        <w:numPr>
          <w:ilvl w:val="0"/>
          <w:numId w:val="8"/>
        </w:numPr>
        <w:spacing w:line="360" w:lineRule="auto"/>
      </w:pPr>
      <w:r>
        <w:t>Personeelsproblemen</w:t>
      </w:r>
    </w:p>
    <w:p w14:paraId="00DC4F05" w14:textId="5080B1BE" w:rsidR="00B520A5" w:rsidRDefault="00B520A5" w:rsidP="00D178AB">
      <w:pPr>
        <w:pStyle w:val="Lijstalinea"/>
        <w:numPr>
          <w:ilvl w:val="0"/>
          <w:numId w:val="8"/>
        </w:numPr>
        <w:spacing w:line="360" w:lineRule="auto"/>
      </w:pPr>
      <w:r>
        <w:t>Kwaliteit</w:t>
      </w:r>
    </w:p>
    <w:p w14:paraId="059AD34B" w14:textId="77777777" w:rsidR="00120271" w:rsidRDefault="00120271" w:rsidP="00D178AB">
      <w:pPr>
        <w:spacing w:line="360" w:lineRule="auto"/>
      </w:pPr>
    </w:p>
    <w:p w14:paraId="4B65D222" w14:textId="58B3D262" w:rsidR="00FD1299" w:rsidRDefault="00FD1299" w:rsidP="00D178AB">
      <w:pPr>
        <w:spacing w:line="360" w:lineRule="auto"/>
      </w:pPr>
      <w:r>
        <w:t xml:space="preserve">Het antwoord op deelvraag 2 </w:t>
      </w:r>
      <w:r w:rsidR="001451ED">
        <w:t>is</w:t>
      </w:r>
      <w:r>
        <w:t xml:space="preserve"> de hierboven genoemde opsomming van de zes factoren die gevonden zijn in de onderzochte cases en een rol spelen in de continuïteit van algemene ziekenhuizen in de Nederlandse situatie.</w:t>
      </w:r>
    </w:p>
    <w:p w14:paraId="37F2A65F" w14:textId="1F945E3C" w:rsidR="00120271" w:rsidRPr="00EB209F" w:rsidRDefault="007131A7" w:rsidP="00D178AB">
      <w:pPr>
        <w:spacing w:line="360" w:lineRule="auto"/>
        <w:ind w:firstLine="708"/>
      </w:pPr>
      <w:r>
        <w:t>“Welke interventiemogelijkheden zijn er om continuïteitsproblemen te ondervangen?” is de derde deelvraag.</w:t>
      </w:r>
      <w:r w:rsidR="0011389A">
        <w:t xml:space="preserve"> De interventiemogelijkheden zijn afkomstig uit de interviews en daaruit blijkt dat ziekenhuizen om een </w:t>
      </w:r>
      <w:r w:rsidR="0011389A" w:rsidRPr="00EB209F">
        <w:t>teruglopende</w:t>
      </w:r>
      <w:r w:rsidR="0011389A" w:rsidRPr="00016F26">
        <w:rPr>
          <w:b/>
          <w:bCs/>
        </w:rPr>
        <w:t xml:space="preserve"> bezetting</w:t>
      </w:r>
      <w:r w:rsidR="0011389A">
        <w:t xml:space="preserve"> op te lossen de </w:t>
      </w:r>
      <w:r w:rsidR="0011389A" w:rsidRPr="00C55CAA">
        <w:rPr>
          <w:b/>
          <w:bCs/>
        </w:rPr>
        <w:t xml:space="preserve">kwaliteit </w:t>
      </w:r>
      <w:r w:rsidR="0011389A" w:rsidRPr="00EB209F">
        <w:t>k</w:t>
      </w:r>
      <w:r w:rsidR="00CB7F84">
        <w:t>unne</w:t>
      </w:r>
      <w:r w:rsidR="0011389A" w:rsidRPr="00EB209F">
        <w:t>n verbeteren</w:t>
      </w:r>
      <w:r w:rsidR="0011389A">
        <w:t xml:space="preserve"> om zo de bezetting te verhogen.</w:t>
      </w:r>
      <w:r w:rsidR="00A63C96">
        <w:t xml:space="preserve"> De geleverde kwaliteit moet voor een hogere bezetting beter zijn dan de kwaliteit van </w:t>
      </w:r>
      <w:r w:rsidR="00A63C96" w:rsidRPr="00016F26">
        <w:rPr>
          <w:b/>
          <w:bCs/>
        </w:rPr>
        <w:t>concurrerend</w:t>
      </w:r>
      <w:r w:rsidR="00193E52">
        <w:rPr>
          <w:b/>
          <w:bCs/>
        </w:rPr>
        <w:t>e</w:t>
      </w:r>
      <w:r w:rsidR="00A63C96" w:rsidRPr="00016F26">
        <w:rPr>
          <w:b/>
          <w:bCs/>
        </w:rPr>
        <w:t xml:space="preserve"> ziekenhui</w:t>
      </w:r>
      <w:r w:rsidR="00193E52">
        <w:rPr>
          <w:b/>
          <w:bCs/>
        </w:rPr>
        <w:t>zen</w:t>
      </w:r>
      <w:r w:rsidR="00A63C96">
        <w:t>.</w:t>
      </w:r>
      <w:r w:rsidR="00453144">
        <w:t xml:space="preserve"> Problemen met concurrentie kunnen dan ook opgelost worden door betere kwaliteit te leveren en hier transparant over te zijn.</w:t>
      </w:r>
      <w:r w:rsidR="00C55CAA">
        <w:t xml:space="preserve"> </w:t>
      </w:r>
      <w:r w:rsidR="00C55CAA" w:rsidRPr="00EB209F">
        <w:t>Opleiden</w:t>
      </w:r>
      <w:r w:rsidR="00C55CAA">
        <w:t xml:space="preserve"> is gevonden als oplossing om </w:t>
      </w:r>
      <w:r w:rsidR="00C55CAA" w:rsidRPr="00EB209F">
        <w:t xml:space="preserve">nieuw gekwalificeerd </w:t>
      </w:r>
      <w:r w:rsidR="00C55CAA" w:rsidRPr="00193E52">
        <w:rPr>
          <w:b/>
          <w:bCs/>
        </w:rPr>
        <w:t>personeel te werven</w:t>
      </w:r>
      <w:r w:rsidR="00C55CAA">
        <w:t>.</w:t>
      </w:r>
      <w:r w:rsidR="00E703D5">
        <w:t xml:space="preserve"> Daarnaast is het een</w:t>
      </w:r>
      <w:r w:rsidR="00774E73">
        <w:t xml:space="preserve"> belangrijk</w:t>
      </w:r>
      <w:r w:rsidR="00E703D5">
        <w:t xml:space="preserve"> om </w:t>
      </w:r>
      <w:r w:rsidR="00E703D5" w:rsidRPr="00EB209F">
        <w:t xml:space="preserve">ontwikkelings- en loopbaanperspectief te bieden, wat een rol speelt bij het </w:t>
      </w:r>
      <w:r w:rsidR="00E703D5" w:rsidRPr="00193E52">
        <w:rPr>
          <w:b/>
          <w:bCs/>
        </w:rPr>
        <w:t>behouden van personeel</w:t>
      </w:r>
      <w:r w:rsidR="00E703D5" w:rsidRPr="00EB209F">
        <w:t>.</w:t>
      </w:r>
    </w:p>
    <w:p w14:paraId="66962BDD" w14:textId="2F36D1AD" w:rsidR="00120271" w:rsidRDefault="00120271" w:rsidP="00D178AB">
      <w:pPr>
        <w:spacing w:line="360" w:lineRule="auto"/>
        <w:ind w:firstLine="708"/>
      </w:pPr>
      <w:r w:rsidRPr="00EB209F">
        <w:t>Door de betrokkenheid van het personeel hoog te houden, kunnen ze behouden blijven voor de organisatie en het verzuimpercentage van de organisatie verlagen, waardoor er minder personeelsleden nodig zijn om hetzelfde aantal gewerkte uren te krijgen</w:t>
      </w:r>
      <w:r w:rsidR="00774E73">
        <w:t>.</w:t>
      </w:r>
      <w:r w:rsidRPr="00EB209F">
        <w:t xml:space="preserve"> </w:t>
      </w:r>
      <w:r w:rsidR="00774E73">
        <w:t>V</w:t>
      </w:r>
      <w:r w:rsidRPr="00EB209F">
        <w:t>oor personeel dat</w:t>
      </w:r>
      <w:r>
        <w:t xml:space="preserve"> verzuimt moet namelijk vervang</w:t>
      </w:r>
      <w:r w:rsidR="009740AE">
        <w:t>ing</w:t>
      </w:r>
      <w:r>
        <w:t xml:space="preserve"> geregeld worden. Om het </w:t>
      </w:r>
      <w:r>
        <w:rPr>
          <w:b/>
          <w:bCs/>
        </w:rPr>
        <w:t xml:space="preserve">algemeen management </w:t>
      </w:r>
      <w:r>
        <w:t xml:space="preserve">te verbeteren </w:t>
      </w:r>
      <w:r w:rsidRPr="00366645">
        <w:t>kan er een adviesbureau worden ingeschakeld die onafhankelijk gevraagd en ongevraagd advies</w:t>
      </w:r>
      <w:r>
        <w:t xml:space="preserve"> geeft bij complexere (investerings)vraagstukken. </w:t>
      </w:r>
      <w:r w:rsidRPr="00366645">
        <w:t xml:space="preserve">Daarnaast is het van belang om transparant te zijn </w:t>
      </w:r>
      <w:r>
        <w:t xml:space="preserve">tegen zowel interne als externe </w:t>
      </w:r>
      <w:r w:rsidRPr="00EB209F">
        <w:t>toezichthouders</w:t>
      </w:r>
      <w:r>
        <w:rPr>
          <w:b/>
          <w:bCs/>
        </w:rPr>
        <w:t xml:space="preserve"> </w:t>
      </w:r>
      <w:r w:rsidRPr="00774E73">
        <w:t>en</w:t>
      </w:r>
      <w:r>
        <w:rPr>
          <w:b/>
          <w:bCs/>
        </w:rPr>
        <w:t xml:space="preserve"> </w:t>
      </w:r>
      <w:r w:rsidRPr="001045C5">
        <w:t>dit toezicht intern goed te hebben geregeld</w:t>
      </w:r>
      <w:r>
        <w:rPr>
          <w:b/>
          <w:bCs/>
        </w:rPr>
        <w:t xml:space="preserve"> </w:t>
      </w:r>
      <w:r w:rsidRPr="00774E73">
        <w:t>door gebruik te maken van georganiseerde tegenspraak</w:t>
      </w:r>
      <w:r>
        <w:rPr>
          <w:b/>
          <w:bCs/>
        </w:rPr>
        <w:t xml:space="preserve">. </w:t>
      </w:r>
      <w:r>
        <w:t xml:space="preserve">Het </w:t>
      </w:r>
      <w:r>
        <w:rPr>
          <w:b/>
          <w:bCs/>
        </w:rPr>
        <w:t xml:space="preserve">financieel management </w:t>
      </w:r>
      <w:r>
        <w:t xml:space="preserve">kan verbeterd worden door </w:t>
      </w:r>
      <w:r w:rsidRPr="00774E73">
        <w:t>bij financieringsvraagstukken goed na te denken of er op de lange termijn aan de betalingsverplichtingen kan worden voldaan</w:t>
      </w:r>
      <w:r>
        <w:t>.</w:t>
      </w:r>
    </w:p>
    <w:p w14:paraId="79F8ECF1" w14:textId="262C02CC" w:rsidR="007131A7" w:rsidRDefault="007131A7" w:rsidP="00D178AB">
      <w:pPr>
        <w:spacing w:line="360" w:lineRule="auto"/>
      </w:pPr>
    </w:p>
    <w:p w14:paraId="017413AC" w14:textId="21A46B56" w:rsidR="00CB2320" w:rsidRDefault="00CB2320" w:rsidP="00D178AB">
      <w:pPr>
        <w:spacing w:line="360" w:lineRule="auto"/>
      </w:pPr>
    </w:p>
    <w:p w14:paraId="3BB69543" w14:textId="66890F11" w:rsidR="00CB2320" w:rsidRDefault="00CB2320" w:rsidP="00D178AB">
      <w:pPr>
        <w:spacing w:line="360" w:lineRule="auto"/>
      </w:pPr>
    </w:p>
    <w:p w14:paraId="3313F650" w14:textId="77777777" w:rsidR="00CB2320" w:rsidRDefault="00CB2320" w:rsidP="00D178AB">
      <w:pPr>
        <w:spacing w:line="360" w:lineRule="auto"/>
      </w:pPr>
    </w:p>
    <w:p w14:paraId="6F62C940" w14:textId="5D45ADFF" w:rsidR="000A1B78" w:rsidRPr="000A1B78" w:rsidRDefault="000A1B78" w:rsidP="00D178AB">
      <w:pPr>
        <w:spacing w:line="360" w:lineRule="auto"/>
        <w:rPr>
          <w:b/>
          <w:bCs/>
        </w:rPr>
      </w:pPr>
      <w:r>
        <w:rPr>
          <w:b/>
          <w:bCs/>
        </w:rPr>
        <w:t>Tabel 38 Factoren en genoemde oplossingen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39"/>
        <w:gridCol w:w="6923"/>
      </w:tblGrid>
      <w:tr w:rsidR="00C248F2" w14:paraId="6874B1BF" w14:textId="77777777" w:rsidTr="00120271">
        <w:trPr>
          <w:trHeight w:val="250"/>
        </w:trPr>
        <w:tc>
          <w:tcPr>
            <w:tcW w:w="2098" w:type="dxa"/>
          </w:tcPr>
          <w:p w14:paraId="16F02B77" w14:textId="77777777" w:rsidR="00C248F2" w:rsidRPr="00F7003D" w:rsidRDefault="00C248F2" w:rsidP="00D178AB">
            <w:pPr>
              <w:spacing w:line="360" w:lineRule="auto"/>
              <w:rPr>
                <w:b/>
                <w:bCs/>
              </w:rPr>
            </w:pPr>
            <w:r w:rsidRPr="00F7003D">
              <w:rPr>
                <w:b/>
                <w:bCs/>
              </w:rPr>
              <w:t>Factor</w:t>
            </w:r>
          </w:p>
        </w:tc>
        <w:tc>
          <w:tcPr>
            <w:tcW w:w="6964" w:type="dxa"/>
          </w:tcPr>
          <w:p w14:paraId="16C0406F" w14:textId="77777777" w:rsidR="00C248F2" w:rsidRPr="00F7003D" w:rsidRDefault="00C248F2" w:rsidP="00D178AB">
            <w:pPr>
              <w:spacing w:line="360" w:lineRule="auto"/>
              <w:rPr>
                <w:b/>
                <w:bCs/>
              </w:rPr>
            </w:pPr>
            <w:r w:rsidRPr="00F7003D">
              <w:rPr>
                <w:b/>
                <w:bCs/>
              </w:rPr>
              <w:t>Oplossing</w:t>
            </w:r>
          </w:p>
        </w:tc>
      </w:tr>
      <w:tr w:rsidR="00C248F2" w14:paraId="57A42C3C" w14:textId="77777777" w:rsidTr="00120271">
        <w:trPr>
          <w:trHeight w:val="255"/>
        </w:trPr>
        <w:tc>
          <w:tcPr>
            <w:tcW w:w="2098" w:type="dxa"/>
          </w:tcPr>
          <w:p w14:paraId="5FD3DAE8" w14:textId="77777777" w:rsidR="00C248F2" w:rsidRPr="00CD0F41" w:rsidRDefault="00C248F2" w:rsidP="00D178AB">
            <w:pPr>
              <w:spacing w:line="360" w:lineRule="auto"/>
              <w:rPr>
                <w:b/>
                <w:bCs/>
              </w:rPr>
            </w:pPr>
            <w:r w:rsidRPr="00CD0F41">
              <w:rPr>
                <w:b/>
                <w:bCs/>
              </w:rPr>
              <w:t>Bezetting</w:t>
            </w:r>
          </w:p>
        </w:tc>
        <w:tc>
          <w:tcPr>
            <w:tcW w:w="6964" w:type="dxa"/>
          </w:tcPr>
          <w:p w14:paraId="5D81CD0C" w14:textId="77777777" w:rsidR="00C248F2" w:rsidRDefault="00C248F2" w:rsidP="00D178AB">
            <w:pPr>
              <w:pStyle w:val="Lijstalinea"/>
              <w:numPr>
                <w:ilvl w:val="0"/>
                <w:numId w:val="9"/>
              </w:numPr>
              <w:spacing w:line="360" w:lineRule="auto"/>
            </w:pPr>
            <w:r>
              <w:t xml:space="preserve">Kwaliteit verbeteren t.o.v. concurrenten </w:t>
            </w:r>
          </w:p>
        </w:tc>
      </w:tr>
      <w:tr w:rsidR="00C248F2" w14:paraId="1DA932E1" w14:textId="77777777" w:rsidTr="00120271">
        <w:trPr>
          <w:trHeight w:val="574"/>
        </w:trPr>
        <w:tc>
          <w:tcPr>
            <w:tcW w:w="2098" w:type="dxa"/>
          </w:tcPr>
          <w:p w14:paraId="5041E2B2" w14:textId="77777777" w:rsidR="00C248F2" w:rsidRPr="00CD0F41" w:rsidRDefault="00C248F2" w:rsidP="00D178AB">
            <w:pPr>
              <w:spacing w:line="360" w:lineRule="auto"/>
              <w:rPr>
                <w:b/>
                <w:bCs/>
              </w:rPr>
            </w:pPr>
            <w:r w:rsidRPr="00CD0F41">
              <w:rPr>
                <w:b/>
                <w:bCs/>
              </w:rPr>
              <w:t>Concurrentie</w:t>
            </w:r>
          </w:p>
        </w:tc>
        <w:tc>
          <w:tcPr>
            <w:tcW w:w="6964" w:type="dxa"/>
          </w:tcPr>
          <w:p w14:paraId="0AA2ABE5" w14:textId="77777777" w:rsidR="00C248F2" w:rsidRDefault="00C248F2" w:rsidP="00D178AB">
            <w:pPr>
              <w:pStyle w:val="Lijstalinea"/>
              <w:numPr>
                <w:ilvl w:val="0"/>
                <w:numId w:val="10"/>
              </w:numPr>
              <w:spacing w:line="360" w:lineRule="auto"/>
            </w:pPr>
            <w:r>
              <w:t>Betere kwaliteit leveren t.o.v. concurrenten en hier transparant over zijn</w:t>
            </w:r>
          </w:p>
        </w:tc>
      </w:tr>
      <w:tr w:rsidR="00C248F2" w14:paraId="15CD1F1B" w14:textId="77777777" w:rsidTr="00120271">
        <w:trPr>
          <w:trHeight w:val="416"/>
        </w:trPr>
        <w:tc>
          <w:tcPr>
            <w:tcW w:w="2098" w:type="dxa"/>
            <w:vMerge w:val="restart"/>
          </w:tcPr>
          <w:p w14:paraId="7F11AE89" w14:textId="77777777" w:rsidR="00C248F2" w:rsidRPr="00CD0F41" w:rsidRDefault="00C248F2" w:rsidP="00D178AB">
            <w:pPr>
              <w:spacing w:line="360" w:lineRule="auto"/>
              <w:rPr>
                <w:b/>
                <w:bCs/>
              </w:rPr>
            </w:pPr>
            <w:r w:rsidRPr="00CD0F41">
              <w:rPr>
                <w:b/>
                <w:bCs/>
              </w:rPr>
              <w:t xml:space="preserve">Personeelsproblemen </w:t>
            </w:r>
          </w:p>
        </w:tc>
        <w:tc>
          <w:tcPr>
            <w:tcW w:w="6964" w:type="dxa"/>
          </w:tcPr>
          <w:p w14:paraId="6461C4F0" w14:textId="76E21669" w:rsidR="00C248F2" w:rsidRDefault="00C248F2" w:rsidP="00D178AB">
            <w:pPr>
              <w:pStyle w:val="Lijstalinea"/>
              <w:numPr>
                <w:ilvl w:val="0"/>
                <w:numId w:val="11"/>
              </w:numPr>
              <w:spacing w:line="360" w:lineRule="auto"/>
            </w:pPr>
            <w:r>
              <w:t>Opleid</w:t>
            </w:r>
            <w:r w:rsidR="00774E73">
              <w:t>en</w:t>
            </w:r>
            <w:r>
              <w:t xml:space="preserve"> om nieuw personeel te werven</w:t>
            </w:r>
          </w:p>
        </w:tc>
      </w:tr>
      <w:tr w:rsidR="00C248F2" w14:paraId="639DD35F" w14:textId="77777777" w:rsidTr="00120271">
        <w:trPr>
          <w:trHeight w:val="386"/>
        </w:trPr>
        <w:tc>
          <w:tcPr>
            <w:tcW w:w="2098" w:type="dxa"/>
            <w:vMerge/>
          </w:tcPr>
          <w:p w14:paraId="792F0235" w14:textId="77777777" w:rsidR="00C248F2" w:rsidRPr="00CD0F41" w:rsidRDefault="00C248F2" w:rsidP="00D178AB">
            <w:pPr>
              <w:spacing w:line="360" w:lineRule="auto"/>
              <w:rPr>
                <w:b/>
                <w:bCs/>
              </w:rPr>
            </w:pPr>
          </w:p>
        </w:tc>
        <w:tc>
          <w:tcPr>
            <w:tcW w:w="6964" w:type="dxa"/>
          </w:tcPr>
          <w:p w14:paraId="1B749C53" w14:textId="77777777" w:rsidR="00C248F2" w:rsidRDefault="00C248F2" w:rsidP="00D178AB">
            <w:pPr>
              <w:pStyle w:val="Lijstalinea"/>
              <w:numPr>
                <w:ilvl w:val="0"/>
                <w:numId w:val="11"/>
              </w:numPr>
              <w:spacing w:line="360" w:lineRule="auto"/>
            </w:pPr>
            <w:r>
              <w:t>Ontwikkelings- en loopbaanperspectief bieden om personeelsleden te behouden</w:t>
            </w:r>
          </w:p>
        </w:tc>
      </w:tr>
      <w:tr w:rsidR="00C248F2" w14:paraId="6512BBE2" w14:textId="77777777" w:rsidTr="00120271">
        <w:trPr>
          <w:trHeight w:val="552"/>
        </w:trPr>
        <w:tc>
          <w:tcPr>
            <w:tcW w:w="2098" w:type="dxa"/>
            <w:vMerge/>
          </w:tcPr>
          <w:p w14:paraId="38C2DEB2" w14:textId="77777777" w:rsidR="00C248F2" w:rsidRPr="00CD0F41" w:rsidRDefault="00C248F2" w:rsidP="00D178AB">
            <w:pPr>
              <w:spacing w:line="360" w:lineRule="auto"/>
              <w:rPr>
                <w:b/>
                <w:bCs/>
              </w:rPr>
            </w:pPr>
          </w:p>
        </w:tc>
        <w:tc>
          <w:tcPr>
            <w:tcW w:w="6964" w:type="dxa"/>
          </w:tcPr>
          <w:p w14:paraId="26E61DD2" w14:textId="77777777" w:rsidR="00C248F2" w:rsidRDefault="00C248F2" w:rsidP="00D178AB">
            <w:pPr>
              <w:pStyle w:val="Lijstalinea"/>
              <w:numPr>
                <w:ilvl w:val="0"/>
                <w:numId w:val="11"/>
              </w:numPr>
              <w:spacing w:line="360" w:lineRule="auto"/>
            </w:pPr>
            <w:r>
              <w:t>Betrokkenheid vergroten om personeelsleden te behouden en verzuim te reduceren</w:t>
            </w:r>
          </w:p>
        </w:tc>
      </w:tr>
      <w:tr w:rsidR="00C248F2" w14:paraId="53A1A6B1" w14:textId="77777777" w:rsidTr="00120271">
        <w:trPr>
          <w:trHeight w:val="600"/>
        </w:trPr>
        <w:tc>
          <w:tcPr>
            <w:tcW w:w="2098" w:type="dxa"/>
            <w:vMerge w:val="restart"/>
            <w:shd w:val="clear" w:color="auto" w:fill="auto"/>
          </w:tcPr>
          <w:p w14:paraId="1ABEA897" w14:textId="77777777" w:rsidR="00C248F2" w:rsidRPr="00CD0F41" w:rsidRDefault="00C248F2" w:rsidP="00D178AB">
            <w:pPr>
              <w:spacing w:line="360" w:lineRule="auto"/>
              <w:rPr>
                <w:b/>
                <w:bCs/>
              </w:rPr>
            </w:pPr>
            <w:r w:rsidRPr="00CD0F41">
              <w:rPr>
                <w:b/>
                <w:bCs/>
              </w:rPr>
              <w:t>Algemeen management</w:t>
            </w:r>
          </w:p>
        </w:tc>
        <w:tc>
          <w:tcPr>
            <w:tcW w:w="6964" w:type="dxa"/>
          </w:tcPr>
          <w:p w14:paraId="1F567A61" w14:textId="77777777" w:rsidR="00C248F2" w:rsidRDefault="00C248F2" w:rsidP="00D178AB">
            <w:pPr>
              <w:pStyle w:val="Lijstalinea"/>
              <w:numPr>
                <w:ilvl w:val="0"/>
                <w:numId w:val="12"/>
              </w:numPr>
              <w:spacing w:line="360" w:lineRule="auto"/>
            </w:pPr>
            <w:r>
              <w:t>Adviesbureau raadplegen om gevraagd en ongevraagd advies te krijgen</w:t>
            </w:r>
          </w:p>
        </w:tc>
      </w:tr>
      <w:tr w:rsidR="00C248F2" w14:paraId="040D3E23" w14:textId="77777777" w:rsidTr="00120271">
        <w:trPr>
          <w:trHeight w:val="226"/>
        </w:trPr>
        <w:tc>
          <w:tcPr>
            <w:tcW w:w="2098" w:type="dxa"/>
            <w:vMerge/>
            <w:shd w:val="clear" w:color="auto" w:fill="auto"/>
          </w:tcPr>
          <w:p w14:paraId="7B84AAC4" w14:textId="77777777" w:rsidR="00C248F2" w:rsidRPr="00CD0F41" w:rsidRDefault="00C248F2" w:rsidP="00D178AB">
            <w:pPr>
              <w:spacing w:line="360" w:lineRule="auto"/>
              <w:rPr>
                <w:b/>
                <w:bCs/>
              </w:rPr>
            </w:pPr>
          </w:p>
        </w:tc>
        <w:tc>
          <w:tcPr>
            <w:tcW w:w="6964" w:type="dxa"/>
          </w:tcPr>
          <w:p w14:paraId="2B981292" w14:textId="3570B6C0" w:rsidR="00C248F2" w:rsidRDefault="00C248F2" w:rsidP="00D178AB">
            <w:pPr>
              <w:pStyle w:val="Lijstalinea"/>
              <w:numPr>
                <w:ilvl w:val="0"/>
                <w:numId w:val="12"/>
              </w:numPr>
              <w:spacing w:line="360" w:lineRule="auto"/>
            </w:pPr>
            <w:r>
              <w:t>Transparant zijn tegen toezichthouders</w:t>
            </w:r>
          </w:p>
        </w:tc>
      </w:tr>
      <w:tr w:rsidR="00C248F2" w14:paraId="70DE29BE" w14:textId="77777777" w:rsidTr="00CD0F41">
        <w:trPr>
          <w:trHeight w:val="192"/>
        </w:trPr>
        <w:tc>
          <w:tcPr>
            <w:tcW w:w="2098" w:type="dxa"/>
            <w:vMerge/>
            <w:shd w:val="clear" w:color="auto" w:fill="auto"/>
          </w:tcPr>
          <w:p w14:paraId="0B15890E" w14:textId="77777777" w:rsidR="00C248F2" w:rsidRPr="00CD0F41" w:rsidRDefault="00C248F2" w:rsidP="00D178AB">
            <w:pPr>
              <w:spacing w:line="360" w:lineRule="auto"/>
              <w:rPr>
                <w:b/>
                <w:bCs/>
              </w:rPr>
            </w:pPr>
          </w:p>
        </w:tc>
        <w:tc>
          <w:tcPr>
            <w:tcW w:w="6964" w:type="dxa"/>
          </w:tcPr>
          <w:p w14:paraId="54378460" w14:textId="77777777" w:rsidR="00C248F2" w:rsidRDefault="00C248F2" w:rsidP="00D178AB">
            <w:pPr>
              <w:pStyle w:val="Lijstalinea"/>
              <w:numPr>
                <w:ilvl w:val="0"/>
                <w:numId w:val="12"/>
              </w:numPr>
              <w:spacing w:line="360" w:lineRule="auto"/>
            </w:pPr>
            <w:r>
              <w:t>Gebruik maken van georganiseerde tegenspraak</w:t>
            </w:r>
          </w:p>
        </w:tc>
      </w:tr>
      <w:tr w:rsidR="00C248F2" w14:paraId="28B1E431" w14:textId="77777777" w:rsidTr="000A1B78">
        <w:trPr>
          <w:trHeight w:val="333"/>
        </w:trPr>
        <w:tc>
          <w:tcPr>
            <w:tcW w:w="2098" w:type="dxa"/>
            <w:vMerge w:val="restart"/>
            <w:shd w:val="clear" w:color="auto" w:fill="auto"/>
          </w:tcPr>
          <w:p w14:paraId="15F45A2F" w14:textId="77777777" w:rsidR="00C248F2" w:rsidRPr="00CD0F41" w:rsidRDefault="00C248F2" w:rsidP="00D178AB">
            <w:pPr>
              <w:spacing w:line="360" w:lineRule="auto"/>
              <w:rPr>
                <w:b/>
                <w:bCs/>
              </w:rPr>
            </w:pPr>
            <w:r w:rsidRPr="00CD0F41">
              <w:rPr>
                <w:b/>
                <w:bCs/>
              </w:rPr>
              <w:t>Financieel management</w:t>
            </w:r>
          </w:p>
        </w:tc>
        <w:tc>
          <w:tcPr>
            <w:tcW w:w="6964" w:type="dxa"/>
          </w:tcPr>
          <w:p w14:paraId="5A346FCD" w14:textId="35FC5DDA" w:rsidR="00C248F2" w:rsidRDefault="00C248F2" w:rsidP="00D178AB">
            <w:pPr>
              <w:pStyle w:val="Lijstalinea"/>
              <w:numPr>
                <w:ilvl w:val="0"/>
                <w:numId w:val="13"/>
              </w:numPr>
              <w:spacing w:line="360" w:lineRule="auto"/>
            </w:pPr>
            <w:r>
              <w:t xml:space="preserve">Focus op de lange termijn </w:t>
            </w:r>
          </w:p>
        </w:tc>
      </w:tr>
      <w:tr w:rsidR="00C248F2" w14:paraId="2C44831F" w14:textId="77777777" w:rsidTr="00120271">
        <w:trPr>
          <w:trHeight w:val="60"/>
        </w:trPr>
        <w:tc>
          <w:tcPr>
            <w:tcW w:w="2098" w:type="dxa"/>
            <w:vMerge/>
            <w:shd w:val="clear" w:color="auto" w:fill="auto"/>
          </w:tcPr>
          <w:p w14:paraId="4B8BE1AD" w14:textId="77777777" w:rsidR="00C248F2" w:rsidRDefault="00C248F2" w:rsidP="00D178AB">
            <w:pPr>
              <w:spacing w:line="360" w:lineRule="auto"/>
            </w:pPr>
          </w:p>
        </w:tc>
        <w:tc>
          <w:tcPr>
            <w:tcW w:w="6964" w:type="dxa"/>
          </w:tcPr>
          <w:p w14:paraId="505D7453" w14:textId="77777777" w:rsidR="00C248F2" w:rsidRDefault="00C248F2" w:rsidP="00D178AB">
            <w:pPr>
              <w:pStyle w:val="Lijstalinea"/>
              <w:numPr>
                <w:ilvl w:val="0"/>
                <w:numId w:val="13"/>
              </w:numPr>
              <w:spacing w:line="360" w:lineRule="auto"/>
            </w:pPr>
            <w:r>
              <w:t>Zorg voor een goede en tijdige administratie</w:t>
            </w:r>
          </w:p>
        </w:tc>
      </w:tr>
      <w:tr w:rsidR="00C248F2" w14:paraId="5BDC2ABD" w14:textId="77777777" w:rsidTr="00120271">
        <w:trPr>
          <w:trHeight w:val="396"/>
        </w:trPr>
        <w:tc>
          <w:tcPr>
            <w:tcW w:w="2098" w:type="dxa"/>
            <w:vMerge/>
            <w:shd w:val="clear" w:color="auto" w:fill="auto"/>
          </w:tcPr>
          <w:p w14:paraId="5B671679" w14:textId="77777777" w:rsidR="00C248F2" w:rsidRDefault="00C248F2" w:rsidP="00D178AB">
            <w:pPr>
              <w:spacing w:line="360" w:lineRule="auto"/>
            </w:pPr>
          </w:p>
        </w:tc>
        <w:tc>
          <w:tcPr>
            <w:tcW w:w="6964" w:type="dxa"/>
          </w:tcPr>
          <w:p w14:paraId="1CD61479" w14:textId="799B22E2" w:rsidR="00C248F2" w:rsidRDefault="00C248F2" w:rsidP="00D178AB">
            <w:pPr>
              <w:pStyle w:val="Lijstalinea"/>
              <w:keepNext/>
              <w:numPr>
                <w:ilvl w:val="0"/>
                <w:numId w:val="13"/>
              </w:numPr>
              <w:spacing w:line="360" w:lineRule="auto"/>
            </w:pPr>
            <w:r>
              <w:t xml:space="preserve">Sturen op de ratio’s: die vertellen hoe </w:t>
            </w:r>
            <w:r w:rsidR="00E47630">
              <w:t>de organisatie</w:t>
            </w:r>
            <w:r>
              <w:t xml:space="preserve"> er financieel voorstaat, dus zorg dat deze op de lange termijn goed zijn en blijven</w:t>
            </w:r>
          </w:p>
        </w:tc>
      </w:tr>
    </w:tbl>
    <w:p w14:paraId="53202078" w14:textId="77777777" w:rsidR="000A1B78" w:rsidRDefault="000A1B78" w:rsidP="00D178AB">
      <w:pPr>
        <w:spacing w:line="360" w:lineRule="auto"/>
      </w:pPr>
      <w:bookmarkStart w:id="94" w:name="_Hlk59528099"/>
    </w:p>
    <w:p w14:paraId="071070FE" w14:textId="28D88F14" w:rsidR="005B5D99" w:rsidRDefault="00774E73" w:rsidP="00D178AB">
      <w:pPr>
        <w:spacing w:line="360" w:lineRule="auto"/>
        <w:rPr>
          <w:i/>
          <w:iCs/>
        </w:rPr>
      </w:pPr>
      <w:r>
        <w:t>B</w:t>
      </w:r>
      <w:r w:rsidR="00532C37">
        <w:t xml:space="preserve">ij </w:t>
      </w:r>
      <w:r w:rsidRPr="00774E73">
        <w:rPr>
          <w:b/>
          <w:bCs/>
        </w:rPr>
        <w:t>financieel management</w:t>
      </w:r>
      <w:r>
        <w:t xml:space="preserve"> </w:t>
      </w:r>
      <w:r w:rsidR="00532C37">
        <w:t xml:space="preserve">kan er bijvoorbeeld sterk op </w:t>
      </w:r>
      <w:r w:rsidR="00871119">
        <w:t xml:space="preserve">het verbeteren </w:t>
      </w:r>
      <w:r w:rsidR="009740AE">
        <w:t>of</w:t>
      </w:r>
      <w:r w:rsidR="00871119">
        <w:t xml:space="preserve"> goedhouden van de </w:t>
      </w:r>
      <w:r w:rsidR="00532C37">
        <w:t xml:space="preserve">ratio’s worden gestuurd. </w:t>
      </w:r>
      <w:r w:rsidR="0002740A">
        <w:t xml:space="preserve">Daarnaast is het </w:t>
      </w:r>
      <w:r w:rsidR="00CD0F41">
        <w:t>van belang</w:t>
      </w:r>
      <w:r w:rsidR="0002740A">
        <w:t xml:space="preserve"> dat </w:t>
      </w:r>
      <w:r w:rsidR="009F67F3">
        <w:t xml:space="preserve">de </w:t>
      </w:r>
      <w:r w:rsidR="009F67F3" w:rsidRPr="00774E73">
        <w:t xml:space="preserve">administratie tijdig wordt verwerkt, een administratieve achterstand zorgt ervoor dat </w:t>
      </w:r>
      <w:r w:rsidR="00E47630" w:rsidRPr="00774E73">
        <w:t>er</w:t>
      </w:r>
      <w:r w:rsidR="009F67F3" w:rsidRPr="00774E73">
        <w:t xml:space="preserve"> geen accuraat beeld</w:t>
      </w:r>
      <w:r w:rsidR="009F67F3" w:rsidRPr="009F67F3">
        <w:rPr>
          <w:b/>
          <w:bCs/>
        </w:rPr>
        <w:t xml:space="preserve"> </w:t>
      </w:r>
      <w:r w:rsidR="00E47630">
        <w:t>is</w:t>
      </w:r>
      <w:r w:rsidR="009F67F3">
        <w:t xml:space="preserve"> van de financiën van het ziekenhuis. De interne rapportage moet compleet zijn en tijdig voor handen zodat voor het ziekenhuis duidelijk is hoe zij ervoor staat zodat er eventueel kan worden bijgestuurd. Daarnaast is dit nodig </w:t>
      </w:r>
      <w:r w:rsidR="006A7B35">
        <w:t>voor toezichthouders om toezicht te kunnen houden. Als de gegevens niet beschikbaar zijn, dan kan een toezichthouder daar niet op sturen.</w:t>
      </w:r>
      <w:r w:rsidR="00EA2494">
        <w:t xml:space="preserve"> De gevonden oplossingen zijn schematisch weergegeven in </w:t>
      </w:r>
      <w:r w:rsidR="00EA2494">
        <w:rPr>
          <w:i/>
          <w:iCs/>
        </w:rPr>
        <w:t>Tabel 3</w:t>
      </w:r>
      <w:r w:rsidR="00B40B16">
        <w:rPr>
          <w:i/>
          <w:iCs/>
        </w:rPr>
        <w:t>8</w:t>
      </w:r>
      <w:r w:rsidR="00C75489">
        <w:rPr>
          <w:i/>
          <w:iCs/>
        </w:rPr>
        <w:t>.</w:t>
      </w:r>
      <w:r w:rsidR="00A96D5F">
        <w:rPr>
          <w:i/>
          <w:iCs/>
        </w:rPr>
        <w:t xml:space="preserve"> </w:t>
      </w:r>
    </w:p>
    <w:p w14:paraId="63FADAEC" w14:textId="77777777" w:rsidR="00120271" w:rsidRPr="00120271" w:rsidRDefault="00120271" w:rsidP="00D178AB">
      <w:pPr>
        <w:spacing w:line="360" w:lineRule="auto"/>
      </w:pPr>
    </w:p>
    <w:p w14:paraId="778074DD" w14:textId="73313D31" w:rsidR="002031E7" w:rsidRPr="001C7C60" w:rsidRDefault="0014483D" w:rsidP="00D178AB">
      <w:pPr>
        <w:pStyle w:val="Kop2"/>
        <w:spacing w:line="360" w:lineRule="auto"/>
      </w:pPr>
      <w:bookmarkStart w:id="95" w:name="_Toc63635545"/>
      <w:r w:rsidRPr="001C7C60">
        <w:t>6</w:t>
      </w:r>
      <w:r w:rsidR="00C248F2" w:rsidRPr="001C7C60">
        <w:t xml:space="preserve">.2 </w:t>
      </w:r>
      <w:r w:rsidR="00BD2068" w:rsidRPr="001C7C60">
        <w:t>Beantwoording hoofdvraag</w:t>
      </w:r>
      <w:bookmarkEnd w:id="95"/>
    </w:p>
    <w:p w14:paraId="58C91ED6" w14:textId="15FE3589" w:rsidR="00053B85" w:rsidRDefault="00053B85" w:rsidP="00D178AB">
      <w:pPr>
        <w:spacing w:line="360" w:lineRule="auto"/>
      </w:pPr>
      <w:r>
        <w:t>Met het beantwoorden van de deelvragen is het nu mogelijk om de hoofdvraag: “Welke factoren spelen een rol bij continuïteitsvraagstukken bij Nederlandse algemene ziekenhuizen en hoe kan een ziekenhuis deze vraagstukken oplossen?” te beantwoorden.</w:t>
      </w:r>
      <w:r w:rsidR="002226F8">
        <w:t xml:space="preserve"> Het antwoord op deze vraag bestaat uit twee delen: het eerste deel gaat over welke factoren een rol spelen bij continuïteitsvraagstukken bij Nederlandse algemene ziekenhuizen. Het tweede deel gaat over de mogelijke oplossingen van deze factoren.</w:t>
      </w:r>
      <w:r w:rsidR="00B33E39">
        <w:t xml:space="preserve"> Het eerste deel van de hoofdvraag wordt beantwoord door de eerste twee deelvragen. </w:t>
      </w:r>
      <w:r w:rsidR="00F23F20">
        <w:t>Als deze twee deelvragen worden gecombineerd, dan kan op basis van dit onderzoek worden geconcludeerd dat er zes factoren gevonden zijn die een rol spelen bij continuïteitsvraagstukken bij Nederlandse algemene ziekenhuizen:</w:t>
      </w:r>
    </w:p>
    <w:p w14:paraId="545885C3" w14:textId="77777777" w:rsidR="005B5D99" w:rsidRDefault="005B5D99" w:rsidP="00D178AB">
      <w:pPr>
        <w:spacing w:line="360" w:lineRule="auto"/>
      </w:pPr>
    </w:p>
    <w:p w14:paraId="086BAD37" w14:textId="77777777" w:rsidR="00D11BA1" w:rsidRDefault="00D11BA1" w:rsidP="00D178AB">
      <w:pPr>
        <w:pStyle w:val="Lijstalinea"/>
        <w:numPr>
          <w:ilvl w:val="0"/>
          <w:numId w:val="14"/>
        </w:numPr>
        <w:spacing w:line="360" w:lineRule="auto"/>
      </w:pPr>
      <w:r>
        <w:t xml:space="preserve">Financieel management </w:t>
      </w:r>
    </w:p>
    <w:p w14:paraId="25E0D2DA" w14:textId="77777777" w:rsidR="00D11BA1" w:rsidRDefault="00D11BA1" w:rsidP="00D178AB">
      <w:pPr>
        <w:pStyle w:val="Lijstalinea"/>
        <w:numPr>
          <w:ilvl w:val="0"/>
          <w:numId w:val="14"/>
        </w:numPr>
        <w:spacing w:line="360" w:lineRule="auto"/>
      </w:pPr>
      <w:r>
        <w:t xml:space="preserve">Algemeen management </w:t>
      </w:r>
    </w:p>
    <w:p w14:paraId="3D05ADB1" w14:textId="77777777" w:rsidR="00D11BA1" w:rsidRDefault="00D11BA1" w:rsidP="00D178AB">
      <w:pPr>
        <w:pStyle w:val="Lijstalinea"/>
        <w:numPr>
          <w:ilvl w:val="0"/>
          <w:numId w:val="14"/>
        </w:numPr>
        <w:spacing w:line="360" w:lineRule="auto"/>
      </w:pPr>
      <w:r>
        <w:t>Concurrentie</w:t>
      </w:r>
    </w:p>
    <w:p w14:paraId="1DE5377E" w14:textId="74109F7A" w:rsidR="00D11BA1" w:rsidRDefault="000829C3" w:rsidP="00D178AB">
      <w:pPr>
        <w:pStyle w:val="Lijstalinea"/>
        <w:numPr>
          <w:ilvl w:val="0"/>
          <w:numId w:val="14"/>
        </w:numPr>
        <w:spacing w:line="360" w:lineRule="auto"/>
      </w:pPr>
      <w:r>
        <w:t>Bezetting</w:t>
      </w:r>
      <w:r w:rsidR="00D11BA1">
        <w:t xml:space="preserve"> </w:t>
      </w:r>
    </w:p>
    <w:p w14:paraId="4C659E43" w14:textId="77777777" w:rsidR="000829C3" w:rsidRDefault="000829C3" w:rsidP="00D178AB">
      <w:pPr>
        <w:pStyle w:val="Lijstalinea"/>
        <w:numPr>
          <w:ilvl w:val="0"/>
          <w:numId w:val="14"/>
        </w:numPr>
        <w:spacing w:line="360" w:lineRule="auto"/>
      </w:pPr>
      <w:r>
        <w:t xml:space="preserve">Personeelsproblemen </w:t>
      </w:r>
    </w:p>
    <w:p w14:paraId="65CCE48B" w14:textId="77777777" w:rsidR="00D11BA1" w:rsidRDefault="00D11BA1" w:rsidP="00D178AB">
      <w:pPr>
        <w:pStyle w:val="Lijstalinea"/>
        <w:numPr>
          <w:ilvl w:val="0"/>
          <w:numId w:val="14"/>
        </w:numPr>
        <w:spacing w:line="360" w:lineRule="auto"/>
      </w:pPr>
      <w:r>
        <w:t>Kwaliteit</w:t>
      </w:r>
    </w:p>
    <w:p w14:paraId="05F82575" w14:textId="77777777" w:rsidR="005B5D99" w:rsidRDefault="005B5D99" w:rsidP="00D178AB">
      <w:pPr>
        <w:spacing w:line="360" w:lineRule="auto"/>
      </w:pPr>
    </w:p>
    <w:p w14:paraId="6FB9EEFE" w14:textId="08FDF191" w:rsidR="005B5D99" w:rsidRDefault="00D11BA1" w:rsidP="00D178AB">
      <w:pPr>
        <w:spacing w:line="360" w:lineRule="auto"/>
      </w:pPr>
      <w:r>
        <w:t xml:space="preserve">Dit is het antwoord op het eerste deel van de hoofdvraag. Voor het oplossen van de continuïteitsvraagstukken die voortkomen </w:t>
      </w:r>
      <w:r w:rsidR="00216BC5">
        <w:t xml:space="preserve">uit de zes gevonden factoren is het antwoord op deelvraag drie belangrijk. Uit het antwoord op deelvraag drie blijkt dat er op vijf van de zes factoren gestuurd kan worden, de interventiemogelijkheden zijn </w:t>
      </w:r>
      <w:r w:rsidR="000A4BAC">
        <w:t xml:space="preserve">al </w:t>
      </w:r>
      <w:r w:rsidR="00216BC5">
        <w:t xml:space="preserve">samengevat </w:t>
      </w:r>
      <w:r w:rsidR="007D6763">
        <w:t xml:space="preserve">in </w:t>
      </w:r>
      <w:r w:rsidR="000A4BAC">
        <w:rPr>
          <w:i/>
          <w:iCs/>
        </w:rPr>
        <w:t>T</w:t>
      </w:r>
      <w:r w:rsidR="007D6763" w:rsidRPr="000A4BAC">
        <w:rPr>
          <w:i/>
          <w:iCs/>
        </w:rPr>
        <w:t>abel</w:t>
      </w:r>
      <w:r w:rsidR="000A4BAC" w:rsidRPr="000A4BAC">
        <w:rPr>
          <w:i/>
          <w:iCs/>
        </w:rPr>
        <w:t xml:space="preserve"> 3</w:t>
      </w:r>
      <w:r w:rsidR="00555C8A">
        <w:rPr>
          <w:i/>
          <w:iCs/>
        </w:rPr>
        <w:t>8</w:t>
      </w:r>
      <w:r w:rsidR="000A4BAC">
        <w:t>.</w:t>
      </w:r>
      <w:r w:rsidR="007D6763">
        <w:t xml:space="preserve"> </w:t>
      </w:r>
      <w:r w:rsidR="002576EF">
        <w:t xml:space="preserve">Voor één van de zes factoren </w:t>
      </w:r>
      <w:r w:rsidR="00774E73">
        <w:t>(</w:t>
      </w:r>
      <w:r w:rsidR="00774E73" w:rsidRPr="00774E73">
        <w:rPr>
          <w:b/>
          <w:bCs/>
        </w:rPr>
        <w:t>kwaliteit</w:t>
      </w:r>
      <w:r w:rsidR="00774E73">
        <w:t xml:space="preserve">) </w:t>
      </w:r>
      <w:r w:rsidR="002576EF">
        <w:t>is dus geen oplossing gevonden</w:t>
      </w:r>
      <w:r w:rsidR="00774E73">
        <w:t>. Wel is genoemd</w:t>
      </w:r>
      <w:r w:rsidR="002576EF">
        <w:t xml:space="preserve"> dat een ziekenhuis ervoor moet zorgen </w:t>
      </w:r>
      <w:r w:rsidR="00DB351A">
        <w:t xml:space="preserve">dat de </w:t>
      </w:r>
      <w:r w:rsidR="00DB351A" w:rsidRPr="00774E73">
        <w:rPr>
          <w:b/>
          <w:bCs/>
        </w:rPr>
        <w:t>kwaliteit</w:t>
      </w:r>
      <w:r w:rsidR="00DB351A">
        <w:t xml:space="preserve"> ten alle tijden goed is en </w:t>
      </w:r>
      <w:r w:rsidR="00042D82">
        <w:t xml:space="preserve">dat het </w:t>
      </w:r>
      <w:r w:rsidR="00DB351A">
        <w:t>voor het verbeteren van de continuïteit</w:t>
      </w:r>
      <w:r w:rsidR="00042D82">
        <w:t xml:space="preserve"> op de factoren </w:t>
      </w:r>
      <w:r w:rsidR="00042D82" w:rsidRPr="00774E73">
        <w:rPr>
          <w:b/>
          <w:bCs/>
        </w:rPr>
        <w:t>bezetting</w:t>
      </w:r>
      <w:r w:rsidR="00042D82">
        <w:t xml:space="preserve"> en </w:t>
      </w:r>
      <w:r w:rsidR="00042D82" w:rsidRPr="00774E73">
        <w:rPr>
          <w:b/>
          <w:bCs/>
        </w:rPr>
        <w:t>concurrentie</w:t>
      </w:r>
      <w:r w:rsidR="00DB351A">
        <w:t xml:space="preserve"> beter </w:t>
      </w:r>
      <w:r w:rsidR="00042D82">
        <w:t xml:space="preserve">moet zijn </w:t>
      </w:r>
      <w:r w:rsidR="00DB351A">
        <w:t>dan dat van concurrerende ziekenhuizen.</w:t>
      </w:r>
    </w:p>
    <w:p w14:paraId="14BA0A9A" w14:textId="75829379" w:rsidR="007034C4" w:rsidRDefault="007034C4" w:rsidP="00D178AB">
      <w:pPr>
        <w:spacing w:line="360" w:lineRule="auto"/>
        <w:ind w:firstLine="708"/>
      </w:pPr>
      <w:r>
        <w:t>Concluderend kan gesteld worden dat dit onderzoek zes factoren heeft gevonden die een rol spelen bij continuïteitsvraagstukken bij Nederlandse algemene ziekenhuizen.</w:t>
      </w:r>
      <w:r w:rsidR="001F4BEC">
        <w:t xml:space="preserve"> Dit was voorheen nog niet onderzocht en in dat opzicht is dit onderzoek van toegevoegde waarde. Daarnaast is er een eerste globale verkenning </w:t>
      </w:r>
      <w:r w:rsidR="00C66989">
        <w:t xml:space="preserve">gemaakt </w:t>
      </w:r>
      <w:r w:rsidR="00F376C7">
        <w:t>van interventiemogelijkheden voor ziekenhuizen om continuïteitsvraagstukken</w:t>
      </w:r>
      <w:r w:rsidR="00651374">
        <w:t xml:space="preserve"> die voortkomen uit de factoren</w:t>
      </w:r>
      <w:r w:rsidR="00F376C7">
        <w:t xml:space="preserve"> op te lossen</w:t>
      </w:r>
      <w:r w:rsidR="00E82390">
        <w:t>. Omdat het slechts om een verkenning gaat zijn de gevonden interventiemogelijkheden naar alle waarschijnlijkheid niet uitputtend</w:t>
      </w:r>
      <w:r w:rsidR="005D4F96">
        <w:t>, maar kunnen zij wel richting geven</w:t>
      </w:r>
      <w:r w:rsidR="001B2F8D">
        <w:t xml:space="preserve"> in het zoeken naar nieuwe oplossingen als de gevonden oplossingen niet toereikend zijn</w:t>
      </w:r>
      <w:r w:rsidR="00C7494E">
        <w:t>.</w:t>
      </w:r>
      <w:r w:rsidR="00651374">
        <w:t xml:space="preserve"> </w:t>
      </w:r>
    </w:p>
    <w:p w14:paraId="2D607A2D" w14:textId="77777777" w:rsidR="006A19D4" w:rsidRDefault="006A19D4" w:rsidP="00D178AB">
      <w:pPr>
        <w:spacing w:line="360" w:lineRule="auto"/>
      </w:pPr>
    </w:p>
    <w:p w14:paraId="3F51EDCA" w14:textId="77777777" w:rsidR="00AE53F2" w:rsidRDefault="00AE53F2" w:rsidP="00D178AB">
      <w:pPr>
        <w:spacing w:line="360" w:lineRule="auto"/>
        <w:rPr>
          <w:rFonts w:asciiTheme="majorHAnsi" w:eastAsiaTheme="majorEastAsia" w:hAnsiTheme="majorHAnsi" w:cstheme="majorBidi"/>
          <w:b/>
          <w:bCs/>
          <w:color w:val="2F5496" w:themeColor="accent1" w:themeShade="BF"/>
          <w:sz w:val="32"/>
          <w:szCs w:val="32"/>
        </w:rPr>
      </w:pPr>
      <w:r>
        <w:rPr>
          <w:b/>
          <w:bCs/>
        </w:rPr>
        <w:br w:type="page"/>
      </w:r>
    </w:p>
    <w:p w14:paraId="4963F99C" w14:textId="44979C18" w:rsidR="00DE7901" w:rsidRPr="001C7C60" w:rsidRDefault="00DE7901" w:rsidP="00D178AB">
      <w:pPr>
        <w:pStyle w:val="Kop1"/>
        <w:spacing w:line="360" w:lineRule="auto"/>
      </w:pPr>
      <w:bookmarkStart w:id="96" w:name="_Toc63635546"/>
      <w:r w:rsidRPr="001C7C60">
        <w:t xml:space="preserve">Hoofdstuk </w:t>
      </w:r>
      <w:r w:rsidR="0014483D" w:rsidRPr="001C7C60">
        <w:t>7</w:t>
      </w:r>
      <w:r w:rsidRPr="001C7C60">
        <w:t>: Discussie</w:t>
      </w:r>
      <w:bookmarkEnd w:id="96"/>
    </w:p>
    <w:p w14:paraId="03D69B95" w14:textId="79C19936" w:rsidR="005B5D99" w:rsidRDefault="007C3C7D" w:rsidP="00D178AB">
      <w:pPr>
        <w:spacing w:line="360" w:lineRule="auto"/>
      </w:pPr>
      <w:r>
        <w:t xml:space="preserve">In het voorgaande hoofdstuk </w:t>
      </w:r>
      <w:r w:rsidR="00A655BC">
        <w:t>zijn</w:t>
      </w:r>
      <w:r>
        <w:t xml:space="preserve"> de </w:t>
      </w:r>
      <w:r w:rsidR="00A655BC">
        <w:t>hoofd- en deel</w:t>
      </w:r>
      <w:r>
        <w:t>vrag</w:t>
      </w:r>
      <w:r w:rsidR="00A655BC">
        <w:t>en</w:t>
      </w:r>
      <w:r>
        <w:t xml:space="preserve"> beantwoord. In dit hoofdstuk wordt eerst besproken onder welke voorwaarden en omstandigheden er tot dit antwoord is gekomen. Vervolgens wordt</w:t>
      </w:r>
      <w:r w:rsidR="009740AE">
        <w:t xml:space="preserve"> </w:t>
      </w:r>
      <w:r>
        <w:t>de wetenschappelijke relevantie</w:t>
      </w:r>
      <w:r w:rsidR="009740AE">
        <w:t xml:space="preserve"> besproken</w:t>
      </w:r>
      <w:r w:rsidR="00A655BC">
        <w:t>. Tenslotte worden aanbevelingen gegeven voor vervolgonderzoek en er worden praktische aanbevelingen gedaan.</w:t>
      </w:r>
    </w:p>
    <w:p w14:paraId="04D345B2" w14:textId="77777777" w:rsidR="00A655BC" w:rsidRPr="007C3C7D" w:rsidRDefault="00A655BC" w:rsidP="00D178AB">
      <w:pPr>
        <w:spacing w:line="360" w:lineRule="auto"/>
      </w:pPr>
    </w:p>
    <w:p w14:paraId="28A693AF" w14:textId="0E120790" w:rsidR="00BE36D8" w:rsidRPr="001C7C60" w:rsidRDefault="0014483D" w:rsidP="00D178AB">
      <w:pPr>
        <w:pStyle w:val="Kop2"/>
        <w:spacing w:line="360" w:lineRule="auto"/>
      </w:pPr>
      <w:bookmarkStart w:id="97" w:name="_Toc63635547"/>
      <w:r w:rsidRPr="001C7C60">
        <w:t>7</w:t>
      </w:r>
      <w:r w:rsidR="00B06FA6" w:rsidRPr="001C7C60">
        <w:t xml:space="preserve">.1 </w:t>
      </w:r>
      <w:r w:rsidR="00CA7BBF" w:rsidRPr="001C7C60">
        <w:t>Reflectie: gebruikte theorie</w:t>
      </w:r>
      <w:bookmarkEnd w:id="97"/>
      <w:r w:rsidR="00CA7BBF" w:rsidRPr="001C7C60">
        <w:t xml:space="preserve"> </w:t>
      </w:r>
    </w:p>
    <w:p w14:paraId="4CD76839" w14:textId="51A0235E" w:rsidR="005B5D99" w:rsidRDefault="00A655BC" w:rsidP="00D178AB">
      <w:pPr>
        <w:spacing w:line="360" w:lineRule="auto"/>
      </w:pPr>
      <w:r>
        <w:t xml:space="preserve">Allereest </w:t>
      </w:r>
      <w:r w:rsidR="004A1318">
        <w:t>wordt er gereflecteerd op de theorie. Als de voor dit onderzoek gebruikte literatuur wordt bekeken, dan</w:t>
      </w:r>
      <w:r>
        <w:t xml:space="preserve"> valt een aantal zaken op</w:t>
      </w:r>
      <w:r w:rsidR="004A1318">
        <w:t xml:space="preserve">. Ten eerste was de wetenschappelijke literatuur die, zoals eerder besproken in </w:t>
      </w:r>
      <w:r w:rsidR="00C246F8">
        <w:t>het theoretisch kader</w:t>
      </w:r>
      <w:r w:rsidR="004A1318">
        <w:t xml:space="preserve">, gebruikt </w:t>
      </w:r>
      <w:r w:rsidR="00903B03">
        <w:t>is</w:t>
      </w:r>
      <w:r w:rsidR="004A1318">
        <w:t xml:space="preserve"> voor dit onderzoek niet erg omvangrijk.</w:t>
      </w:r>
      <w:r w:rsidR="00252E5D">
        <w:t xml:space="preserve"> Hierdoor is er op een aantal momenten noodgedwongen voor gekozen om zogenoemde ‘grijze literatuur’ te gebruiken in het onderzoek</w:t>
      </w:r>
      <w:r>
        <w:t>.</w:t>
      </w:r>
      <w:r w:rsidR="007F010E">
        <w:t xml:space="preserve"> </w:t>
      </w:r>
      <w:r>
        <w:t>H</w:t>
      </w:r>
      <w:r w:rsidR="007F010E">
        <w:t xml:space="preserve">et meest </w:t>
      </w:r>
      <w:r w:rsidR="00E725DB">
        <w:t xml:space="preserve">gebruikte </w:t>
      </w:r>
      <w:r w:rsidR="007F010E">
        <w:t xml:space="preserve">voorbeeld hiervan is het rapport </w:t>
      </w:r>
      <w:r w:rsidR="007F010E">
        <w:rPr>
          <w:i/>
          <w:iCs/>
        </w:rPr>
        <w:t>De aangekondigde ondergang</w:t>
      </w:r>
      <w:r w:rsidR="007F010E">
        <w:t xml:space="preserve"> (</w:t>
      </w:r>
      <w:r w:rsidR="000C0BC3">
        <w:t>van Manen, Meurs &amp; van Twist,</w:t>
      </w:r>
      <w:r w:rsidR="007F010E">
        <w:t xml:space="preserve"> 2020).</w:t>
      </w:r>
      <w:r w:rsidR="003023B8">
        <w:t xml:space="preserve"> Dit rapport geeft echter een dusdanig duidelijk beeld van de stakeholders en hun belangen bij</w:t>
      </w:r>
      <w:r>
        <w:t xml:space="preserve"> </w:t>
      </w:r>
      <w:r w:rsidR="003023B8">
        <w:t>ziekenhuize</w:t>
      </w:r>
      <w:r w:rsidR="00A45E91">
        <w:t>n</w:t>
      </w:r>
      <w:r>
        <w:t>,</w:t>
      </w:r>
      <w:r w:rsidR="003023B8">
        <w:t xml:space="preserve"> </w:t>
      </w:r>
      <w:r>
        <w:t xml:space="preserve">waardoor </w:t>
      </w:r>
      <w:r w:rsidR="00443DF6">
        <w:t>het</w:t>
      </w:r>
      <w:r w:rsidR="003023B8">
        <w:t xml:space="preserve"> niet ongenoemd mag blijven.</w:t>
      </w:r>
      <w:r w:rsidR="00006208">
        <w:t xml:space="preserve"> Kortom, ondanks dat er nauwelijks wetenschappelijke literatuur is over de Nederlandse situatie kan dit ondervangen worden door gebruik te maken van niet (zuiver) wetenschappelijke bronnen.</w:t>
      </w:r>
      <w:r w:rsidR="00983D76">
        <w:t xml:space="preserve"> Vanwege het verkennende karakter van dit onderzoek</w:t>
      </w:r>
      <w:r w:rsidR="00D16DA4">
        <w:t xml:space="preserve"> is dit mogelijk</w:t>
      </w:r>
      <w:r w:rsidR="00A45E91">
        <w:t>.</w:t>
      </w:r>
    </w:p>
    <w:p w14:paraId="6D68AADC" w14:textId="0AFD4F63" w:rsidR="00A45E91" w:rsidRDefault="00A45E91" w:rsidP="00D178AB">
      <w:pPr>
        <w:spacing w:line="360" w:lineRule="auto"/>
        <w:ind w:firstLine="708"/>
      </w:pPr>
      <w:r>
        <w:t>Dat er weinig wetenschappelijke literatuur beschikbaar is over de Nederlandse situatie kan komen doordat het Nederlandse beleid ontstaat vanuit het ‘poldermodel’ en niet vanuit harde wetenschap (Respondent 5). In het ‘poldermodel’ is het relevanter om stakeholders mee te krijgen in beslissingen die genomen worden dan dat het wetenschappelijk gezien vaststaat of hardgemaakt is. Hierdoor is het systeem meer ingericht om belangen en standpunten mee te nemen dan dat er hard ‘evidence based’ beleid wordt gevoerd. Kortom, er zijn, door de beschikbare literatuur, een aantal keuzes gemaakt die de uitkomst van het onderzoek kunnen beïnvloeden, echter is er alles aangedaan om dit risico te beperken en waar deze risico’s spelen is dit expliciet genoemd.</w:t>
      </w:r>
    </w:p>
    <w:p w14:paraId="7202083E" w14:textId="7DEA10E5" w:rsidR="00CB2320" w:rsidRDefault="00986B6D" w:rsidP="00CB2320">
      <w:pPr>
        <w:spacing w:line="360" w:lineRule="auto"/>
        <w:ind w:firstLine="708"/>
      </w:pPr>
      <w:r>
        <w:t>Ten tweede valt op dat er</w:t>
      </w:r>
      <w:r w:rsidR="00D16DA4">
        <w:t xml:space="preserve"> </w:t>
      </w:r>
      <w:r w:rsidR="009740AE">
        <w:t xml:space="preserve">gebruik </w:t>
      </w:r>
      <w:r w:rsidR="00D16DA4">
        <w:t>gemaakt is van onderzoeken over andere landen dan Nederland</w:t>
      </w:r>
      <w:r>
        <w:t>. In dit onderzoek is getracht om altijd de vergelijkbaarheid van de situatie</w:t>
      </w:r>
      <w:r w:rsidR="00A2498A">
        <w:t>(</w:t>
      </w:r>
      <w:r>
        <w:t>s</w:t>
      </w:r>
      <w:r w:rsidR="00A2498A">
        <w:t>)</w:t>
      </w:r>
      <w:r>
        <w:t xml:space="preserve"> tussen de verschillende landen mee te nemen en te benoemen.</w:t>
      </w:r>
      <w:r w:rsidR="00421655">
        <w:t xml:space="preserve"> </w:t>
      </w:r>
      <w:r w:rsidR="00D52B87">
        <w:t>Hie</w:t>
      </w:r>
      <w:r w:rsidR="00443DF6">
        <w:t>r</w:t>
      </w:r>
      <w:r w:rsidR="00D52B87">
        <w:t>voor</w:t>
      </w:r>
      <w:r w:rsidR="00443DF6">
        <w:t xml:space="preserve"> is</w:t>
      </w:r>
      <w:r w:rsidR="00D52B87">
        <w:t xml:space="preserve"> gekozen om in de cases </w:t>
      </w:r>
      <w:r w:rsidR="00217DAA">
        <w:t>te kunnen zoeken naar factoren die zowel volgens de wetenschappelijke literatuur relevant zijn als vindbaar in de Nederlandse situatie.</w:t>
      </w:r>
    </w:p>
    <w:p w14:paraId="41CF591E" w14:textId="77777777" w:rsidR="00CB2320" w:rsidRDefault="00CB2320" w:rsidP="00CB2320">
      <w:pPr>
        <w:spacing w:line="360" w:lineRule="auto"/>
        <w:ind w:firstLine="708"/>
      </w:pPr>
    </w:p>
    <w:p w14:paraId="4593934A" w14:textId="6EF617F5" w:rsidR="00BE36D8" w:rsidRPr="001C7C60" w:rsidRDefault="0014483D" w:rsidP="00D178AB">
      <w:pPr>
        <w:pStyle w:val="Kop2"/>
        <w:spacing w:line="360" w:lineRule="auto"/>
      </w:pPr>
      <w:bookmarkStart w:id="98" w:name="_Toc63635548"/>
      <w:r w:rsidRPr="001C7C60">
        <w:t>7</w:t>
      </w:r>
      <w:r w:rsidR="00A20CD5" w:rsidRPr="001C7C60">
        <w:t xml:space="preserve">.2 </w:t>
      </w:r>
      <w:r w:rsidR="00CA7BBF" w:rsidRPr="001C7C60">
        <w:t>Reflectie</w:t>
      </w:r>
      <w:r w:rsidR="00D16DA4">
        <w:t>:</w:t>
      </w:r>
      <w:r w:rsidR="00CA7BBF" w:rsidRPr="001C7C60">
        <w:t xml:space="preserve"> </w:t>
      </w:r>
      <w:r w:rsidR="00D16DA4">
        <w:t>m</w:t>
      </w:r>
      <w:r w:rsidR="00CA7BBF" w:rsidRPr="001C7C60">
        <w:t>ethodologie</w:t>
      </w:r>
      <w:bookmarkEnd w:id="98"/>
    </w:p>
    <w:p w14:paraId="53ABBBA8" w14:textId="7022F4EF" w:rsidR="005B5D99" w:rsidRDefault="00C31B63" w:rsidP="00D178AB">
      <w:pPr>
        <w:spacing w:line="360" w:lineRule="auto"/>
      </w:pPr>
      <w:r>
        <w:t>Er is gekozen voor een kwalitatief onderzoek</w:t>
      </w:r>
      <w:r w:rsidR="00D16DA4">
        <w:t>,</w:t>
      </w:r>
      <w:r>
        <w:t xml:space="preserve"> omdat een kwalitatief onderzoek erg geschikt is om een fenomeen in haar natuurlijke omgeving te onderzoeken</w:t>
      </w:r>
      <w:r w:rsidR="00D16DA4">
        <w:t>.</w:t>
      </w:r>
      <w:r w:rsidR="00E8512F">
        <w:t xml:space="preserve"> </w:t>
      </w:r>
      <w:r w:rsidR="00D16DA4">
        <w:t>D</w:t>
      </w:r>
      <w:r w:rsidR="00E8512F">
        <w:t>it heeft als nadeel dat het aantal onderzochte cases gering is</w:t>
      </w:r>
      <w:r w:rsidR="00880795">
        <w:t xml:space="preserve"> (Vennix, 2011, p. 104)</w:t>
      </w:r>
      <w:r w:rsidR="00E8512F">
        <w:t>.</w:t>
      </w:r>
      <w:r w:rsidR="00320CEA">
        <w:t xml:space="preserve"> Voor dit onderzoek is gekozen om van zes </w:t>
      </w:r>
      <w:r w:rsidR="00A2498A">
        <w:t>casusziekenhuizen</w:t>
      </w:r>
      <w:r w:rsidR="00320CEA">
        <w:t xml:space="preserve"> de openbare documentatie te analyseren, maar er is slecht bij één ziekenhuis interviews afgenomen</w:t>
      </w:r>
      <w:r w:rsidR="00D16DA4">
        <w:t>.</w:t>
      </w:r>
      <w:r w:rsidR="00BD1435">
        <w:t xml:space="preserve"> </w:t>
      </w:r>
      <w:r w:rsidR="00D16DA4">
        <w:t>D</w:t>
      </w:r>
      <w:r w:rsidR="00BD1435">
        <w:t>it kan zorgen voor een vertekend beeld van de uitkomsten.</w:t>
      </w:r>
      <w:r w:rsidR="00215573">
        <w:t xml:space="preserve"> De keuze om met verschillende actoren te spreken die allen een andere rol hebben in het Nederlandse stelsel</w:t>
      </w:r>
      <w:r w:rsidR="00AA20AF">
        <w:t xml:space="preserve"> zorgt ervoor dat </w:t>
      </w:r>
      <w:r w:rsidR="00353FC9">
        <w:t xml:space="preserve">er een completer beeld is </w:t>
      </w:r>
      <w:r w:rsidR="0066367D">
        <w:t xml:space="preserve">gevormd over en </w:t>
      </w:r>
      <w:r w:rsidR="00353FC9">
        <w:t xml:space="preserve">weergegeven </w:t>
      </w:r>
      <w:r w:rsidR="0066367D">
        <w:t xml:space="preserve">is </w:t>
      </w:r>
      <w:r w:rsidR="00353FC9">
        <w:t>van het gehele Nederlandse stelsel.</w:t>
      </w:r>
      <w:r w:rsidR="00652CF3">
        <w:tab/>
      </w:r>
    </w:p>
    <w:p w14:paraId="13545347" w14:textId="54C26387" w:rsidR="00A20CD5" w:rsidRDefault="00652CF3" w:rsidP="00D178AB">
      <w:pPr>
        <w:spacing w:line="360" w:lineRule="auto"/>
        <w:ind w:firstLine="708"/>
      </w:pPr>
      <w:r>
        <w:t>Het grootste nadeel van één ziekenhuis interviewen</w:t>
      </w:r>
      <w:r w:rsidR="00A75B5F">
        <w:t xml:space="preserve"> en verder de partijen er omheen is dat uit dit onderzoek vooral items naar voren komen die volgens dat specifieke ziekenhuis </w:t>
      </w:r>
      <w:r w:rsidR="00BE00E1">
        <w:t>relevant zijn voor</w:t>
      </w:r>
      <w:r w:rsidR="001473D3">
        <w:t xml:space="preserve"> de continuïteit van ziekenhuizen.</w:t>
      </w:r>
      <w:r w:rsidR="006D5F88">
        <w:t xml:space="preserve"> Het is op basis van dit onderzoek dan ook niet uit te sluiten dat andere ziekenhuizen zich minder herkennen in de mogelijke </w:t>
      </w:r>
      <w:r w:rsidR="009740AE">
        <w:t>uitdagingen</w:t>
      </w:r>
      <w:r w:rsidR="006D5F88">
        <w:t xml:space="preserve"> en oplossingen.</w:t>
      </w:r>
      <w:r w:rsidR="007F29C1">
        <w:t xml:space="preserve"> Het gebruikmaken van interviews maakt dat het onderzoek afhankelijk is van de antwoorden die de respondenten geven. </w:t>
      </w:r>
      <w:r w:rsidR="00263E97">
        <w:t xml:space="preserve">Dit is niet per se een beperking, maar juist ook de meerwaarde van kwalitatief onderzoek. </w:t>
      </w:r>
      <w:r w:rsidR="007F29C1">
        <w:t xml:space="preserve">Daarnaast </w:t>
      </w:r>
      <w:r w:rsidR="00E47630">
        <w:t xml:space="preserve">is er ook sprake van </w:t>
      </w:r>
      <w:r w:rsidR="007F29C1">
        <w:t>afhankelijk</w:t>
      </w:r>
      <w:r w:rsidR="00E47630">
        <w:t>heid</w:t>
      </w:r>
      <w:r w:rsidR="007F29C1">
        <w:t xml:space="preserve"> van </w:t>
      </w:r>
      <w:r w:rsidR="00E47630">
        <w:t xml:space="preserve">de </w:t>
      </w:r>
      <w:r w:rsidR="007F29C1">
        <w:t xml:space="preserve">respondenten: hun kennis van het onderwerp is van grote invloed op de antwoorden die </w:t>
      </w:r>
      <w:r w:rsidR="00E47630">
        <w:t>gegeven worden.</w:t>
      </w:r>
      <w:r w:rsidR="007F29C1">
        <w:t xml:space="preserve"> Een medewerker van financiën kan daar veel over zeggen, maar waarschijnlijk minder over andere aspecten</w:t>
      </w:r>
      <w:r w:rsidR="00A64C53">
        <w:t>.</w:t>
      </w:r>
      <w:r w:rsidR="00EB3195">
        <w:t xml:space="preserve"> Zo is het mogelijk dat er geen concrete oplossingen zijn gevonden voor de factor kwaliteit doordat de respondenten zelf werkzaam zijn aan de organisatorische kant van het ziekenhuis.</w:t>
      </w:r>
    </w:p>
    <w:p w14:paraId="1F92FD7C" w14:textId="751D20BE" w:rsidR="005B5D99" w:rsidRDefault="00033EA5" w:rsidP="00CB2320">
      <w:pPr>
        <w:spacing w:line="360" w:lineRule="auto"/>
        <w:ind w:firstLine="708"/>
      </w:pPr>
      <w:r>
        <w:t xml:space="preserve">Door gebruik te maken van triangulatie van bronnen is ervoor gezorgd dat de bevindingen op meerdere bronnen gestoeld zijn: </w:t>
      </w:r>
      <w:r w:rsidR="00A45E91">
        <w:t>u</w:t>
      </w:r>
      <w:r>
        <w:t xml:space="preserve">it de literatuur is het analysekader opgesteld en deze is daarna getoetst aan de hand van de jaarrekeningen, JMV’s en de interviews. Dit zorgt ervoor dat de conclusies uit dit onderzoek </w:t>
      </w:r>
      <w:r w:rsidR="00745EEE">
        <w:t xml:space="preserve">op meerdere manieren gevonden zijn </w:t>
      </w:r>
      <w:r>
        <w:t>in de empirie.</w:t>
      </w:r>
      <w:r w:rsidR="00745EEE">
        <w:t xml:space="preserve"> Daarnaast is gedurende het onderzoek dicht bij het analysekader (de factoren) gebleven om de betrouwbaarheid van het onderzoek te vergroten.</w:t>
      </w:r>
    </w:p>
    <w:p w14:paraId="223499DD" w14:textId="77777777" w:rsidR="00CB2320" w:rsidRDefault="00CB2320" w:rsidP="00CB2320">
      <w:pPr>
        <w:spacing w:line="360" w:lineRule="auto"/>
        <w:ind w:firstLine="708"/>
        <w:rPr>
          <w:b/>
          <w:bCs/>
        </w:rPr>
      </w:pPr>
    </w:p>
    <w:p w14:paraId="2DC42351" w14:textId="3313E3A7" w:rsidR="005B5D99" w:rsidRPr="001C7C60" w:rsidRDefault="0014483D" w:rsidP="00D178AB">
      <w:pPr>
        <w:pStyle w:val="Kop2"/>
        <w:spacing w:line="360" w:lineRule="auto"/>
      </w:pPr>
      <w:bookmarkStart w:id="99" w:name="_Toc63635549"/>
      <w:r w:rsidRPr="001C7C60">
        <w:t>7</w:t>
      </w:r>
      <w:r w:rsidR="00BE36D8" w:rsidRPr="001C7C60">
        <w:t xml:space="preserve">.3 </w:t>
      </w:r>
      <w:r w:rsidR="00DC7A32" w:rsidRPr="001C7C60">
        <w:t>Wetenschappelijke relevantie</w:t>
      </w:r>
      <w:bookmarkEnd w:id="99"/>
    </w:p>
    <w:p w14:paraId="00A6BC5D" w14:textId="257FB67D" w:rsidR="005B5D99" w:rsidRDefault="00050238" w:rsidP="00D178AB">
      <w:pPr>
        <w:spacing w:line="360" w:lineRule="auto"/>
      </w:pPr>
      <w:r>
        <w:t xml:space="preserve">Het onderzoek is </w:t>
      </w:r>
      <w:r w:rsidR="00A111D6">
        <w:t>wetenschappelijke rele</w:t>
      </w:r>
      <w:r>
        <w:t>vant, omdat er nog maar weinig bekend is over factoren die een rol spelen bij continuïteitsvraagstukken bij ziekenhuizen.</w:t>
      </w:r>
      <w:r w:rsidR="00A111D6">
        <w:t xml:space="preserve"> Toenmalig Minister Bruno Bruins gaf aan overvallen te zijn door de faillissementen in oktober 2018</w:t>
      </w:r>
      <w:r>
        <w:t>.</w:t>
      </w:r>
      <w:r w:rsidR="00A111D6">
        <w:t xml:space="preserve"> </w:t>
      </w:r>
      <w:r>
        <w:t>H</w:t>
      </w:r>
      <w:r w:rsidR="00A111D6">
        <w:t>oewel er kanttekeningen te plaatsen zijn bij deze uitspraak van de heer Bruins</w:t>
      </w:r>
      <w:r w:rsidR="006244D0">
        <w:t xml:space="preserve">, geeft deze uitspraak wel aan dat het voorspellen van continuïteitsproblemen niet eenvoudig is. In dit onderzoek </w:t>
      </w:r>
      <w:r>
        <w:t>is</w:t>
      </w:r>
      <w:r w:rsidR="006244D0">
        <w:t xml:space="preserve"> een zestal factoren geïdentificeerd die een rol spelen bij continuïteitsproblemen van algemene Nederlandse ziekenhuizen. Vergelijkbaar onderzoek was voorheen niet beschikbaar en in dat opzicht levert het een bijdrage en is het wetenschappelijk gezien relevant</w:t>
      </w:r>
      <w:r w:rsidR="00881247">
        <w:t>.</w:t>
      </w:r>
    </w:p>
    <w:p w14:paraId="12EFA827" w14:textId="407122BC" w:rsidR="00CB2320" w:rsidRDefault="001C17B0" w:rsidP="00CB2320">
      <w:pPr>
        <w:spacing w:line="360" w:lineRule="auto"/>
      </w:pPr>
      <w:r>
        <w:tab/>
      </w:r>
      <w:r w:rsidR="00394C5E">
        <w:t xml:space="preserve">Daarnaast is er een eerste inventarisatie gedaan van de interventiemogelijkheden die Nederlandse algemene ziekenhuizen hebben om continuïteitsproblemen af te wenden. Deze kennis was voorheen </w:t>
      </w:r>
      <w:r w:rsidR="003A3B89">
        <w:t>wel beschikbaar in de praktijk, maar met dit onderzoek is er poging gedaan deze kennis te structureren en breed toegankelijk te maken.</w:t>
      </w:r>
      <w:r w:rsidR="00763556">
        <w:t xml:space="preserve"> Het gaat hierbij om een eerste verkenning en voor een hard</w:t>
      </w:r>
      <w:r w:rsidR="009740AE">
        <w:t xml:space="preserve"> </w:t>
      </w:r>
      <w:r w:rsidR="00763556">
        <w:t>model moet er beslist meer onderzoek verricht worden. Deze verkenning is echter wel waardevol</w:t>
      </w:r>
      <w:r w:rsidR="00050238">
        <w:t>,</w:t>
      </w:r>
      <w:r w:rsidR="00763556">
        <w:t xml:space="preserve"> omdat het richting kan geven aan oplossingen waarnaar gezocht wordt.</w:t>
      </w:r>
      <w:r w:rsidR="0013242F">
        <w:t xml:space="preserve"> Concluderend kan gesteld worden dat </w:t>
      </w:r>
      <w:r w:rsidR="00AC0CBB">
        <w:t>dit onderzoek</w:t>
      </w:r>
      <w:r w:rsidR="0013242F">
        <w:t xml:space="preserve"> wetenschappelijke relevantie</w:t>
      </w:r>
      <w:r w:rsidR="00AC0CBB">
        <w:t xml:space="preserve"> is</w:t>
      </w:r>
      <w:r w:rsidR="00050238">
        <w:t>,</w:t>
      </w:r>
      <w:r w:rsidR="00AC0CBB">
        <w:t xml:space="preserve"> omdat het</w:t>
      </w:r>
      <w:r w:rsidR="0013242F">
        <w:t xml:space="preserve"> (i) specifieke factoren identificeert die een rol spelen bij continuïteitsproblemen en (ii) dat het hier mogelijke oplossingen voor aandraagt.</w:t>
      </w:r>
    </w:p>
    <w:p w14:paraId="491B9E75" w14:textId="6FBBCE8B" w:rsidR="005B5D99" w:rsidRPr="001C7C60" w:rsidRDefault="00CA7BBF" w:rsidP="00CB2320">
      <w:pPr>
        <w:pStyle w:val="Kop2"/>
      </w:pPr>
      <w:r>
        <w:br/>
      </w:r>
      <w:bookmarkStart w:id="100" w:name="_Toc63635550"/>
      <w:r w:rsidR="0014483D" w:rsidRPr="001C7C60">
        <w:t>7</w:t>
      </w:r>
      <w:r w:rsidR="00BE36D8" w:rsidRPr="001C7C60">
        <w:t xml:space="preserve">.4 </w:t>
      </w:r>
      <w:r w:rsidRPr="001C7C60">
        <w:t>Praktische aanbevelingen</w:t>
      </w:r>
      <w:bookmarkEnd w:id="100"/>
    </w:p>
    <w:p w14:paraId="271C960D" w14:textId="64AC8D9F" w:rsidR="005B5D99" w:rsidRDefault="002065D5" w:rsidP="00EA51F7">
      <w:pPr>
        <w:spacing w:line="360" w:lineRule="auto"/>
      </w:pPr>
      <w:r>
        <w:t>Voor d</w:t>
      </w:r>
      <w:r w:rsidR="001562BC">
        <w:t xml:space="preserve">it onderzoek zijn de oplossingen op basis van de interviews gevonden, de mensen in </w:t>
      </w:r>
      <w:r w:rsidR="00050238">
        <w:t>het werkveld</w:t>
      </w:r>
      <w:r w:rsidR="001562BC">
        <w:t xml:space="preserve"> hebben namelijk het beste zicht op mogelijkheden en kansen die er zijn om </w:t>
      </w:r>
      <w:r w:rsidR="00D572A6">
        <w:t>bij te sturen.</w:t>
      </w:r>
      <w:r w:rsidR="000E0CCD">
        <w:t xml:space="preserve"> De eerste aanbeveling die op basis van dit onderzoek gedaan kan worden is dan ook om te overleggen met</w:t>
      </w:r>
      <w:r w:rsidR="00050238">
        <w:t xml:space="preserve"> andere</w:t>
      </w:r>
      <w:r w:rsidR="000E0CCD">
        <w:t xml:space="preserve"> ziekenhuizen in de regio hoe zij bepaalde vraagstukken hebben opgelost en </w:t>
      </w:r>
      <w:r w:rsidR="00050238">
        <w:t>welke</w:t>
      </w:r>
      <w:r w:rsidR="000E0CCD">
        <w:t xml:space="preserve"> </w:t>
      </w:r>
      <w:r w:rsidR="00050238">
        <w:t xml:space="preserve">uitdagingen </w:t>
      </w:r>
      <w:r w:rsidR="000E0CCD">
        <w:t xml:space="preserve">zij </w:t>
      </w:r>
      <w:r w:rsidR="00050238">
        <w:t>z</w:t>
      </w:r>
      <w:r w:rsidR="000E0CCD">
        <w:t xml:space="preserve">ijn </w:t>
      </w:r>
      <w:r w:rsidR="00050238">
        <w:t>tegengekomen</w:t>
      </w:r>
      <w:r w:rsidR="000E0CCD">
        <w:t xml:space="preserve"> om zo te leren van elk</w:t>
      </w:r>
      <w:r w:rsidR="00050238">
        <w:t>aar,</w:t>
      </w:r>
      <w:r w:rsidR="000E0CCD">
        <w:t xml:space="preserve"> zodat </w:t>
      </w:r>
      <w:r w:rsidR="00BE230D">
        <w:t>men de opgedane kennis van elkaar kan benutten en in ieders voordeel kan gebruiken.</w:t>
      </w:r>
      <w:r w:rsidR="00DA09F2">
        <w:t xml:space="preserve"> Een handig systeem hiervoor zou kunnen zijn om een database te maken</w:t>
      </w:r>
      <w:r w:rsidR="00CA4B1C">
        <w:t>, omdat het om mogelijk gevoelige informatie kan gaan moeten stukken hierin weloverwogen worden opgeslagen.</w:t>
      </w:r>
      <w:r w:rsidR="000E0CCD">
        <w:t xml:space="preserve"> </w:t>
      </w:r>
      <w:r w:rsidR="00050238">
        <w:t xml:space="preserve">Hierbij dient rekening gehouden te worden met </w:t>
      </w:r>
      <w:r w:rsidR="001268E5">
        <w:t>concurrentiegevoelige informatie</w:t>
      </w:r>
      <w:r w:rsidR="0016118E">
        <w:t>.</w:t>
      </w:r>
    </w:p>
    <w:p w14:paraId="45253741" w14:textId="5FD0C519" w:rsidR="005A62FB" w:rsidRDefault="005A62FB" w:rsidP="00D178AB">
      <w:pPr>
        <w:spacing w:line="360" w:lineRule="auto"/>
      </w:pPr>
      <w:r>
        <w:tab/>
        <w:t>Voor de wetgever ligt er, in lijn met aanbevelingen uit eerdere rapporten, een taak om te zorgen voor voldoende tegenwicht voor interne toezichthouders ten opzichte van het bestuur. Doordat dit ook in eerdere rapporten als aanbeveling is aangegeven li</w:t>
      </w:r>
      <w:r w:rsidR="00050238">
        <w:t>g</w:t>
      </w:r>
      <w:r>
        <w:t>t het in lijn der verwachting dat er wetgeving komt over hoe het interne toezicht moet worden geregeld. Gezien het belang van</w:t>
      </w:r>
      <w:r w:rsidR="0094703E">
        <w:t xml:space="preserve"> ‘goed bestuur’ en hoe verschillende partijen daarmee bezig zijn is het de moeite waard om hiertoe nogmaals nadrukkelijk op te roepen. Kortom, het is van belang om het interne toezicht</w:t>
      </w:r>
      <w:r w:rsidR="006525DD">
        <w:t xml:space="preserve"> en het kunnen bieden van genoeg tegenwicht</w:t>
      </w:r>
      <w:r w:rsidR="0094703E">
        <w:t xml:space="preserve"> in de hele sector wettelijk te verankeren.</w:t>
      </w:r>
    </w:p>
    <w:p w14:paraId="0FF57AE3" w14:textId="005C036E" w:rsidR="005B5D99" w:rsidRDefault="006525DD" w:rsidP="00D178AB">
      <w:pPr>
        <w:spacing w:line="360" w:lineRule="auto"/>
        <w:ind w:firstLine="708"/>
      </w:pPr>
      <w:r>
        <w:t>Voor de ziekenhuizen die gebruik willen maken van de in dit onderzoek gevonden interventiemogelijkheden is het van belang dat zij tijdig beginnen met het implementeren van deze interventiemogelijkheden.</w:t>
      </w:r>
      <w:r w:rsidR="00693239">
        <w:t xml:space="preserve"> De aangedragen oplossingen uit dit onderzoek kosten </w:t>
      </w:r>
      <w:r w:rsidR="00553779">
        <w:t xml:space="preserve">allemaal tijd om te implementeren en </w:t>
      </w:r>
      <w:r w:rsidR="00050238">
        <w:t xml:space="preserve">de </w:t>
      </w:r>
      <w:r w:rsidR="00553779">
        <w:t xml:space="preserve">resultaten </w:t>
      </w:r>
      <w:r w:rsidR="00050238">
        <w:t xml:space="preserve">zijn niet direct </w:t>
      </w:r>
      <w:r w:rsidR="00553779">
        <w:t xml:space="preserve">merkbaar. </w:t>
      </w:r>
      <w:r w:rsidR="00050238">
        <w:t xml:space="preserve">Neem </w:t>
      </w:r>
      <w:r w:rsidR="00553779">
        <w:t>het opleiden</w:t>
      </w:r>
      <w:r w:rsidR="00050238">
        <w:t xml:space="preserve"> als voorbeeld</w:t>
      </w:r>
      <w:r w:rsidR="00553779">
        <w:t>: Het ziekenhuis moet eerst opleidingsplaatsen inrichten, vervolgens moeten deze gevuld worden met geschikte kandidaten, waarna zij de opleiding met succes moeten doorlopen en dan pas is er extra gekwalificeerd personeel beschikbaar.</w:t>
      </w:r>
      <w:r w:rsidR="003F33FE">
        <w:t xml:space="preserve"> Het nominale opleidingstraject duurt </w:t>
      </w:r>
      <w:r w:rsidR="00050238">
        <w:t>drie</w:t>
      </w:r>
      <w:r w:rsidR="003F33FE">
        <w:t xml:space="preserve"> à </w:t>
      </w:r>
      <w:r w:rsidR="00050238">
        <w:t>vier</w:t>
      </w:r>
      <w:r w:rsidR="003F33FE">
        <w:t xml:space="preserve"> jaar</w:t>
      </w:r>
      <w:r w:rsidR="003E0799">
        <w:t xml:space="preserve">. De </w:t>
      </w:r>
      <w:r w:rsidR="00EA51F7">
        <w:t xml:space="preserve">duur van de </w:t>
      </w:r>
      <w:r w:rsidR="003E0799">
        <w:t>andere aspecten variëren, maar het is duidelijk dat het geen acute oplossing is.</w:t>
      </w:r>
      <w:r w:rsidR="00E0771B">
        <w:t xml:space="preserve"> Kortom, ziekenhuizen moeten mogelijke continuïte</w:t>
      </w:r>
      <w:r w:rsidR="005B3D42">
        <w:t>i</w:t>
      </w:r>
      <w:r w:rsidR="00E0771B">
        <w:t xml:space="preserve">tsvraagstukken vroeg signaleren zodat zij tijdig </w:t>
      </w:r>
      <w:r w:rsidR="00C35DD3">
        <w:t>kunnen beginnen met het oplossen van deze vraagstukken</w:t>
      </w:r>
      <w:r w:rsidR="00E0771B">
        <w:t>.</w:t>
      </w:r>
    </w:p>
    <w:p w14:paraId="1C152818" w14:textId="77777777" w:rsidR="00120271" w:rsidRDefault="00120271" w:rsidP="00D178AB">
      <w:pPr>
        <w:spacing w:line="360" w:lineRule="auto"/>
        <w:rPr>
          <w:b/>
          <w:bCs/>
        </w:rPr>
      </w:pPr>
    </w:p>
    <w:p w14:paraId="325EBD05" w14:textId="397454A5" w:rsidR="005B5D99" w:rsidRPr="001C7C60" w:rsidRDefault="0014483D" w:rsidP="00D178AB">
      <w:pPr>
        <w:pStyle w:val="Kop2"/>
        <w:spacing w:line="360" w:lineRule="auto"/>
      </w:pPr>
      <w:bookmarkStart w:id="101" w:name="_Toc63635551"/>
      <w:r w:rsidRPr="001C7C60">
        <w:t>7</w:t>
      </w:r>
      <w:r w:rsidR="00BE36D8" w:rsidRPr="001C7C60">
        <w:t xml:space="preserve">.5 </w:t>
      </w:r>
      <w:r w:rsidR="008625AA" w:rsidRPr="001C7C60">
        <w:t>Aanbevelingen vervolgonderzoek</w:t>
      </w:r>
      <w:bookmarkEnd w:id="101"/>
    </w:p>
    <w:p w14:paraId="366E5F8E" w14:textId="1DF0795B" w:rsidR="005B5D99" w:rsidRDefault="00376BBA" w:rsidP="00D178AB">
      <w:pPr>
        <w:spacing w:line="360" w:lineRule="auto"/>
      </w:pPr>
      <w:r>
        <w:t>Omdat dit onderzoek een eerste verkenning is van zowel de factoren die een rol spelen bij continu</w:t>
      </w:r>
      <w:r w:rsidR="008816CE">
        <w:t xml:space="preserve">ïteitsvraagstukken </w:t>
      </w:r>
      <w:r w:rsidR="003037F4">
        <w:t xml:space="preserve">als van de interventiemogelijkheden </w:t>
      </w:r>
      <w:r w:rsidR="003E5AD3">
        <w:t>om deze vraagstukken op te lossen is het</w:t>
      </w:r>
      <w:r w:rsidR="00831963">
        <w:t xml:space="preserve"> raadzaam</w:t>
      </w:r>
      <w:r w:rsidR="003E5AD3">
        <w:t xml:space="preserve"> om als vervolgonderzoek het aantal casussen te vergroten.</w:t>
      </w:r>
      <w:r w:rsidR="00831963">
        <w:t xml:space="preserve"> </w:t>
      </w:r>
      <w:r w:rsidR="009740AE">
        <w:t>Er zijn zes cases geselecteerd</w:t>
      </w:r>
      <w:r w:rsidR="00831963">
        <w:t>, maar er is</w:t>
      </w:r>
      <w:r w:rsidR="002805CA">
        <w:t>, naast het interviewen van andere belangrijke stakeholders,</w:t>
      </w:r>
      <w:r w:rsidR="00831963">
        <w:t xml:space="preserve"> s</w:t>
      </w:r>
      <w:r w:rsidR="00281848">
        <w:t>lechts</w:t>
      </w:r>
      <w:r w:rsidR="00831963">
        <w:t xml:space="preserve"> bij </w:t>
      </w:r>
      <w:r w:rsidR="000C5D12">
        <w:t>éé</w:t>
      </w:r>
      <w:r w:rsidR="00831963">
        <w:t>n ziekenhuis interviews afgenomen.</w:t>
      </w:r>
      <w:r w:rsidR="000C5D12">
        <w:t xml:space="preserve"> De bevindingen zijn dus gestoeld op een relatief klein aantal waarnemingen</w:t>
      </w:r>
      <w:r w:rsidR="00050238">
        <w:t>.</w:t>
      </w:r>
      <w:r w:rsidR="000C5D12">
        <w:t xml:space="preserve"> </w:t>
      </w:r>
      <w:r w:rsidR="00050238">
        <w:t>O</w:t>
      </w:r>
      <w:r w:rsidR="000C5D12">
        <w:t>m het onderzoek breder toepasbaar te maken is het raadzaam om in de toekomst interviews te houden bij meerdere ziekenhuizen.</w:t>
      </w:r>
    </w:p>
    <w:p w14:paraId="2176D84C" w14:textId="2D2E35EB" w:rsidR="005B5D99" w:rsidRDefault="00552D78" w:rsidP="00D178AB">
      <w:pPr>
        <w:spacing w:line="360" w:lineRule="auto"/>
      </w:pPr>
      <w:r>
        <w:tab/>
        <w:t>Bij de twaalf factoren die gebruikt zijn voor dit onderzoek aan de hand van de wetenschappelijke literatuur valt op dat een aantal factoren vrij specifiek is zoals: ‘</w:t>
      </w:r>
      <w:r w:rsidR="00D414E6">
        <w:t>f</w:t>
      </w:r>
      <w:r>
        <w:t>inanciële strategie’ en ‘</w:t>
      </w:r>
      <w:r w:rsidR="00D414E6">
        <w:t>b</w:t>
      </w:r>
      <w:r>
        <w:t xml:space="preserve">eschuldigingen van fraude’ en dat een aantal factoren redelijk </w:t>
      </w:r>
      <w:r w:rsidR="00D62908">
        <w:t>algemeen</w:t>
      </w:r>
      <w:r>
        <w:t xml:space="preserve"> </w:t>
      </w:r>
      <w:r w:rsidR="00D62908">
        <w:t>is</w:t>
      </w:r>
      <w:r>
        <w:t xml:space="preserve"> zoals: </w:t>
      </w:r>
      <w:r w:rsidR="00787D75">
        <w:t>‘financieel management’ en ‘algemeen management’.</w:t>
      </w:r>
      <w:r w:rsidR="0087573E">
        <w:t xml:space="preserve"> Het is dan ook bi</w:t>
      </w:r>
      <w:r w:rsidR="003A266C">
        <w:t>j</w:t>
      </w:r>
      <w:r w:rsidR="0087573E">
        <w:t xml:space="preserve"> voorbaat al te verwachten dat deze twee </w:t>
      </w:r>
      <w:r w:rsidR="00D414E6">
        <w:t>aspecifieke</w:t>
      </w:r>
      <w:r w:rsidR="0087573E">
        <w:t xml:space="preserve"> factoren vaker gevonden zullen worden</w:t>
      </w:r>
      <w:r w:rsidR="00382267">
        <w:t xml:space="preserve"> en bij het zoeken naar oplossingen vallen hier ook hele verschillende oplossingen onder.</w:t>
      </w:r>
      <w:r w:rsidR="008E1281">
        <w:t xml:space="preserve"> Onder ‘algemeen management’ valt in dit onderzoek </w:t>
      </w:r>
      <w:r w:rsidR="006B1283">
        <w:t xml:space="preserve">bijvoorbeeld zowel investeringsvraagstukken </w:t>
      </w:r>
      <w:r w:rsidR="00EA51F7">
        <w:t>zo</w:t>
      </w:r>
      <w:r w:rsidR="006B1283">
        <w:t xml:space="preserve">als bouwprojecten als dat het gaat over het personeelsbeleid. De oplossingen voor beide vraagstukken </w:t>
      </w:r>
      <w:r w:rsidR="009740AE">
        <w:t>zijn</w:t>
      </w:r>
      <w:r w:rsidR="006B1283">
        <w:t xml:space="preserve"> wezenlijk anders</w:t>
      </w:r>
      <w:r w:rsidR="00242048">
        <w:t xml:space="preserve"> en het gaat ook over verschillende vraagstukken.</w:t>
      </w:r>
      <w:r w:rsidR="00CD2A3D">
        <w:t xml:space="preserve"> Kortom, voor vervolgonderzoek is het raadzaam om de gebruikte factoren kritisch te </w:t>
      </w:r>
      <w:r w:rsidR="00F65E15">
        <w:t>analyseren</w:t>
      </w:r>
      <w:r w:rsidR="00CD2A3D">
        <w:t xml:space="preserve"> en waar nodig factoren specifieker te maken.</w:t>
      </w:r>
    </w:p>
    <w:p w14:paraId="34FBCE65" w14:textId="7A5EA139" w:rsidR="005B5D99" w:rsidRDefault="00450185" w:rsidP="00D178AB">
      <w:pPr>
        <w:spacing w:line="360" w:lineRule="auto"/>
      </w:pPr>
      <w:r>
        <w:tab/>
        <w:t>Dit onderzoek bevat een eerste verkenning van de interventiemogelijkheden die er zijn om continuïteitsvraagstukken af te wenden</w:t>
      </w:r>
      <w:r w:rsidR="00EB45A2">
        <w:t xml:space="preserve"> en is dus beslist niet uitputtend. Mogelijk vervolgonderzoek kan kijken naar andere interventiemogelijkheden om continuïteitsvraagstukken op te lossen of de reeds gevonden oplossingen verder te specificeren.</w:t>
      </w:r>
      <w:r w:rsidR="00157EE7">
        <w:t xml:space="preserve"> Daarbij moet worden opgemerkt dat er in dit onderzoek is gekozen voor het geven van richting bij de interventiemogelijkheden in plaats van dat er </w:t>
      </w:r>
      <w:r w:rsidR="00D62908">
        <w:t>in detail</w:t>
      </w:r>
      <w:r w:rsidR="00157EE7">
        <w:t xml:space="preserve"> staat wat ziekenhuizen moeten doen.</w:t>
      </w:r>
      <w:r w:rsidR="002B51AD">
        <w:t xml:space="preserve"> Hiervoor is gekozen omdat</w:t>
      </w:r>
      <w:r w:rsidR="00E47630">
        <w:t xml:space="preserve"> alle ziekenhuizen in een verschillende omgeving opereren </w:t>
      </w:r>
      <w:r w:rsidR="002B51AD">
        <w:t>en de ontwikkelingen</w:t>
      </w:r>
      <w:r w:rsidR="00DE0215">
        <w:t xml:space="preserve"> in de sector</w:t>
      </w:r>
      <w:r w:rsidR="002B51AD">
        <w:t xml:space="preserve"> beslist niet stilstaan</w:t>
      </w:r>
      <w:r w:rsidR="00D62908">
        <w:t xml:space="preserve">. </w:t>
      </w:r>
      <w:r w:rsidR="001B3A0B">
        <w:t>Kortom, vervolgonderzoek kan extra interventiemogelijkheden in kaart brengen, het is daarbij raadzaam om richting te geven en niet te specifieke oplossingen te noemen.</w:t>
      </w:r>
    </w:p>
    <w:p w14:paraId="3C287555" w14:textId="60D7428C" w:rsidR="0036750F" w:rsidRDefault="00DF6C10" w:rsidP="00D178AB">
      <w:pPr>
        <w:spacing w:line="360" w:lineRule="auto"/>
      </w:pPr>
      <w:r>
        <w:tab/>
        <w:t>De laatste aanbeveling voor vervolgonderzoek gaat over de gevonden</w:t>
      </w:r>
      <w:r w:rsidR="00AF25A0">
        <w:t xml:space="preserve"> </w:t>
      </w:r>
      <w:r>
        <w:t>interventiemogelijkheden. Deze zijn gevonden bij één</w:t>
      </w:r>
      <w:r w:rsidR="00994E5C">
        <w:t xml:space="preserve"> (groot)</w:t>
      </w:r>
      <w:r>
        <w:t xml:space="preserve"> ziekenhuis en vier andere actoren die een rol spelen in het Nederlandse zorgstelsel</w:t>
      </w:r>
      <w:r w:rsidR="00D62908">
        <w:t>.</w:t>
      </w:r>
      <w:r>
        <w:t xml:space="preserve"> </w:t>
      </w:r>
      <w:r w:rsidR="00D62908">
        <w:t>V</w:t>
      </w:r>
      <w:r>
        <w:t>ooral vanuit het perspectief van het ziekenhuis is er in dit onderzoek vrij snel geconcludeerd wat zij vinden</w:t>
      </w:r>
      <w:r w:rsidR="00975394">
        <w:t xml:space="preserve"> dat ziekenhuizen zelf kunnen doen om bepaalde factoren te verbeteren. Dit kan een vertekend beeld geven, het is prima denkbaar dat ziekenhuizen die in een andere positie zitten anders kijken naar de invloed die een ziekenhuis heeft om bepaalde factoren te verbeteren.</w:t>
      </w:r>
      <w:r w:rsidR="00994E5C">
        <w:t xml:space="preserve"> Kleinere ziekenhuizen kunnen bijvoorbeeld minder opleidingsplekken te</w:t>
      </w:r>
      <w:r w:rsidR="00F65E15">
        <w:t>r</w:t>
      </w:r>
      <w:r w:rsidR="00994E5C">
        <w:t xml:space="preserve"> beschikking hebben.</w:t>
      </w:r>
      <w:r w:rsidR="00975394">
        <w:t xml:space="preserve"> </w:t>
      </w:r>
      <w:r w:rsidR="008D76C3">
        <w:t>Kortom, vervolgonderzoek kan een kritische blik werpen op de reeds gevonden interventiemogelijkheden en deze eventueel aanpassen.</w:t>
      </w:r>
    </w:p>
    <w:p w14:paraId="055C0B65" w14:textId="3D20EE52" w:rsidR="000C0BC3" w:rsidRDefault="000C0BC3" w:rsidP="00D178AB">
      <w:pPr>
        <w:spacing w:line="360" w:lineRule="auto"/>
      </w:pPr>
      <w:r>
        <w:tab/>
      </w:r>
      <w:r w:rsidR="00D91A95">
        <w:t xml:space="preserve">De verwachting dat het concentreren van zorg een grote rol zou spelen in dit onderzoek naar continuïteitsvraagstukken </w:t>
      </w:r>
      <w:r w:rsidR="00CC6077">
        <w:t>komt niet uit</w:t>
      </w:r>
      <w:r w:rsidR="00D91A95">
        <w:t>.</w:t>
      </w:r>
      <w:r w:rsidR="004C2803">
        <w:t xml:space="preserve"> </w:t>
      </w:r>
      <w:r w:rsidR="00606962">
        <w:t>In zekere zin is een juridische fusie ook een vorm van concentreren: twee rechtspersonen gaan verder als één. Er zijn aanwijzingen dat zorgaanbieders intern concentreren: ze sluiten afdelingen en stoten in sommige gevallen vastgoed af. In vervolgonderzoek zou er extra gefocust kunnen worden op het concentreren van zorg als mogelijke oplossing en kan er meer aandacht besteed worden aan verschillende vormen van concentreren.</w:t>
      </w:r>
    </w:p>
    <w:bookmarkEnd w:id="94"/>
    <w:p w14:paraId="6A3E4F4B" w14:textId="08366F16" w:rsidR="00E85356" w:rsidRPr="007A461F" w:rsidRDefault="00DE2E34" w:rsidP="00D178AB">
      <w:pPr>
        <w:pStyle w:val="Kop1"/>
        <w:spacing w:line="360" w:lineRule="auto"/>
        <w:rPr>
          <w:lang w:val="en-US"/>
        </w:rPr>
      </w:pPr>
      <w:r w:rsidRPr="007910E4">
        <w:rPr>
          <w:lang w:val="en-US"/>
        </w:rPr>
        <w:br w:type="page"/>
      </w:r>
      <w:bookmarkStart w:id="102" w:name="_Toc63635552"/>
      <w:r w:rsidR="00D93798" w:rsidRPr="007A461F">
        <w:rPr>
          <w:lang w:val="en-US"/>
        </w:rPr>
        <w:t>Bibliografie</w:t>
      </w:r>
      <w:bookmarkEnd w:id="102"/>
    </w:p>
    <w:p w14:paraId="59B5A1D2" w14:textId="4C6571FE" w:rsidR="005D2DE8" w:rsidRPr="004C264F" w:rsidRDefault="00CE7404" w:rsidP="00D178AB">
      <w:pPr>
        <w:spacing w:line="360" w:lineRule="auto"/>
        <w:ind w:left="709" w:hanging="709"/>
        <w:rPr>
          <w:shd w:val="clear" w:color="auto" w:fill="FFFFFF"/>
        </w:rPr>
      </w:pPr>
      <w:r w:rsidRPr="004C264F">
        <w:rPr>
          <w:shd w:val="clear" w:color="auto" w:fill="FFFFFF"/>
          <w:lang w:val="en-US"/>
        </w:rPr>
        <w:t>Bakerfirm. (2018, 18 april). </w:t>
      </w:r>
      <w:r w:rsidRPr="004C264F">
        <w:rPr>
          <w:i/>
          <w:iCs/>
          <w:shd w:val="clear" w:color="auto" w:fill="FFFFFF"/>
          <w:lang w:val="en-US"/>
        </w:rPr>
        <w:t>What is the difference between mergers and</w:t>
      </w:r>
      <w:r w:rsidR="005D2DE8" w:rsidRPr="004C264F">
        <w:rPr>
          <w:i/>
          <w:iCs/>
          <w:shd w:val="clear" w:color="auto" w:fill="FFFFFF"/>
          <w:lang w:val="en-US"/>
        </w:rPr>
        <w:t xml:space="preserve"> </w:t>
      </w:r>
      <w:r w:rsidRPr="004C264F">
        <w:rPr>
          <w:i/>
          <w:iCs/>
          <w:shd w:val="clear" w:color="auto" w:fill="FFFFFF"/>
          <w:lang w:val="en-US"/>
        </w:rPr>
        <w:t>consolidations?</w:t>
      </w:r>
      <w:r w:rsidRPr="004C264F">
        <w:rPr>
          <w:shd w:val="clear" w:color="auto" w:fill="FFFFFF"/>
          <w:lang w:val="en-US"/>
        </w:rPr>
        <w:t> </w:t>
      </w:r>
      <w:r w:rsidRPr="004C264F">
        <w:rPr>
          <w:shd w:val="clear" w:color="auto" w:fill="FFFFFF"/>
        </w:rPr>
        <w:t xml:space="preserve">Geraadpleegd op 30 april 2020, van </w:t>
      </w:r>
      <w:hyperlink r:id="rId9" w:history="1">
        <w:r w:rsidR="005D2DE8" w:rsidRPr="004C264F">
          <w:rPr>
            <w:rStyle w:val="Hyperlink"/>
            <w:color w:val="auto"/>
            <w:u w:val="none"/>
            <w:shd w:val="clear" w:color="auto" w:fill="FFFFFF"/>
          </w:rPr>
          <w:t>https://www.bakerfirm.com/blog/2018/04/what-is-the-difference-between-mergers-and-consolidations.shtml</w:t>
        </w:r>
      </w:hyperlink>
    </w:p>
    <w:p w14:paraId="1312304E" w14:textId="51737A2F" w:rsidR="00BC3DE3" w:rsidRPr="003A1952" w:rsidRDefault="00BC3DE3" w:rsidP="00D178AB">
      <w:pPr>
        <w:spacing w:line="360" w:lineRule="auto"/>
        <w:ind w:left="709" w:hanging="709"/>
        <w:rPr>
          <w:shd w:val="clear" w:color="auto" w:fill="FFFFFF"/>
          <w:lang w:val="en-US"/>
        </w:rPr>
      </w:pPr>
      <w:r w:rsidRPr="004C264F">
        <w:rPr>
          <w:shd w:val="clear" w:color="auto" w:fill="FFFFFF"/>
          <w:lang w:val="en-US"/>
        </w:rPr>
        <w:t>Bazzoli, G., &amp; Cleverley, W. (1994). Hospital bankruptcies: An exploration of potential causes and consequences. </w:t>
      </w:r>
      <w:r w:rsidRPr="003A1952">
        <w:rPr>
          <w:i/>
          <w:iCs/>
          <w:shd w:val="clear" w:color="auto" w:fill="FFFFFF"/>
          <w:lang w:val="en-US"/>
        </w:rPr>
        <w:t>Health Care Management Review,</w:t>
      </w:r>
      <w:r w:rsidRPr="003A1952">
        <w:rPr>
          <w:shd w:val="clear" w:color="auto" w:fill="FFFFFF"/>
          <w:lang w:val="en-US"/>
        </w:rPr>
        <w:t> </w:t>
      </w:r>
      <w:r w:rsidRPr="003A1952">
        <w:rPr>
          <w:i/>
          <w:iCs/>
          <w:shd w:val="clear" w:color="auto" w:fill="FFFFFF"/>
          <w:lang w:val="en-US"/>
        </w:rPr>
        <w:t>19</w:t>
      </w:r>
      <w:r w:rsidRPr="003A1952">
        <w:rPr>
          <w:shd w:val="clear" w:color="auto" w:fill="FFFFFF"/>
          <w:lang w:val="en-US"/>
        </w:rPr>
        <w:t>(3), 41-51.</w:t>
      </w:r>
    </w:p>
    <w:p w14:paraId="0D59CCAB" w14:textId="7A7C8E6C" w:rsidR="00404A82" w:rsidRDefault="00404A82" w:rsidP="00D178AB">
      <w:pPr>
        <w:spacing w:line="360" w:lineRule="auto"/>
        <w:ind w:left="709" w:hanging="709"/>
        <w:rPr>
          <w:rStyle w:val="Hyperlink"/>
          <w:color w:val="auto"/>
          <w:u w:val="none"/>
          <w:lang w:val="en-US"/>
        </w:rPr>
      </w:pPr>
      <w:r w:rsidRPr="00404A82">
        <w:rPr>
          <w:lang w:val="en-US"/>
        </w:rPr>
        <w:t xml:space="preserve">BDO. (2019). </w:t>
      </w:r>
      <w:r w:rsidRPr="00404A82">
        <w:rPr>
          <w:i/>
          <w:iCs/>
          <w:lang w:val="en-US"/>
        </w:rPr>
        <w:t>BDO-Benchmark ziekenhuizen 2019</w:t>
      </w:r>
      <w:r w:rsidRPr="00404A82">
        <w:rPr>
          <w:lang w:val="en-US"/>
        </w:rPr>
        <w:t xml:space="preserve">. Geraadpleegd van </w:t>
      </w:r>
      <w:hyperlink r:id="rId10" w:history="1">
        <w:r w:rsidR="005C21D2" w:rsidRPr="00404A82">
          <w:rPr>
            <w:rStyle w:val="Hyperlink"/>
            <w:color w:val="auto"/>
            <w:u w:val="none"/>
            <w:lang w:val="en-US"/>
          </w:rPr>
          <w:t>https://www.bdo.nl/nl-nl/nieuws/2019/benchmark-ziekenhuizen-2019-duurzaam-herstel-algemene-ziekenhuizen-blijft-uit</w:t>
        </w:r>
      </w:hyperlink>
    </w:p>
    <w:p w14:paraId="22C1AACB" w14:textId="77777777" w:rsidR="00AE2765" w:rsidRPr="00AE2765" w:rsidRDefault="00AE2765" w:rsidP="00AE2765">
      <w:pPr>
        <w:spacing w:line="360" w:lineRule="auto"/>
        <w:ind w:left="709" w:hanging="709"/>
      </w:pPr>
      <w:r w:rsidRPr="00AE2765">
        <w:t xml:space="preserve">BDO. (2020). </w:t>
      </w:r>
      <w:r w:rsidRPr="00AE2765">
        <w:rPr>
          <w:i/>
          <w:iCs/>
        </w:rPr>
        <w:t>BDO-benchmark ziekenhuizen 2020</w:t>
      </w:r>
      <w:r w:rsidRPr="00AE2765">
        <w:t>. Geraadpleegd van https://www.bdo.nl/nl-nl/nieuws/2020/benchmark-ziekenhuizen-2020-ps-dzb-bmz-azh-zrg-20</w:t>
      </w:r>
    </w:p>
    <w:p w14:paraId="767C532E" w14:textId="6C8344FA" w:rsidR="00BC3DE3" w:rsidRPr="004C264F" w:rsidRDefault="00BC3DE3" w:rsidP="00D178AB">
      <w:pPr>
        <w:spacing w:before="120" w:line="360" w:lineRule="auto"/>
        <w:ind w:left="709" w:hanging="709"/>
      </w:pPr>
      <w:r w:rsidRPr="004C264F">
        <w:rPr>
          <w:shd w:val="clear" w:color="auto" w:fill="FFFFFF"/>
        </w:rPr>
        <w:t>Bleijenbergh, I. (2016). </w:t>
      </w:r>
      <w:r w:rsidRPr="004C264F">
        <w:rPr>
          <w:i/>
          <w:iCs/>
          <w:shd w:val="clear" w:color="auto" w:fill="FFFFFF"/>
        </w:rPr>
        <w:t>Kwalitatief onderzoek in organisaties</w:t>
      </w:r>
      <w:r w:rsidRPr="004C264F">
        <w:rPr>
          <w:shd w:val="clear" w:color="auto" w:fill="FFFFFF"/>
        </w:rPr>
        <w:t> (Tweede druk ed.). Den Haag: Boom Uitgevers.</w:t>
      </w:r>
    </w:p>
    <w:p w14:paraId="0B754906" w14:textId="2F2B8354" w:rsidR="00BC3DE3" w:rsidRPr="004C264F" w:rsidRDefault="00BC3DE3" w:rsidP="00D178AB">
      <w:pPr>
        <w:spacing w:before="120" w:line="360" w:lineRule="auto"/>
        <w:ind w:left="709" w:hanging="709"/>
        <w:rPr>
          <w:shd w:val="clear" w:color="auto" w:fill="FFFFFF"/>
          <w:lang w:val="en-US"/>
        </w:rPr>
      </w:pPr>
      <w:r w:rsidRPr="004C264F">
        <w:rPr>
          <w:shd w:val="clear" w:color="auto" w:fill="FFFFFF"/>
        </w:rPr>
        <w:t>Boeije, H. (2016). </w:t>
      </w:r>
      <w:r w:rsidRPr="004C264F">
        <w:rPr>
          <w:i/>
          <w:iCs/>
          <w:shd w:val="clear" w:color="auto" w:fill="FFFFFF"/>
        </w:rPr>
        <w:t>Analyseren in kwalitatief onderzoek : Denken en doen</w:t>
      </w:r>
      <w:r w:rsidRPr="004C264F">
        <w:rPr>
          <w:shd w:val="clear" w:color="auto" w:fill="FFFFFF"/>
        </w:rPr>
        <w:t xml:space="preserve"> (Tweede druk ed.). </w:t>
      </w:r>
      <w:r w:rsidRPr="004C264F">
        <w:rPr>
          <w:shd w:val="clear" w:color="auto" w:fill="FFFFFF"/>
          <w:lang w:val="en-US"/>
        </w:rPr>
        <w:t>Amsterdam: Boom.</w:t>
      </w:r>
    </w:p>
    <w:p w14:paraId="3359F85F" w14:textId="2B499BA4" w:rsidR="00101659" w:rsidRPr="004C264F" w:rsidRDefault="00101659" w:rsidP="00D178AB">
      <w:pPr>
        <w:spacing w:line="360" w:lineRule="auto"/>
        <w:ind w:left="709" w:hanging="709"/>
        <w:rPr>
          <w:shd w:val="clear" w:color="auto" w:fill="FFFFFF"/>
          <w:lang w:val="en-US"/>
        </w:rPr>
      </w:pPr>
      <w:r w:rsidRPr="004C264F">
        <w:rPr>
          <w:lang w:val="en-US" w:eastAsia="nl-NL"/>
        </w:rPr>
        <w:t xml:space="preserve">Canadian Health Services Research Foundation. (2004). Bigger is always better when it comes to hospital mergers. </w:t>
      </w:r>
      <w:r w:rsidRPr="004C264F">
        <w:rPr>
          <w:i/>
          <w:iCs/>
          <w:lang w:val="en-US" w:eastAsia="nl-NL"/>
        </w:rPr>
        <w:t>Journal of Health Services Research &amp; Policy</w:t>
      </w:r>
      <w:r w:rsidRPr="004C264F">
        <w:rPr>
          <w:lang w:val="en-US" w:eastAsia="nl-NL"/>
        </w:rPr>
        <w:t xml:space="preserve">, </w:t>
      </w:r>
      <w:r w:rsidRPr="004C264F">
        <w:rPr>
          <w:i/>
          <w:iCs/>
          <w:lang w:val="en-US" w:eastAsia="nl-NL"/>
        </w:rPr>
        <w:t>9</w:t>
      </w:r>
      <w:r w:rsidRPr="004C264F">
        <w:rPr>
          <w:lang w:val="en-US" w:eastAsia="nl-NL"/>
        </w:rPr>
        <w:t>(1), 59–60. https://doi.org/10.1258/135581904322716157</w:t>
      </w:r>
    </w:p>
    <w:p w14:paraId="02ED4AEC" w14:textId="57A7E41B" w:rsidR="00CA6910" w:rsidRPr="004C264F" w:rsidRDefault="00CA6910" w:rsidP="00D178AB">
      <w:pPr>
        <w:spacing w:before="120" w:line="360" w:lineRule="auto"/>
        <w:ind w:left="709" w:hanging="709"/>
        <w:rPr>
          <w:rFonts w:ascii="Calibri" w:hAnsi="Calibri" w:cs="Calibri"/>
          <w:shd w:val="clear" w:color="auto" w:fill="FFFFFF"/>
        </w:rPr>
      </w:pPr>
      <w:r w:rsidRPr="004C264F">
        <w:rPr>
          <w:rFonts w:ascii="Calibri" w:hAnsi="Calibri" w:cs="Calibri"/>
          <w:shd w:val="clear" w:color="auto" w:fill="FFFFFF"/>
          <w:lang w:val="en-US"/>
        </w:rPr>
        <w:t xml:space="preserve">Centraal Bureau voor de Statistiek. </w:t>
      </w:r>
      <w:r w:rsidRPr="004C264F">
        <w:rPr>
          <w:rFonts w:ascii="Calibri" w:hAnsi="Calibri" w:cs="Calibri"/>
          <w:shd w:val="clear" w:color="auto" w:fill="FFFFFF"/>
        </w:rPr>
        <w:t>(2019</w:t>
      </w:r>
      <w:r w:rsidR="00E85E0E" w:rsidRPr="004C264F">
        <w:rPr>
          <w:rFonts w:ascii="Calibri" w:hAnsi="Calibri" w:cs="Calibri"/>
          <w:shd w:val="clear" w:color="auto" w:fill="FFFFFF"/>
        </w:rPr>
        <w:t>a</w:t>
      </w:r>
      <w:r w:rsidRPr="004C264F">
        <w:rPr>
          <w:rFonts w:ascii="Calibri" w:hAnsi="Calibri" w:cs="Calibri"/>
          <w:shd w:val="clear" w:color="auto" w:fill="FFFFFF"/>
        </w:rPr>
        <w:t>, 2 januari). </w:t>
      </w:r>
      <w:r w:rsidRPr="004C264F">
        <w:rPr>
          <w:rFonts w:ascii="Calibri" w:hAnsi="Calibri" w:cs="Calibri"/>
          <w:i/>
          <w:iCs/>
          <w:shd w:val="clear" w:color="auto" w:fill="FFFFFF"/>
        </w:rPr>
        <w:t>Bevolkingsgroei in 2018 vooral in de Randstad</w:t>
      </w:r>
      <w:r w:rsidRPr="004C264F">
        <w:rPr>
          <w:rFonts w:ascii="Calibri" w:hAnsi="Calibri" w:cs="Calibri"/>
          <w:shd w:val="clear" w:color="auto" w:fill="FFFFFF"/>
        </w:rPr>
        <w:t xml:space="preserve">. Geraadpleegd op 9 juni 2020, van </w:t>
      </w:r>
      <w:r w:rsidR="00FC42BB" w:rsidRPr="004C264F">
        <w:rPr>
          <w:rFonts w:ascii="Calibri" w:hAnsi="Calibri" w:cs="Calibri"/>
          <w:shd w:val="clear" w:color="auto" w:fill="FFFFFF"/>
        </w:rPr>
        <w:t xml:space="preserve">https://www.cbs.nl/nl-nl/nieuws/2019/01/bevolkingsgroei-in-2018-vooral-in-de-randstad </w:t>
      </w:r>
    </w:p>
    <w:p w14:paraId="18258C42" w14:textId="22DC17DA" w:rsidR="00E85E0E" w:rsidRPr="004C264F" w:rsidRDefault="00E85E0E" w:rsidP="00D178AB">
      <w:pPr>
        <w:spacing w:before="120" w:line="360" w:lineRule="auto"/>
        <w:ind w:left="709" w:hanging="709"/>
        <w:rPr>
          <w:rStyle w:val="Hyperlink"/>
          <w:rFonts w:ascii="Calibri" w:hAnsi="Calibri" w:cs="Calibri"/>
          <w:color w:val="auto"/>
          <w:u w:val="none"/>
          <w:shd w:val="clear" w:color="auto" w:fill="FFFFFF"/>
        </w:rPr>
      </w:pPr>
      <w:r w:rsidRPr="004C264F">
        <w:rPr>
          <w:rFonts w:ascii="Calibri" w:hAnsi="Calibri" w:cs="Calibri"/>
          <w:shd w:val="clear" w:color="auto" w:fill="FFFFFF"/>
        </w:rPr>
        <w:t>Centraal Bureau voor de Statistiek. (2019b, 10 september). </w:t>
      </w:r>
      <w:r w:rsidRPr="004C264F">
        <w:rPr>
          <w:rFonts w:ascii="Calibri" w:hAnsi="Calibri" w:cs="Calibri"/>
          <w:i/>
          <w:iCs/>
          <w:shd w:val="clear" w:color="auto" w:fill="FFFFFF"/>
        </w:rPr>
        <w:t>PBL/CBS Regionale prognose 2019-2050: Uitkomsten</w:t>
      </w:r>
      <w:r w:rsidRPr="004C264F">
        <w:rPr>
          <w:rFonts w:ascii="Calibri" w:hAnsi="Calibri" w:cs="Calibri"/>
          <w:shd w:val="clear" w:color="auto" w:fill="FFFFFF"/>
        </w:rPr>
        <w:t xml:space="preserve">. Geraadpleegd op 15 juni 2020, van </w:t>
      </w:r>
      <w:r w:rsidR="000D5774" w:rsidRPr="004C264F">
        <w:rPr>
          <w:rFonts w:ascii="Calibri" w:hAnsi="Calibri" w:cs="Calibri"/>
          <w:shd w:val="clear" w:color="auto" w:fill="FFFFFF"/>
        </w:rPr>
        <w:t>https://www.cbs.nl/nl-nl/achtergrond/2019/37/pbl-cbs-regionale-prognose-2019-2050-uitkomsten</w:t>
      </w:r>
    </w:p>
    <w:p w14:paraId="695DC6C7" w14:textId="77777777" w:rsidR="001B4D16" w:rsidRPr="004C264F" w:rsidRDefault="001B4D16" w:rsidP="00D178AB">
      <w:pPr>
        <w:spacing w:before="120" w:line="360" w:lineRule="auto"/>
        <w:ind w:left="709" w:hanging="709"/>
      </w:pPr>
      <w:r w:rsidRPr="004C264F">
        <w:t xml:space="preserve">Centraal Bureau voor de Statistiek. (2020, 25 juni). </w:t>
      </w:r>
      <w:r w:rsidRPr="004C264F">
        <w:rPr>
          <w:i/>
          <w:iCs/>
        </w:rPr>
        <w:t>Ziekteverzuim</w:t>
      </w:r>
      <w:r w:rsidRPr="004C264F">
        <w:t>. Geraadpleegd op 22 juli 2020, van https://www.cbs.nl/nl-nl/visualisaties/dashboard-arbeidsmarkt/werkenden/ziekteverzuim</w:t>
      </w:r>
    </w:p>
    <w:p w14:paraId="5719E411" w14:textId="2219B085" w:rsidR="000D5774" w:rsidRPr="004C264F" w:rsidRDefault="00AB18F6" w:rsidP="00D178AB">
      <w:pPr>
        <w:spacing w:before="120" w:line="360" w:lineRule="auto"/>
        <w:ind w:left="709" w:hanging="709"/>
        <w:rPr>
          <w:shd w:val="clear" w:color="auto" w:fill="FFFFFF"/>
          <w:lang w:val="en-US"/>
        </w:rPr>
      </w:pPr>
      <w:r w:rsidRPr="004C264F">
        <w:rPr>
          <w:shd w:val="clear" w:color="auto" w:fill="FFFFFF"/>
        </w:rPr>
        <w:t>D</w:t>
      </w:r>
      <w:r w:rsidR="000D5774" w:rsidRPr="004C264F">
        <w:rPr>
          <w:shd w:val="clear" w:color="auto" w:fill="FFFFFF"/>
        </w:rPr>
        <w:t>e Cruppé W</w:t>
      </w:r>
      <w:r w:rsidR="007F5AE7" w:rsidRPr="004C264F">
        <w:rPr>
          <w:shd w:val="clear" w:color="auto" w:fill="FFFFFF"/>
        </w:rPr>
        <w:t>.</w:t>
      </w:r>
      <w:r w:rsidR="000D5774" w:rsidRPr="004C264F">
        <w:rPr>
          <w:shd w:val="clear" w:color="auto" w:fill="FFFFFF"/>
        </w:rPr>
        <w:t xml:space="preserve">, &amp; Geraedts, M. (2017). </w:t>
      </w:r>
      <w:r w:rsidR="000D5774" w:rsidRPr="004C264F">
        <w:rPr>
          <w:shd w:val="clear" w:color="auto" w:fill="FFFFFF"/>
          <w:lang w:val="en-US"/>
        </w:rPr>
        <w:t xml:space="preserve">Hospital choice in </w:t>
      </w:r>
      <w:r w:rsidR="00496A85">
        <w:rPr>
          <w:shd w:val="clear" w:color="auto" w:fill="FFFFFF"/>
          <w:lang w:val="en-US"/>
        </w:rPr>
        <w:t>G</w:t>
      </w:r>
      <w:r w:rsidR="000D5774" w:rsidRPr="004C264F">
        <w:rPr>
          <w:shd w:val="clear" w:color="auto" w:fill="FFFFFF"/>
          <w:lang w:val="en-US"/>
        </w:rPr>
        <w:t>ermany from the patient’s perspective: a cross-sectional study. </w:t>
      </w:r>
      <w:r w:rsidR="000D5774" w:rsidRPr="004C264F">
        <w:rPr>
          <w:i/>
          <w:iCs/>
          <w:shd w:val="clear" w:color="auto" w:fill="FFFFFF"/>
          <w:lang w:val="en-US"/>
        </w:rPr>
        <w:t>Bmc Health Services Research</w:t>
      </w:r>
      <w:r w:rsidR="000D5774" w:rsidRPr="004C264F">
        <w:rPr>
          <w:shd w:val="clear" w:color="auto" w:fill="FFFFFF"/>
          <w:lang w:val="en-US"/>
        </w:rPr>
        <w:t>, </w:t>
      </w:r>
      <w:r w:rsidR="000D5774" w:rsidRPr="004C264F">
        <w:rPr>
          <w:i/>
          <w:iCs/>
          <w:shd w:val="clear" w:color="auto" w:fill="FFFFFF"/>
          <w:lang w:val="en-US"/>
        </w:rPr>
        <w:t>17</w:t>
      </w:r>
      <w:r w:rsidR="000D5774" w:rsidRPr="004C264F">
        <w:rPr>
          <w:shd w:val="clear" w:color="auto" w:fill="FFFFFF"/>
          <w:lang w:val="en-US"/>
        </w:rPr>
        <w:t>(1), 1–10. https://doi-org.ru.idm.oclc.org/10.1186/s12913-017-2712-3</w:t>
      </w:r>
    </w:p>
    <w:p w14:paraId="5AF6A73F" w14:textId="7D95E712" w:rsidR="00DA1441" w:rsidRPr="004C264F" w:rsidRDefault="00DA1441" w:rsidP="00D178AB">
      <w:pPr>
        <w:spacing w:before="120" w:line="360" w:lineRule="auto"/>
        <w:ind w:left="709" w:hanging="709"/>
        <w:rPr>
          <w:rFonts w:ascii="Calibri" w:hAnsi="Calibri" w:cs="Calibri"/>
          <w:shd w:val="clear" w:color="auto" w:fill="FFFFFF"/>
        </w:rPr>
      </w:pPr>
      <w:r w:rsidRPr="004C264F">
        <w:rPr>
          <w:rFonts w:ascii="Calibri" w:hAnsi="Calibri" w:cs="Calibri"/>
          <w:shd w:val="clear" w:color="auto" w:fill="FFFFFF"/>
        </w:rPr>
        <w:t>De Koning, A. (2019, 6 maart). </w:t>
      </w:r>
      <w:r w:rsidRPr="004C264F">
        <w:rPr>
          <w:rFonts w:ascii="Calibri" w:hAnsi="Calibri" w:cs="Calibri"/>
          <w:i/>
          <w:iCs/>
          <w:shd w:val="clear" w:color="auto" w:fill="FFFFFF"/>
        </w:rPr>
        <w:t>Waarom het Ruwaard van Putten als eerste ziekenhuis failliet ging: niet één schuldige</w:t>
      </w:r>
      <w:r w:rsidRPr="004C264F">
        <w:rPr>
          <w:rFonts w:ascii="Calibri" w:hAnsi="Calibri" w:cs="Calibri"/>
          <w:shd w:val="clear" w:color="auto" w:fill="FFFFFF"/>
        </w:rPr>
        <w:t xml:space="preserve">. Geraadpleegd op 15 juni 2020, van </w:t>
      </w:r>
      <w:r w:rsidR="009A4123" w:rsidRPr="004C264F">
        <w:rPr>
          <w:rFonts w:ascii="Calibri" w:hAnsi="Calibri" w:cs="Calibri"/>
          <w:shd w:val="clear" w:color="auto" w:fill="FFFFFF"/>
        </w:rPr>
        <w:t>https://www.ad.nl/voorne-putten/waarom-het-ruwaard-van-putten-als-eerste-ziekenhuis-failliet-ging-niet-een-schuldige~a13122e3/</w:t>
      </w:r>
    </w:p>
    <w:p w14:paraId="55AD242C" w14:textId="77777777" w:rsidR="009A4123" w:rsidRPr="004C264F" w:rsidRDefault="009A4123" w:rsidP="00D178AB">
      <w:pPr>
        <w:spacing w:before="120" w:line="360" w:lineRule="auto"/>
        <w:ind w:left="709" w:hanging="709"/>
      </w:pPr>
      <w:r w:rsidRPr="004C264F">
        <w:t xml:space="preserve">Deuning, C. (2020, 1 oktober). </w:t>
      </w:r>
      <w:r w:rsidRPr="004C264F">
        <w:rPr>
          <w:i/>
          <w:iCs/>
        </w:rPr>
        <w:t>Ziekenhuiszorg | Cijfers &amp; Context | Aanbod | Volksgezondheidenzorg.info</w:t>
      </w:r>
      <w:r w:rsidRPr="004C264F">
        <w:t>. Geraadpleegd op 5 januari 2021, van https://www.volksgezondheidenzorg.info/onderwerp/ziekenhuiszorg/cijfers-context/aanbod#node-aantal-instellingen-voor-medisch-specialistische-zorg</w:t>
      </w:r>
    </w:p>
    <w:p w14:paraId="2800F678" w14:textId="7B3E2242" w:rsidR="00DA1441" w:rsidRPr="004C264F" w:rsidRDefault="00BC3DE3" w:rsidP="00D178AB">
      <w:pPr>
        <w:spacing w:before="120" w:line="360" w:lineRule="auto"/>
        <w:ind w:left="709" w:hanging="709"/>
        <w:rPr>
          <w:shd w:val="clear" w:color="auto" w:fill="FFFFFF"/>
        </w:rPr>
      </w:pPr>
      <w:r w:rsidRPr="004C264F">
        <w:rPr>
          <w:i/>
          <w:iCs/>
          <w:bdr w:val="none" w:sz="0" w:space="0" w:color="auto" w:frame="1"/>
          <w:shd w:val="clear" w:color="auto" w:fill="FFFFFF"/>
          <w:lang w:val="en-US"/>
        </w:rPr>
        <w:t>Differences between Medicare and Medicaid</w:t>
      </w:r>
      <w:r w:rsidRPr="004C264F">
        <w:rPr>
          <w:shd w:val="clear" w:color="auto" w:fill="FFFFFF"/>
          <w:lang w:val="en-US"/>
        </w:rPr>
        <w:t xml:space="preserve">. </w:t>
      </w:r>
      <w:r w:rsidRPr="004C264F">
        <w:rPr>
          <w:shd w:val="clear" w:color="auto" w:fill="FFFFFF"/>
        </w:rPr>
        <w:t>(2019, 12 november). Geraadpleegd op 25 maart 2020, van https://www.medicareinteractive.org/get-answers/medicare-basics/medicare-coverage-overview/differences-between-medicare-and-medicaid?gclid=EAIaIQobChMIjP_2yoi46AIVjEPTCh2LsAMhEAAYAyAAEgI6pfD_BwE</w:t>
      </w:r>
    </w:p>
    <w:p w14:paraId="42944746" w14:textId="39E1BA8F" w:rsidR="00BC3DE3" w:rsidRDefault="00BC3DE3" w:rsidP="00D178AB">
      <w:pPr>
        <w:spacing w:before="120" w:line="360" w:lineRule="auto"/>
        <w:ind w:left="709" w:hanging="709"/>
        <w:rPr>
          <w:rStyle w:val="Hyperlink"/>
          <w:color w:val="auto"/>
          <w:u w:val="none"/>
          <w:shd w:val="clear" w:color="auto" w:fill="FFFFFF"/>
        </w:rPr>
      </w:pPr>
      <w:r w:rsidRPr="004C264F">
        <w:rPr>
          <w:shd w:val="clear" w:color="auto" w:fill="FFFFFF"/>
        </w:rPr>
        <w:t>Dool, P. V. D. (2019, 28 oktober). </w:t>
      </w:r>
      <w:r w:rsidRPr="004C264F">
        <w:rPr>
          <w:i/>
          <w:iCs/>
          <w:bdr w:val="none" w:sz="0" w:space="0" w:color="auto" w:frame="1"/>
          <w:shd w:val="clear" w:color="auto" w:fill="FFFFFF"/>
        </w:rPr>
        <w:t>Kabinet trekt voorstel voor winstuitkering in ziekenhuiszorg in</w:t>
      </w:r>
      <w:r w:rsidRPr="004C264F">
        <w:rPr>
          <w:shd w:val="clear" w:color="auto" w:fill="FFFFFF"/>
        </w:rPr>
        <w:t xml:space="preserve">. Geraadpleegd op 26 maart 2020, van </w:t>
      </w:r>
      <w:hyperlink r:id="rId11" w:history="1">
        <w:r w:rsidR="00C02A06" w:rsidRPr="004C264F">
          <w:rPr>
            <w:rStyle w:val="Hyperlink"/>
            <w:color w:val="auto"/>
            <w:u w:val="none"/>
            <w:shd w:val="clear" w:color="auto" w:fill="FFFFFF"/>
          </w:rPr>
          <w:t>https://www.nrc.nl/nieuws/2019/10/28/kabinet-trekt-voorstel-voor-winstuitkering-in-ziekenhuiszorg-in-a3978265</w:t>
        </w:r>
      </w:hyperlink>
    </w:p>
    <w:p w14:paraId="7B54BFF8" w14:textId="77777777" w:rsidR="00BF621E" w:rsidRPr="00BF621E" w:rsidRDefault="00BF621E" w:rsidP="00BF621E">
      <w:pPr>
        <w:spacing w:before="120" w:line="360" w:lineRule="auto"/>
        <w:ind w:left="709" w:hanging="709"/>
        <w:rPr>
          <w:shd w:val="clear" w:color="auto" w:fill="FFFFFF"/>
        </w:rPr>
      </w:pPr>
      <w:r w:rsidRPr="00BF621E">
        <w:rPr>
          <w:shd w:val="clear" w:color="auto" w:fill="FFFFFF"/>
        </w:rPr>
        <w:t xml:space="preserve">Douma, L. (2020, 30 juli). </w:t>
      </w:r>
      <w:r w:rsidRPr="00BF621E">
        <w:rPr>
          <w:i/>
          <w:iCs/>
          <w:shd w:val="clear" w:color="auto" w:fill="FFFFFF"/>
        </w:rPr>
        <w:t>“Volumenormen moeten omhoog om sterftes te voorkomen”</w:t>
      </w:r>
      <w:r w:rsidRPr="00BF621E">
        <w:rPr>
          <w:shd w:val="clear" w:color="auto" w:fill="FFFFFF"/>
        </w:rPr>
        <w:t>. Geraadpleegd op 4 februari 2021, van https://www.skipr.nl/nieuws/minimumnormen-operaties-moeten-omhoog-om-sterfgevallen-te-voorkomen/</w:t>
      </w:r>
    </w:p>
    <w:p w14:paraId="21223F0A" w14:textId="2D6D8FB9" w:rsidR="00404A82" w:rsidRPr="004C264F" w:rsidRDefault="00404A82" w:rsidP="00D178AB">
      <w:pPr>
        <w:spacing w:before="120" w:line="360" w:lineRule="auto"/>
        <w:ind w:left="709" w:hanging="709"/>
        <w:rPr>
          <w:shd w:val="clear" w:color="auto" w:fill="FFFFFF"/>
          <w:lang w:val="en-US"/>
        </w:rPr>
      </w:pPr>
      <w:r w:rsidRPr="004C264F">
        <w:rPr>
          <w:shd w:val="clear" w:color="auto" w:fill="FFFFFF"/>
          <w:lang w:val="en-US"/>
        </w:rPr>
        <w:t>Dranove, D., &amp; Lindrooth, R. (2003). Hospital consolidation and costs: another look at the evidence. </w:t>
      </w:r>
      <w:r w:rsidRPr="004C264F">
        <w:rPr>
          <w:i/>
          <w:iCs/>
          <w:shd w:val="clear" w:color="auto" w:fill="FFFFFF"/>
          <w:lang w:val="en-US"/>
        </w:rPr>
        <w:t>Journal of Health Economics</w:t>
      </w:r>
      <w:r w:rsidRPr="004C264F">
        <w:rPr>
          <w:shd w:val="clear" w:color="auto" w:fill="FFFFFF"/>
          <w:lang w:val="en-US"/>
        </w:rPr>
        <w:t>, </w:t>
      </w:r>
      <w:r w:rsidRPr="004C264F">
        <w:rPr>
          <w:i/>
          <w:iCs/>
          <w:shd w:val="clear" w:color="auto" w:fill="FFFFFF"/>
          <w:lang w:val="en-US"/>
        </w:rPr>
        <w:t>22</w:t>
      </w:r>
      <w:r w:rsidRPr="004C264F">
        <w:rPr>
          <w:shd w:val="clear" w:color="auto" w:fill="FFFFFF"/>
          <w:lang w:val="en-US"/>
        </w:rPr>
        <w:t>(6), 983–997. https://doi-org.ru.idm.oclc.org/10.1016/j.jhealeco.2003.05.001</w:t>
      </w:r>
    </w:p>
    <w:p w14:paraId="23D9A392" w14:textId="77777777" w:rsidR="00C02A06" w:rsidRPr="004C264F" w:rsidRDefault="00C02A06" w:rsidP="00D178AB">
      <w:pPr>
        <w:spacing w:before="120" w:line="360" w:lineRule="auto"/>
        <w:ind w:left="709" w:hanging="709"/>
        <w:rPr>
          <w:shd w:val="clear" w:color="auto" w:fill="FFFFFF"/>
        </w:rPr>
      </w:pPr>
      <w:r w:rsidRPr="004C264F">
        <w:rPr>
          <w:shd w:val="clear" w:color="auto" w:fill="FFFFFF"/>
        </w:rPr>
        <w:t xml:space="preserve">Kiers, B. (2009, 20 juli). </w:t>
      </w:r>
      <w:r w:rsidRPr="004C264F">
        <w:rPr>
          <w:i/>
          <w:iCs/>
          <w:shd w:val="clear" w:color="auto" w:fill="FFFFFF"/>
        </w:rPr>
        <w:t>Orbis en Atrium willen fuseren</w:t>
      </w:r>
      <w:r w:rsidRPr="004C264F">
        <w:rPr>
          <w:shd w:val="clear" w:color="auto" w:fill="FFFFFF"/>
        </w:rPr>
        <w:t>. Geraadpleegd op 26 januari 2021, van https://www.zorgvisie.nl/orbis-en-atrium-willen-fuseren-zvs006028w/</w:t>
      </w:r>
    </w:p>
    <w:p w14:paraId="795DEF74" w14:textId="5A724EFB" w:rsidR="00AF1A00" w:rsidRPr="004C264F" w:rsidRDefault="00352838" w:rsidP="00D178AB">
      <w:pPr>
        <w:spacing w:before="120" w:line="360" w:lineRule="auto"/>
        <w:ind w:left="709" w:hanging="709"/>
        <w:rPr>
          <w:lang w:val="en-US"/>
        </w:rPr>
      </w:pPr>
      <w:r w:rsidRPr="004C264F">
        <w:rPr>
          <w:shd w:val="clear" w:color="auto" w:fill="FFFFFF"/>
          <w:lang w:val="en-US"/>
        </w:rPr>
        <w:t>Knowles, E., Shephard, N., Stone, T., Mason, S. M., &amp; Nicholl, J. (2019). The impact of closing emergency departments on mortality in emergencies: an observational study. </w:t>
      </w:r>
      <w:r w:rsidRPr="004C264F">
        <w:rPr>
          <w:i/>
          <w:iCs/>
          <w:shd w:val="clear" w:color="auto" w:fill="FFFFFF"/>
          <w:lang w:val="en-US"/>
        </w:rPr>
        <w:t>Emergency Medicine Journal</w:t>
      </w:r>
      <w:r w:rsidRPr="004C264F">
        <w:rPr>
          <w:shd w:val="clear" w:color="auto" w:fill="FFFFFF"/>
          <w:lang w:val="en-US"/>
        </w:rPr>
        <w:t>, </w:t>
      </w:r>
      <w:r w:rsidRPr="004C264F">
        <w:rPr>
          <w:i/>
          <w:iCs/>
          <w:shd w:val="clear" w:color="auto" w:fill="FFFFFF"/>
          <w:lang w:val="en-US"/>
        </w:rPr>
        <w:t>36</w:t>
      </w:r>
      <w:r w:rsidRPr="004C264F">
        <w:rPr>
          <w:shd w:val="clear" w:color="auto" w:fill="FFFFFF"/>
          <w:lang w:val="en-US"/>
        </w:rPr>
        <w:t>(11), 645–651. https://doi-org.ru.idm.oclc.org/10.1136/emermed-2018-208146</w:t>
      </w:r>
    </w:p>
    <w:p w14:paraId="5D6F6A31" w14:textId="12BDCCD4" w:rsidR="00496A85" w:rsidRPr="00496A85" w:rsidRDefault="00496A85" w:rsidP="00D178AB">
      <w:pPr>
        <w:spacing w:before="120" w:line="360" w:lineRule="auto"/>
        <w:ind w:left="709" w:hanging="709"/>
      </w:pPr>
      <w:r w:rsidRPr="00496A85">
        <w:t xml:space="preserve">KPMG. (2016). </w:t>
      </w:r>
      <w:r w:rsidRPr="00496A85">
        <w:rPr>
          <w:i/>
          <w:iCs/>
        </w:rPr>
        <w:t>Wie doet het met wie: Nieuwe al</w:t>
      </w:r>
      <w:r>
        <w:rPr>
          <w:i/>
          <w:iCs/>
        </w:rPr>
        <w:t>l</w:t>
      </w:r>
      <w:r w:rsidRPr="00496A85">
        <w:rPr>
          <w:i/>
          <w:iCs/>
        </w:rPr>
        <w:t>ianties</w:t>
      </w:r>
      <w:r w:rsidRPr="00496A85">
        <w:t>. Geraadpleegd van https://home.kpmg/nl/nl/home/insights/2019/09/wie-doet-het-met-wie-2019.html</w:t>
      </w:r>
    </w:p>
    <w:p w14:paraId="245CA3B0" w14:textId="1DFC1F42" w:rsidR="00C439F9" w:rsidRPr="004C264F" w:rsidRDefault="00C439F9" w:rsidP="00D178AB">
      <w:pPr>
        <w:spacing w:before="120" w:line="360" w:lineRule="auto"/>
        <w:ind w:left="709" w:hanging="709"/>
        <w:rPr>
          <w:rFonts w:ascii="Calibri" w:hAnsi="Calibri" w:cs="Calibri"/>
          <w:shd w:val="clear" w:color="auto" w:fill="FFFFFF"/>
        </w:rPr>
      </w:pPr>
      <w:r w:rsidRPr="004C264F">
        <w:rPr>
          <w:rFonts w:ascii="Calibri" w:hAnsi="Calibri" w:cs="Calibri"/>
          <w:shd w:val="clear" w:color="auto" w:fill="FFFFFF"/>
        </w:rPr>
        <w:t>Ministerie van Algemene Zaken. (2019, 26 juli). </w:t>
      </w:r>
      <w:r w:rsidRPr="004C264F">
        <w:rPr>
          <w:rFonts w:ascii="Calibri" w:hAnsi="Calibri" w:cs="Calibri"/>
          <w:i/>
          <w:iCs/>
          <w:shd w:val="clear" w:color="auto" w:fill="FFFFFF"/>
        </w:rPr>
        <w:t>Krimpgebieden en anticipeergebieden</w:t>
      </w:r>
      <w:r w:rsidRPr="004C264F">
        <w:rPr>
          <w:rFonts w:ascii="Calibri" w:hAnsi="Calibri" w:cs="Calibri"/>
          <w:shd w:val="clear" w:color="auto" w:fill="FFFFFF"/>
        </w:rPr>
        <w:t>. Geraadpleegd op 15 juni 2020, van https://www.rijksoverheid.nl/onderwerpen/bevolkingsdaling/krimpgebieden-en-anticipeergebieden</w:t>
      </w:r>
    </w:p>
    <w:p w14:paraId="7011CA88" w14:textId="0513E03A" w:rsidR="001B4D16" w:rsidRDefault="001B4D16" w:rsidP="00D178AB">
      <w:pPr>
        <w:spacing w:before="120" w:line="360" w:lineRule="auto"/>
        <w:ind w:left="709" w:hanging="709"/>
      </w:pPr>
      <w:r w:rsidRPr="004C264F">
        <w:t xml:space="preserve">Ministerie van Sociale Zaken en Werkgelegenheid. (2017, 20 juni). </w:t>
      </w:r>
      <w:r w:rsidRPr="004C264F">
        <w:rPr>
          <w:i/>
          <w:iCs/>
        </w:rPr>
        <w:t>Wat kunnen de oorzaken zijn van frequent kortdurend ziekteverzuim?</w:t>
      </w:r>
      <w:r w:rsidRPr="004C264F">
        <w:t xml:space="preserve"> Geraadpleegd op 22 juli 2020, van </w:t>
      </w:r>
      <w:r w:rsidR="008D6AA4" w:rsidRPr="004C264F">
        <w:t>https://www.arboportaal.nl/onderwerpen/ziekteverzuim/vraag-en-antwoord/wat-kunnen-de-oorzaken-zijn-van-frequent-kortdurend-ziekteverzuim#:%7E:text=Over%20het%20algemeen%20kennen%20we,een%20te%20hoge%20werkdruk%20ervaren</w:t>
      </w:r>
    </w:p>
    <w:p w14:paraId="6ACB7F2D" w14:textId="77777777" w:rsidR="00072314" w:rsidRPr="00072314" w:rsidRDefault="00072314" w:rsidP="00072314">
      <w:pPr>
        <w:spacing w:before="120" w:line="360" w:lineRule="auto"/>
        <w:ind w:left="709" w:hanging="709"/>
      </w:pPr>
      <w:r w:rsidRPr="00072314">
        <w:t xml:space="preserve">Ministerie van Volksgezondheid, Welzijn en Sport. (2016). </w:t>
      </w:r>
      <w:r w:rsidRPr="00072314">
        <w:rPr>
          <w:i/>
          <w:iCs/>
        </w:rPr>
        <w:t>Het Nederlandse zorgstelsel</w:t>
      </w:r>
      <w:r w:rsidRPr="00072314">
        <w:t>. Geraadpleegd van https://www.rijksoverheid.nl/documenten/brochures/2016/02/09/het-nederlandse-zorgstelsel</w:t>
      </w:r>
    </w:p>
    <w:p w14:paraId="2C708A82" w14:textId="2F109DFC" w:rsidR="00556CF7" w:rsidRPr="004C264F" w:rsidRDefault="008D6AA4" w:rsidP="00D178AB">
      <w:pPr>
        <w:spacing w:before="120" w:line="360" w:lineRule="auto"/>
        <w:ind w:left="709" w:hanging="709"/>
        <w:rPr>
          <w:lang w:eastAsia="nl-NL"/>
        </w:rPr>
      </w:pPr>
      <w:r w:rsidRPr="004C264F">
        <w:rPr>
          <w:lang w:eastAsia="nl-NL"/>
        </w:rPr>
        <w:t>Ministerie van Volksgezondheid, Welzijn en Sport. (2020</w:t>
      </w:r>
      <w:r w:rsidR="00454698" w:rsidRPr="004C264F">
        <w:rPr>
          <w:lang w:eastAsia="nl-NL"/>
        </w:rPr>
        <w:t>a</w:t>
      </w:r>
      <w:r w:rsidRPr="004C264F">
        <w:rPr>
          <w:lang w:eastAsia="nl-NL"/>
        </w:rPr>
        <w:t xml:space="preserve">, 24 april). </w:t>
      </w:r>
      <w:r w:rsidRPr="004C264F">
        <w:rPr>
          <w:i/>
          <w:iCs/>
          <w:lang w:eastAsia="nl-NL"/>
        </w:rPr>
        <w:t>Fusie, overname of gemeenschappelijke onderneming</w:t>
      </w:r>
      <w:r w:rsidRPr="004C264F">
        <w:rPr>
          <w:lang w:eastAsia="nl-NL"/>
        </w:rPr>
        <w:t xml:space="preserve">. Geraadpleegd op 12 januari 2021, van </w:t>
      </w:r>
      <w:r w:rsidR="00556CF7" w:rsidRPr="004C264F">
        <w:rPr>
          <w:lang w:eastAsia="nl-NL"/>
        </w:rPr>
        <w:t>https://www.nza.nl/over-nza/wat-doet-de-nza/toezicht-door-de-nza/fusie-overname-of-gemeenschappelijke-onderneming</w:t>
      </w:r>
    </w:p>
    <w:p w14:paraId="703B55DE" w14:textId="747E55A5" w:rsidR="00556CF7" w:rsidRPr="004C264F" w:rsidRDefault="00556CF7" w:rsidP="00D178AB">
      <w:pPr>
        <w:spacing w:before="120" w:line="360" w:lineRule="auto"/>
        <w:ind w:left="709" w:hanging="709"/>
        <w:rPr>
          <w:lang w:eastAsia="nl-NL"/>
        </w:rPr>
      </w:pPr>
      <w:r w:rsidRPr="004C264F">
        <w:rPr>
          <w:lang w:eastAsia="nl-NL"/>
        </w:rPr>
        <w:t xml:space="preserve">Ministerie van Volksgezondheid, Welzijn en Sport. (2020b, 2 december). </w:t>
      </w:r>
      <w:r w:rsidRPr="004C264F">
        <w:rPr>
          <w:i/>
          <w:iCs/>
          <w:lang w:eastAsia="nl-NL"/>
        </w:rPr>
        <w:t>45-minutennorm in de spoedzorg</w:t>
      </w:r>
      <w:r w:rsidRPr="004C264F">
        <w:rPr>
          <w:lang w:eastAsia="nl-NL"/>
        </w:rPr>
        <w:t>. Geraadpleegd op 20 januari 2021, van https://www.gezondheidsraad.nl/documenten/adviezen/2020/09/22/45-minutennorm-in-de-spoedzorg</w:t>
      </w:r>
    </w:p>
    <w:p w14:paraId="1D2A9DE2" w14:textId="77F279A7" w:rsidR="00BC3DE3" w:rsidRDefault="00BC3DE3" w:rsidP="00D178AB">
      <w:pPr>
        <w:spacing w:before="120" w:line="360" w:lineRule="auto"/>
        <w:ind w:left="709" w:hanging="709"/>
      </w:pPr>
      <w:r w:rsidRPr="004C264F">
        <w:rPr>
          <w:lang w:val="en-US"/>
        </w:rPr>
        <w:t xml:space="preserve">Myers, M.D. (2013). </w:t>
      </w:r>
      <w:r w:rsidRPr="004C264F">
        <w:rPr>
          <w:i/>
          <w:iCs/>
          <w:lang w:val="en-US"/>
        </w:rPr>
        <w:t>Qualitative Research in Business &amp; Management</w:t>
      </w:r>
      <w:r w:rsidRPr="004C264F">
        <w:rPr>
          <w:lang w:val="en-US"/>
        </w:rPr>
        <w:t xml:space="preserve"> (2e ed.). </w:t>
      </w:r>
      <w:r w:rsidRPr="004C264F">
        <w:t>Los Angeles: Sage.</w:t>
      </w:r>
    </w:p>
    <w:p w14:paraId="2C102224" w14:textId="77777777" w:rsidR="00BF621E" w:rsidRPr="00BF621E" w:rsidRDefault="00BF621E" w:rsidP="00BF621E">
      <w:pPr>
        <w:spacing w:before="120" w:line="360" w:lineRule="auto"/>
        <w:ind w:left="709" w:hanging="709"/>
      </w:pPr>
      <w:r w:rsidRPr="00BF621E">
        <w:t xml:space="preserve">Nederlandse Vereniging voor Heelkunde. (z.d.). </w:t>
      </w:r>
      <w:r w:rsidRPr="00BF621E">
        <w:rPr>
          <w:i/>
          <w:iCs/>
        </w:rPr>
        <w:t>NVvH - Thema</w:t>
      </w:r>
      <w:r w:rsidRPr="00BF621E">
        <w:t>. Geraadpleegd op 4 februari 2021, van https://heelkunde.nl/themas/thema?dossierid=688148&amp;title=Normering</w:t>
      </w:r>
    </w:p>
    <w:p w14:paraId="785915A4" w14:textId="4D5B1E3B" w:rsidR="00C439F9" w:rsidRPr="004C264F" w:rsidRDefault="00457A75" w:rsidP="00D178AB">
      <w:pPr>
        <w:spacing w:before="120" w:line="360" w:lineRule="auto"/>
        <w:ind w:left="709" w:hanging="709"/>
        <w:rPr>
          <w:rFonts w:ascii="Calibri" w:hAnsi="Calibri" w:cs="Calibri"/>
          <w:shd w:val="clear" w:color="auto" w:fill="FFFFFF"/>
        </w:rPr>
      </w:pPr>
      <w:r w:rsidRPr="004C264F">
        <w:rPr>
          <w:rFonts w:ascii="Calibri" w:hAnsi="Calibri" w:cs="Calibri"/>
          <w:shd w:val="clear" w:color="auto" w:fill="FFFFFF"/>
        </w:rPr>
        <w:t>Nederlandse Zorgautoriteit. (2017, 2 november). </w:t>
      </w:r>
      <w:r w:rsidRPr="004C264F">
        <w:rPr>
          <w:rFonts w:ascii="Calibri" w:hAnsi="Calibri" w:cs="Calibri"/>
          <w:i/>
          <w:iCs/>
          <w:shd w:val="clear" w:color="auto" w:fill="FFFFFF"/>
        </w:rPr>
        <w:t>Beleidsregel Beschikbaarheidbijdrage op aanvraag - BR/REG-18155a - Nederlandse Zorgautoriteit</w:t>
      </w:r>
      <w:r w:rsidRPr="004C264F">
        <w:rPr>
          <w:rFonts w:ascii="Calibri" w:hAnsi="Calibri" w:cs="Calibri"/>
          <w:shd w:val="clear" w:color="auto" w:fill="FFFFFF"/>
        </w:rPr>
        <w:t xml:space="preserve">. Geraadpleegd op 28 april 2020, van </w:t>
      </w:r>
      <w:r w:rsidR="00227360" w:rsidRPr="004C264F">
        <w:rPr>
          <w:rFonts w:ascii="Calibri" w:hAnsi="Calibri" w:cs="Calibri"/>
          <w:shd w:val="clear" w:color="auto" w:fill="FFFFFF"/>
        </w:rPr>
        <w:t>https://puc.overheid.nl/nza/doc/PUC_234830_22/2/</w:t>
      </w:r>
    </w:p>
    <w:p w14:paraId="50448207" w14:textId="07BF0719" w:rsidR="00227360" w:rsidRPr="004C264F" w:rsidRDefault="00227360" w:rsidP="00D178AB">
      <w:pPr>
        <w:spacing w:before="120" w:line="360" w:lineRule="auto"/>
        <w:ind w:left="709" w:hanging="709"/>
        <w:rPr>
          <w:rFonts w:ascii="Calibri" w:hAnsi="Calibri"/>
          <w:shd w:val="clear" w:color="auto" w:fill="FFFFFF"/>
        </w:rPr>
      </w:pPr>
      <w:r w:rsidRPr="004C264F">
        <w:rPr>
          <w:rFonts w:ascii="Calibri" w:hAnsi="Calibri"/>
          <w:shd w:val="clear" w:color="auto" w:fill="FFFFFF"/>
        </w:rPr>
        <w:t>Nederlandse Zorgautoriteit. (2018, 29 november). </w:t>
      </w:r>
      <w:r w:rsidRPr="004C264F">
        <w:rPr>
          <w:rFonts w:ascii="Calibri" w:hAnsi="Calibri"/>
          <w:i/>
          <w:iCs/>
          <w:shd w:val="clear" w:color="auto" w:fill="FFFFFF"/>
        </w:rPr>
        <w:t>Welke plichten hebben zorgverzekeraars?</w:t>
      </w:r>
      <w:r w:rsidRPr="004C264F">
        <w:rPr>
          <w:rFonts w:ascii="Calibri" w:hAnsi="Calibri"/>
          <w:shd w:val="clear" w:color="auto" w:fill="FFFFFF"/>
        </w:rPr>
        <w:t xml:space="preserve"> Geraadpleegd op 20 april 2020, van </w:t>
      </w:r>
      <w:r w:rsidR="00EC3FA9" w:rsidRPr="004C264F">
        <w:rPr>
          <w:rFonts w:ascii="Calibri" w:hAnsi="Calibri"/>
          <w:shd w:val="clear" w:color="auto" w:fill="FFFFFF"/>
        </w:rPr>
        <w:t>https://www.nza.nl/zorgsectoren/zorgverzekeraars/welke-plichten-hebben-zorgverzekeraars</w:t>
      </w:r>
    </w:p>
    <w:p w14:paraId="29173414" w14:textId="77777777" w:rsidR="00EC3FA9" w:rsidRPr="004C264F" w:rsidRDefault="00EC3FA9" w:rsidP="00D178AB">
      <w:pPr>
        <w:spacing w:before="120" w:line="360" w:lineRule="auto"/>
        <w:ind w:left="709" w:hanging="709"/>
        <w:rPr>
          <w:shd w:val="clear" w:color="auto" w:fill="FFFFFF"/>
        </w:rPr>
      </w:pPr>
      <w:r w:rsidRPr="004C264F">
        <w:rPr>
          <w:lang w:eastAsia="nl-NL"/>
        </w:rPr>
        <w:t xml:space="preserve">Nederlandse Zorgautoriteit. (2020, 6 februari). </w:t>
      </w:r>
      <w:r w:rsidRPr="004C264F">
        <w:rPr>
          <w:i/>
          <w:iCs/>
          <w:lang w:eastAsia="nl-NL"/>
        </w:rPr>
        <w:t>Informatiekaart Concentraties in de zorg 2019 - Nederlandse Zorgautoriteit</w:t>
      </w:r>
      <w:r w:rsidRPr="004C264F">
        <w:rPr>
          <w:lang w:eastAsia="nl-NL"/>
        </w:rPr>
        <w:t>. Geraadpleegd op 12 januari 2021, van https://puc.overheid.nl/nza/doc/PUC_301431_22/1/</w:t>
      </w:r>
    </w:p>
    <w:p w14:paraId="5EE5E499" w14:textId="7A2D9AB0" w:rsidR="003F2B50" w:rsidRPr="004C264F" w:rsidRDefault="003F2B50" w:rsidP="00D178AB">
      <w:pPr>
        <w:spacing w:before="120" w:line="360" w:lineRule="auto"/>
        <w:ind w:left="709" w:hanging="709"/>
        <w:rPr>
          <w:shd w:val="clear" w:color="auto" w:fill="FFFFFF"/>
        </w:rPr>
      </w:pPr>
      <w:r w:rsidRPr="004C264F">
        <w:rPr>
          <w:shd w:val="clear" w:color="auto" w:fill="FFFFFF"/>
        </w:rPr>
        <w:t>NOS. (2018, 26 oktober). </w:t>
      </w:r>
      <w:r w:rsidRPr="004C264F">
        <w:rPr>
          <w:i/>
          <w:iCs/>
          <w:bdr w:val="none" w:sz="0" w:space="0" w:color="auto" w:frame="1"/>
          <w:shd w:val="clear" w:color="auto" w:fill="FFFFFF"/>
        </w:rPr>
        <w:t>Minister over failliete ziekenhuizen: “Het is voor ons een verrassing geweest”</w:t>
      </w:r>
      <w:r w:rsidRPr="004C264F">
        <w:rPr>
          <w:shd w:val="clear" w:color="auto" w:fill="FFFFFF"/>
        </w:rPr>
        <w:t>. Geraadpleegd op 23 maart 2020, van https://nos.nl/artikel/2256499-minister-over-failliete-ziekenhuizen-het-is-voor-ons-een-verrassing-geweest.html</w:t>
      </w:r>
    </w:p>
    <w:p w14:paraId="3C9B9C13" w14:textId="66E25735" w:rsidR="003C5437" w:rsidRPr="004C264F" w:rsidRDefault="003C5437" w:rsidP="00D178AB">
      <w:pPr>
        <w:spacing w:before="120" w:line="360" w:lineRule="auto"/>
        <w:ind w:left="709" w:hanging="709"/>
        <w:rPr>
          <w:shd w:val="clear" w:color="auto" w:fill="FFFFFF"/>
        </w:rPr>
      </w:pPr>
      <w:r w:rsidRPr="004C264F">
        <w:rPr>
          <w:shd w:val="clear" w:color="auto" w:fill="FFFFFF"/>
        </w:rPr>
        <w:t>Rösken, T. (2020, 5 april). </w:t>
      </w:r>
      <w:r w:rsidRPr="004C264F">
        <w:rPr>
          <w:i/>
          <w:iCs/>
          <w:shd w:val="clear" w:color="auto" w:fill="FFFFFF"/>
        </w:rPr>
        <w:t>Zorgverzekeraars: ‘Wij doen er samen alles aan om zorgaanbieders overeind te houden’</w:t>
      </w:r>
      <w:r w:rsidRPr="004C264F">
        <w:rPr>
          <w:shd w:val="clear" w:color="auto" w:fill="FFFFFF"/>
        </w:rPr>
        <w:t xml:space="preserve">. Geraadpleegd op 13 april 2020, van </w:t>
      </w:r>
      <w:r w:rsidR="00857B55" w:rsidRPr="004C264F">
        <w:rPr>
          <w:rFonts w:ascii="Calibri" w:hAnsi="Calibri" w:cs="Calibri"/>
          <w:shd w:val="clear" w:color="auto" w:fill="FFFFFF"/>
        </w:rPr>
        <w:t>https://www.zorgvisie.nl/zorgverzekeraars-wij-doen-er-samen-alles-aan-om-zorgaanbieders-overeind-te-houden/</w:t>
      </w:r>
    </w:p>
    <w:p w14:paraId="5721A78E" w14:textId="1DE94E12" w:rsidR="00857B55" w:rsidRPr="004C264F" w:rsidRDefault="00857B55" w:rsidP="00D178AB">
      <w:pPr>
        <w:spacing w:before="120" w:line="360" w:lineRule="auto"/>
        <w:ind w:left="709" w:hanging="709"/>
        <w:rPr>
          <w:lang w:eastAsia="nl-NL"/>
        </w:rPr>
      </w:pPr>
      <w:r w:rsidRPr="004C264F">
        <w:rPr>
          <w:lang w:eastAsia="nl-NL"/>
        </w:rPr>
        <w:t xml:space="preserve">Skipr Redactie. (2016, 8 december). </w:t>
      </w:r>
      <w:r w:rsidRPr="004C264F">
        <w:rPr>
          <w:i/>
          <w:iCs/>
          <w:lang w:eastAsia="nl-NL"/>
        </w:rPr>
        <w:t>Nieuwe kansen voor Spijkenisse MC door aankoop vastgoed</w:t>
      </w:r>
      <w:r w:rsidRPr="004C264F">
        <w:rPr>
          <w:lang w:eastAsia="nl-NL"/>
        </w:rPr>
        <w:t xml:space="preserve">. Geraadpleegd op 8 januari 2021, van </w:t>
      </w:r>
      <w:hyperlink r:id="rId12" w:history="1">
        <w:r w:rsidR="001229E4" w:rsidRPr="004C264F">
          <w:rPr>
            <w:rStyle w:val="Hyperlink"/>
            <w:color w:val="auto"/>
            <w:u w:val="none"/>
            <w:lang w:eastAsia="nl-NL"/>
          </w:rPr>
          <w:t>https://www.skipr.nl/nieuws/nieuwe-kansen-voor-spijkenisse-mc-door-aankoop-vastgoed/</w:t>
        </w:r>
      </w:hyperlink>
      <w:r w:rsidR="001229E4" w:rsidRPr="004C264F">
        <w:rPr>
          <w:lang w:eastAsia="nl-NL"/>
        </w:rPr>
        <w:t xml:space="preserve"> </w:t>
      </w:r>
    </w:p>
    <w:p w14:paraId="568D629E" w14:textId="74CD24DB" w:rsidR="00BE3452" w:rsidRPr="004C264F" w:rsidRDefault="00BE3452" w:rsidP="00D178AB">
      <w:pPr>
        <w:spacing w:before="120" w:line="360" w:lineRule="auto"/>
        <w:ind w:left="709" w:hanging="709"/>
        <w:rPr>
          <w:lang w:eastAsia="nl-NL"/>
        </w:rPr>
      </w:pPr>
      <w:r w:rsidRPr="004C264F">
        <w:rPr>
          <w:lang w:eastAsia="nl-NL"/>
        </w:rPr>
        <w:t xml:space="preserve">Smeets, M. (2009, 10 februari). </w:t>
      </w:r>
      <w:r w:rsidRPr="004C264F">
        <w:rPr>
          <w:i/>
          <w:iCs/>
          <w:lang w:eastAsia="nl-NL"/>
        </w:rPr>
        <w:t>Nieuwbouw ziekenhuizen komt niet van de grond</w:t>
      </w:r>
      <w:r w:rsidRPr="004C264F">
        <w:rPr>
          <w:lang w:eastAsia="nl-NL"/>
        </w:rPr>
        <w:t xml:space="preserve">. Geraadpleegd op 4 januari 2021, van </w:t>
      </w:r>
      <w:r w:rsidR="000E6A61" w:rsidRPr="004C264F">
        <w:rPr>
          <w:lang w:eastAsia="nl-NL"/>
        </w:rPr>
        <w:t>https://www.trouw.nl/nieuws/nieuwbouw-ziekenhuizen-komt-niet-van-de-grond~b5871cae/</w:t>
      </w:r>
      <w:r w:rsidR="00DE6BDE">
        <w:rPr>
          <w:lang w:eastAsia="nl-NL"/>
        </w:rPr>
        <w:t xml:space="preserve"> </w:t>
      </w:r>
    </w:p>
    <w:p w14:paraId="752176AA" w14:textId="78863E4A" w:rsidR="000E6A61" w:rsidRPr="004C264F" w:rsidRDefault="000E6A61" w:rsidP="00D178AB">
      <w:pPr>
        <w:spacing w:before="120" w:line="360" w:lineRule="auto"/>
        <w:ind w:left="709" w:hanging="709"/>
        <w:rPr>
          <w:lang w:eastAsia="nl-NL"/>
        </w:rPr>
      </w:pPr>
      <w:r w:rsidRPr="004C264F">
        <w:rPr>
          <w:lang w:eastAsia="nl-NL"/>
        </w:rPr>
        <w:t xml:space="preserve">Smit, M. (2016, 2 maart). </w:t>
      </w:r>
      <w:r w:rsidRPr="004C264F">
        <w:rPr>
          <w:i/>
          <w:iCs/>
          <w:lang w:eastAsia="nl-NL"/>
        </w:rPr>
        <w:t>Ziekenhuis Spijkenisse wil gebouw kopen</w:t>
      </w:r>
      <w:r w:rsidRPr="004C264F">
        <w:rPr>
          <w:lang w:eastAsia="nl-NL"/>
        </w:rPr>
        <w:t xml:space="preserve">. Geraadpleegd op 12 januari 2021, van </w:t>
      </w:r>
      <w:hyperlink r:id="rId13" w:history="1">
        <w:r w:rsidR="00454698" w:rsidRPr="004C264F">
          <w:rPr>
            <w:rStyle w:val="Hyperlink"/>
            <w:color w:val="auto"/>
            <w:u w:val="none"/>
            <w:lang w:eastAsia="nl-NL"/>
          </w:rPr>
          <w:t>https://www.rtlnieuws.nl/geld-en-werk/artikel/489241/ziekenhuis-spijkenisse-wil-gebouw-kopen</w:t>
        </w:r>
      </w:hyperlink>
      <w:r w:rsidR="003932EE" w:rsidRPr="004C264F">
        <w:rPr>
          <w:lang w:eastAsia="nl-NL"/>
        </w:rPr>
        <w:t xml:space="preserve"> </w:t>
      </w:r>
    </w:p>
    <w:p w14:paraId="2C53CD96" w14:textId="77777777" w:rsidR="00E2638B" w:rsidRPr="004C264F" w:rsidRDefault="00E2638B" w:rsidP="00D178AB">
      <w:pPr>
        <w:spacing w:before="120" w:line="360" w:lineRule="auto"/>
        <w:ind w:left="709" w:hanging="709"/>
        <w:rPr>
          <w:lang w:eastAsia="nl-NL"/>
        </w:rPr>
      </w:pPr>
      <w:r w:rsidRPr="004C264F">
        <w:rPr>
          <w:lang w:eastAsia="nl-NL"/>
        </w:rPr>
        <w:t xml:space="preserve">Smit, M. (2017, 27 november). </w:t>
      </w:r>
      <w:r w:rsidRPr="004C264F">
        <w:rPr>
          <w:i/>
          <w:iCs/>
          <w:lang w:eastAsia="nl-NL"/>
        </w:rPr>
        <w:t>Havenziekenhuis is technisch failliet na monsterverlies</w:t>
      </w:r>
      <w:r w:rsidRPr="004C264F">
        <w:rPr>
          <w:lang w:eastAsia="nl-NL"/>
        </w:rPr>
        <w:t>. Geraadpleegd op 14 januari 2021, van https://www.rtlnieuws.nl/nieuws/nederland/artikel/3744326/havenziekenhuis-technisch-failliet-na-monsterverlies</w:t>
      </w:r>
    </w:p>
    <w:p w14:paraId="06FAA42B" w14:textId="55658E21" w:rsidR="005D2DE8" w:rsidRPr="004C264F" w:rsidRDefault="00BC3DE3" w:rsidP="00D178AB">
      <w:pPr>
        <w:spacing w:before="120" w:line="360" w:lineRule="auto"/>
        <w:ind w:left="709" w:hanging="709"/>
      </w:pPr>
      <w:r w:rsidRPr="004C264F">
        <w:t>Swanborn, P.G. (1996). Case-study’s: Wat, wanneer en hoe? Meppel: Boom.</w:t>
      </w:r>
    </w:p>
    <w:p w14:paraId="43B8F8B1" w14:textId="3D0F9A68" w:rsidR="00B76EBF" w:rsidRDefault="00B76EBF" w:rsidP="00D178AB">
      <w:pPr>
        <w:spacing w:before="120" w:line="360" w:lineRule="auto"/>
        <w:ind w:left="709" w:hanging="709"/>
        <w:rPr>
          <w:rStyle w:val="Hyperlink"/>
          <w:color w:val="auto"/>
          <w:u w:val="none"/>
        </w:rPr>
      </w:pPr>
      <w:r w:rsidRPr="004C264F">
        <w:t xml:space="preserve">Van der Aa, E. (2018, 7 november). </w:t>
      </w:r>
      <w:r w:rsidRPr="004C264F">
        <w:rPr>
          <w:i/>
          <w:iCs/>
        </w:rPr>
        <w:t>Minister wist al in augustus van mogelijk bankroet ziekenhuizen</w:t>
      </w:r>
      <w:r w:rsidRPr="004C264F">
        <w:t xml:space="preserve">. Geraadpleegd op 14 januari 2021, van </w:t>
      </w:r>
      <w:hyperlink r:id="rId14" w:history="1">
        <w:r w:rsidR="00C02A06" w:rsidRPr="004C264F">
          <w:rPr>
            <w:rStyle w:val="Hyperlink"/>
            <w:color w:val="auto"/>
            <w:u w:val="none"/>
          </w:rPr>
          <w:t>https://www.ad.nl/politiek/minister-wist-al-in-augustus-van-mogelijk-bankroet-ziekenhuizen~a4358f90/</w:t>
        </w:r>
      </w:hyperlink>
    </w:p>
    <w:p w14:paraId="1267A353" w14:textId="78588BA7" w:rsidR="00ED57AF" w:rsidRPr="00ED57AF" w:rsidRDefault="00BF621E" w:rsidP="00ED57AF">
      <w:pPr>
        <w:spacing w:before="120" w:line="360" w:lineRule="auto"/>
        <w:ind w:left="709" w:hanging="709"/>
      </w:pPr>
      <w:r>
        <w:t>V</w:t>
      </w:r>
      <w:r w:rsidR="00ED57AF" w:rsidRPr="00ED57AF">
        <w:t xml:space="preserve">an Loghum, B. S. (2012). Verzekeraars dwingen ziekenhuizen te stoppen met complexe operaties. </w:t>
      </w:r>
      <w:r w:rsidR="00ED57AF" w:rsidRPr="00ED57AF">
        <w:rPr>
          <w:i/>
          <w:iCs/>
        </w:rPr>
        <w:t>Zorg en Financiering</w:t>
      </w:r>
      <w:r w:rsidR="00ED57AF" w:rsidRPr="00ED57AF">
        <w:t xml:space="preserve">, </w:t>
      </w:r>
      <w:r w:rsidR="00ED57AF" w:rsidRPr="00ED57AF">
        <w:rPr>
          <w:i/>
          <w:iCs/>
        </w:rPr>
        <w:t>11</w:t>
      </w:r>
      <w:r w:rsidR="00ED57AF" w:rsidRPr="00ED57AF">
        <w:t>(1), 83–84. https://doi.org/10.1007/s12513-012-0097-y</w:t>
      </w:r>
    </w:p>
    <w:p w14:paraId="654FC3D8" w14:textId="714D6FE6" w:rsidR="00AE4C7B" w:rsidRPr="004C264F" w:rsidRDefault="00BF621E" w:rsidP="00D178AB">
      <w:pPr>
        <w:spacing w:before="120" w:line="360" w:lineRule="auto"/>
        <w:ind w:left="709" w:hanging="709"/>
      </w:pPr>
      <w:r>
        <w:t>V</w:t>
      </w:r>
      <w:r w:rsidR="00AE4C7B" w:rsidRPr="004C264F">
        <w:t xml:space="preserve">an Manen, J. A., Meurs, P. L., &amp; van Twist, M. J. W. (2020). </w:t>
      </w:r>
      <w:r w:rsidR="00AE4C7B" w:rsidRPr="004C264F">
        <w:rPr>
          <w:i/>
          <w:iCs/>
        </w:rPr>
        <w:t>De aangekondigde ondergang</w:t>
      </w:r>
      <w:r w:rsidR="00AE4C7B" w:rsidRPr="004C264F">
        <w:t>. Geraadpleegd van https://www.rijksoverheid.nl/onderwerpen/faillissement-mc-slotervaart-en-mc-ijsselmeerziekenhuizen/documenten/rapporten/2020/03/04/de-aangekondigde-ondergang</w:t>
      </w:r>
    </w:p>
    <w:p w14:paraId="24941A8A" w14:textId="5E18AB34" w:rsidR="00B725A9" w:rsidRPr="004C264F" w:rsidRDefault="00B725A9" w:rsidP="00D178AB">
      <w:pPr>
        <w:spacing w:before="120" w:line="360" w:lineRule="auto"/>
        <w:ind w:left="709" w:hanging="709"/>
        <w:rPr>
          <w:lang w:val="en-US"/>
        </w:rPr>
      </w:pPr>
      <w:r w:rsidRPr="004C264F">
        <w:rPr>
          <w:lang w:val="en-US"/>
        </w:rPr>
        <w:t>Van Thiel, S. (2014). Research Methods in Public Administration and Public Management: An introduction (1st ed.). Routledge. https://doi-org.ru.idm.oclc.org/10.4324/9780203078525</w:t>
      </w:r>
    </w:p>
    <w:p w14:paraId="6AD407D0" w14:textId="77777777" w:rsidR="00C02A06" w:rsidRPr="004C264F" w:rsidRDefault="00C02A06" w:rsidP="00D178AB">
      <w:pPr>
        <w:spacing w:before="120" w:line="360" w:lineRule="auto"/>
        <w:ind w:left="709" w:hanging="709"/>
      </w:pPr>
      <w:r w:rsidRPr="004C264F">
        <w:rPr>
          <w:lang w:val="en-US"/>
        </w:rPr>
        <w:t xml:space="preserve">Van Wijk, N. (2009, 3 augustus). </w:t>
      </w:r>
      <w:r w:rsidRPr="004C264F">
        <w:rPr>
          <w:i/>
          <w:iCs/>
        </w:rPr>
        <w:t>“Jansen hield informatie achter over nieuwbouw Orbis”</w:t>
      </w:r>
      <w:r w:rsidRPr="004C264F">
        <w:t>. Geraadpleegd op 26 januari 2021, van https://www.zorgvisie.nl/jansen-hield-informatie-achter-over-nieuwbouw-orbis-zvs006088w/</w:t>
      </w:r>
    </w:p>
    <w:p w14:paraId="7622F177" w14:textId="1014BF46" w:rsidR="00452B87" w:rsidRPr="004C264F" w:rsidRDefault="00452B87" w:rsidP="00D178AB">
      <w:pPr>
        <w:spacing w:before="120" w:line="360" w:lineRule="auto"/>
        <w:ind w:left="709" w:hanging="709"/>
        <w:rPr>
          <w:lang w:eastAsia="nl-NL"/>
        </w:rPr>
      </w:pPr>
      <w:r w:rsidRPr="004C264F">
        <w:rPr>
          <w:lang w:eastAsia="nl-NL"/>
        </w:rPr>
        <w:t>Vennix, J. (2011). </w:t>
      </w:r>
      <w:r w:rsidRPr="004C264F">
        <w:rPr>
          <w:i/>
          <w:iCs/>
          <w:lang w:eastAsia="nl-NL"/>
        </w:rPr>
        <w:t>Theorie en praktijk van empirisch onderzoek</w:t>
      </w:r>
      <w:r w:rsidRPr="004C264F">
        <w:rPr>
          <w:lang w:eastAsia="nl-NL"/>
        </w:rPr>
        <w:t> (5e ed.). Harlow: Pearson/ Custom Pub</w:t>
      </w:r>
      <w:r w:rsidR="000E6A61" w:rsidRPr="004C264F">
        <w:rPr>
          <w:lang w:eastAsia="nl-NL"/>
        </w:rPr>
        <w:t>l</w:t>
      </w:r>
      <w:r w:rsidRPr="004C264F">
        <w:rPr>
          <w:lang w:eastAsia="nl-NL"/>
        </w:rPr>
        <w:t>ishing.</w:t>
      </w:r>
    </w:p>
    <w:p w14:paraId="6A31CE71" w14:textId="77777777" w:rsidR="00CB0413" w:rsidRPr="004C264F" w:rsidRDefault="00BE2B6E" w:rsidP="00D178AB">
      <w:pPr>
        <w:spacing w:before="120" w:line="360" w:lineRule="auto"/>
        <w:ind w:left="709" w:hanging="709"/>
        <w:rPr>
          <w:rStyle w:val="Hyperlink"/>
          <w:rFonts w:ascii="Calibri" w:hAnsi="Calibri" w:cs="Calibri"/>
          <w:color w:val="auto"/>
          <w:u w:val="none"/>
          <w:shd w:val="clear" w:color="auto" w:fill="FFFFFF"/>
        </w:rPr>
      </w:pPr>
      <w:r w:rsidRPr="004C264F">
        <w:rPr>
          <w:rFonts w:ascii="Calibri" w:hAnsi="Calibri" w:cs="Calibri"/>
          <w:shd w:val="clear" w:color="auto" w:fill="FFFFFF"/>
        </w:rPr>
        <w:t>Visser, M. (2019, 5 maart). </w:t>
      </w:r>
      <w:r w:rsidRPr="004C264F">
        <w:rPr>
          <w:rFonts w:ascii="Calibri" w:hAnsi="Calibri" w:cs="Calibri"/>
          <w:i/>
          <w:iCs/>
          <w:shd w:val="clear" w:color="auto" w:fill="FFFFFF"/>
        </w:rPr>
        <w:t>Spoedposten sluiten hun deuren, hoe erg is dat?</w:t>
      </w:r>
      <w:r w:rsidRPr="004C264F">
        <w:rPr>
          <w:rFonts w:ascii="Calibri" w:hAnsi="Calibri" w:cs="Calibri"/>
          <w:shd w:val="clear" w:color="auto" w:fill="FFFFFF"/>
        </w:rPr>
        <w:t xml:space="preserve"> Geraadpleegd op 12 mei 2020, van </w:t>
      </w:r>
      <w:hyperlink r:id="rId15" w:history="1">
        <w:r w:rsidR="00AF25A0" w:rsidRPr="004C264F">
          <w:rPr>
            <w:rStyle w:val="Hyperlink"/>
            <w:rFonts w:ascii="Calibri" w:hAnsi="Calibri" w:cs="Calibri"/>
            <w:color w:val="auto"/>
            <w:u w:val="none"/>
            <w:shd w:val="clear" w:color="auto" w:fill="FFFFFF"/>
          </w:rPr>
          <w:t>https://www.trouw.nl/nieuws/spoedposten-sluiten-hun-deuren-hoe-erg-is-dat~b583bd6f/</w:t>
        </w:r>
      </w:hyperlink>
    </w:p>
    <w:p w14:paraId="34A850D5" w14:textId="2E891A40" w:rsidR="00CC0E58" w:rsidRPr="004C264F" w:rsidRDefault="00CC0E58" w:rsidP="00D178AB">
      <w:pPr>
        <w:spacing w:before="120" w:line="360" w:lineRule="auto"/>
        <w:ind w:left="709" w:hanging="709"/>
        <w:rPr>
          <w:rStyle w:val="Hyperlink"/>
          <w:color w:val="auto"/>
          <w:u w:val="none"/>
          <w:shd w:val="clear" w:color="auto" w:fill="FFFFFF"/>
          <w:lang w:val="en-US"/>
        </w:rPr>
      </w:pPr>
      <w:r w:rsidRPr="004C264F">
        <w:rPr>
          <w:shd w:val="clear" w:color="auto" w:fill="FFFFFF"/>
          <w:lang w:val="en-US"/>
        </w:rPr>
        <w:t xml:space="preserve">Vita, M. G., &amp; Sacher, S. (2001). The Competitive Effects of Not-for-Profit Hospital Mergers: A Case Study. </w:t>
      </w:r>
      <w:r w:rsidRPr="004C264F">
        <w:rPr>
          <w:i/>
          <w:iCs/>
          <w:shd w:val="clear" w:color="auto" w:fill="FFFFFF"/>
          <w:lang w:val="en-US"/>
        </w:rPr>
        <w:t>Journal of Industrial Economics</w:t>
      </w:r>
      <w:r w:rsidRPr="004C264F">
        <w:rPr>
          <w:shd w:val="clear" w:color="auto" w:fill="FFFFFF"/>
          <w:lang w:val="en-US"/>
        </w:rPr>
        <w:t xml:space="preserve">, </w:t>
      </w:r>
      <w:r w:rsidRPr="004C264F">
        <w:rPr>
          <w:i/>
          <w:iCs/>
          <w:shd w:val="clear" w:color="auto" w:fill="FFFFFF"/>
          <w:lang w:val="en-US"/>
        </w:rPr>
        <w:t>49</w:t>
      </w:r>
      <w:r w:rsidRPr="004C264F">
        <w:rPr>
          <w:shd w:val="clear" w:color="auto" w:fill="FFFFFF"/>
          <w:lang w:val="en-US"/>
        </w:rPr>
        <w:t xml:space="preserve">(1), 63–84. </w:t>
      </w:r>
      <w:hyperlink r:id="rId16" w:history="1">
        <w:r w:rsidR="004A2467" w:rsidRPr="004C264F">
          <w:rPr>
            <w:rStyle w:val="Hyperlink"/>
            <w:color w:val="auto"/>
            <w:u w:val="none"/>
            <w:shd w:val="clear" w:color="auto" w:fill="FFFFFF"/>
            <w:lang w:val="en-US"/>
          </w:rPr>
          <w:t>https://doi.org/10.1111/1467-6451.00138</w:t>
        </w:r>
      </w:hyperlink>
    </w:p>
    <w:p w14:paraId="088E3FE1" w14:textId="4D90F9B5" w:rsidR="006E0257" w:rsidRPr="004C264F" w:rsidRDefault="006E0257" w:rsidP="00D178AB">
      <w:pPr>
        <w:spacing w:before="120" w:line="360" w:lineRule="auto"/>
        <w:ind w:left="709" w:hanging="709"/>
        <w:rPr>
          <w:rStyle w:val="Hyperlink"/>
          <w:color w:val="auto"/>
          <w:u w:val="none"/>
          <w:shd w:val="clear" w:color="auto" w:fill="FFFFFF"/>
        </w:rPr>
      </w:pPr>
      <w:r w:rsidRPr="004C264F">
        <w:rPr>
          <w:shd w:val="clear" w:color="auto" w:fill="FFFFFF"/>
          <w:lang w:val="en-US"/>
        </w:rPr>
        <w:t xml:space="preserve">Vogel, C. (2019, 19 september). </w:t>
      </w:r>
      <w:r w:rsidRPr="004C264F">
        <w:rPr>
          <w:i/>
          <w:iCs/>
          <w:shd w:val="clear" w:color="auto" w:fill="FFFFFF"/>
        </w:rPr>
        <w:t>Zorgsector lost verzuim en verloop op met meer flexibele inhuur. Zzp-kosten in de zorg hoger dan ooit.</w:t>
      </w:r>
      <w:r w:rsidRPr="004C264F">
        <w:rPr>
          <w:shd w:val="clear" w:color="auto" w:fill="FFFFFF"/>
        </w:rPr>
        <w:t xml:space="preserve"> Geraadpleegd op 12 januari 2021, van </w:t>
      </w:r>
      <w:hyperlink r:id="rId17" w:history="1">
        <w:r w:rsidR="00CB0413" w:rsidRPr="004C264F">
          <w:rPr>
            <w:rStyle w:val="Hyperlink"/>
            <w:color w:val="auto"/>
            <w:u w:val="none"/>
            <w:shd w:val="clear" w:color="auto" w:fill="FFFFFF"/>
          </w:rPr>
          <w:t>https://www.zipconomy.nl/2019/09/zorgsector-lost-verzuim-en-verloop-op-met-meer-flexibele-inhuur-zzp-kosten-in-de-zorg-hoger-dan-ooit/</w:t>
        </w:r>
      </w:hyperlink>
    </w:p>
    <w:p w14:paraId="4DC86C1F" w14:textId="22C1E6C2" w:rsidR="00404A82" w:rsidRPr="004C264F" w:rsidRDefault="00404A82" w:rsidP="00D178AB">
      <w:pPr>
        <w:spacing w:before="120" w:line="360" w:lineRule="auto"/>
        <w:ind w:left="709" w:hanging="709"/>
        <w:rPr>
          <w:shd w:val="clear" w:color="auto" w:fill="FFFFFF"/>
          <w:lang w:val="en-US"/>
        </w:rPr>
      </w:pPr>
      <w:r w:rsidRPr="004C264F">
        <w:rPr>
          <w:shd w:val="clear" w:color="auto" w:fill="FFFFFF"/>
          <w:lang w:val="en-US"/>
        </w:rPr>
        <w:t>Weil, T. (2010). Hospital mergers: a panacea? </w:t>
      </w:r>
      <w:r w:rsidRPr="004C264F">
        <w:rPr>
          <w:i/>
          <w:iCs/>
          <w:shd w:val="clear" w:color="auto" w:fill="FFFFFF"/>
          <w:lang w:val="en-US"/>
        </w:rPr>
        <w:t>Journal of Health Services Research &amp; Policy</w:t>
      </w:r>
      <w:r w:rsidRPr="004C264F">
        <w:rPr>
          <w:shd w:val="clear" w:color="auto" w:fill="FFFFFF"/>
          <w:lang w:val="en-US"/>
        </w:rPr>
        <w:t>, </w:t>
      </w:r>
      <w:r w:rsidRPr="004C264F">
        <w:rPr>
          <w:i/>
          <w:iCs/>
          <w:shd w:val="clear" w:color="auto" w:fill="FFFFFF"/>
          <w:lang w:val="en-US"/>
        </w:rPr>
        <w:t>15</w:t>
      </w:r>
      <w:r w:rsidRPr="004C264F">
        <w:rPr>
          <w:shd w:val="clear" w:color="auto" w:fill="FFFFFF"/>
          <w:lang w:val="en-US"/>
        </w:rPr>
        <w:t>(4), 251–3. https://doi-org.ru.idm.oclc.org/10.1258/jhsrp.2010.010035</w:t>
      </w:r>
    </w:p>
    <w:p w14:paraId="08C64AF2" w14:textId="77777777" w:rsidR="00CB0413" w:rsidRPr="004C264F" w:rsidRDefault="00CB0413" w:rsidP="00D178AB">
      <w:pPr>
        <w:spacing w:before="120" w:line="360" w:lineRule="auto"/>
        <w:ind w:left="709" w:hanging="709"/>
        <w:rPr>
          <w:rStyle w:val="Hyperlink"/>
          <w:color w:val="auto"/>
          <w:u w:val="none"/>
          <w:shd w:val="clear" w:color="auto" w:fill="FFFFFF"/>
        </w:rPr>
      </w:pPr>
      <w:r w:rsidRPr="004C264F">
        <w:rPr>
          <w:shd w:val="clear" w:color="auto" w:fill="FFFFFF"/>
        </w:rPr>
        <w:t>Wet &amp; Recht. (2019, 28 mei). </w:t>
      </w:r>
      <w:r w:rsidRPr="004C264F">
        <w:rPr>
          <w:i/>
          <w:iCs/>
          <w:bdr w:val="none" w:sz="0" w:space="0" w:color="auto" w:frame="1"/>
          <w:shd w:val="clear" w:color="auto" w:fill="FFFFFF"/>
        </w:rPr>
        <w:t>Werknemers bij overgang van onderneming</w:t>
      </w:r>
      <w:r w:rsidRPr="004C264F">
        <w:rPr>
          <w:shd w:val="clear" w:color="auto" w:fill="FFFFFF"/>
        </w:rPr>
        <w:t xml:space="preserve">. Geraadpleegd op 24 maart 2020, van </w:t>
      </w:r>
      <w:hyperlink r:id="rId18" w:history="1">
        <w:r w:rsidRPr="004C264F">
          <w:rPr>
            <w:rStyle w:val="Hyperlink"/>
            <w:color w:val="auto"/>
            <w:u w:val="none"/>
            <w:shd w:val="clear" w:color="auto" w:fill="FFFFFF"/>
          </w:rPr>
          <w:t>http://www.wetrecht.nl/werknemers-bij-overgang-van-onderneming/</w:t>
        </w:r>
      </w:hyperlink>
    </w:p>
    <w:p w14:paraId="697341C9" w14:textId="77777777" w:rsidR="004A2467" w:rsidRPr="004C264F" w:rsidRDefault="004A2467" w:rsidP="00D178AB">
      <w:pPr>
        <w:spacing w:before="120" w:line="360" w:lineRule="auto"/>
        <w:ind w:left="709" w:hanging="709"/>
        <w:rPr>
          <w:shd w:val="clear" w:color="auto" w:fill="FFFFFF"/>
        </w:rPr>
      </w:pPr>
      <w:r w:rsidRPr="004C264F">
        <w:rPr>
          <w:shd w:val="clear" w:color="auto" w:fill="FFFFFF"/>
        </w:rPr>
        <w:t xml:space="preserve">Wier, M. (2019, 25 november). </w:t>
      </w:r>
      <w:r w:rsidRPr="004C264F">
        <w:rPr>
          <w:i/>
          <w:iCs/>
          <w:shd w:val="clear" w:color="auto" w:fill="FFFFFF"/>
        </w:rPr>
        <w:t>Ex-directeur van het Slotervaart krijgt 15 maanden cel</w:t>
      </w:r>
      <w:r w:rsidRPr="004C264F">
        <w:rPr>
          <w:shd w:val="clear" w:color="auto" w:fill="FFFFFF"/>
        </w:rPr>
        <w:t>. Geraadpleegd op 5 januari 2021, van https://www.trouw.nl/nieuws/ex-directeur-van-het-slotervaart-krijgt-15-maanden-cel~be93eace/</w:t>
      </w:r>
    </w:p>
    <w:p w14:paraId="5C32F651" w14:textId="5CDF4749" w:rsidR="008A2793" w:rsidRPr="004C264F" w:rsidRDefault="008A2793" w:rsidP="00D178AB">
      <w:pPr>
        <w:spacing w:before="120" w:line="360" w:lineRule="auto"/>
        <w:ind w:left="709" w:hanging="709"/>
        <w:rPr>
          <w:shd w:val="clear" w:color="auto" w:fill="FFFFFF"/>
          <w:lang w:val="en-US"/>
        </w:rPr>
      </w:pPr>
      <w:r w:rsidRPr="004C264F">
        <w:rPr>
          <w:rFonts w:ascii="Calibri" w:hAnsi="Calibri"/>
          <w:shd w:val="clear" w:color="auto" w:fill="FFFFFF"/>
        </w:rPr>
        <w:t xml:space="preserve">Wullink, G., van Houdenhoven, M., Hans, E. W., van Oostrum, J. M., van der Lans, M., &amp; Kazemier, G. (2007). </w:t>
      </w:r>
      <w:r w:rsidRPr="004C264F">
        <w:rPr>
          <w:rFonts w:ascii="Calibri" w:hAnsi="Calibri"/>
          <w:shd w:val="clear" w:color="auto" w:fill="FFFFFF"/>
          <w:lang w:val="en-US"/>
        </w:rPr>
        <w:t>Closing Emergency Operating Rooms Improves Efficiency. </w:t>
      </w:r>
      <w:r w:rsidRPr="004C264F">
        <w:rPr>
          <w:rFonts w:ascii="Calibri" w:hAnsi="Calibri"/>
          <w:i/>
          <w:iCs/>
          <w:shd w:val="clear" w:color="auto" w:fill="FFFFFF"/>
          <w:lang w:val="en-US"/>
        </w:rPr>
        <w:t>Journal of Medical Systems</w:t>
      </w:r>
      <w:r w:rsidRPr="004C264F">
        <w:rPr>
          <w:rFonts w:ascii="Calibri" w:hAnsi="Calibri"/>
          <w:shd w:val="clear" w:color="auto" w:fill="FFFFFF"/>
          <w:lang w:val="en-US"/>
        </w:rPr>
        <w:t>, </w:t>
      </w:r>
      <w:r w:rsidRPr="004C264F">
        <w:rPr>
          <w:rFonts w:ascii="Calibri" w:hAnsi="Calibri"/>
          <w:i/>
          <w:iCs/>
          <w:shd w:val="clear" w:color="auto" w:fill="FFFFFF"/>
          <w:lang w:val="en-US"/>
        </w:rPr>
        <w:t>31</w:t>
      </w:r>
      <w:r w:rsidRPr="004C264F">
        <w:rPr>
          <w:rFonts w:ascii="Calibri" w:hAnsi="Calibri"/>
          <w:shd w:val="clear" w:color="auto" w:fill="FFFFFF"/>
          <w:lang w:val="en-US"/>
        </w:rPr>
        <w:t>(6), 543–546. https://doi.org/10.1007/s10916-007-9096-6</w:t>
      </w:r>
    </w:p>
    <w:p w14:paraId="4B402EEA" w14:textId="77777777" w:rsidR="00BC3DE3" w:rsidRPr="004C264F" w:rsidRDefault="00BC3DE3" w:rsidP="00D178AB">
      <w:pPr>
        <w:spacing w:before="120" w:line="360" w:lineRule="auto"/>
        <w:ind w:left="709" w:hanging="709"/>
        <w:rPr>
          <w:lang w:val="en-US"/>
        </w:rPr>
      </w:pPr>
      <w:r w:rsidRPr="004C264F">
        <w:rPr>
          <w:shd w:val="clear" w:color="auto" w:fill="FFFFFF"/>
          <w:lang w:val="en-US"/>
        </w:rPr>
        <w:t>Yarbrough Landry, A., &amp; Landry, R. (2009). Factors associated with hospital bankruptcies: A political and economic framework. </w:t>
      </w:r>
      <w:r w:rsidRPr="004C264F">
        <w:rPr>
          <w:i/>
          <w:iCs/>
          <w:shd w:val="clear" w:color="auto" w:fill="FFFFFF"/>
          <w:lang w:val="en-US"/>
        </w:rPr>
        <w:t>Journal of Healthcare Management / American College of Healthcare Executives,</w:t>
      </w:r>
      <w:r w:rsidRPr="004C264F">
        <w:rPr>
          <w:shd w:val="clear" w:color="auto" w:fill="FFFFFF"/>
          <w:lang w:val="en-US"/>
        </w:rPr>
        <w:t> </w:t>
      </w:r>
      <w:r w:rsidRPr="004C264F">
        <w:rPr>
          <w:i/>
          <w:iCs/>
          <w:shd w:val="clear" w:color="auto" w:fill="FFFFFF"/>
          <w:lang w:val="en-US"/>
        </w:rPr>
        <w:t>54</w:t>
      </w:r>
      <w:r w:rsidRPr="004C264F">
        <w:rPr>
          <w:shd w:val="clear" w:color="auto" w:fill="FFFFFF"/>
          <w:lang w:val="en-US"/>
        </w:rPr>
        <w:t>(4), 252-71.</w:t>
      </w:r>
    </w:p>
    <w:p w14:paraId="785499F3" w14:textId="2CE76557" w:rsidR="00BC3DE3" w:rsidRPr="004C264F" w:rsidRDefault="00BC3DE3" w:rsidP="00D178AB">
      <w:pPr>
        <w:spacing w:before="120" w:line="360" w:lineRule="auto"/>
        <w:ind w:left="709" w:hanging="709"/>
        <w:rPr>
          <w:lang w:val="en-US"/>
        </w:rPr>
      </w:pPr>
      <w:r w:rsidRPr="004C264F">
        <w:rPr>
          <w:lang w:val="en-US"/>
        </w:rPr>
        <w:t>Yin, R. (2010). Analytic generalization. In A.J. Mills, G. Durepos &amp; E. Wiebe (eds.) Encyclopedia of case study research. London: Sage: p. 21-23.</w:t>
      </w:r>
    </w:p>
    <w:p w14:paraId="116B8962" w14:textId="46F10C5C" w:rsidR="005C21D2" w:rsidRPr="004C264F" w:rsidRDefault="00337362" w:rsidP="00D178AB">
      <w:pPr>
        <w:spacing w:before="120" w:line="360" w:lineRule="auto"/>
        <w:ind w:left="709" w:hanging="709"/>
      </w:pPr>
      <w:r w:rsidRPr="004C264F">
        <w:rPr>
          <w:lang w:val="en-US"/>
        </w:rPr>
        <w:t xml:space="preserve">Zorg van de Zaak. </w:t>
      </w:r>
      <w:r w:rsidRPr="004C264F">
        <w:t xml:space="preserve">(2020, 10 februari). </w:t>
      </w:r>
      <w:r w:rsidRPr="004C264F">
        <w:rPr>
          <w:i/>
          <w:iCs/>
        </w:rPr>
        <w:t>Wat is ziekteverzuim? De verschillende vormen en oorzaken van verzuim</w:t>
      </w:r>
      <w:r w:rsidRPr="004C264F">
        <w:t xml:space="preserve">. Geraadpleegd op 22 juli 2020, van </w:t>
      </w:r>
      <w:hyperlink r:id="rId19" w:history="1">
        <w:r w:rsidR="005C21D2" w:rsidRPr="004C264F">
          <w:rPr>
            <w:rStyle w:val="Hyperlink"/>
            <w:color w:val="auto"/>
            <w:u w:val="none"/>
          </w:rPr>
          <w:t>https://www.zorgvandezaak.nl/service/verzuimbegeleiding-ziekteverzuim/</w:t>
        </w:r>
      </w:hyperlink>
    </w:p>
    <w:p w14:paraId="388D41B9" w14:textId="4B72E297" w:rsidR="00E7313C" w:rsidRDefault="00E7313C" w:rsidP="00D178AB">
      <w:pPr>
        <w:spacing w:before="120" w:line="360" w:lineRule="auto"/>
        <w:ind w:left="709" w:hanging="709"/>
        <w:rPr>
          <w:rStyle w:val="Hyperlink"/>
          <w:rFonts w:ascii="Calibri" w:hAnsi="Calibri" w:cs="Calibri"/>
          <w:shd w:val="clear" w:color="auto" w:fill="FFFFFF"/>
        </w:rPr>
      </w:pPr>
      <w:r w:rsidRPr="004C264F">
        <w:rPr>
          <w:rFonts w:ascii="Calibri" w:hAnsi="Calibri" w:cs="Calibri"/>
          <w:shd w:val="clear" w:color="auto" w:fill="FFFFFF"/>
        </w:rPr>
        <w:t>Zorgverzekeraars Nederland. (2020, 1 mei). </w:t>
      </w:r>
      <w:r w:rsidRPr="004C264F">
        <w:rPr>
          <w:rFonts w:ascii="Calibri" w:hAnsi="Calibri" w:cs="Calibri"/>
          <w:i/>
          <w:iCs/>
          <w:shd w:val="clear" w:color="auto" w:fill="FFFFFF"/>
        </w:rPr>
        <w:t>Zorgverzekeraars bieden zorgaanbieders maandelijkse continuïteitsbijdrage</w:t>
      </w:r>
      <w:r w:rsidRPr="004C264F">
        <w:rPr>
          <w:rFonts w:ascii="Calibri" w:hAnsi="Calibri" w:cs="Calibri"/>
          <w:shd w:val="clear" w:color="auto" w:fill="FFFFFF"/>
        </w:rPr>
        <w:t xml:space="preserve">. Geraadpleegd op 3 mei 2020, van </w:t>
      </w:r>
      <w:hyperlink r:id="rId20" w:history="1">
        <w:r w:rsidR="00F0579F" w:rsidRPr="004C264F">
          <w:rPr>
            <w:rStyle w:val="Hyperlink"/>
            <w:rFonts w:ascii="Calibri" w:hAnsi="Calibri" w:cs="Calibri"/>
            <w:color w:val="auto"/>
            <w:u w:val="none"/>
            <w:shd w:val="clear" w:color="auto" w:fill="FFFFFF"/>
          </w:rPr>
          <w:t>https://www.zn.nl/actueel/nieuws/nieuwsbericht?newsitemid=4880760832</w:t>
        </w:r>
      </w:hyperlink>
    </w:p>
    <w:p w14:paraId="4720B6BE" w14:textId="77777777" w:rsidR="005D2DE8" w:rsidRDefault="005D2DE8" w:rsidP="00D178AB">
      <w:pPr>
        <w:spacing w:line="360" w:lineRule="auto"/>
        <w:rPr>
          <w:rStyle w:val="Hyperlink"/>
          <w:rFonts w:ascii="Calibri" w:hAnsi="Calibri" w:cs="Calibri"/>
          <w:b/>
          <w:bCs/>
          <w:color w:val="auto"/>
          <w:u w:val="none"/>
          <w:shd w:val="clear" w:color="auto" w:fill="FFFFFF"/>
        </w:rPr>
      </w:pPr>
    </w:p>
    <w:p w14:paraId="3C39B940" w14:textId="64BB0CAE" w:rsidR="00E56023" w:rsidRPr="001C7C60" w:rsidRDefault="009D5CCA" w:rsidP="00D178AB">
      <w:pPr>
        <w:pStyle w:val="Kop2"/>
        <w:spacing w:line="360" w:lineRule="auto"/>
        <w:rPr>
          <w:rStyle w:val="Hyperlink"/>
          <w:color w:val="2F5496" w:themeColor="accent1" w:themeShade="BF"/>
          <w:u w:val="none"/>
        </w:rPr>
      </w:pPr>
      <w:bookmarkStart w:id="103" w:name="_Toc63635553"/>
      <w:r w:rsidRPr="001C7C60">
        <w:rPr>
          <w:rStyle w:val="Hyperlink"/>
          <w:color w:val="2F5496" w:themeColor="accent1" w:themeShade="BF"/>
          <w:u w:val="none"/>
        </w:rPr>
        <w:t>J</w:t>
      </w:r>
      <w:r w:rsidR="00E56023" w:rsidRPr="001C7C60">
        <w:rPr>
          <w:rStyle w:val="Hyperlink"/>
          <w:color w:val="2F5496" w:themeColor="accent1" w:themeShade="BF"/>
          <w:u w:val="none"/>
        </w:rPr>
        <w:t>aarrekeningen</w:t>
      </w:r>
      <w:bookmarkEnd w:id="103"/>
    </w:p>
    <w:p w14:paraId="1C3D3076" w14:textId="77777777" w:rsidR="00714096" w:rsidRPr="00714096" w:rsidRDefault="00714096" w:rsidP="00D178AB">
      <w:pPr>
        <w:spacing w:line="360" w:lineRule="auto"/>
        <w:rPr>
          <w:i/>
          <w:iCs/>
        </w:rPr>
      </w:pPr>
      <w:bookmarkStart w:id="104" w:name="_Hlk63010283"/>
      <w:r w:rsidRPr="00714096">
        <w:t xml:space="preserve">Atrium Medisch Centrum Parkstad. (2013). </w:t>
      </w:r>
      <w:r w:rsidRPr="00714096">
        <w:rPr>
          <w:i/>
          <w:iCs/>
        </w:rPr>
        <w:t>Financieel jaarverslag 2012.</w:t>
      </w:r>
    </w:p>
    <w:p w14:paraId="7278DF27" w14:textId="77777777" w:rsidR="00714096" w:rsidRPr="00714096" w:rsidRDefault="00714096" w:rsidP="00D178AB">
      <w:pPr>
        <w:spacing w:line="360" w:lineRule="auto"/>
        <w:rPr>
          <w:i/>
          <w:iCs/>
        </w:rPr>
      </w:pPr>
      <w:r w:rsidRPr="00714096">
        <w:t xml:space="preserve">Atrium Medisch Centrum Parkstad. (2014). </w:t>
      </w:r>
      <w:r w:rsidRPr="00714096">
        <w:rPr>
          <w:i/>
          <w:iCs/>
        </w:rPr>
        <w:t>Financieel jaarverslag 2013.</w:t>
      </w:r>
    </w:p>
    <w:p w14:paraId="2215D587" w14:textId="77777777" w:rsidR="00714096" w:rsidRPr="00714096" w:rsidRDefault="00714096" w:rsidP="00D178AB">
      <w:pPr>
        <w:spacing w:line="360" w:lineRule="auto"/>
        <w:rPr>
          <w:i/>
          <w:iCs/>
        </w:rPr>
      </w:pPr>
      <w:r w:rsidRPr="00714096">
        <w:t xml:space="preserve">Atrium Medisch Centrum Parkstad. (2015). </w:t>
      </w:r>
      <w:r w:rsidRPr="00714096">
        <w:rPr>
          <w:i/>
          <w:iCs/>
        </w:rPr>
        <w:t>Financieel jaarverslag 2014.</w:t>
      </w:r>
    </w:p>
    <w:p w14:paraId="3AAD6759" w14:textId="77777777" w:rsidR="00714096" w:rsidRPr="00714096" w:rsidRDefault="00714096" w:rsidP="00D178AB">
      <w:pPr>
        <w:spacing w:line="360" w:lineRule="auto"/>
        <w:rPr>
          <w:i/>
          <w:iCs/>
        </w:rPr>
      </w:pPr>
      <w:r w:rsidRPr="00714096">
        <w:t xml:space="preserve">Haven Service B.V.. (2018). </w:t>
      </w:r>
      <w:r w:rsidRPr="00714096">
        <w:rPr>
          <w:i/>
          <w:iCs/>
        </w:rPr>
        <w:t>Jaarverslaggeving 2017.</w:t>
      </w:r>
    </w:p>
    <w:p w14:paraId="296289DD" w14:textId="77777777" w:rsidR="00714096" w:rsidRPr="00714096" w:rsidRDefault="00714096" w:rsidP="00D178AB">
      <w:pPr>
        <w:spacing w:line="360" w:lineRule="auto"/>
      </w:pPr>
      <w:r w:rsidRPr="00714096">
        <w:t xml:space="preserve">Havenziekenhuis en Instituut voor Tropische Ziekten B.V.. (2013). </w:t>
      </w:r>
      <w:r w:rsidRPr="00714096">
        <w:rPr>
          <w:i/>
          <w:iCs/>
        </w:rPr>
        <w:t>Jaarrekening 2012.</w:t>
      </w:r>
    </w:p>
    <w:p w14:paraId="444FB688" w14:textId="77777777" w:rsidR="00714096" w:rsidRPr="00714096" w:rsidRDefault="00714096" w:rsidP="00D178AB">
      <w:pPr>
        <w:spacing w:line="360" w:lineRule="auto"/>
        <w:rPr>
          <w:i/>
          <w:iCs/>
        </w:rPr>
      </w:pPr>
      <w:r w:rsidRPr="00714096">
        <w:t xml:space="preserve">Havenziekenhuis en Instituut voor Tropische Ziekten B.V.. (2014). </w:t>
      </w:r>
      <w:r w:rsidRPr="00714096">
        <w:rPr>
          <w:i/>
          <w:iCs/>
        </w:rPr>
        <w:t>Jaarrekening 2013.</w:t>
      </w:r>
    </w:p>
    <w:p w14:paraId="411A51AE" w14:textId="77777777" w:rsidR="00714096" w:rsidRPr="00714096" w:rsidRDefault="00714096" w:rsidP="00D178AB">
      <w:pPr>
        <w:spacing w:line="360" w:lineRule="auto"/>
        <w:rPr>
          <w:i/>
          <w:iCs/>
        </w:rPr>
      </w:pPr>
      <w:r w:rsidRPr="00714096">
        <w:t xml:space="preserve">Havenziekenhuis en Instituut voor Tropische Ziekten B.V.. (2015). </w:t>
      </w:r>
      <w:r w:rsidRPr="00714096">
        <w:rPr>
          <w:i/>
          <w:iCs/>
        </w:rPr>
        <w:t>Jaardocument 2014.</w:t>
      </w:r>
    </w:p>
    <w:p w14:paraId="29BC449F" w14:textId="77777777" w:rsidR="00714096" w:rsidRPr="00714096" w:rsidRDefault="00714096" w:rsidP="00D178AB">
      <w:pPr>
        <w:spacing w:line="360" w:lineRule="auto"/>
        <w:rPr>
          <w:i/>
          <w:iCs/>
        </w:rPr>
      </w:pPr>
      <w:r w:rsidRPr="00714096">
        <w:t xml:space="preserve">Havenziekenhuis en Instituut voor Tropische Ziekten B.V.. (2016). </w:t>
      </w:r>
      <w:r w:rsidRPr="00714096">
        <w:rPr>
          <w:i/>
          <w:iCs/>
        </w:rPr>
        <w:t>Jaardocument 2015.</w:t>
      </w:r>
    </w:p>
    <w:p w14:paraId="36A15B62" w14:textId="77777777" w:rsidR="00714096" w:rsidRPr="00714096" w:rsidRDefault="00714096" w:rsidP="00D178AB">
      <w:pPr>
        <w:spacing w:line="360" w:lineRule="auto"/>
        <w:rPr>
          <w:i/>
          <w:iCs/>
        </w:rPr>
      </w:pPr>
      <w:r w:rsidRPr="00714096">
        <w:t xml:space="preserve">Havenziekenhuis en Instituut voor Tropische Ziekten B.V.. (2017). </w:t>
      </w:r>
      <w:r w:rsidRPr="00714096">
        <w:rPr>
          <w:i/>
          <w:iCs/>
        </w:rPr>
        <w:t>Jaarverslaggeving 2016.</w:t>
      </w:r>
    </w:p>
    <w:p w14:paraId="673B8D59" w14:textId="77777777" w:rsidR="00714096" w:rsidRPr="00714096" w:rsidRDefault="00714096" w:rsidP="00D178AB">
      <w:pPr>
        <w:spacing w:line="360" w:lineRule="auto"/>
        <w:rPr>
          <w:i/>
          <w:iCs/>
        </w:rPr>
      </w:pPr>
      <w:r w:rsidRPr="00714096">
        <w:t xml:space="preserve">Maasziekenhuis Pantein B.V. (2013). </w:t>
      </w:r>
      <w:r w:rsidRPr="00714096">
        <w:rPr>
          <w:i/>
          <w:iCs/>
        </w:rPr>
        <w:t>Jaarrekening 2012.</w:t>
      </w:r>
    </w:p>
    <w:p w14:paraId="72AA8BDC" w14:textId="77777777" w:rsidR="00714096" w:rsidRPr="00714096" w:rsidRDefault="00714096" w:rsidP="00D178AB">
      <w:pPr>
        <w:spacing w:line="360" w:lineRule="auto"/>
        <w:rPr>
          <w:i/>
          <w:iCs/>
        </w:rPr>
      </w:pPr>
      <w:r w:rsidRPr="00714096">
        <w:t xml:space="preserve">Maasziekenhuis Pantein B.V. (2014). </w:t>
      </w:r>
      <w:r w:rsidRPr="00714096">
        <w:rPr>
          <w:i/>
          <w:iCs/>
        </w:rPr>
        <w:t>Jaarrekening 2013.</w:t>
      </w:r>
    </w:p>
    <w:p w14:paraId="13C472C8" w14:textId="77777777" w:rsidR="00714096" w:rsidRPr="00714096" w:rsidRDefault="00714096" w:rsidP="00D178AB">
      <w:pPr>
        <w:spacing w:line="360" w:lineRule="auto"/>
        <w:rPr>
          <w:i/>
          <w:iCs/>
        </w:rPr>
      </w:pPr>
      <w:r w:rsidRPr="00714096">
        <w:t xml:space="preserve">Maasziekenhuis Pantein B.V. (2015). </w:t>
      </w:r>
      <w:r w:rsidRPr="00714096">
        <w:rPr>
          <w:i/>
          <w:iCs/>
        </w:rPr>
        <w:t>Jaarrekening 2014.</w:t>
      </w:r>
    </w:p>
    <w:p w14:paraId="72741FDF" w14:textId="77777777" w:rsidR="00714096" w:rsidRPr="00714096" w:rsidRDefault="00714096" w:rsidP="00D178AB">
      <w:pPr>
        <w:spacing w:line="360" w:lineRule="auto"/>
        <w:rPr>
          <w:i/>
          <w:iCs/>
        </w:rPr>
      </w:pPr>
      <w:r w:rsidRPr="00714096">
        <w:t xml:space="preserve">Maasziekenhuis Pantein B.V. (2016). </w:t>
      </w:r>
      <w:r w:rsidRPr="00714096">
        <w:rPr>
          <w:i/>
          <w:iCs/>
        </w:rPr>
        <w:t>Jaarrekening 2015.</w:t>
      </w:r>
    </w:p>
    <w:p w14:paraId="6BF79735" w14:textId="77777777" w:rsidR="00714096" w:rsidRPr="00714096" w:rsidRDefault="00714096" w:rsidP="00D178AB">
      <w:pPr>
        <w:spacing w:line="360" w:lineRule="auto"/>
        <w:rPr>
          <w:i/>
          <w:iCs/>
        </w:rPr>
      </w:pPr>
      <w:r w:rsidRPr="00714096">
        <w:t xml:space="preserve">Maasziekenhuis Pantein B.V. (2017). </w:t>
      </w:r>
      <w:r w:rsidRPr="00714096">
        <w:rPr>
          <w:i/>
          <w:iCs/>
        </w:rPr>
        <w:t>Jaarrekening 2016.</w:t>
      </w:r>
    </w:p>
    <w:p w14:paraId="1470CD5C" w14:textId="77777777" w:rsidR="00714096" w:rsidRPr="00714096" w:rsidRDefault="00714096" w:rsidP="00D178AB">
      <w:pPr>
        <w:spacing w:line="360" w:lineRule="auto"/>
        <w:rPr>
          <w:i/>
          <w:iCs/>
        </w:rPr>
      </w:pPr>
      <w:r w:rsidRPr="00714096">
        <w:t xml:space="preserve">Maasziekenhuis Pantein B.V. (2018). </w:t>
      </w:r>
      <w:r w:rsidRPr="00714096">
        <w:rPr>
          <w:i/>
          <w:iCs/>
        </w:rPr>
        <w:t>Jaarrekening 2017.</w:t>
      </w:r>
    </w:p>
    <w:p w14:paraId="4682F4B3" w14:textId="77777777" w:rsidR="00714096" w:rsidRPr="00714096" w:rsidRDefault="00714096" w:rsidP="00D178AB">
      <w:pPr>
        <w:spacing w:line="360" w:lineRule="auto"/>
        <w:rPr>
          <w:i/>
          <w:iCs/>
        </w:rPr>
      </w:pPr>
      <w:r w:rsidRPr="00714096">
        <w:t xml:space="preserve">Maasziekenhuis Pantein B.V. (2019). </w:t>
      </w:r>
      <w:r w:rsidRPr="00714096">
        <w:rPr>
          <w:i/>
          <w:iCs/>
        </w:rPr>
        <w:t>Jaarrekening 2018.</w:t>
      </w:r>
    </w:p>
    <w:p w14:paraId="28F24C4C" w14:textId="77777777" w:rsidR="00714096" w:rsidRPr="00714096" w:rsidRDefault="00714096" w:rsidP="00D178AB">
      <w:pPr>
        <w:spacing w:line="360" w:lineRule="auto"/>
        <w:rPr>
          <w:i/>
          <w:iCs/>
        </w:rPr>
      </w:pPr>
      <w:r w:rsidRPr="00714096">
        <w:t xml:space="preserve">Orbis Medisch en Zorgconcern. (2013). </w:t>
      </w:r>
      <w:r w:rsidRPr="00714096">
        <w:rPr>
          <w:i/>
          <w:iCs/>
        </w:rPr>
        <w:t>Jaarrekening 2012.</w:t>
      </w:r>
    </w:p>
    <w:p w14:paraId="7265CE35" w14:textId="77777777" w:rsidR="00714096" w:rsidRPr="00714096" w:rsidRDefault="00714096" w:rsidP="00D178AB">
      <w:pPr>
        <w:spacing w:line="360" w:lineRule="auto"/>
        <w:rPr>
          <w:i/>
          <w:iCs/>
        </w:rPr>
      </w:pPr>
      <w:r w:rsidRPr="00714096">
        <w:t xml:space="preserve">Orbis Medisch en Zorgconcern. (2014). </w:t>
      </w:r>
      <w:r w:rsidRPr="00714096">
        <w:rPr>
          <w:i/>
          <w:iCs/>
        </w:rPr>
        <w:t>Jaarrekening 2013.</w:t>
      </w:r>
    </w:p>
    <w:p w14:paraId="46A4B5D9" w14:textId="77777777" w:rsidR="00714096" w:rsidRPr="00714096" w:rsidRDefault="00714096" w:rsidP="00D178AB">
      <w:pPr>
        <w:spacing w:line="360" w:lineRule="auto"/>
        <w:rPr>
          <w:i/>
          <w:iCs/>
        </w:rPr>
      </w:pPr>
      <w:r w:rsidRPr="00714096">
        <w:t xml:space="preserve">Orbis Medisch en Zorgconcern. (2015). </w:t>
      </w:r>
      <w:r w:rsidRPr="00714096">
        <w:rPr>
          <w:i/>
          <w:iCs/>
        </w:rPr>
        <w:t>Jaarrekening 2014.</w:t>
      </w:r>
    </w:p>
    <w:p w14:paraId="37E12391" w14:textId="77777777" w:rsidR="00714096" w:rsidRPr="00714096" w:rsidRDefault="00714096" w:rsidP="00D178AB">
      <w:pPr>
        <w:spacing w:line="360" w:lineRule="auto"/>
        <w:rPr>
          <w:i/>
          <w:iCs/>
        </w:rPr>
      </w:pPr>
      <w:r w:rsidRPr="00714096">
        <w:t xml:space="preserve">Ruwaard van Putten Ziekenhuis. (2012). </w:t>
      </w:r>
      <w:r w:rsidRPr="00714096">
        <w:rPr>
          <w:i/>
          <w:iCs/>
        </w:rPr>
        <w:t>Jaardocument 2011.</w:t>
      </w:r>
    </w:p>
    <w:p w14:paraId="531E546E" w14:textId="77777777" w:rsidR="00714096" w:rsidRPr="00714096" w:rsidRDefault="00714096" w:rsidP="00D178AB">
      <w:pPr>
        <w:spacing w:line="360" w:lineRule="auto"/>
      </w:pPr>
      <w:r w:rsidRPr="00714096">
        <w:t xml:space="preserve">Spijkenisse Medisch Centrum B.V. (2015, 29 januari). </w:t>
      </w:r>
      <w:r w:rsidRPr="00714096">
        <w:rPr>
          <w:i/>
          <w:iCs/>
        </w:rPr>
        <w:t>Jaarverslag 2013.</w:t>
      </w:r>
    </w:p>
    <w:p w14:paraId="4D99E93C" w14:textId="77777777" w:rsidR="00714096" w:rsidRPr="00714096" w:rsidRDefault="00714096" w:rsidP="00D178AB">
      <w:pPr>
        <w:spacing w:line="360" w:lineRule="auto"/>
      </w:pPr>
      <w:r w:rsidRPr="00714096">
        <w:t xml:space="preserve">Spijkenisse Medisch Centrum B.V. (2015, 30 juni). </w:t>
      </w:r>
      <w:r w:rsidRPr="00714096">
        <w:rPr>
          <w:i/>
          <w:iCs/>
        </w:rPr>
        <w:t>Jaarverslag 2014.</w:t>
      </w:r>
    </w:p>
    <w:p w14:paraId="24958481" w14:textId="77777777" w:rsidR="00714096" w:rsidRPr="00714096" w:rsidRDefault="00714096" w:rsidP="00D178AB">
      <w:pPr>
        <w:spacing w:line="360" w:lineRule="auto"/>
        <w:rPr>
          <w:i/>
          <w:iCs/>
        </w:rPr>
      </w:pPr>
      <w:r w:rsidRPr="00714096">
        <w:t xml:space="preserve">Spijkenisse Medisch Centrum B.V. (2016). </w:t>
      </w:r>
      <w:r w:rsidRPr="00714096">
        <w:rPr>
          <w:i/>
          <w:iCs/>
        </w:rPr>
        <w:t>Jaarverslag 2015.</w:t>
      </w:r>
    </w:p>
    <w:p w14:paraId="17091D4F" w14:textId="77777777" w:rsidR="00714096" w:rsidRPr="00714096" w:rsidRDefault="00714096" w:rsidP="00D178AB">
      <w:pPr>
        <w:spacing w:line="360" w:lineRule="auto"/>
        <w:rPr>
          <w:i/>
          <w:iCs/>
        </w:rPr>
      </w:pPr>
      <w:r w:rsidRPr="00714096">
        <w:t xml:space="preserve">Spijkenisse Medisch Centrum B.V. (2017). </w:t>
      </w:r>
      <w:r w:rsidRPr="00714096">
        <w:rPr>
          <w:i/>
          <w:iCs/>
        </w:rPr>
        <w:t>Jaarverslaggeving 2016.</w:t>
      </w:r>
    </w:p>
    <w:p w14:paraId="53B62E60" w14:textId="77777777" w:rsidR="00714096" w:rsidRPr="00714096" w:rsidRDefault="00714096" w:rsidP="00D178AB">
      <w:pPr>
        <w:spacing w:line="360" w:lineRule="auto"/>
        <w:rPr>
          <w:i/>
          <w:iCs/>
        </w:rPr>
      </w:pPr>
      <w:r w:rsidRPr="00714096">
        <w:t xml:space="preserve">Spijkenisse Medisch Centrum B.V. (2018). </w:t>
      </w:r>
      <w:r w:rsidRPr="00714096">
        <w:rPr>
          <w:i/>
          <w:iCs/>
        </w:rPr>
        <w:t>Jaarverslag 2017.</w:t>
      </w:r>
    </w:p>
    <w:p w14:paraId="0F1DE814" w14:textId="77777777" w:rsidR="00714096" w:rsidRPr="00714096" w:rsidRDefault="00714096" w:rsidP="00D178AB">
      <w:pPr>
        <w:spacing w:line="360" w:lineRule="auto"/>
      </w:pPr>
      <w:r w:rsidRPr="00714096">
        <w:t xml:space="preserve">Spijkenisse Medisch Centrum B.V. (2019). </w:t>
      </w:r>
      <w:r w:rsidRPr="00714096">
        <w:rPr>
          <w:i/>
          <w:iCs/>
        </w:rPr>
        <w:t>Jaarverslaggeving 2018.</w:t>
      </w:r>
    </w:p>
    <w:p w14:paraId="095CFA85" w14:textId="77777777" w:rsidR="00714096" w:rsidRPr="00714096" w:rsidRDefault="00714096" w:rsidP="00D178AB">
      <w:pPr>
        <w:spacing w:line="360" w:lineRule="auto"/>
        <w:rPr>
          <w:i/>
          <w:iCs/>
        </w:rPr>
      </w:pPr>
      <w:r w:rsidRPr="00714096">
        <w:t xml:space="preserve">Stichting Elisabeth TweeSteden Ziekenhuis. (2016). </w:t>
      </w:r>
      <w:r w:rsidRPr="00714096">
        <w:rPr>
          <w:i/>
          <w:iCs/>
        </w:rPr>
        <w:t>Jaarverslaggeving 2015.</w:t>
      </w:r>
    </w:p>
    <w:p w14:paraId="4F037D15" w14:textId="77777777" w:rsidR="00714096" w:rsidRPr="00714096" w:rsidRDefault="00714096" w:rsidP="00D178AB">
      <w:pPr>
        <w:spacing w:line="360" w:lineRule="auto"/>
        <w:rPr>
          <w:i/>
          <w:iCs/>
        </w:rPr>
      </w:pPr>
      <w:r w:rsidRPr="00714096">
        <w:t xml:space="preserve">Stichting Elisabeth TweeSteden Ziekenhuis. (2017). </w:t>
      </w:r>
      <w:r w:rsidRPr="00714096">
        <w:rPr>
          <w:i/>
          <w:iCs/>
        </w:rPr>
        <w:t>Jaarverslaggeving 2016.</w:t>
      </w:r>
    </w:p>
    <w:p w14:paraId="53E27461" w14:textId="77777777" w:rsidR="00714096" w:rsidRPr="00714096" w:rsidRDefault="00714096" w:rsidP="00D178AB">
      <w:pPr>
        <w:spacing w:line="360" w:lineRule="auto"/>
        <w:rPr>
          <w:i/>
          <w:iCs/>
        </w:rPr>
      </w:pPr>
      <w:r w:rsidRPr="00714096">
        <w:t xml:space="preserve">Stichting Elisabeth TweeSteden Ziekenhuis. (2018). </w:t>
      </w:r>
      <w:r w:rsidRPr="00714096">
        <w:rPr>
          <w:i/>
          <w:iCs/>
        </w:rPr>
        <w:t>Jaarverslaggeving 2017.</w:t>
      </w:r>
    </w:p>
    <w:p w14:paraId="3197A0B4" w14:textId="77777777" w:rsidR="00714096" w:rsidRPr="00714096" w:rsidRDefault="00714096" w:rsidP="00D178AB">
      <w:pPr>
        <w:spacing w:line="360" w:lineRule="auto"/>
        <w:rPr>
          <w:i/>
          <w:iCs/>
        </w:rPr>
      </w:pPr>
      <w:r w:rsidRPr="00714096">
        <w:t xml:space="preserve">Stichting Elisabeth TweeSteden Ziekenhuis. (2019). </w:t>
      </w:r>
      <w:r w:rsidRPr="00714096">
        <w:rPr>
          <w:i/>
          <w:iCs/>
        </w:rPr>
        <w:t>Jaarverslaggeving 2018.</w:t>
      </w:r>
    </w:p>
    <w:p w14:paraId="20FCEFB6" w14:textId="77777777" w:rsidR="00714096" w:rsidRPr="00714096" w:rsidRDefault="00714096" w:rsidP="00D178AB">
      <w:pPr>
        <w:spacing w:line="360" w:lineRule="auto"/>
        <w:rPr>
          <w:i/>
          <w:iCs/>
        </w:rPr>
      </w:pPr>
      <w:r w:rsidRPr="00714096">
        <w:t xml:space="preserve">Stichting St. Elisabeth Ziekenhuis. (2013). </w:t>
      </w:r>
      <w:r w:rsidRPr="00714096">
        <w:rPr>
          <w:i/>
          <w:iCs/>
        </w:rPr>
        <w:t>Jaarrekening 2012.</w:t>
      </w:r>
    </w:p>
    <w:p w14:paraId="2284D630" w14:textId="77777777" w:rsidR="00714096" w:rsidRPr="00714096" w:rsidRDefault="00714096" w:rsidP="00D178AB">
      <w:pPr>
        <w:spacing w:line="360" w:lineRule="auto"/>
        <w:rPr>
          <w:i/>
          <w:iCs/>
        </w:rPr>
      </w:pPr>
      <w:r w:rsidRPr="00714096">
        <w:t xml:space="preserve">Stichting St. Elisabeth Ziekenhuis. (2014). </w:t>
      </w:r>
      <w:r w:rsidRPr="00714096">
        <w:rPr>
          <w:i/>
          <w:iCs/>
        </w:rPr>
        <w:t>Jaarrekening 2013.</w:t>
      </w:r>
    </w:p>
    <w:p w14:paraId="5D19A456" w14:textId="77777777" w:rsidR="00714096" w:rsidRPr="00714096" w:rsidRDefault="00714096" w:rsidP="00D178AB">
      <w:pPr>
        <w:spacing w:line="360" w:lineRule="auto"/>
        <w:rPr>
          <w:i/>
          <w:iCs/>
        </w:rPr>
      </w:pPr>
      <w:r w:rsidRPr="00714096">
        <w:t xml:space="preserve">Stichting St. Elisabeth Ziekenhuis. (2015). </w:t>
      </w:r>
      <w:r w:rsidRPr="00714096">
        <w:rPr>
          <w:i/>
          <w:iCs/>
        </w:rPr>
        <w:t>Jaarrekening 2014.</w:t>
      </w:r>
    </w:p>
    <w:p w14:paraId="3BC25A39" w14:textId="77777777" w:rsidR="00714096" w:rsidRPr="00714096" w:rsidRDefault="00714096" w:rsidP="00D178AB">
      <w:pPr>
        <w:spacing w:line="360" w:lineRule="auto"/>
        <w:rPr>
          <w:i/>
          <w:iCs/>
        </w:rPr>
      </w:pPr>
      <w:r w:rsidRPr="00714096">
        <w:t xml:space="preserve">Stichting IJsselland Ziekenhuis. (2013). </w:t>
      </w:r>
      <w:r w:rsidRPr="00714096">
        <w:rPr>
          <w:i/>
          <w:iCs/>
        </w:rPr>
        <w:t>Jaarrekening 2012.</w:t>
      </w:r>
    </w:p>
    <w:p w14:paraId="2A0C1486" w14:textId="77777777" w:rsidR="00714096" w:rsidRPr="00714096" w:rsidRDefault="00714096" w:rsidP="00D178AB">
      <w:pPr>
        <w:spacing w:line="360" w:lineRule="auto"/>
        <w:rPr>
          <w:i/>
          <w:iCs/>
        </w:rPr>
      </w:pPr>
      <w:r w:rsidRPr="00714096">
        <w:t xml:space="preserve">Stichting IJsselland Ziekenhuis. (2014). </w:t>
      </w:r>
      <w:r w:rsidRPr="00714096">
        <w:rPr>
          <w:i/>
          <w:iCs/>
        </w:rPr>
        <w:t>Jaarrekening 2013.</w:t>
      </w:r>
    </w:p>
    <w:p w14:paraId="2C7C2E06" w14:textId="77777777" w:rsidR="00714096" w:rsidRPr="00714096" w:rsidRDefault="00714096" w:rsidP="00D178AB">
      <w:pPr>
        <w:spacing w:line="360" w:lineRule="auto"/>
        <w:rPr>
          <w:i/>
          <w:iCs/>
        </w:rPr>
      </w:pPr>
      <w:r w:rsidRPr="00714096">
        <w:t xml:space="preserve">Stichting IJsselland Ziekenhuis. (2015). </w:t>
      </w:r>
      <w:r w:rsidRPr="00714096">
        <w:rPr>
          <w:i/>
          <w:iCs/>
        </w:rPr>
        <w:t>Jaarrekening 2014.</w:t>
      </w:r>
    </w:p>
    <w:p w14:paraId="32FE71C0" w14:textId="77777777" w:rsidR="00714096" w:rsidRPr="00714096" w:rsidRDefault="00714096" w:rsidP="00D178AB">
      <w:pPr>
        <w:spacing w:line="360" w:lineRule="auto"/>
        <w:rPr>
          <w:i/>
          <w:iCs/>
        </w:rPr>
      </w:pPr>
      <w:r w:rsidRPr="00714096">
        <w:t xml:space="preserve">Stichting IJsselland Ziekenhuis. (2016). </w:t>
      </w:r>
      <w:r w:rsidRPr="00714096">
        <w:rPr>
          <w:i/>
          <w:iCs/>
        </w:rPr>
        <w:t>Jaarrekening 2015.</w:t>
      </w:r>
    </w:p>
    <w:p w14:paraId="665E96DC" w14:textId="77777777" w:rsidR="00714096" w:rsidRPr="00714096" w:rsidRDefault="00714096" w:rsidP="00D178AB">
      <w:pPr>
        <w:spacing w:line="360" w:lineRule="auto"/>
        <w:rPr>
          <w:i/>
          <w:iCs/>
        </w:rPr>
      </w:pPr>
      <w:r w:rsidRPr="00714096">
        <w:t xml:space="preserve">Stichting IJsselland Ziekenhuis. (2017). </w:t>
      </w:r>
      <w:r w:rsidRPr="00714096">
        <w:rPr>
          <w:i/>
          <w:iCs/>
        </w:rPr>
        <w:t>Jaarrekening 2016.</w:t>
      </w:r>
    </w:p>
    <w:p w14:paraId="55CE5408" w14:textId="77777777" w:rsidR="00714096" w:rsidRPr="00714096" w:rsidRDefault="00714096" w:rsidP="00D178AB">
      <w:pPr>
        <w:spacing w:line="360" w:lineRule="auto"/>
        <w:rPr>
          <w:i/>
          <w:iCs/>
        </w:rPr>
      </w:pPr>
      <w:r w:rsidRPr="00714096">
        <w:t xml:space="preserve">Stichting IJsselland Ziekenhuis. (2018). </w:t>
      </w:r>
      <w:r w:rsidRPr="00714096">
        <w:rPr>
          <w:i/>
          <w:iCs/>
        </w:rPr>
        <w:t>Jaarrekening 2017.</w:t>
      </w:r>
    </w:p>
    <w:p w14:paraId="677A9623" w14:textId="77777777" w:rsidR="00714096" w:rsidRPr="00714096" w:rsidRDefault="00714096" w:rsidP="00D178AB">
      <w:pPr>
        <w:spacing w:line="360" w:lineRule="auto"/>
        <w:rPr>
          <w:i/>
          <w:iCs/>
        </w:rPr>
      </w:pPr>
      <w:r w:rsidRPr="00714096">
        <w:t xml:space="preserve">Stichting IJsselland Ziekenhuis. (2019). </w:t>
      </w:r>
      <w:r w:rsidRPr="00714096">
        <w:rPr>
          <w:i/>
          <w:iCs/>
        </w:rPr>
        <w:t>Jaarrekening 2018.</w:t>
      </w:r>
    </w:p>
    <w:p w14:paraId="64DEB7BF" w14:textId="77777777" w:rsidR="00714096" w:rsidRPr="00714096" w:rsidRDefault="00714096" w:rsidP="00D178AB">
      <w:pPr>
        <w:spacing w:line="360" w:lineRule="auto"/>
        <w:rPr>
          <w:i/>
          <w:iCs/>
        </w:rPr>
      </w:pPr>
      <w:r w:rsidRPr="00714096">
        <w:t xml:space="preserve">Stichting Zuyderland Medisch Centrum. (2016). </w:t>
      </w:r>
      <w:r w:rsidRPr="00714096">
        <w:rPr>
          <w:i/>
          <w:iCs/>
        </w:rPr>
        <w:t>Jaarrekening 2015.</w:t>
      </w:r>
    </w:p>
    <w:p w14:paraId="4F3BFDF7" w14:textId="77777777" w:rsidR="00714096" w:rsidRPr="00714096" w:rsidRDefault="00714096" w:rsidP="00D178AB">
      <w:pPr>
        <w:spacing w:line="360" w:lineRule="auto"/>
      </w:pPr>
      <w:r w:rsidRPr="00714096">
        <w:t xml:space="preserve">Stichting Zuyderland Medisch Centrum. (2017). </w:t>
      </w:r>
      <w:r w:rsidRPr="00714096">
        <w:rPr>
          <w:i/>
          <w:iCs/>
        </w:rPr>
        <w:t>Jaarrekening 2016.</w:t>
      </w:r>
    </w:p>
    <w:p w14:paraId="4B8AD5EE" w14:textId="77777777" w:rsidR="00714096" w:rsidRPr="00714096" w:rsidRDefault="00714096" w:rsidP="00D178AB">
      <w:pPr>
        <w:spacing w:line="360" w:lineRule="auto"/>
      </w:pPr>
      <w:r w:rsidRPr="00714096">
        <w:t xml:space="preserve">Stichting Zuyderland Medisch Centrum. (2018). </w:t>
      </w:r>
      <w:r w:rsidRPr="00714096">
        <w:rPr>
          <w:i/>
          <w:iCs/>
        </w:rPr>
        <w:t>Jaarrekening 2017.</w:t>
      </w:r>
    </w:p>
    <w:p w14:paraId="283DE633" w14:textId="77777777" w:rsidR="00714096" w:rsidRPr="00714096" w:rsidRDefault="00714096" w:rsidP="00D178AB">
      <w:pPr>
        <w:spacing w:line="360" w:lineRule="auto"/>
        <w:rPr>
          <w:i/>
          <w:iCs/>
        </w:rPr>
      </w:pPr>
      <w:r w:rsidRPr="00714096">
        <w:t xml:space="preserve">Stichting Zuyderland Medisch Centrum. (2019). </w:t>
      </w:r>
      <w:r w:rsidRPr="00714096">
        <w:rPr>
          <w:i/>
          <w:iCs/>
        </w:rPr>
        <w:t>Jaarrekening 2018.</w:t>
      </w:r>
    </w:p>
    <w:p w14:paraId="69B50B17" w14:textId="77777777" w:rsidR="00714096" w:rsidRPr="00714096" w:rsidRDefault="00714096" w:rsidP="00D178AB">
      <w:pPr>
        <w:spacing w:line="360" w:lineRule="auto"/>
      </w:pPr>
      <w:r w:rsidRPr="00714096">
        <w:t xml:space="preserve">TweeSteden ziekenhuis. (2015). </w:t>
      </w:r>
      <w:r w:rsidRPr="00714096">
        <w:rPr>
          <w:i/>
          <w:iCs/>
        </w:rPr>
        <w:t>Jaarrekening 2014.</w:t>
      </w:r>
    </w:p>
    <w:p w14:paraId="61776604" w14:textId="77777777" w:rsidR="00714096" w:rsidRPr="00714096" w:rsidRDefault="00714096" w:rsidP="00D178AB">
      <w:pPr>
        <w:spacing w:line="360" w:lineRule="auto"/>
      </w:pPr>
      <w:r w:rsidRPr="00714096">
        <w:t xml:space="preserve">TweeSteden ziekenhuis. (2013). </w:t>
      </w:r>
      <w:r w:rsidRPr="00714096">
        <w:rPr>
          <w:i/>
          <w:iCs/>
        </w:rPr>
        <w:t>Jaarverslag 2012.</w:t>
      </w:r>
    </w:p>
    <w:p w14:paraId="37319BC4" w14:textId="592875E6" w:rsidR="009D5CCA" w:rsidRDefault="00714096" w:rsidP="00D178AB">
      <w:pPr>
        <w:spacing w:line="360" w:lineRule="auto"/>
      </w:pPr>
      <w:r w:rsidRPr="00714096">
        <w:t xml:space="preserve">TweeSteden ziekenhuis. (2014). </w:t>
      </w:r>
      <w:r w:rsidRPr="00714096">
        <w:rPr>
          <w:i/>
          <w:iCs/>
        </w:rPr>
        <w:t>Jaarverslag 2013.</w:t>
      </w:r>
    </w:p>
    <w:bookmarkEnd w:id="104"/>
    <w:p w14:paraId="003FDD0A" w14:textId="2D0F6C00" w:rsidR="00954672" w:rsidRDefault="00954672" w:rsidP="00D178AB">
      <w:pPr>
        <w:spacing w:line="360" w:lineRule="auto"/>
      </w:pPr>
    </w:p>
    <w:p w14:paraId="43AF0BA6" w14:textId="5C0C9711" w:rsidR="00954672" w:rsidRPr="00954672" w:rsidRDefault="00954672" w:rsidP="00D178AB">
      <w:pPr>
        <w:pStyle w:val="Kop2"/>
        <w:spacing w:line="360" w:lineRule="auto"/>
      </w:pPr>
      <w:bookmarkStart w:id="105" w:name="_Toc63635554"/>
      <w:r>
        <w:t>Jaardocumenten Maatschappelijke Verantwoording</w:t>
      </w:r>
      <w:bookmarkEnd w:id="105"/>
    </w:p>
    <w:p w14:paraId="3B6CA655" w14:textId="4D76267A" w:rsidR="001E7CB1" w:rsidRPr="00714096" w:rsidRDefault="001E7CB1" w:rsidP="00D178AB">
      <w:pPr>
        <w:spacing w:line="360" w:lineRule="auto"/>
        <w:rPr>
          <w:i/>
          <w:iCs/>
        </w:rPr>
      </w:pPr>
      <w:r w:rsidRPr="00714096">
        <w:t xml:space="preserve">Atrium Medisch Centrum Parkstad. (2014). </w:t>
      </w:r>
      <w:r>
        <w:rPr>
          <w:i/>
          <w:iCs/>
        </w:rPr>
        <w:t>Jaardocument Maatschappelijke Verantwoording</w:t>
      </w:r>
      <w:r w:rsidRPr="00714096">
        <w:rPr>
          <w:i/>
          <w:iCs/>
        </w:rPr>
        <w:t xml:space="preserve"> 2013.</w:t>
      </w:r>
    </w:p>
    <w:p w14:paraId="5235DCA0" w14:textId="482BA384" w:rsidR="001E7CB1" w:rsidRPr="00714096" w:rsidRDefault="001E7CB1" w:rsidP="00D178AB">
      <w:pPr>
        <w:spacing w:line="360" w:lineRule="auto"/>
        <w:rPr>
          <w:i/>
          <w:iCs/>
        </w:rPr>
      </w:pPr>
      <w:r w:rsidRPr="00714096">
        <w:t xml:space="preserve">Atrium Medisch Centrum Parkstad. (2015). </w:t>
      </w:r>
      <w:r>
        <w:rPr>
          <w:i/>
          <w:iCs/>
        </w:rPr>
        <w:t>Jaardocument Maatschappelijke Verantwoording</w:t>
      </w:r>
      <w:r w:rsidRPr="00714096">
        <w:rPr>
          <w:i/>
          <w:iCs/>
        </w:rPr>
        <w:t xml:space="preserve"> 2014.</w:t>
      </w:r>
    </w:p>
    <w:p w14:paraId="63944D26" w14:textId="5E51420D" w:rsidR="001E7CB1" w:rsidRPr="001E7CB1" w:rsidRDefault="001E7CB1" w:rsidP="00D178AB">
      <w:pPr>
        <w:spacing w:line="360" w:lineRule="auto"/>
        <w:rPr>
          <w:i/>
          <w:iCs/>
        </w:rPr>
      </w:pPr>
      <w:r w:rsidRPr="00714096">
        <w:t xml:space="preserve">Haven Service B.V.. (2018). </w:t>
      </w:r>
      <w:r>
        <w:rPr>
          <w:i/>
          <w:iCs/>
        </w:rPr>
        <w:t>Jaardocument Maatschappelijke Verantwoording</w:t>
      </w:r>
      <w:r w:rsidRPr="00714096">
        <w:rPr>
          <w:i/>
          <w:iCs/>
        </w:rPr>
        <w:t xml:space="preserve"> 2017.</w:t>
      </w:r>
    </w:p>
    <w:p w14:paraId="4B609D5F" w14:textId="6FC0C0E6" w:rsidR="001E7CB1" w:rsidRPr="00714096" w:rsidRDefault="001E7CB1" w:rsidP="00D178AB">
      <w:pPr>
        <w:spacing w:line="360" w:lineRule="auto"/>
        <w:rPr>
          <w:i/>
          <w:iCs/>
        </w:rPr>
      </w:pPr>
      <w:r w:rsidRPr="00714096">
        <w:t xml:space="preserve">Havenziekenhuis en Instituut voor Tropische Ziekten B.V.. (2014). </w:t>
      </w:r>
      <w:r>
        <w:rPr>
          <w:i/>
          <w:iCs/>
        </w:rPr>
        <w:t>Jaardocument Maatschappelijke Verantwoording</w:t>
      </w:r>
      <w:r w:rsidRPr="00714096">
        <w:rPr>
          <w:i/>
          <w:iCs/>
        </w:rPr>
        <w:t xml:space="preserve"> 2013.</w:t>
      </w:r>
    </w:p>
    <w:p w14:paraId="548214EF" w14:textId="07DEF2C7" w:rsidR="001E7CB1" w:rsidRPr="00714096" w:rsidRDefault="001E7CB1" w:rsidP="00D178AB">
      <w:pPr>
        <w:spacing w:line="360" w:lineRule="auto"/>
        <w:rPr>
          <w:i/>
          <w:iCs/>
        </w:rPr>
      </w:pPr>
      <w:r w:rsidRPr="00714096">
        <w:t xml:space="preserve">Havenziekenhuis en Instituut voor Tropische Ziekten B.V.. (2015). </w:t>
      </w:r>
      <w:r>
        <w:rPr>
          <w:i/>
          <w:iCs/>
        </w:rPr>
        <w:t>Jaardocument Maatschappelijke Verantwoording</w:t>
      </w:r>
      <w:r w:rsidRPr="00714096">
        <w:rPr>
          <w:i/>
          <w:iCs/>
        </w:rPr>
        <w:t xml:space="preserve"> 2014.</w:t>
      </w:r>
    </w:p>
    <w:p w14:paraId="1D6A0359" w14:textId="204410E5" w:rsidR="001E7CB1" w:rsidRPr="00714096" w:rsidRDefault="001E7CB1" w:rsidP="00D178AB">
      <w:pPr>
        <w:spacing w:line="360" w:lineRule="auto"/>
        <w:rPr>
          <w:i/>
          <w:iCs/>
        </w:rPr>
      </w:pPr>
      <w:r w:rsidRPr="00714096">
        <w:t xml:space="preserve">Havenziekenhuis en Instituut voor Tropische Ziekten B.V.. (2016). </w:t>
      </w:r>
      <w:r>
        <w:rPr>
          <w:i/>
          <w:iCs/>
        </w:rPr>
        <w:t>Jaardocument Maatschappelijke Verantwoording</w:t>
      </w:r>
      <w:r w:rsidRPr="00714096">
        <w:rPr>
          <w:i/>
          <w:iCs/>
        </w:rPr>
        <w:t xml:space="preserve"> 2015.</w:t>
      </w:r>
    </w:p>
    <w:p w14:paraId="070F1DBD" w14:textId="7AB1BA30" w:rsidR="001E7CB1" w:rsidRPr="00714096" w:rsidRDefault="001E7CB1" w:rsidP="00D178AB">
      <w:pPr>
        <w:spacing w:line="360" w:lineRule="auto"/>
        <w:rPr>
          <w:i/>
          <w:iCs/>
        </w:rPr>
      </w:pPr>
      <w:r w:rsidRPr="00714096">
        <w:t xml:space="preserve">Havenziekenhuis en Instituut voor Tropische Ziekten B.V.. (2017). </w:t>
      </w:r>
      <w:r>
        <w:rPr>
          <w:i/>
          <w:iCs/>
        </w:rPr>
        <w:t>Jaardocument Maatschappelijke Verantwoording</w:t>
      </w:r>
      <w:r w:rsidRPr="00714096">
        <w:rPr>
          <w:i/>
          <w:iCs/>
        </w:rPr>
        <w:t xml:space="preserve"> 2016.</w:t>
      </w:r>
    </w:p>
    <w:p w14:paraId="68182CE2" w14:textId="408D541F" w:rsidR="001E7CB1" w:rsidRPr="00714096" w:rsidRDefault="001E7CB1" w:rsidP="00D178AB">
      <w:pPr>
        <w:spacing w:line="360" w:lineRule="auto"/>
        <w:rPr>
          <w:i/>
          <w:iCs/>
        </w:rPr>
      </w:pPr>
      <w:r w:rsidRPr="00714096">
        <w:t xml:space="preserve">Maasziekenhuis Pantein B.V. (2014). </w:t>
      </w:r>
      <w:r>
        <w:rPr>
          <w:i/>
          <w:iCs/>
        </w:rPr>
        <w:t>Jaardocument Maatschappelijke Verantwoording</w:t>
      </w:r>
      <w:r w:rsidRPr="00714096">
        <w:rPr>
          <w:i/>
          <w:iCs/>
        </w:rPr>
        <w:t xml:space="preserve"> 2013.</w:t>
      </w:r>
    </w:p>
    <w:p w14:paraId="027EBF55" w14:textId="3AE1F263" w:rsidR="001E7CB1" w:rsidRPr="00714096" w:rsidRDefault="001E7CB1" w:rsidP="00D178AB">
      <w:pPr>
        <w:spacing w:line="360" w:lineRule="auto"/>
        <w:rPr>
          <w:i/>
          <w:iCs/>
        </w:rPr>
      </w:pPr>
      <w:r w:rsidRPr="00714096">
        <w:t xml:space="preserve">Maasziekenhuis Pantein B.V. (2015). </w:t>
      </w:r>
      <w:r>
        <w:rPr>
          <w:i/>
          <w:iCs/>
        </w:rPr>
        <w:t>Jaardocument Maatschappelijke Verantwoording</w:t>
      </w:r>
      <w:r w:rsidRPr="00714096">
        <w:rPr>
          <w:i/>
          <w:iCs/>
        </w:rPr>
        <w:t xml:space="preserve"> 2014.</w:t>
      </w:r>
    </w:p>
    <w:p w14:paraId="537EE290" w14:textId="2696446B" w:rsidR="001E7CB1" w:rsidRPr="00714096" w:rsidRDefault="001E7CB1" w:rsidP="00D178AB">
      <w:pPr>
        <w:spacing w:line="360" w:lineRule="auto"/>
        <w:rPr>
          <w:i/>
          <w:iCs/>
        </w:rPr>
      </w:pPr>
      <w:r w:rsidRPr="00714096">
        <w:t xml:space="preserve">Maasziekenhuis Pantein B.V. (2016). </w:t>
      </w:r>
      <w:r>
        <w:rPr>
          <w:i/>
          <w:iCs/>
        </w:rPr>
        <w:t>Jaardocument Maatschappelijke Verantwoording</w:t>
      </w:r>
      <w:r w:rsidRPr="00714096">
        <w:rPr>
          <w:i/>
          <w:iCs/>
        </w:rPr>
        <w:t xml:space="preserve"> 2015.</w:t>
      </w:r>
    </w:p>
    <w:p w14:paraId="45C6A17B" w14:textId="34704C2A" w:rsidR="001E7CB1" w:rsidRPr="00714096" w:rsidRDefault="001E7CB1" w:rsidP="00D178AB">
      <w:pPr>
        <w:spacing w:line="360" w:lineRule="auto"/>
        <w:rPr>
          <w:i/>
          <w:iCs/>
        </w:rPr>
      </w:pPr>
      <w:r w:rsidRPr="00714096">
        <w:t xml:space="preserve">Maasziekenhuis Pantein B.V. (2017). </w:t>
      </w:r>
      <w:r>
        <w:rPr>
          <w:i/>
          <w:iCs/>
        </w:rPr>
        <w:t>Jaardocument Maatschappelijke Verantwoording</w:t>
      </w:r>
      <w:r w:rsidRPr="00714096">
        <w:rPr>
          <w:i/>
          <w:iCs/>
        </w:rPr>
        <w:t xml:space="preserve"> 2016.</w:t>
      </w:r>
    </w:p>
    <w:p w14:paraId="702DBD21" w14:textId="3EF41B8C" w:rsidR="001E7CB1" w:rsidRPr="00714096" w:rsidRDefault="001E7CB1" w:rsidP="00D178AB">
      <w:pPr>
        <w:spacing w:line="360" w:lineRule="auto"/>
        <w:rPr>
          <w:i/>
          <w:iCs/>
        </w:rPr>
      </w:pPr>
      <w:r w:rsidRPr="00714096">
        <w:t xml:space="preserve">Maasziekenhuis Pantein B.V. (2018). </w:t>
      </w:r>
      <w:r>
        <w:rPr>
          <w:i/>
          <w:iCs/>
        </w:rPr>
        <w:t>Jaardocument Maatschappelijke Verantwoording</w:t>
      </w:r>
      <w:r w:rsidRPr="00714096">
        <w:rPr>
          <w:i/>
          <w:iCs/>
        </w:rPr>
        <w:t xml:space="preserve"> 2017.</w:t>
      </w:r>
    </w:p>
    <w:p w14:paraId="25BD85D7" w14:textId="43DB7A38" w:rsidR="001E7CB1" w:rsidRPr="00714096" w:rsidRDefault="001E7CB1" w:rsidP="00D178AB">
      <w:pPr>
        <w:spacing w:line="360" w:lineRule="auto"/>
        <w:rPr>
          <w:i/>
          <w:iCs/>
        </w:rPr>
      </w:pPr>
      <w:r w:rsidRPr="00714096">
        <w:t xml:space="preserve">Maasziekenhuis Pantein B.V. (2019). </w:t>
      </w:r>
      <w:r>
        <w:rPr>
          <w:i/>
          <w:iCs/>
        </w:rPr>
        <w:t>Jaardocument Maatschappelijke Verantwoording</w:t>
      </w:r>
      <w:r w:rsidRPr="00714096">
        <w:rPr>
          <w:i/>
          <w:iCs/>
        </w:rPr>
        <w:t xml:space="preserve"> 2018.</w:t>
      </w:r>
    </w:p>
    <w:p w14:paraId="6D77703F" w14:textId="1D0C47E0" w:rsidR="001E7CB1" w:rsidRPr="00714096" w:rsidRDefault="001E7CB1" w:rsidP="00D178AB">
      <w:pPr>
        <w:spacing w:line="360" w:lineRule="auto"/>
        <w:rPr>
          <w:i/>
          <w:iCs/>
        </w:rPr>
      </w:pPr>
      <w:r w:rsidRPr="00714096">
        <w:t xml:space="preserve">Orbis Medisch en Zorgconcern. (2014). </w:t>
      </w:r>
      <w:r>
        <w:rPr>
          <w:i/>
          <w:iCs/>
        </w:rPr>
        <w:t>Jaardocument Maatschappelijke Verantwoording</w:t>
      </w:r>
      <w:r w:rsidRPr="00714096">
        <w:rPr>
          <w:i/>
          <w:iCs/>
        </w:rPr>
        <w:t xml:space="preserve"> 2013.</w:t>
      </w:r>
    </w:p>
    <w:p w14:paraId="1A1A15B4" w14:textId="35F9D821" w:rsidR="001E7CB1" w:rsidRPr="00714096" w:rsidRDefault="001E7CB1" w:rsidP="00D178AB">
      <w:pPr>
        <w:spacing w:line="360" w:lineRule="auto"/>
        <w:rPr>
          <w:i/>
          <w:iCs/>
        </w:rPr>
      </w:pPr>
      <w:r w:rsidRPr="00714096">
        <w:t xml:space="preserve">Orbis Medisch en Zorgconcern. (2015). </w:t>
      </w:r>
      <w:r>
        <w:rPr>
          <w:i/>
          <w:iCs/>
        </w:rPr>
        <w:t>Jaardocument Maatschappelijke Verantwoording</w:t>
      </w:r>
      <w:r w:rsidRPr="00714096">
        <w:rPr>
          <w:i/>
          <w:iCs/>
        </w:rPr>
        <w:t xml:space="preserve"> 2014.</w:t>
      </w:r>
    </w:p>
    <w:p w14:paraId="4823836C" w14:textId="10A1C220" w:rsidR="001E7CB1" w:rsidRPr="00714096" w:rsidRDefault="001E7CB1" w:rsidP="00D178AB">
      <w:pPr>
        <w:spacing w:line="360" w:lineRule="auto"/>
      </w:pPr>
      <w:r w:rsidRPr="00714096">
        <w:t xml:space="preserve">Spijkenisse Medisch Centrum B.V. (2015, 29 januari). </w:t>
      </w:r>
      <w:r>
        <w:rPr>
          <w:i/>
          <w:iCs/>
        </w:rPr>
        <w:t>Jaardocument Maatschappelijke Verantwoording</w:t>
      </w:r>
      <w:r w:rsidRPr="00714096">
        <w:rPr>
          <w:i/>
          <w:iCs/>
        </w:rPr>
        <w:t xml:space="preserve"> 2013.</w:t>
      </w:r>
    </w:p>
    <w:p w14:paraId="1575A446" w14:textId="53060E79" w:rsidR="001E7CB1" w:rsidRPr="00714096" w:rsidRDefault="001E7CB1" w:rsidP="00D178AB">
      <w:pPr>
        <w:spacing w:line="360" w:lineRule="auto"/>
      </w:pPr>
      <w:r w:rsidRPr="00714096">
        <w:t xml:space="preserve">Spijkenisse Medisch Centrum B.V. (2015, 30 juni). </w:t>
      </w:r>
      <w:r>
        <w:rPr>
          <w:i/>
          <w:iCs/>
        </w:rPr>
        <w:t>Jaardocument Maatschappelijke Verantwoording</w:t>
      </w:r>
      <w:r w:rsidRPr="00714096">
        <w:rPr>
          <w:i/>
          <w:iCs/>
        </w:rPr>
        <w:t xml:space="preserve"> 2014.</w:t>
      </w:r>
    </w:p>
    <w:p w14:paraId="5D2BC355" w14:textId="2BA84F8C" w:rsidR="001E7CB1" w:rsidRPr="00714096" w:rsidRDefault="001E7CB1" w:rsidP="00D178AB">
      <w:pPr>
        <w:spacing w:line="360" w:lineRule="auto"/>
        <w:rPr>
          <w:i/>
          <w:iCs/>
        </w:rPr>
      </w:pPr>
      <w:r w:rsidRPr="00714096">
        <w:t xml:space="preserve">Spijkenisse Medisch Centrum B.V. (2016). </w:t>
      </w:r>
      <w:r>
        <w:rPr>
          <w:i/>
          <w:iCs/>
        </w:rPr>
        <w:t>Jaardocument Maatschappelijke Verantwoording</w:t>
      </w:r>
      <w:r w:rsidRPr="00714096">
        <w:rPr>
          <w:i/>
          <w:iCs/>
        </w:rPr>
        <w:t xml:space="preserve"> 2015.</w:t>
      </w:r>
    </w:p>
    <w:p w14:paraId="72F16CAB" w14:textId="72D378B1" w:rsidR="001E7CB1" w:rsidRPr="00714096" w:rsidRDefault="001E7CB1" w:rsidP="00D178AB">
      <w:pPr>
        <w:spacing w:line="360" w:lineRule="auto"/>
        <w:rPr>
          <w:i/>
          <w:iCs/>
        </w:rPr>
      </w:pPr>
      <w:r w:rsidRPr="00714096">
        <w:t xml:space="preserve">Spijkenisse Medisch Centrum B.V. (2017). </w:t>
      </w:r>
      <w:r>
        <w:rPr>
          <w:i/>
          <w:iCs/>
        </w:rPr>
        <w:t>Jaardocument Maatschappelijke Verantwoording</w:t>
      </w:r>
      <w:r w:rsidRPr="00714096">
        <w:rPr>
          <w:i/>
          <w:iCs/>
        </w:rPr>
        <w:t xml:space="preserve"> 2016.</w:t>
      </w:r>
    </w:p>
    <w:p w14:paraId="32E2BF54" w14:textId="264049C4" w:rsidR="001E7CB1" w:rsidRPr="00714096" w:rsidRDefault="001E7CB1" w:rsidP="00D178AB">
      <w:pPr>
        <w:spacing w:line="360" w:lineRule="auto"/>
        <w:rPr>
          <w:i/>
          <w:iCs/>
        </w:rPr>
      </w:pPr>
      <w:r w:rsidRPr="00714096">
        <w:t xml:space="preserve">Spijkenisse Medisch Centrum B.V. (2018). </w:t>
      </w:r>
      <w:r>
        <w:rPr>
          <w:i/>
          <w:iCs/>
        </w:rPr>
        <w:t>Jaardocument Maatschappelijke Verantwoording</w:t>
      </w:r>
      <w:r w:rsidRPr="00714096">
        <w:rPr>
          <w:i/>
          <w:iCs/>
        </w:rPr>
        <w:t xml:space="preserve"> 2017.</w:t>
      </w:r>
    </w:p>
    <w:p w14:paraId="3FD2BFE0" w14:textId="1A5BEF56" w:rsidR="001E7CB1" w:rsidRPr="00714096" w:rsidRDefault="001E7CB1" w:rsidP="00D178AB">
      <w:pPr>
        <w:spacing w:line="360" w:lineRule="auto"/>
      </w:pPr>
      <w:r w:rsidRPr="00714096">
        <w:t xml:space="preserve">Spijkenisse Medisch Centrum B.V. (2019). </w:t>
      </w:r>
      <w:r>
        <w:rPr>
          <w:i/>
          <w:iCs/>
        </w:rPr>
        <w:t>Jaardocument Maatschappelijke Verantwoording</w:t>
      </w:r>
      <w:r w:rsidRPr="00714096">
        <w:rPr>
          <w:i/>
          <w:iCs/>
        </w:rPr>
        <w:t xml:space="preserve"> 2018.</w:t>
      </w:r>
    </w:p>
    <w:p w14:paraId="1317BD5C" w14:textId="268C9926" w:rsidR="001E7CB1" w:rsidRPr="00714096" w:rsidRDefault="001E7CB1" w:rsidP="00D178AB">
      <w:pPr>
        <w:spacing w:line="360" w:lineRule="auto"/>
        <w:rPr>
          <w:i/>
          <w:iCs/>
        </w:rPr>
      </w:pPr>
      <w:r w:rsidRPr="00714096">
        <w:t xml:space="preserve">Stichting Elisabeth TweeSteden Ziekenhuis. (2016). </w:t>
      </w:r>
      <w:r>
        <w:rPr>
          <w:i/>
          <w:iCs/>
        </w:rPr>
        <w:t>Jaardocument Maatschappelijke Verantwoording</w:t>
      </w:r>
      <w:r w:rsidRPr="00714096">
        <w:rPr>
          <w:i/>
          <w:iCs/>
        </w:rPr>
        <w:t xml:space="preserve"> 2015.</w:t>
      </w:r>
    </w:p>
    <w:p w14:paraId="10C822C1" w14:textId="0A774A13" w:rsidR="001E7CB1" w:rsidRPr="00714096" w:rsidRDefault="001E7CB1" w:rsidP="00D178AB">
      <w:pPr>
        <w:spacing w:line="360" w:lineRule="auto"/>
        <w:rPr>
          <w:i/>
          <w:iCs/>
        </w:rPr>
      </w:pPr>
      <w:r w:rsidRPr="00714096">
        <w:t xml:space="preserve">Stichting Elisabeth TweeSteden Ziekenhuis. (2017). </w:t>
      </w:r>
      <w:r>
        <w:rPr>
          <w:i/>
          <w:iCs/>
        </w:rPr>
        <w:t>Jaardocument Maatschappelijke Verantwoording</w:t>
      </w:r>
      <w:r w:rsidRPr="00714096">
        <w:rPr>
          <w:i/>
          <w:iCs/>
        </w:rPr>
        <w:t xml:space="preserve"> 2016.</w:t>
      </w:r>
    </w:p>
    <w:p w14:paraId="68E9FFA8" w14:textId="3E8968C3" w:rsidR="001E7CB1" w:rsidRPr="00714096" w:rsidRDefault="001E7CB1" w:rsidP="00D178AB">
      <w:pPr>
        <w:spacing w:line="360" w:lineRule="auto"/>
        <w:rPr>
          <w:i/>
          <w:iCs/>
        </w:rPr>
      </w:pPr>
      <w:r w:rsidRPr="00714096">
        <w:t xml:space="preserve">Stichting Elisabeth TweeSteden Ziekenhuis. (2018). </w:t>
      </w:r>
      <w:r>
        <w:rPr>
          <w:i/>
          <w:iCs/>
        </w:rPr>
        <w:t>Jaardocument Maatschappelijke Verantwoording</w:t>
      </w:r>
      <w:r w:rsidRPr="00714096">
        <w:rPr>
          <w:i/>
          <w:iCs/>
        </w:rPr>
        <w:t xml:space="preserve"> 2017.</w:t>
      </w:r>
    </w:p>
    <w:p w14:paraId="7401BD0D" w14:textId="067D7324" w:rsidR="001E7CB1" w:rsidRPr="00714096" w:rsidRDefault="001E7CB1" w:rsidP="00D178AB">
      <w:pPr>
        <w:spacing w:line="360" w:lineRule="auto"/>
        <w:rPr>
          <w:i/>
          <w:iCs/>
        </w:rPr>
      </w:pPr>
      <w:r w:rsidRPr="00714096">
        <w:t xml:space="preserve">Stichting Elisabeth TweeSteden Ziekenhuis. (2019). </w:t>
      </w:r>
      <w:r>
        <w:rPr>
          <w:i/>
          <w:iCs/>
        </w:rPr>
        <w:t>Jaardocument Maatschappelijke Verantwoording</w:t>
      </w:r>
      <w:r w:rsidRPr="00714096">
        <w:rPr>
          <w:i/>
          <w:iCs/>
        </w:rPr>
        <w:t xml:space="preserve"> 2018.</w:t>
      </w:r>
    </w:p>
    <w:p w14:paraId="04577421" w14:textId="2285E973" w:rsidR="001E7CB1" w:rsidRPr="00714096" w:rsidRDefault="001E7CB1" w:rsidP="00D178AB">
      <w:pPr>
        <w:spacing w:line="360" w:lineRule="auto"/>
        <w:rPr>
          <w:i/>
          <w:iCs/>
        </w:rPr>
      </w:pPr>
      <w:r w:rsidRPr="00714096">
        <w:t xml:space="preserve">Stichting St. Elisabeth Ziekenhuis. (2014). </w:t>
      </w:r>
      <w:r>
        <w:rPr>
          <w:i/>
          <w:iCs/>
        </w:rPr>
        <w:t>Jaardocument Maatschappelijke Verantwoording</w:t>
      </w:r>
      <w:r w:rsidRPr="00714096">
        <w:rPr>
          <w:i/>
          <w:iCs/>
        </w:rPr>
        <w:t xml:space="preserve"> 2013.</w:t>
      </w:r>
    </w:p>
    <w:p w14:paraId="2A0EB89C" w14:textId="2DAE6FF9" w:rsidR="001E7CB1" w:rsidRPr="00714096" w:rsidRDefault="001E7CB1" w:rsidP="00D178AB">
      <w:pPr>
        <w:spacing w:line="360" w:lineRule="auto"/>
        <w:rPr>
          <w:i/>
          <w:iCs/>
        </w:rPr>
      </w:pPr>
      <w:r w:rsidRPr="00714096">
        <w:t xml:space="preserve">Stichting St. Elisabeth Ziekenhuis. (2015). </w:t>
      </w:r>
      <w:r>
        <w:rPr>
          <w:i/>
          <w:iCs/>
        </w:rPr>
        <w:t>Jaardocument Maatschappelijke Verantwoording</w:t>
      </w:r>
      <w:r w:rsidRPr="00714096">
        <w:rPr>
          <w:i/>
          <w:iCs/>
        </w:rPr>
        <w:t xml:space="preserve"> 2014.</w:t>
      </w:r>
    </w:p>
    <w:p w14:paraId="0085A13C" w14:textId="6572BE69" w:rsidR="001E7CB1" w:rsidRPr="00714096" w:rsidRDefault="001E7CB1" w:rsidP="00D178AB">
      <w:pPr>
        <w:spacing w:line="360" w:lineRule="auto"/>
        <w:rPr>
          <w:i/>
          <w:iCs/>
        </w:rPr>
      </w:pPr>
      <w:r w:rsidRPr="00714096">
        <w:t xml:space="preserve">Stichting IJsselland Ziekenhuis. (2014). </w:t>
      </w:r>
      <w:r>
        <w:rPr>
          <w:i/>
          <w:iCs/>
        </w:rPr>
        <w:t>Jaardocument Maatschappelijke Verantwoording</w:t>
      </w:r>
      <w:r w:rsidRPr="00714096">
        <w:rPr>
          <w:i/>
          <w:iCs/>
        </w:rPr>
        <w:t xml:space="preserve"> 2013.</w:t>
      </w:r>
    </w:p>
    <w:p w14:paraId="2187307C" w14:textId="622D5673" w:rsidR="001E7CB1" w:rsidRPr="00714096" w:rsidRDefault="001E7CB1" w:rsidP="00D178AB">
      <w:pPr>
        <w:spacing w:line="360" w:lineRule="auto"/>
        <w:rPr>
          <w:i/>
          <w:iCs/>
        </w:rPr>
      </w:pPr>
      <w:r w:rsidRPr="00714096">
        <w:t xml:space="preserve">Stichting IJsselland Ziekenhuis. (2015). </w:t>
      </w:r>
      <w:r>
        <w:rPr>
          <w:i/>
          <w:iCs/>
        </w:rPr>
        <w:t>Jaardocument Maatschappelijke Verantwoording</w:t>
      </w:r>
      <w:r w:rsidRPr="00714096">
        <w:rPr>
          <w:i/>
          <w:iCs/>
        </w:rPr>
        <w:t xml:space="preserve"> 2014.</w:t>
      </w:r>
    </w:p>
    <w:p w14:paraId="5A5BD149" w14:textId="19B38BED" w:rsidR="001E7CB1" w:rsidRPr="00714096" w:rsidRDefault="001E7CB1" w:rsidP="00D178AB">
      <w:pPr>
        <w:spacing w:line="360" w:lineRule="auto"/>
        <w:rPr>
          <w:i/>
          <w:iCs/>
        </w:rPr>
      </w:pPr>
      <w:r w:rsidRPr="00714096">
        <w:t xml:space="preserve">Stichting IJsselland Ziekenhuis. (2016). </w:t>
      </w:r>
      <w:r>
        <w:rPr>
          <w:i/>
          <w:iCs/>
        </w:rPr>
        <w:t>Jaardocument Maatschappelijke Verantwoording</w:t>
      </w:r>
      <w:r w:rsidRPr="00714096">
        <w:rPr>
          <w:i/>
          <w:iCs/>
        </w:rPr>
        <w:t xml:space="preserve"> 2015.</w:t>
      </w:r>
    </w:p>
    <w:p w14:paraId="0F78CF1D" w14:textId="13990064" w:rsidR="001E7CB1" w:rsidRPr="00714096" w:rsidRDefault="001E7CB1" w:rsidP="00D178AB">
      <w:pPr>
        <w:spacing w:line="360" w:lineRule="auto"/>
        <w:rPr>
          <w:i/>
          <w:iCs/>
        </w:rPr>
      </w:pPr>
      <w:r w:rsidRPr="00714096">
        <w:t xml:space="preserve">Stichting IJsselland Ziekenhuis. (2017). </w:t>
      </w:r>
      <w:r>
        <w:rPr>
          <w:i/>
          <w:iCs/>
        </w:rPr>
        <w:t>Jaardocument Maatschappelijke Verantwoording</w:t>
      </w:r>
      <w:r w:rsidRPr="00714096">
        <w:rPr>
          <w:i/>
          <w:iCs/>
        </w:rPr>
        <w:t xml:space="preserve"> 2016.</w:t>
      </w:r>
    </w:p>
    <w:p w14:paraId="28AE4D19" w14:textId="7EFCEF23" w:rsidR="001E7CB1" w:rsidRPr="00714096" w:rsidRDefault="001E7CB1" w:rsidP="00D178AB">
      <w:pPr>
        <w:spacing w:line="360" w:lineRule="auto"/>
        <w:rPr>
          <w:i/>
          <w:iCs/>
        </w:rPr>
      </w:pPr>
      <w:r w:rsidRPr="00714096">
        <w:t xml:space="preserve">Stichting IJsselland Ziekenhuis. (2018). </w:t>
      </w:r>
      <w:r>
        <w:rPr>
          <w:i/>
          <w:iCs/>
        </w:rPr>
        <w:t>Jaardocument Maatschappelijke Verantwoording</w:t>
      </w:r>
      <w:r w:rsidRPr="00714096">
        <w:rPr>
          <w:i/>
          <w:iCs/>
        </w:rPr>
        <w:t xml:space="preserve"> 2017.</w:t>
      </w:r>
    </w:p>
    <w:p w14:paraId="41D08F73" w14:textId="69D841A1" w:rsidR="001E7CB1" w:rsidRPr="00714096" w:rsidRDefault="001E7CB1" w:rsidP="00D178AB">
      <w:pPr>
        <w:spacing w:line="360" w:lineRule="auto"/>
        <w:rPr>
          <w:i/>
          <w:iCs/>
        </w:rPr>
      </w:pPr>
      <w:r w:rsidRPr="00714096">
        <w:t xml:space="preserve">Stichting IJsselland Ziekenhuis. (2019). </w:t>
      </w:r>
      <w:r>
        <w:rPr>
          <w:i/>
          <w:iCs/>
        </w:rPr>
        <w:t>Jaardocument Maatschappelijke Verantwoording</w:t>
      </w:r>
      <w:r w:rsidRPr="00714096">
        <w:rPr>
          <w:i/>
          <w:iCs/>
        </w:rPr>
        <w:t xml:space="preserve"> 2018.</w:t>
      </w:r>
    </w:p>
    <w:p w14:paraId="791C00AC" w14:textId="37FBD136" w:rsidR="001E7CB1" w:rsidRPr="00714096" w:rsidRDefault="001E7CB1" w:rsidP="00D178AB">
      <w:pPr>
        <w:spacing w:line="360" w:lineRule="auto"/>
        <w:rPr>
          <w:i/>
          <w:iCs/>
        </w:rPr>
      </w:pPr>
      <w:r w:rsidRPr="00714096">
        <w:t xml:space="preserve">Stichting Zuyderland Medisch Centrum. (2016). </w:t>
      </w:r>
      <w:r>
        <w:rPr>
          <w:i/>
          <w:iCs/>
        </w:rPr>
        <w:t>Jaardocument Maatschappelijke Verantwoording</w:t>
      </w:r>
      <w:r w:rsidRPr="00714096">
        <w:rPr>
          <w:i/>
          <w:iCs/>
        </w:rPr>
        <w:t xml:space="preserve"> 2015.</w:t>
      </w:r>
    </w:p>
    <w:p w14:paraId="4252B4C7" w14:textId="5AD75C6D" w:rsidR="001E7CB1" w:rsidRPr="00714096" w:rsidRDefault="001E7CB1" w:rsidP="00D178AB">
      <w:pPr>
        <w:spacing w:line="360" w:lineRule="auto"/>
      </w:pPr>
      <w:r w:rsidRPr="00714096">
        <w:t xml:space="preserve">Stichting Zuyderland Medisch Centrum. (2017). </w:t>
      </w:r>
      <w:r>
        <w:rPr>
          <w:i/>
          <w:iCs/>
        </w:rPr>
        <w:t>Jaardocument Maatschappelijke Verantwoording</w:t>
      </w:r>
      <w:r w:rsidRPr="00714096">
        <w:rPr>
          <w:i/>
          <w:iCs/>
        </w:rPr>
        <w:t xml:space="preserve"> 2016.</w:t>
      </w:r>
    </w:p>
    <w:p w14:paraId="79EE1E84" w14:textId="3EFA11C4" w:rsidR="001E7CB1" w:rsidRPr="00714096" w:rsidRDefault="001E7CB1" w:rsidP="00D178AB">
      <w:pPr>
        <w:spacing w:line="360" w:lineRule="auto"/>
      </w:pPr>
      <w:r w:rsidRPr="00714096">
        <w:t xml:space="preserve">Stichting Zuyderland Medisch Centrum. (2018). </w:t>
      </w:r>
      <w:r>
        <w:rPr>
          <w:i/>
          <w:iCs/>
        </w:rPr>
        <w:t>Jaardocument Maatschappelijke Verantwoording</w:t>
      </w:r>
      <w:r w:rsidRPr="00714096">
        <w:rPr>
          <w:i/>
          <w:iCs/>
        </w:rPr>
        <w:t xml:space="preserve"> 2017.</w:t>
      </w:r>
    </w:p>
    <w:p w14:paraId="3F15A131" w14:textId="16372BE3" w:rsidR="001E7CB1" w:rsidRPr="00714096" w:rsidRDefault="001E7CB1" w:rsidP="00D178AB">
      <w:pPr>
        <w:spacing w:line="360" w:lineRule="auto"/>
        <w:rPr>
          <w:i/>
          <w:iCs/>
        </w:rPr>
      </w:pPr>
      <w:r w:rsidRPr="00714096">
        <w:t xml:space="preserve">Stichting Zuyderland Medisch Centrum. (2019). </w:t>
      </w:r>
      <w:r>
        <w:rPr>
          <w:i/>
          <w:iCs/>
        </w:rPr>
        <w:t>Jaardocument Maatschappelijke Verantwoording</w:t>
      </w:r>
      <w:r w:rsidRPr="00714096">
        <w:rPr>
          <w:i/>
          <w:iCs/>
        </w:rPr>
        <w:t xml:space="preserve"> 2018.</w:t>
      </w:r>
    </w:p>
    <w:p w14:paraId="0E9B8316" w14:textId="499C8E66" w:rsidR="001E7CB1" w:rsidRDefault="001E7CB1" w:rsidP="00D178AB">
      <w:pPr>
        <w:spacing w:line="360" w:lineRule="auto"/>
        <w:rPr>
          <w:i/>
          <w:iCs/>
        </w:rPr>
      </w:pPr>
      <w:r w:rsidRPr="00714096">
        <w:t xml:space="preserve">TweeSteden ziekenhuis. (2014). </w:t>
      </w:r>
      <w:r>
        <w:rPr>
          <w:i/>
          <w:iCs/>
        </w:rPr>
        <w:t>Jaardocument Maatschappelijke Verantwoording</w:t>
      </w:r>
      <w:r w:rsidRPr="00714096">
        <w:rPr>
          <w:i/>
          <w:iCs/>
        </w:rPr>
        <w:t xml:space="preserve"> 2013.</w:t>
      </w:r>
    </w:p>
    <w:p w14:paraId="734385B9" w14:textId="77777777" w:rsidR="001E7CB1" w:rsidRPr="00714096" w:rsidRDefault="001E7CB1" w:rsidP="00D178AB">
      <w:pPr>
        <w:spacing w:line="360" w:lineRule="auto"/>
      </w:pPr>
      <w:r w:rsidRPr="00714096">
        <w:t xml:space="preserve">TweeSteden ziekenhuis. (2015). </w:t>
      </w:r>
      <w:r>
        <w:rPr>
          <w:i/>
          <w:iCs/>
        </w:rPr>
        <w:t>Jaardocument Maatschappelijke Verantwoording</w:t>
      </w:r>
      <w:r w:rsidRPr="00714096">
        <w:rPr>
          <w:i/>
          <w:iCs/>
        </w:rPr>
        <w:t xml:space="preserve"> 2014.</w:t>
      </w:r>
    </w:p>
    <w:p w14:paraId="160FB29A" w14:textId="77777777" w:rsidR="001E7CB1" w:rsidRDefault="001E7CB1" w:rsidP="00D178AB">
      <w:pPr>
        <w:spacing w:line="360" w:lineRule="auto"/>
      </w:pPr>
    </w:p>
    <w:p w14:paraId="02958A64" w14:textId="6A0C3FAA" w:rsidR="00F7003D" w:rsidRDefault="00F7003D" w:rsidP="00D178AB">
      <w:pPr>
        <w:spacing w:line="360" w:lineRule="auto"/>
        <w:rPr>
          <w:rFonts w:ascii="Calibri" w:eastAsiaTheme="majorEastAsia" w:hAnsi="Calibri" w:cs="Calibri"/>
          <w:b/>
          <w:bCs/>
          <w:color w:val="4472C4" w:themeColor="accent1"/>
          <w:sz w:val="32"/>
          <w:szCs w:val="32"/>
          <w:shd w:val="clear" w:color="auto" w:fill="FFFFFF"/>
        </w:rPr>
      </w:pPr>
    </w:p>
    <w:p w14:paraId="7A7C1AFB" w14:textId="77777777" w:rsidR="00954672" w:rsidRDefault="00954672" w:rsidP="00D178AB">
      <w:pPr>
        <w:spacing w:line="360" w:lineRule="auto"/>
        <w:rPr>
          <w:rFonts w:asciiTheme="majorHAnsi" w:eastAsiaTheme="majorEastAsia" w:hAnsiTheme="majorHAnsi" w:cstheme="majorBidi"/>
          <w:b/>
          <w:color w:val="2F5496" w:themeColor="accent1" w:themeShade="BF"/>
          <w:sz w:val="32"/>
          <w:szCs w:val="32"/>
        </w:rPr>
      </w:pPr>
      <w:r>
        <w:br w:type="page"/>
      </w:r>
    </w:p>
    <w:p w14:paraId="21972FAB" w14:textId="72F34A73" w:rsidR="00F0579F" w:rsidRPr="001C7C60" w:rsidRDefault="00F0579F" w:rsidP="00D178AB">
      <w:pPr>
        <w:pStyle w:val="Kop1"/>
        <w:spacing w:line="360" w:lineRule="auto"/>
      </w:pPr>
      <w:bookmarkStart w:id="106" w:name="_Toc63635555"/>
      <w:r w:rsidRPr="001C7C60">
        <w:t>Bijlagen</w:t>
      </w:r>
      <w:bookmarkEnd w:id="106"/>
    </w:p>
    <w:p w14:paraId="1A10E925" w14:textId="08DAD2F1" w:rsidR="009D1E02" w:rsidRDefault="00102643" w:rsidP="00D178AB">
      <w:pPr>
        <w:pStyle w:val="Kop2"/>
        <w:spacing w:line="360" w:lineRule="auto"/>
      </w:pPr>
      <w:bookmarkStart w:id="107" w:name="_Toc63635556"/>
      <w:r>
        <w:t xml:space="preserve">Bijlage </w:t>
      </w:r>
      <w:r w:rsidR="001450DB">
        <w:t xml:space="preserve">A: </w:t>
      </w:r>
      <w:r w:rsidR="009D1E02">
        <w:t>Lijst met gebruikte af</w:t>
      </w:r>
      <w:r w:rsidR="009D1E02" w:rsidRPr="001C7C60">
        <w:t>kortingen</w:t>
      </w:r>
      <w:bookmarkEnd w:id="107"/>
    </w:p>
    <w:p w14:paraId="131E0033" w14:textId="00FA6AAA" w:rsidR="00F7003D" w:rsidRDefault="00F7003D" w:rsidP="00D178AB">
      <w:pPr>
        <w:spacing w:line="360" w:lineRule="auto"/>
      </w:pPr>
    </w:p>
    <w:tbl>
      <w:tblPr>
        <w:tblStyle w:val="Tabelraster"/>
        <w:tblW w:w="0" w:type="auto"/>
        <w:tblInd w:w="-5" w:type="dxa"/>
        <w:tblLook w:val="04A0" w:firstRow="1" w:lastRow="0" w:firstColumn="1" w:lastColumn="0" w:noHBand="0" w:noVBand="1"/>
      </w:tblPr>
      <w:tblGrid>
        <w:gridCol w:w="1560"/>
        <w:gridCol w:w="7371"/>
      </w:tblGrid>
      <w:tr w:rsidR="00F7003D" w:rsidRPr="00F7003D" w14:paraId="4FBFC336" w14:textId="77777777" w:rsidTr="000014A7">
        <w:tc>
          <w:tcPr>
            <w:tcW w:w="1560" w:type="dxa"/>
          </w:tcPr>
          <w:p w14:paraId="4BB7C326" w14:textId="77777777" w:rsidR="00F7003D" w:rsidRPr="00F7003D" w:rsidRDefault="00F7003D" w:rsidP="00D178AB">
            <w:pPr>
              <w:spacing w:line="360" w:lineRule="auto"/>
              <w:rPr>
                <w:b/>
                <w:bCs/>
              </w:rPr>
            </w:pPr>
            <w:r w:rsidRPr="00F7003D">
              <w:rPr>
                <w:b/>
                <w:bCs/>
              </w:rPr>
              <w:t>Afkorting</w:t>
            </w:r>
          </w:p>
        </w:tc>
        <w:tc>
          <w:tcPr>
            <w:tcW w:w="7371" w:type="dxa"/>
          </w:tcPr>
          <w:p w14:paraId="63C67693" w14:textId="77777777" w:rsidR="00F7003D" w:rsidRPr="00F7003D" w:rsidRDefault="00F7003D" w:rsidP="00D178AB">
            <w:pPr>
              <w:spacing w:line="360" w:lineRule="auto"/>
              <w:rPr>
                <w:b/>
                <w:bCs/>
              </w:rPr>
            </w:pPr>
            <w:r w:rsidRPr="00F7003D">
              <w:rPr>
                <w:b/>
                <w:bCs/>
              </w:rPr>
              <w:t>Verklaring</w:t>
            </w:r>
          </w:p>
        </w:tc>
      </w:tr>
      <w:tr w:rsidR="00F7003D" w:rsidRPr="00F7003D" w14:paraId="693B028E" w14:textId="77777777" w:rsidTr="000014A7">
        <w:tc>
          <w:tcPr>
            <w:tcW w:w="1560" w:type="dxa"/>
          </w:tcPr>
          <w:p w14:paraId="0AB0D858" w14:textId="77777777" w:rsidR="00F7003D" w:rsidRPr="00F7003D" w:rsidRDefault="00F7003D" w:rsidP="00D178AB">
            <w:pPr>
              <w:spacing w:line="360" w:lineRule="auto"/>
            </w:pPr>
            <w:r w:rsidRPr="00F7003D">
              <w:t>CAO</w:t>
            </w:r>
          </w:p>
        </w:tc>
        <w:tc>
          <w:tcPr>
            <w:tcW w:w="7371" w:type="dxa"/>
          </w:tcPr>
          <w:p w14:paraId="3D6866C2" w14:textId="77777777" w:rsidR="00F7003D" w:rsidRPr="00F7003D" w:rsidRDefault="00F7003D" w:rsidP="00D178AB">
            <w:pPr>
              <w:spacing w:line="360" w:lineRule="auto"/>
            </w:pPr>
            <w:r w:rsidRPr="00F7003D">
              <w:t xml:space="preserve">Collectieve arbeidsovereenkomst </w:t>
            </w:r>
          </w:p>
        </w:tc>
      </w:tr>
      <w:tr w:rsidR="00F7003D" w:rsidRPr="00F7003D" w14:paraId="7F70DD7C" w14:textId="77777777" w:rsidTr="000014A7">
        <w:tc>
          <w:tcPr>
            <w:tcW w:w="1560" w:type="dxa"/>
          </w:tcPr>
          <w:p w14:paraId="17DDF8E0" w14:textId="77777777" w:rsidR="00F7003D" w:rsidRPr="00F7003D" w:rsidRDefault="00F7003D" w:rsidP="00D178AB">
            <w:pPr>
              <w:spacing w:line="360" w:lineRule="auto"/>
            </w:pPr>
            <w:r w:rsidRPr="00F7003D">
              <w:t xml:space="preserve">CBS </w:t>
            </w:r>
          </w:p>
        </w:tc>
        <w:tc>
          <w:tcPr>
            <w:tcW w:w="7371" w:type="dxa"/>
          </w:tcPr>
          <w:p w14:paraId="39A16372" w14:textId="77777777" w:rsidR="00F7003D" w:rsidRPr="00F7003D" w:rsidRDefault="00F7003D" w:rsidP="00D178AB">
            <w:pPr>
              <w:spacing w:line="360" w:lineRule="auto"/>
            </w:pPr>
            <w:r w:rsidRPr="00F7003D">
              <w:t>Centraal Bureau voor de Statistiek</w:t>
            </w:r>
          </w:p>
        </w:tc>
      </w:tr>
      <w:tr w:rsidR="00901E03" w:rsidRPr="00F7003D" w14:paraId="34FE8789" w14:textId="77777777" w:rsidTr="000014A7">
        <w:tc>
          <w:tcPr>
            <w:tcW w:w="1560" w:type="dxa"/>
          </w:tcPr>
          <w:p w14:paraId="72C15652" w14:textId="3986BE3B" w:rsidR="00901E03" w:rsidRPr="00F7003D" w:rsidRDefault="00901E03" w:rsidP="00D178AB">
            <w:pPr>
              <w:spacing w:line="360" w:lineRule="auto"/>
            </w:pPr>
            <w:r>
              <w:t>EPD</w:t>
            </w:r>
          </w:p>
        </w:tc>
        <w:tc>
          <w:tcPr>
            <w:tcW w:w="7371" w:type="dxa"/>
          </w:tcPr>
          <w:p w14:paraId="7E198B36" w14:textId="72810182" w:rsidR="00901E03" w:rsidRPr="00F7003D" w:rsidRDefault="00901E03" w:rsidP="00D178AB">
            <w:pPr>
              <w:spacing w:line="360" w:lineRule="auto"/>
            </w:pPr>
            <w:r>
              <w:t xml:space="preserve">Elektronisch patiëntendossier </w:t>
            </w:r>
          </w:p>
        </w:tc>
      </w:tr>
      <w:tr w:rsidR="00F7003D" w:rsidRPr="00F7003D" w14:paraId="58F9BB04" w14:textId="77777777" w:rsidTr="000014A7">
        <w:tc>
          <w:tcPr>
            <w:tcW w:w="1560" w:type="dxa"/>
          </w:tcPr>
          <w:p w14:paraId="27EDCC6B" w14:textId="77777777" w:rsidR="00F7003D" w:rsidRPr="00F7003D" w:rsidRDefault="00F7003D" w:rsidP="00D178AB">
            <w:pPr>
              <w:spacing w:line="360" w:lineRule="auto"/>
            </w:pPr>
            <w:r w:rsidRPr="00F7003D">
              <w:t>ETZ</w:t>
            </w:r>
          </w:p>
        </w:tc>
        <w:tc>
          <w:tcPr>
            <w:tcW w:w="7371" w:type="dxa"/>
          </w:tcPr>
          <w:p w14:paraId="68C7EDC6" w14:textId="77777777" w:rsidR="00F7003D" w:rsidRPr="00F7003D" w:rsidRDefault="00F7003D" w:rsidP="00D178AB">
            <w:pPr>
              <w:spacing w:line="360" w:lineRule="auto"/>
            </w:pPr>
            <w:r w:rsidRPr="00F7003D">
              <w:t>Elisabeth-TweeSteden ziekenhuis</w:t>
            </w:r>
          </w:p>
        </w:tc>
      </w:tr>
      <w:tr w:rsidR="00F7003D" w:rsidRPr="00F7003D" w14:paraId="0AD85A0B" w14:textId="77777777" w:rsidTr="000014A7">
        <w:tc>
          <w:tcPr>
            <w:tcW w:w="1560" w:type="dxa"/>
          </w:tcPr>
          <w:p w14:paraId="7F886C7B" w14:textId="77777777" w:rsidR="00F7003D" w:rsidRPr="00F7003D" w:rsidRDefault="00F7003D" w:rsidP="00D178AB">
            <w:pPr>
              <w:spacing w:line="360" w:lineRule="auto"/>
            </w:pPr>
            <w:r w:rsidRPr="00F7003D">
              <w:t>Fte(‘s)</w:t>
            </w:r>
          </w:p>
        </w:tc>
        <w:tc>
          <w:tcPr>
            <w:tcW w:w="7371" w:type="dxa"/>
          </w:tcPr>
          <w:p w14:paraId="2FB69755" w14:textId="77777777" w:rsidR="00F7003D" w:rsidRPr="00F7003D" w:rsidRDefault="00F7003D" w:rsidP="00D178AB">
            <w:pPr>
              <w:spacing w:line="360" w:lineRule="auto"/>
            </w:pPr>
            <w:r w:rsidRPr="00F7003D">
              <w:t xml:space="preserve">Fulltime-equivalent(en) </w:t>
            </w:r>
          </w:p>
        </w:tc>
      </w:tr>
      <w:tr w:rsidR="00D92A79" w:rsidRPr="00F7003D" w14:paraId="08B27D3B" w14:textId="77777777" w:rsidTr="000014A7">
        <w:tc>
          <w:tcPr>
            <w:tcW w:w="1560" w:type="dxa"/>
          </w:tcPr>
          <w:p w14:paraId="61F1D194" w14:textId="3A515ABF" w:rsidR="00D92A79" w:rsidRPr="00F7003D" w:rsidRDefault="00D92A79" w:rsidP="00D178AB">
            <w:pPr>
              <w:spacing w:line="360" w:lineRule="auto"/>
            </w:pPr>
            <w:r>
              <w:t>IGJ</w:t>
            </w:r>
          </w:p>
        </w:tc>
        <w:tc>
          <w:tcPr>
            <w:tcW w:w="7371" w:type="dxa"/>
          </w:tcPr>
          <w:p w14:paraId="1501FF79" w14:textId="780F230D" w:rsidR="00D92A79" w:rsidRPr="00F7003D" w:rsidRDefault="00D92A79" w:rsidP="00D178AB">
            <w:pPr>
              <w:spacing w:line="360" w:lineRule="auto"/>
            </w:pPr>
            <w:r>
              <w:t>Inspectie Gezondheidszorg en Jeugd</w:t>
            </w:r>
          </w:p>
        </w:tc>
      </w:tr>
      <w:tr w:rsidR="00F7003D" w:rsidRPr="00F7003D" w14:paraId="6DB4341E" w14:textId="77777777" w:rsidTr="000014A7">
        <w:tc>
          <w:tcPr>
            <w:tcW w:w="1560" w:type="dxa"/>
          </w:tcPr>
          <w:p w14:paraId="29031A62" w14:textId="77777777" w:rsidR="00F7003D" w:rsidRPr="00F7003D" w:rsidRDefault="00F7003D" w:rsidP="00D178AB">
            <w:pPr>
              <w:spacing w:line="360" w:lineRule="auto"/>
            </w:pPr>
            <w:r w:rsidRPr="00F7003D">
              <w:t>JMV(‘s)</w:t>
            </w:r>
          </w:p>
        </w:tc>
        <w:tc>
          <w:tcPr>
            <w:tcW w:w="7371" w:type="dxa"/>
          </w:tcPr>
          <w:p w14:paraId="7717F8E4" w14:textId="77777777" w:rsidR="00F7003D" w:rsidRPr="00F7003D" w:rsidRDefault="00F7003D" w:rsidP="00D178AB">
            <w:pPr>
              <w:spacing w:line="360" w:lineRule="auto"/>
            </w:pPr>
            <w:r w:rsidRPr="00F7003D">
              <w:t>Jaardocument(en) maatschappelijke verantwoording</w:t>
            </w:r>
          </w:p>
        </w:tc>
      </w:tr>
      <w:tr w:rsidR="00F7003D" w:rsidRPr="00F7003D" w14:paraId="5E595246" w14:textId="77777777" w:rsidTr="000014A7">
        <w:tc>
          <w:tcPr>
            <w:tcW w:w="1560" w:type="dxa"/>
          </w:tcPr>
          <w:p w14:paraId="35405551" w14:textId="77777777" w:rsidR="00F7003D" w:rsidRPr="00F7003D" w:rsidRDefault="00F7003D" w:rsidP="00D178AB">
            <w:pPr>
              <w:spacing w:line="360" w:lineRule="auto"/>
            </w:pPr>
            <w:r w:rsidRPr="00F7003D">
              <w:t>MC</w:t>
            </w:r>
          </w:p>
        </w:tc>
        <w:tc>
          <w:tcPr>
            <w:tcW w:w="7371" w:type="dxa"/>
          </w:tcPr>
          <w:p w14:paraId="0015C5FE" w14:textId="77777777" w:rsidR="00F7003D" w:rsidRPr="00F7003D" w:rsidRDefault="00F7003D" w:rsidP="00D178AB">
            <w:pPr>
              <w:spacing w:line="360" w:lineRule="auto"/>
            </w:pPr>
            <w:r w:rsidRPr="00F7003D">
              <w:t>Medisch Centrum</w:t>
            </w:r>
          </w:p>
        </w:tc>
      </w:tr>
      <w:tr w:rsidR="00F7003D" w:rsidRPr="00F7003D" w14:paraId="6796B51F" w14:textId="77777777" w:rsidTr="000014A7">
        <w:tc>
          <w:tcPr>
            <w:tcW w:w="1560" w:type="dxa"/>
          </w:tcPr>
          <w:p w14:paraId="23B63FB1" w14:textId="77777777" w:rsidR="00F7003D" w:rsidRPr="00F7003D" w:rsidRDefault="00F7003D" w:rsidP="00D178AB">
            <w:pPr>
              <w:spacing w:line="360" w:lineRule="auto"/>
            </w:pPr>
            <w:r w:rsidRPr="00F7003D">
              <w:t>MSB</w:t>
            </w:r>
          </w:p>
        </w:tc>
        <w:tc>
          <w:tcPr>
            <w:tcW w:w="7371" w:type="dxa"/>
          </w:tcPr>
          <w:p w14:paraId="21B63EDF" w14:textId="77777777" w:rsidR="00F7003D" w:rsidRPr="00F7003D" w:rsidRDefault="00F7003D" w:rsidP="00D178AB">
            <w:pPr>
              <w:spacing w:line="360" w:lineRule="auto"/>
            </w:pPr>
            <w:r w:rsidRPr="00F7003D">
              <w:t>Medisch Specialistisch Bedrijf</w:t>
            </w:r>
          </w:p>
        </w:tc>
      </w:tr>
      <w:tr w:rsidR="00F7003D" w:rsidRPr="00F7003D" w14:paraId="57D4A70E" w14:textId="77777777" w:rsidTr="000014A7">
        <w:tc>
          <w:tcPr>
            <w:tcW w:w="1560" w:type="dxa"/>
          </w:tcPr>
          <w:p w14:paraId="1BAF4460" w14:textId="77777777" w:rsidR="00F7003D" w:rsidRPr="00F7003D" w:rsidRDefault="00F7003D" w:rsidP="00D178AB">
            <w:pPr>
              <w:spacing w:line="360" w:lineRule="auto"/>
            </w:pPr>
            <w:r w:rsidRPr="00F7003D">
              <w:t xml:space="preserve">NVSHA </w:t>
            </w:r>
          </w:p>
        </w:tc>
        <w:tc>
          <w:tcPr>
            <w:tcW w:w="7371" w:type="dxa"/>
          </w:tcPr>
          <w:p w14:paraId="2DDECFBF" w14:textId="77777777" w:rsidR="00F7003D" w:rsidRPr="00F7003D" w:rsidRDefault="00F7003D" w:rsidP="00D178AB">
            <w:pPr>
              <w:spacing w:line="360" w:lineRule="auto"/>
            </w:pPr>
            <w:r w:rsidRPr="00F7003D">
              <w:t>Nederlandse Vereniging van Spoedeisende Hulp Artsen</w:t>
            </w:r>
          </w:p>
        </w:tc>
      </w:tr>
      <w:tr w:rsidR="00F7003D" w:rsidRPr="00F7003D" w14:paraId="7C1E4ABD" w14:textId="77777777" w:rsidTr="000014A7">
        <w:tc>
          <w:tcPr>
            <w:tcW w:w="1560" w:type="dxa"/>
          </w:tcPr>
          <w:p w14:paraId="1419A7AB" w14:textId="77777777" w:rsidR="00F7003D" w:rsidRPr="00F7003D" w:rsidRDefault="00F7003D" w:rsidP="00D178AB">
            <w:pPr>
              <w:spacing w:line="360" w:lineRule="auto"/>
            </w:pPr>
            <w:r w:rsidRPr="00F7003D">
              <w:t>NZa</w:t>
            </w:r>
          </w:p>
        </w:tc>
        <w:tc>
          <w:tcPr>
            <w:tcW w:w="7371" w:type="dxa"/>
          </w:tcPr>
          <w:p w14:paraId="37420DF5" w14:textId="77777777" w:rsidR="00F7003D" w:rsidRPr="00F7003D" w:rsidRDefault="00F7003D" w:rsidP="00D178AB">
            <w:pPr>
              <w:spacing w:line="360" w:lineRule="auto"/>
            </w:pPr>
            <w:r w:rsidRPr="00F7003D">
              <w:t>Nederlandse Zorgautoriteit</w:t>
            </w:r>
          </w:p>
        </w:tc>
      </w:tr>
      <w:tr w:rsidR="00F7003D" w:rsidRPr="00F7003D" w14:paraId="1116EEFF" w14:textId="77777777" w:rsidTr="000014A7">
        <w:tc>
          <w:tcPr>
            <w:tcW w:w="1560" w:type="dxa"/>
          </w:tcPr>
          <w:p w14:paraId="31263397" w14:textId="77777777" w:rsidR="00F7003D" w:rsidRPr="00F7003D" w:rsidRDefault="00F7003D" w:rsidP="00D178AB">
            <w:pPr>
              <w:spacing w:line="360" w:lineRule="auto"/>
            </w:pPr>
            <w:r w:rsidRPr="00F7003D">
              <w:t>P&amp;C</w:t>
            </w:r>
          </w:p>
        </w:tc>
        <w:tc>
          <w:tcPr>
            <w:tcW w:w="7371" w:type="dxa"/>
          </w:tcPr>
          <w:p w14:paraId="2195F64F" w14:textId="77777777" w:rsidR="00F7003D" w:rsidRPr="00F7003D" w:rsidRDefault="00F7003D" w:rsidP="00D178AB">
            <w:pPr>
              <w:spacing w:line="360" w:lineRule="auto"/>
            </w:pPr>
            <w:r w:rsidRPr="00F7003D">
              <w:t>Patiënt- en Cliëntgebonden functie</w:t>
            </w:r>
          </w:p>
        </w:tc>
      </w:tr>
      <w:tr w:rsidR="00F7003D" w:rsidRPr="00F7003D" w14:paraId="363A6EEF" w14:textId="77777777" w:rsidTr="000014A7">
        <w:tc>
          <w:tcPr>
            <w:tcW w:w="1560" w:type="dxa"/>
          </w:tcPr>
          <w:p w14:paraId="37DB6C40" w14:textId="77777777" w:rsidR="00F7003D" w:rsidRPr="00F7003D" w:rsidRDefault="00F7003D" w:rsidP="00D178AB">
            <w:pPr>
              <w:spacing w:line="360" w:lineRule="auto"/>
            </w:pPr>
            <w:r w:rsidRPr="00F7003D">
              <w:t>Pe</w:t>
            </w:r>
          </w:p>
        </w:tc>
        <w:tc>
          <w:tcPr>
            <w:tcW w:w="7371" w:type="dxa"/>
          </w:tcPr>
          <w:p w14:paraId="77D4B541" w14:textId="77777777" w:rsidR="00F7003D" w:rsidRPr="00F7003D" w:rsidRDefault="00F7003D" w:rsidP="00D178AB">
            <w:pPr>
              <w:spacing w:line="360" w:lineRule="auto"/>
            </w:pPr>
            <w:r w:rsidRPr="00F7003D">
              <w:t>Personeelseenheden (fysieke mensen die werken voor de organisatie)</w:t>
            </w:r>
          </w:p>
        </w:tc>
      </w:tr>
      <w:tr w:rsidR="00F7003D" w:rsidRPr="00F7003D" w14:paraId="1DBBFCBD" w14:textId="77777777" w:rsidTr="000014A7">
        <w:tc>
          <w:tcPr>
            <w:tcW w:w="1560" w:type="dxa"/>
          </w:tcPr>
          <w:p w14:paraId="7ABE8516" w14:textId="77777777" w:rsidR="00F7003D" w:rsidRPr="00F7003D" w:rsidRDefault="00F7003D" w:rsidP="00D178AB">
            <w:pPr>
              <w:spacing w:line="360" w:lineRule="auto"/>
            </w:pPr>
            <w:r w:rsidRPr="00F7003D">
              <w:t>PNIL</w:t>
            </w:r>
          </w:p>
        </w:tc>
        <w:tc>
          <w:tcPr>
            <w:tcW w:w="7371" w:type="dxa"/>
          </w:tcPr>
          <w:p w14:paraId="7A049B05" w14:textId="77777777" w:rsidR="00F7003D" w:rsidRPr="00F7003D" w:rsidRDefault="00F7003D" w:rsidP="00D178AB">
            <w:pPr>
              <w:spacing w:line="360" w:lineRule="auto"/>
            </w:pPr>
            <w:r w:rsidRPr="00F7003D">
              <w:t>Personeel niet in loondienst</w:t>
            </w:r>
          </w:p>
        </w:tc>
      </w:tr>
      <w:tr w:rsidR="00F7003D" w:rsidRPr="00F7003D" w14:paraId="3D3E671D" w14:textId="77777777" w:rsidTr="000014A7">
        <w:tc>
          <w:tcPr>
            <w:tcW w:w="1560" w:type="dxa"/>
          </w:tcPr>
          <w:p w14:paraId="4FDBA41E" w14:textId="77777777" w:rsidR="00F7003D" w:rsidRPr="00F7003D" w:rsidRDefault="00F7003D" w:rsidP="00D178AB">
            <w:pPr>
              <w:spacing w:line="360" w:lineRule="auto"/>
            </w:pPr>
            <w:r w:rsidRPr="00F7003D">
              <w:t>RvB</w:t>
            </w:r>
          </w:p>
        </w:tc>
        <w:tc>
          <w:tcPr>
            <w:tcW w:w="7371" w:type="dxa"/>
          </w:tcPr>
          <w:p w14:paraId="3833FB59" w14:textId="77777777" w:rsidR="00F7003D" w:rsidRPr="00F7003D" w:rsidRDefault="00F7003D" w:rsidP="00D178AB">
            <w:pPr>
              <w:spacing w:line="360" w:lineRule="auto"/>
            </w:pPr>
            <w:r w:rsidRPr="00F7003D">
              <w:t>Raad van Bestuur</w:t>
            </w:r>
          </w:p>
        </w:tc>
      </w:tr>
      <w:tr w:rsidR="00AC186A" w:rsidRPr="00F7003D" w14:paraId="6D2760A4" w14:textId="77777777" w:rsidTr="000014A7">
        <w:tc>
          <w:tcPr>
            <w:tcW w:w="1560" w:type="dxa"/>
          </w:tcPr>
          <w:p w14:paraId="257DE910" w14:textId="44CC171B" w:rsidR="00AC186A" w:rsidRPr="00F7003D" w:rsidRDefault="00AC186A" w:rsidP="00D178AB">
            <w:pPr>
              <w:spacing w:line="360" w:lineRule="auto"/>
            </w:pPr>
            <w:r>
              <w:t>RvP</w:t>
            </w:r>
          </w:p>
        </w:tc>
        <w:tc>
          <w:tcPr>
            <w:tcW w:w="7371" w:type="dxa"/>
          </w:tcPr>
          <w:p w14:paraId="6A62D8E3" w14:textId="73B5043E" w:rsidR="00AC186A" w:rsidRPr="00F7003D" w:rsidRDefault="00AC186A" w:rsidP="00D178AB">
            <w:pPr>
              <w:spacing w:line="360" w:lineRule="auto"/>
            </w:pPr>
            <w:r>
              <w:t>Ruwaard van Putten Ziekenhuis</w:t>
            </w:r>
          </w:p>
        </w:tc>
      </w:tr>
      <w:tr w:rsidR="00F7003D" w:rsidRPr="00F7003D" w14:paraId="219CACF4" w14:textId="77777777" w:rsidTr="000014A7">
        <w:tc>
          <w:tcPr>
            <w:tcW w:w="1560" w:type="dxa"/>
          </w:tcPr>
          <w:p w14:paraId="1E069EF3" w14:textId="77777777" w:rsidR="00F7003D" w:rsidRPr="00F7003D" w:rsidRDefault="00F7003D" w:rsidP="00D178AB">
            <w:pPr>
              <w:spacing w:line="360" w:lineRule="auto"/>
            </w:pPr>
            <w:r w:rsidRPr="00F7003D">
              <w:t>Rvt</w:t>
            </w:r>
          </w:p>
        </w:tc>
        <w:tc>
          <w:tcPr>
            <w:tcW w:w="7371" w:type="dxa"/>
          </w:tcPr>
          <w:p w14:paraId="7F0C9AD4" w14:textId="77777777" w:rsidR="00F7003D" w:rsidRPr="00F7003D" w:rsidRDefault="00F7003D" w:rsidP="00D178AB">
            <w:pPr>
              <w:spacing w:line="360" w:lineRule="auto"/>
            </w:pPr>
            <w:r w:rsidRPr="00F7003D">
              <w:t>Raad van Toezicht</w:t>
            </w:r>
          </w:p>
        </w:tc>
      </w:tr>
      <w:tr w:rsidR="00F7003D" w:rsidRPr="00F7003D" w14:paraId="293E77B3" w14:textId="77777777" w:rsidTr="000014A7">
        <w:tc>
          <w:tcPr>
            <w:tcW w:w="1560" w:type="dxa"/>
          </w:tcPr>
          <w:p w14:paraId="12A3E2E3" w14:textId="77777777" w:rsidR="00F7003D" w:rsidRPr="00F7003D" w:rsidRDefault="00F7003D" w:rsidP="00D178AB">
            <w:pPr>
              <w:spacing w:line="360" w:lineRule="auto"/>
            </w:pPr>
            <w:r w:rsidRPr="00F7003D">
              <w:t>SEH</w:t>
            </w:r>
          </w:p>
        </w:tc>
        <w:tc>
          <w:tcPr>
            <w:tcW w:w="7371" w:type="dxa"/>
          </w:tcPr>
          <w:p w14:paraId="3443D490" w14:textId="77777777" w:rsidR="00F7003D" w:rsidRPr="00F7003D" w:rsidRDefault="00F7003D" w:rsidP="00D178AB">
            <w:pPr>
              <w:spacing w:line="360" w:lineRule="auto"/>
            </w:pPr>
            <w:r w:rsidRPr="00F7003D">
              <w:t>Spoedeisende hulp</w:t>
            </w:r>
          </w:p>
        </w:tc>
      </w:tr>
      <w:tr w:rsidR="00F7003D" w:rsidRPr="00F7003D" w14:paraId="4BC81D5E" w14:textId="77777777" w:rsidTr="000014A7">
        <w:tc>
          <w:tcPr>
            <w:tcW w:w="1560" w:type="dxa"/>
          </w:tcPr>
          <w:p w14:paraId="5C82CA45" w14:textId="77777777" w:rsidR="00F7003D" w:rsidRPr="00F7003D" w:rsidRDefault="00F7003D" w:rsidP="00D178AB">
            <w:pPr>
              <w:spacing w:line="360" w:lineRule="auto"/>
            </w:pPr>
            <w:r w:rsidRPr="00F7003D">
              <w:t>SMC</w:t>
            </w:r>
          </w:p>
        </w:tc>
        <w:tc>
          <w:tcPr>
            <w:tcW w:w="7371" w:type="dxa"/>
          </w:tcPr>
          <w:p w14:paraId="20969468" w14:textId="77777777" w:rsidR="00F7003D" w:rsidRPr="00F7003D" w:rsidRDefault="00F7003D" w:rsidP="00D178AB">
            <w:pPr>
              <w:spacing w:line="360" w:lineRule="auto"/>
            </w:pPr>
            <w:r w:rsidRPr="00F7003D">
              <w:t>Spijkenisse Medisch Centrum</w:t>
            </w:r>
          </w:p>
        </w:tc>
      </w:tr>
      <w:tr w:rsidR="00F7003D" w:rsidRPr="00F7003D" w14:paraId="65EE697B" w14:textId="77777777" w:rsidTr="000014A7">
        <w:tc>
          <w:tcPr>
            <w:tcW w:w="1560" w:type="dxa"/>
          </w:tcPr>
          <w:p w14:paraId="571B72D8" w14:textId="77777777" w:rsidR="00F7003D" w:rsidRPr="00F7003D" w:rsidRDefault="00F7003D" w:rsidP="00D178AB">
            <w:pPr>
              <w:spacing w:line="360" w:lineRule="auto"/>
            </w:pPr>
            <w:r w:rsidRPr="00F7003D">
              <w:t xml:space="preserve">St. </w:t>
            </w:r>
          </w:p>
        </w:tc>
        <w:tc>
          <w:tcPr>
            <w:tcW w:w="7371" w:type="dxa"/>
          </w:tcPr>
          <w:p w14:paraId="53119E30" w14:textId="77777777" w:rsidR="00F7003D" w:rsidRPr="00F7003D" w:rsidRDefault="00F7003D" w:rsidP="00D178AB">
            <w:pPr>
              <w:spacing w:line="360" w:lineRule="auto"/>
            </w:pPr>
            <w:r w:rsidRPr="00F7003D">
              <w:t>Sint</w:t>
            </w:r>
          </w:p>
        </w:tc>
      </w:tr>
      <w:tr w:rsidR="00F7003D" w:rsidRPr="00F7003D" w14:paraId="76D954E5" w14:textId="77777777" w:rsidTr="000014A7">
        <w:tc>
          <w:tcPr>
            <w:tcW w:w="1560" w:type="dxa"/>
          </w:tcPr>
          <w:p w14:paraId="06518FEB" w14:textId="77777777" w:rsidR="00F7003D" w:rsidRPr="00F7003D" w:rsidRDefault="00F7003D" w:rsidP="00D178AB">
            <w:pPr>
              <w:spacing w:line="360" w:lineRule="auto"/>
            </w:pPr>
            <w:r w:rsidRPr="00F7003D">
              <w:t>VS</w:t>
            </w:r>
          </w:p>
        </w:tc>
        <w:tc>
          <w:tcPr>
            <w:tcW w:w="7371" w:type="dxa"/>
          </w:tcPr>
          <w:p w14:paraId="020AE3FF" w14:textId="77777777" w:rsidR="00F7003D" w:rsidRPr="00F7003D" w:rsidRDefault="00F7003D" w:rsidP="00D178AB">
            <w:pPr>
              <w:spacing w:line="360" w:lineRule="auto"/>
            </w:pPr>
            <w:r w:rsidRPr="00F7003D">
              <w:t>Verenigde Staten van Amerika</w:t>
            </w:r>
          </w:p>
        </w:tc>
      </w:tr>
      <w:tr w:rsidR="00F7003D" w:rsidRPr="00F7003D" w14:paraId="4D0D3069" w14:textId="77777777" w:rsidTr="000014A7">
        <w:tc>
          <w:tcPr>
            <w:tcW w:w="1560" w:type="dxa"/>
          </w:tcPr>
          <w:p w14:paraId="0A9ADC4B" w14:textId="77777777" w:rsidR="00F7003D" w:rsidRPr="00F7003D" w:rsidRDefault="00F7003D" w:rsidP="00D178AB">
            <w:pPr>
              <w:spacing w:line="360" w:lineRule="auto"/>
            </w:pPr>
            <w:r w:rsidRPr="00F7003D">
              <w:t>VWS</w:t>
            </w:r>
          </w:p>
        </w:tc>
        <w:tc>
          <w:tcPr>
            <w:tcW w:w="7371" w:type="dxa"/>
          </w:tcPr>
          <w:p w14:paraId="7201E077" w14:textId="77777777" w:rsidR="00F7003D" w:rsidRPr="00F7003D" w:rsidRDefault="00F7003D" w:rsidP="00D178AB">
            <w:pPr>
              <w:spacing w:line="360" w:lineRule="auto"/>
            </w:pPr>
            <w:r w:rsidRPr="00F7003D">
              <w:t>(Ministerie van) Volksgezondheid, Welzijn en Sport</w:t>
            </w:r>
          </w:p>
        </w:tc>
      </w:tr>
      <w:tr w:rsidR="00F7003D" w:rsidRPr="00F7003D" w14:paraId="0AB20130" w14:textId="77777777" w:rsidTr="000014A7">
        <w:tc>
          <w:tcPr>
            <w:tcW w:w="1560" w:type="dxa"/>
          </w:tcPr>
          <w:p w14:paraId="0E071DAA" w14:textId="77777777" w:rsidR="00F7003D" w:rsidRPr="00F7003D" w:rsidRDefault="00F7003D" w:rsidP="00D178AB">
            <w:pPr>
              <w:spacing w:line="360" w:lineRule="auto"/>
            </w:pPr>
            <w:r w:rsidRPr="00F7003D">
              <w:t>WFZ</w:t>
            </w:r>
          </w:p>
        </w:tc>
        <w:tc>
          <w:tcPr>
            <w:tcW w:w="7371" w:type="dxa"/>
          </w:tcPr>
          <w:p w14:paraId="4209BD5A" w14:textId="77777777" w:rsidR="00F7003D" w:rsidRPr="00F7003D" w:rsidRDefault="00F7003D" w:rsidP="00D178AB">
            <w:pPr>
              <w:spacing w:line="360" w:lineRule="auto"/>
            </w:pPr>
            <w:r w:rsidRPr="00F7003D">
              <w:t>Waarborgfonds voor de Zorgsector</w:t>
            </w:r>
          </w:p>
        </w:tc>
      </w:tr>
      <w:tr w:rsidR="00F7003D" w:rsidRPr="00F7003D" w14:paraId="6DC425BC" w14:textId="77777777" w:rsidTr="000014A7">
        <w:tc>
          <w:tcPr>
            <w:tcW w:w="1560" w:type="dxa"/>
          </w:tcPr>
          <w:p w14:paraId="69E43998" w14:textId="77777777" w:rsidR="00F7003D" w:rsidRPr="00F7003D" w:rsidRDefault="00F7003D" w:rsidP="00D178AB">
            <w:pPr>
              <w:spacing w:line="360" w:lineRule="auto"/>
            </w:pPr>
            <w:r w:rsidRPr="00F7003D">
              <w:t xml:space="preserve">ZZP’er </w:t>
            </w:r>
          </w:p>
        </w:tc>
        <w:tc>
          <w:tcPr>
            <w:tcW w:w="7371" w:type="dxa"/>
          </w:tcPr>
          <w:p w14:paraId="73826E08" w14:textId="77777777" w:rsidR="00F7003D" w:rsidRPr="00F7003D" w:rsidRDefault="00F7003D" w:rsidP="00D178AB">
            <w:pPr>
              <w:spacing w:line="360" w:lineRule="auto"/>
            </w:pPr>
            <w:r w:rsidRPr="00F7003D">
              <w:t>Zelfstandige zonder personeel</w:t>
            </w:r>
          </w:p>
        </w:tc>
      </w:tr>
    </w:tbl>
    <w:p w14:paraId="78C25154" w14:textId="77777777" w:rsidR="00C15742" w:rsidRDefault="00C15742" w:rsidP="00D178AB">
      <w:pPr>
        <w:pStyle w:val="Kop2"/>
        <w:spacing w:line="360" w:lineRule="auto"/>
      </w:pPr>
    </w:p>
    <w:p w14:paraId="2DB1BA45" w14:textId="77777777" w:rsidR="00954672" w:rsidRDefault="00954672" w:rsidP="00D178AB">
      <w:pPr>
        <w:spacing w:line="360" w:lineRule="auto"/>
        <w:rPr>
          <w:rFonts w:asciiTheme="majorHAnsi" w:eastAsiaTheme="majorEastAsia" w:hAnsiTheme="majorHAnsi" w:cstheme="majorBidi"/>
          <w:b/>
          <w:color w:val="2F5496" w:themeColor="accent1" w:themeShade="BF"/>
          <w:sz w:val="28"/>
          <w:szCs w:val="26"/>
        </w:rPr>
      </w:pPr>
      <w:bookmarkStart w:id="108" w:name="_Hlk62657488"/>
      <w:r>
        <w:br w:type="page"/>
      </w:r>
    </w:p>
    <w:p w14:paraId="126E8D07" w14:textId="0623FD1B" w:rsidR="002D5D1F" w:rsidRDefault="001450DB" w:rsidP="00D178AB">
      <w:pPr>
        <w:pStyle w:val="Kop2"/>
        <w:spacing w:line="360" w:lineRule="auto"/>
      </w:pPr>
      <w:bookmarkStart w:id="109" w:name="_Toc63635557"/>
      <w:r>
        <w:t>B</w:t>
      </w:r>
      <w:r w:rsidR="00102643">
        <w:t>ijlage B</w:t>
      </w:r>
      <w:r>
        <w:t xml:space="preserve">: </w:t>
      </w:r>
      <w:r w:rsidR="002D5D1F">
        <w:t>Respondentenlijst</w:t>
      </w:r>
      <w:bookmarkEnd w:id="109"/>
    </w:p>
    <w:p w14:paraId="27E13B54" w14:textId="06ADC103" w:rsidR="003142A1" w:rsidRDefault="003142A1" w:rsidP="00D178AB">
      <w:pPr>
        <w:spacing w:line="360" w:lineRule="auto"/>
      </w:pPr>
    </w:p>
    <w:tbl>
      <w:tblPr>
        <w:tblStyle w:val="Tabelraster"/>
        <w:tblW w:w="0" w:type="auto"/>
        <w:tblLook w:val="04A0" w:firstRow="1" w:lastRow="0" w:firstColumn="1" w:lastColumn="0" w:noHBand="0" w:noVBand="1"/>
      </w:tblPr>
      <w:tblGrid>
        <w:gridCol w:w="3020"/>
        <w:gridCol w:w="3021"/>
        <w:gridCol w:w="2885"/>
      </w:tblGrid>
      <w:tr w:rsidR="003142A1" w:rsidRPr="003142A1" w14:paraId="6B60D6CB" w14:textId="77777777" w:rsidTr="000014A7">
        <w:tc>
          <w:tcPr>
            <w:tcW w:w="3020" w:type="dxa"/>
          </w:tcPr>
          <w:p w14:paraId="2D908C8D" w14:textId="77777777" w:rsidR="003142A1" w:rsidRPr="003142A1" w:rsidRDefault="003142A1" w:rsidP="00D178AB">
            <w:pPr>
              <w:spacing w:line="360" w:lineRule="auto"/>
              <w:rPr>
                <w:b/>
                <w:bCs/>
              </w:rPr>
            </w:pPr>
            <w:r w:rsidRPr="003142A1">
              <w:rPr>
                <w:b/>
                <w:bCs/>
              </w:rPr>
              <w:t>Naam</w:t>
            </w:r>
          </w:p>
        </w:tc>
        <w:tc>
          <w:tcPr>
            <w:tcW w:w="3021" w:type="dxa"/>
          </w:tcPr>
          <w:p w14:paraId="1D6CB74B" w14:textId="77777777" w:rsidR="003142A1" w:rsidRPr="003142A1" w:rsidRDefault="003142A1" w:rsidP="00D178AB">
            <w:pPr>
              <w:spacing w:line="360" w:lineRule="auto"/>
              <w:rPr>
                <w:b/>
                <w:bCs/>
              </w:rPr>
            </w:pPr>
            <w:r w:rsidRPr="003142A1">
              <w:rPr>
                <w:b/>
                <w:bCs/>
              </w:rPr>
              <w:t>Functie</w:t>
            </w:r>
          </w:p>
        </w:tc>
        <w:tc>
          <w:tcPr>
            <w:tcW w:w="2885" w:type="dxa"/>
          </w:tcPr>
          <w:p w14:paraId="6EC08951" w14:textId="77777777" w:rsidR="003142A1" w:rsidRPr="003142A1" w:rsidRDefault="003142A1" w:rsidP="00D178AB">
            <w:pPr>
              <w:spacing w:line="360" w:lineRule="auto"/>
              <w:rPr>
                <w:b/>
                <w:bCs/>
              </w:rPr>
            </w:pPr>
            <w:r w:rsidRPr="003142A1">
              <w:rPr>
                <w:b/>
                <w:bCs/>
              </w:rPr>
              <w:t xml:space="preserve">Interviewdatum </w:t>
            </w:r>
          </w:p>
        </w:tc>
      </w:tr>
      <w:tr w:rsidR="003142A1" w:rsidRPr="003142A1" w14:paraId="0CB86149" w14:textId="77777777" w:rsidTr="000014A7">
        <w:tc>
          <w:tcPr>
            <w:tcW w:w="3020" w:type="dxa"/>
          </w:tcPr>
          <w:p w14:paraId="7D1D1903" w14:textId="77777777" w:rsidR="003142A1" w:rsidRPr="003142A1" w:rsidRDefault="003142A1" w:rsidP="00D178AB">
            <w:pPr>
              <w:spacing w:line="360" w:lineRule="auto"/>
            </w:pPr>
            <w:r w:rsidRPr="003142A1">
              <w:t>Respondent 1</w:t>
            </w:r>
          </w:p>
        </w:tc>
        <w:tc>
          <w:tcPr>
            <w:tcW w:w="3021" w:type="dxa"/>
          </w:tcPr>
          <w:p w14:paraId="60557E40" w14:textId="77777777" w:rsidR="003142A1" w:rsidRPr="003142A1" w:rsidRDefault="003142A1" w:rsidP="00D178AB">
            <w:pPr>
              <w:spacing w:line="360" w:lineRule="auto"/>
            </w:pPr>
            <w:r w:rsidRPr="003142A1">
              <w:t>Manager financiën</w:t>
            </w:r>
          </w:p>
        </w:tc>
        <w:tc>
          <w:tcPr>
            <w:tcW w:w="2885" w:type="dxa"/>
          </w:tcPr>
          <w:p w14:paraId="4AD94852" w14:textId="77777777" w:rsidR="003142A1" w:rsidRPr="003142A1" w:rsidRDefault="003142A1" w:rsidP="00D178AB">
            <w:pPr>
              <w:spacing w:line="360" w:lineRule="auto"/>
            </w:pPr>
            <w:r w:rsidRPr="003142A1">
              <w:t>23 november 2020</w:t>
            </w:r>
          </w:p>
        </w:tc>
      </w:tr>
      <w:tr w:rsidR="003142A1" w:rsidRPr="003142A1" w14:paraId="016AF5DC" w14:textId="77777777" w:rsidTr="000014A7">
        <w:tc>
          <w:tcPr>
            <w:tcW w:w="3020" w:type="dxa"/>
          </w:tcPr>
          <w:p w14:paraId="1878EBCA" w14:textId="77777777" w:rsidR="003142A1" w:rsidRPr="003142A1" w:rsidRDefault="003142A1" w:rsidP="00D178AB">
            <w:pPr>
              <w:spacing w:line="360" w:lineRule="auto"/>
            </w:pPr>
            <w:r w:rsidRPr="003142A1">
              <w:t>Respondent 2</w:t>
            </w:r>
          </w:p>
        </w:tc>
        <w:tc>
          <w:tcPr>
            <w:tcW w:w="3021" w:type="dxa"/>
          </w:tcPr>
          <w:p w14:paraId="71FA55AF" w14:textId="30455E28" w:rsidR="003142A1" w:rsidRPr="003142A1" w:rsidRDefault="00A23D54" w:rsidP="00D178AB">
            <w:pPr>
              <w:spacing w:line="360" w:lineRule="auto"/>
            </w:pPr>
            <w:r>
              <w:t>R</w:t>
            </w:r>
            <w:r w:rsidR="003142A1" w:rsidRPr="003142A1">
              <w:t>elatiebeheerder</w:t>
            </w:r>
          </w:p>
        </w:tc>
        <w:tc>
          <w:tcPr>
            <w:tcW w:w="2885" w:type="dxa"/>
          </w:tcPr>
          <w:p w14:paraId="2BB60859" w14:textId="77777777" w:rsidR="003142A1" w:rsidRPr="003142A1" w:rsidRDefault="003142A1" w:rsidP="00D178AB">
            <w:pPr>
              <w:spacing w:line="360" w:lineRule="auto"/>
            </w:pPr>
            <w:r w:rsidRPr="003142A1">
              <w:t>4 december 2020</w:t>
            </w:r>
          </w:p>
        </w:tc>
      </w:tr>
      <w:tr w:rsidR="003142A1" w:rsidRPr="003142A1" w14:paraId="40F8FB93" w14:textId="77777777" w:rsidTr="000014A7">
        <w:tc>
          <w:tcPr>
            <w:tcW w:w="3020" w:type="dxa"/>
          </w:tcPr>
          <w:p w14:paraId="7F669CE2" w14:textId="77777777" w:rsidR="003142A1" w:rsidRPr="003142A1" w:rsidRDefault="003142A1" w:rsidP="00D178AB">
            <w:pPr>
              <w:spacing w:line="360" w:lineRule="auto"/>
            </w:pPr>
            <w:r w:rsidRPr="003142A1">
              <w:t>Respondent 3</w:t>
            </w:r>
          </w:p>
        </w:tc>
        <w:tc>
          <w:tcPr>
            <w:tcW w:w="3021" w:type="dxa"/>
          </w:tcPr>
          <w:p w14:paraId="1E9D9180" w14:textId="77777777" w:rsidR="003142A1" w:rsidRPr="003142A1" w:rsidRDefault="003142A1" w:rsidP="00D178AB">
            <w:pPr>
              <w:spacing w:line="360" w:lineRule="auto"/>
            </w:pPr>
            <w:r w:rsidRPr="003142A1">
              <w:t xml:space="preserve">Manager zorgverkoop </w:t>
            </w:r>
          </w:p>
        </w:tc>
        <w:tc>
          <w:tcPr>
            <w:tcW w:w="2885" w:type="dxa"/>
          </w:tcPr>
          <w:p w14:paraId="1DE3A335" w14:textId="77777777" w:rsidR="003142A1" w:rsidRPr="003142A1" w:rsidRDefault="003142A1" w:rsidP="00D178AB">
            <w:pPr>
              <w:spacing w:line="360" w:lineRule="auto"/>
            </w:pPr>
            <w:r w:rsidRPr="003142A1">
              <w:t>18 november 2020</w:t>
            </w:r>
          </w:p>
        </w:tc>
      </w:tr>
      <w:tr w:rsidR="003142A1" w:rsidRPr="003142A1" w14:paraId="29CD7B31" w14:textId="77777777" w:rsidTr="000014A7">
        <w:tc>
          <w:tcPr>
            <w:tcW w:w="3020" w:type="dxa"/>
          </w:tcPr>
          <w:p w14:paraId="2AD80FA5" w14:textId="77777777" w:rsidR="003142A1" w:rsidRPr="003142A1" w:rsidRDefault="003142A1" w:rsidP="00D178AB">
            <w:pPr>
              <w:spacing w:line="360" w:lineRule="auto"/>
            </w:pPr>
            <w:r w:rsidRPr="003142A1">
              <w:t>Respondent 4</w:t>
            </w:r>
          </w:p>
        </w:tc>
        <w:tc>
          <w:tcPr>
            <w:tcW w:w="3021" w:type="dxa"/>
          </w:tcPr>
          <w:p w14:paraId="3DDCED3B" w14:textId="77777777" w:rsidR="003142A1" w:rsidRPr="003142A1" w:rsidRDefault="003142A1" w:rsidP="00D178AB">
            <w:pPr>
              <w:spacing w:line="360" w:lineRule="auto"/>
            </w:pPr>
            <w:r w:rsidRPr="003142A1">
              <w:t>Medewerker bijzonder beheer</w:t>
            </w:r>
          </w:p>
        </w:tc>
        <w:tc>
          <w:tcPr>
            <w:tcW w:w="2885" w:type="dxa"/>
          </w:tcPr>
          <w:p w14:paraId="5F85C46D" w14:textId="77777777" w:rsidR="003142A1" w:rsidRPr="003142A1" w:rsidRDefault="003142A1" w:rsidP="00D178AB">
            <w:pPr>
              <w:spacing w:line="360" w:lineRule="auto"/>
            </w:pPr>
            <w:r w:rsidRPr="003142A1">
              <w:t>16 november 2020</w:t>
            </w:r>
          </w:p>
        </w:tc>
      </w:tr>
      <w:tr w:rsidR="003142A1" w:rsidRPr="003142A1" w14:paraId="3F2F3D1B" w14:textId="77777777" w:rsidTr="000014A7">
        <w:tc>
          <w:tcPr>
            <w:tcW w:w="3020" w:type="dxa"/>
          </w:tcPr>
          <w:p w14:paraId="4AFBC85D" w14:textId="77777777" w:rsidR="003142A1" w:rsidRPr="003142A1" w:rsidRDefault="003142A1" w:rsidP="00D178AB">
            <w:pPr>
              <w:spacing w:line="360" w:lineRule="auto"/>
            </w:pPr>
            <w:r w:rsidRPr="003142A1">
              <w:t>Respondent 5</w:t>
            </w:r>
          </w:p>
        </w:tc>
        <w:tc>
          <w:tcPr>
            <w:tcW w:w="3021" w:type="dxa"/>
          </w:tcPr>
          <w:p w14:paraId="38426F27" w14:textId="77777777" w:rsidR="003142A1" w:rsidRPr="003142A1" w:rsidRDefault="003142A1" w:rsidP="00D178AB">
            <w:pPr>
              <w:spacing w:line="360" w:lineRule="auto"/>
            </w:pPr>
            <w:r w:rsidRPr="003142A1">
              <w:t xml:space="preserve">Medewerker ‘vroegsignalering’ </w:t>
            </w:r>
          </w:p>
        </w:tc>
        <w:tc>
          <w:tcPr>
            <w:tcW w:w="2885" w:type="dxa"/>
          </w:tcPr>
          <w:p w14:paraId="67AEFD10" w14:textId="77777777" w:rsidR="003142A1" w:rsidRPr="003142A1" w:rsidRDefault="003142A1" w:rsidP="00D178AB">
            <w:pPr>
              <w:spacing w:line="360" w:lineRule="auto"/>
            </w:pPr>
            <w:r w:rsidRPr="003142A1">
              <w:t>17 november 2020</w:t>
            </w:r>
          </w:p>
        </w:tc>
      </w:tr>
      <w:tr w:rsidR="003142A1" w:rsidRPr="003142A1" w14:paraId="51155BD9" w14:textId="77777777" w:rsidTr="000014A7">
        <w:tc>
          <w:tcPr>
            <w:tcW w:w="3020" w:type="dxa"/>
          </w:tcPr>
          <w:p w14:paraId="12481D09" w14:textId="77777777" w:rsidR="003142A1" w:rsidRPr="003142A1" w:rsidRDefault="003142A1" w:rsidP="00D178AB">
            <w:pPr>
              <w:spacing w:line="360" w:lineRule="auto"/>
            </w:pPr>
            <w:r w:rsidRPr="003142A1">
              <w:t>Respondent 6</w:t>
            </w:r>
          </w:p>
        </w:tc>
        <w:tc>
          <w:tcPr>
            <w:tcW w:w="3021" w:type="dxa"/>
          </w:tcPr>
          <w:p w14:paraId="738EAF25" w14:textId="77777777" w:rsidR="003142A1" w:rsidRPr="003142A1" w:rsidRDefault="003142A1" w:rsidP="00D178AB">
            <w:pPr>
              <w:spacing w:line="360" w:lineRule="auto"/>
            </w:pPr>
            <w:r w:rsidRPr="003142A1">
              <w:t>Medewerker zorgspecifieke concentratietoets</w:t>
            </w:r>
          </w:p>
        </w:tc>
        <w:tc>
          <w:tcPr>
            <w:tcW w:w="2885" w:type="dxa"/>
          </w:tcPr>
          <w:p w14:paraId="43E20638" w14:textId="77777777" w:rsidR="003142A1" w:rsidRPr="003142A1" w:rsidRDefault="003142A1" w:rsidP="00D178AB">
            <w:pPr>
              <w:spacing w:line="360" w:lineRule="auto"/>
            </w:pPr>
            <w:r w:rsidRPr="003142A1">
              <w:t>30 november 2020</w:t>
            </w:r>
          </w:p>
        </w:tc>
      </w:tr>
      <w:tr w:rsidR="003142A1" w:rsidRPr="003142A1" w14:paraId="51C123A1" w14:textId="77777777" w:rsidTr="000014A7">
        <w:tc>
          <w:tcPr>
            <w:tcW w:w="3020" w:type="dxa"/>
          </w:tcPr>
          <w:p w14:paraId="3B7174F1" w14:textId="77777777" w:rsidR="003142A1" w:rsidRPr="003142A1" w:rsidRDefault="003142A1" w:rsidP="00D178AB">
            <w:pPr>
              <w:spacing w:line="360" w:lineRule="auto"/>
            </w:pPr>
            <w:r w:rsidRPr="003142A1">
              <w:t>Respondent 7</w:t>
            </w:r>
          </w:p>
        </w:tc>
        <w:tc>
          <w:tcPr>
            <w:tcW w:w="3021" w:type="dxa"/>
          </w:tcPr>
          <w:p w14:paraId="0AA0049D" w14:textId="77777777" w:rsidR="003142A1" w:rsidRPr="003142A1" w:rsidRDefault="003142A1" w:rsidP="00D178AB">
            <w:pPr>
              <w:spacing w:line="360" w:lineRule="auto"/>
            </w:pPr>
            <w:r w:rsidRPr="003142A1">
              <w:t>Voorzitter Raad van Bestuur</w:t>
            </w:r>
          </w:p>
        </w:tc>
        <w:tc>
          <w:tcPr>
            <w:tcW w:w="2885" w:type="dxa"/>
          </w:tcPr>
          <w:p w14:paraId="37DDC451" w14:textId="77777777" w:rsidR="003142A1" w:rsidRPr="003142A1" w:rsidRDefault="003142A1" w:rsidP="00D178AB">
            <w:pPr>
              <w:spacing w:line="360" w:lineRule="auto"/>
            </w:pPr>
            <w:r w:rsidRPr="003142A1">
              <w:t>16 september 2020</w:t>
            </w:r>
          </w:p>
        </w:tc>
      </w:tr>
      <w:tr w:rsidR="003142A1" w:rsidRPr="003142A1" w14:paraId="0E09A5EE" w14:textId="77777777" w:rsidTr="000014A7">
        <w:tc>
          <w:tcPr>
            <w:tcW w:w="3020" w:type="dxa"/>
          </w:tcPr>
          <w:p w14:paraId="7980A6E9" w14:textId="77777777" w:rsidR="003142A1" w:rsidRPr="003142A1" w:rsidRDefault="003142A1" w:rsidP="00D178AB">
            <w:pPr>
              <w:spacing w:line="360" w:lineRule="auto"/>
            </w:pPr>
            <w:r w:rsidRPr="003142A1">
              <w:t>Respondent 8</w:t>
            </w:r>
          </w:p>
        </w:tc>
        <w:tc>
          <w:tcPr>
            <w:tcW w:w="3021" w:type="dxa"/>
          </w:tcPr>
          <w:p w14:paraId="5790272A" w14:textId="77777777" w:rsidR="003142A1" w:rsidRPr="003142A1" w:rsidRDefault="003142A1" w:rsidP="00D178AB">
            <w:pPr>
              <w:spacing w:line="360" w:lineRule="auto"/>
            </w:pPr>
            <w:r w:rsidRPr="003142A1">
              <w:t>Senior Beleidsadviseur</w:t>
            </w:r>
          </w:p>
        </w:tc>
        <w:tc>
          <w:tcPr>
            <w:tcW w:w="2885" w:type="dxa"/>
          </w:tcPr>
          <w:p w14:paraId="503B4D19" w14:textId="77777777" w:rsidR="003142A1" w:rsidRPr="003142A1" w:rsidRDefault="003142A1" w:rsidP="00D178AB">
            <w:pPr>
              <w:spacing w:line="360" w:lineRule="auto"/>
            </w:pPr>
            <w:r w:rsidRPr="003142A1">
              <w:t>1 december 2020</w:t>
            </w:r>
          </w:p>
        </w:tc>
      </w:tr>
      <w:tr w:rsidR="003142A1" w:rsidRPr="003142A1" w14:paraId="2D1B03E5" w14:textId="77777777" w:rsidTr="000014A7">
        <w:tc>
          <w:tcPr>
            <w:tcW w:w="3020" w:type="dxa"/>
          </w:tcPr>
          <w:p w14:paraId="232F59E1" w14:textId="77777777" w:rsidR="003142A1" w:rsidRPr="003142A1" w:rsidRDefault="003142A1" w:rsidP="00D178AB">
            <w:pPr>
              <w:spacing w:line="360" w:lineRule="auto"/>
            </w:pPr>
            <w:r w:rsidRPr="003142A1">
              <w:t>Respondent 9</w:t>
            </w:r>
          </w:p>
        </w:tc>
        <w:tc>
          <w:tcPr>
            <w:tcW w:w="3021" w:type="dxa"/>
          </w:tcPr>
          <w:p w14:paraId="6A97CBFA" w14:textId="77777777" w:rsidR="003142A1" w:rsidRPr="003142A1" w:rsidRDefault="003142A1" w:rsidP="00D178AB">
            <w:pPr>
              <w:spacing w:line="360" w:lineRule="auto"/>
            </w:pPr>
            <w:r w:rsidRPr="003142A1">
              <w:t>Senior Beleidsmedewerker</w:t>
            </w:r>
          </w:p>
        </w:tc>
        <w:tc>
          <w:tcPr>
            <w:tcW w:w="2885" w:type="dxa"/>
          </w:tcPr>
          <w:p w14:paraId="5C791B59" w14:textId="77777777" w:rsidR="003142A1" w:rsidRPr="003142A1" w:rsidRDefault="003142A1" w:rsidP="00D178AB">
            <w:pPr>
              <w:spacing w:line="360" w:lineRule="auto"/>
            </w:pPr>
            <w:r w:rsidRPr="003142A1">
              <w:t>30 november 2020</w:t>
            </w:r>
          </w:p>
        </w:tc>
      </w:tr>
      <w:tr w:rsidR="003142A1" w:rsidRPr="003142A1" w14:paraId="0D1E615F" w14:textId="77777777" w:rsidTr="000014A7">
        <w:tc>
          <w:tcPr>
            <w:tcW w:w="3020" w:type="dxa"/>
          </w:tcPr>
          <w:p w14:paraId="00712483" w14:textId="77777777" w:rsidR="003142A1" w:rsidRPr="003142A1" w:rsidRDefault="003142A1" w:rsidP="00D178AB">
            <w:pPr>
              <w:spacing w:line="360" w:lineRule="auto"/>
            </w:pPr>
            <w:r w:rsidRPr="003142A1">
              <w:t>Respondent 10</w:t>
            </w:r>
          </w:p>
        </w:tc>
        <w:tc>
          <w:tcPr>
            <w:tcW w:w="3021" w:type="dxa"/>
          </w:tcPr>
          <w:p w14:paraId="0F927189" w14:textId="77777777" w:rsidR="003142A1" w:rsidRPr="003142A1" w:rsidRDefault="003142A1" w:rsidP="00D178AB">
            <w:pPr>
              <w:spacing w:line="360" w:lineRule="auto"/>
            </w:pPr>
            <w:r w:rsidRPr="003142A1">
              <w:t>Medewerker zorgspecifieke concentratietoets</w:t>
            </w:r>
          </w:p>
        </w:tc>
        <w:tc>
          <w:tcPr>
            <w:tcW w:w="2885" w:type="dxa"/>
          </w:tcPr>
          <w:p w14:paraId="001A543D" w14:textId="77777777" w:rsidR="003142A1" w:rsidRPr="003142A1" w:rsidRDefault="003142A1" w:rsidP="00D178AB">
            <w:pPr>
              <w:spacing w:line="360" w:lineRule="auto"/>
            </w:pPr>
            <w:r w:rsidRPr="003142A1">
              <w:t>30 november 2020</w:t>
            </w:r>
          </w:p>
        </w:tc>
      </w:tr>
      <w:tr w:rsidR="003142A1" w:rsidRPr="003142A1" w14:paraId="3CF30941" w14:textId="77777777" w:rsidTr="000014A7">
        <w:tc>
          <w:tcPr>
            <w:tcW w:w="3020" w:type="dxa"/>
          </w:tcPr>
          <w:p w14:paraId="618A33FE" w14:textId="77777777" w:rsidR="003142A1" w:rsidRPr="003142A1" w:rsidRDefault="003142A1" w:rsidP="00D178AB">
            <w:pPr>
              <w:spacing w:line="360" w:lineRule="auto"/>
            </w:pPr>
            <w:r w:rsidRPr="003142A1">
              <w:t>Respondent 11</w:t>
            </w:r>
          </w:p>
        </w:tc>
        <w:tc>
          <w:tcPr>
            <w:tcW w:w="3021" w:type="dxa"/>
          </w:tcPr>
          <w:p w14:paraId="0DF989DF" w14:textId="77777777" w:rsidR="003142A1" w:rsidRPr="003142A1" w:rsidRDefault="003142A1" w:rsidP="00D178AB">
            <w:pPr>
              <w:spacing w:line="360" w:lineRule="auto"/>
            </w:pPr>
            <w:r w:rsidRPr="003142A1">
              <w:t>Medewerker ‘vroegsignalering’</w:t>
            </w:r>
          </w:p>
        </w:tc>
        <w:tc>
          <w:tcPr>
            <w:tcW w:w="2885" w:type="dxa"/>
          </w:tcPr>
          <w:p w14:paraId="392AE07E" w14:textId="77777777" w:rsidR="003142A1" w:rsidRPr="003142A1" w:rsidRDefault="003142A1" w:rsidP="00D178AB">
            <w:pPr>
              <w:spacing w:line="360" w:lineRule="auto"/>
            </w:pPr>
            <w:r w:rsidRPr="003142A1">
              <w:t>17 november 2020</w:t>
            </w:r>
          </w:p>
        </w:tc>
      </w:tr>
      <w:tr w:rsidR="003142A1" w:rsidRPr="003142A1" w14:paraId="551BE778" w14:textId="77777777" w:rsidTr="000014A7">
        <w:tc>
          <w:tcPr>
            <w:tcW w:w="3020" w:type="dxa"/>
          </w:tcPr>
          <w:p w14:paraId="52B6E764" w14:textId="77777777" w:rsidR="003142A1" w:rsidRPr="003142A1" w:rsidRDefault="003142A1" w:rsidP="00D178AB">
            <w:pPr>
              <w:spacing w:line="360" w:lineRule="auto"/>
            </w:pPr>
            <w:r w:rsidRPr="003142A1">
              <w:t>Respondent 12</w:t>
            </w:r>
          </w:p>
        </w:tc>
        <w:tc>
          <w:tcPr>
            <w:tcW w:w="3021" w:type="dxa"/>
          </w:tcPr>
          <w:p w14:paraId="4DD7CCEE" w14:textId="77777777" w:rsidR="003142A1" w:rsidRPr="003142A1" w:rsidRDefault="003142A1" w:rsidP="00D178AB">
            <w:pPr>
              <w:spacing w:line="360" w:lineRule="auto"/>
            </w:pPr>
            <w:r w:rsidRPr="003142A1">
              <w:t xml:space="preserve">Manager P en O </w:t>
            </w:r>
          </w:p>
        </w:tc>
        <w:tc>
          <w:tcPr>
            <w:tcW w:w="2885" w:type="dxa"/>
          </w:tcPr>
          <w:p w14:paraId="6ADDABFD" w14:textId="77777777" w:rsidR="003142A1" w:rsidRPr="003142A1" w:rsidRDefault="003142A1" w:rsidP="00D178AB">
            <w:pPr>
              <w:spacing w:line="360" w:lineRule="auto"/>
            </w:pPr>
            <w:r w:rsidRPr="003142A1">
              <w:t>24 november 2020</w:t>
            </w:r>
          </w:p>
        </w:tc>
      </w:tr>
    </w:tbl>
    <w:p w14:paraId="52D24C1B" w14:textId="77777777" w:rsidR="003142A1" w:rsidRPr="003142A1" w:rsidRDefault="003142A1" w:rsidP="00D178AB">
      <w:pPr>
        <w:spacing w:line="360" w:lineRule="auto"/>
      </w:pPr>
    </w:p>
    <w:bookmarkEnd w:id="108"/>
    <w:p w14:paraId="69EAF2F9" w14:textId="77777777" w:rsidR="00E85356" w:rsidRPr="0004339D" w:rsidRDefault="00E85356" w:rsidP="00D178AB">
      <w:pPr>
        <w:spacing w:line="360" w:lineRule="auto"/>
        <w:rPr>
          <w:rFonts w:cstheme="minorHAnsi"/>
        </w:rPr>
      </w:pPr>
    </w:p>
    <w:p w14:paraId="3D09D8F3" w14:textId="77777777" w:rsidR="00954672" w:rsidRDefault="00954672" w:rsidP="00D178AB">
      <w:pPr>
        <w:spacing w:line="360" w:lineRule="auto"/>
        <w:rPr>
          <w:rFonts w:asciiTheme="majorHAnsi" w:eastAsiaTheme="majorEastAsia" w:hAnsiTheme="majorHAnsi" w:cstheme="majorBidi"/>
          <w:b/>
          <w:color w:val="2F5496" w:themeColor="accent1" w:themeShade="BF"/>
          <w:sz w:val="28"/>
          <w:szCs w:val="26"/>
        </w:rPr>
      </w:pPr>
      <w:r>
        <w:br w:type="page"/>
      </w:r>
    </w:p>
    <w:p w14:paraId="306ACC2B" w14:textId="1643AB28" w:rsidR="00DE3F82" w:rsidRPr="00954672" w:rsidRDefault="00102643" w:rsidP="00D178AB">
      <w:pPr>
        <w:pStyle w:val="Kop2"/>
        <w:spacing w:line="360" w:lineRule="auto"/>
      </w:pPr>
      <w:bookmarkStart w:id="110" w:name="_Toc63635558"/>
      <w:r w:rsidRPr="00954672">
        <w:t xml:space="preserve">Bijlage </w:t>
      </w:r>
      <w:r w:rsidR="001450DB" w:rsidRPr="00954672">
        <w:t xml:space="preserve">C: </w:t>
      </w:r>
      <w:r w:rsidR="00C15742" w:rsidRPr="00954672">
        <w:t>Vragenlijsten interviews</w:t>
      </w:r>
      <w:bookmarkEnd w:id="110"/>
    </w:p>
    <w:p w14:paraId="7949B7B6" w14:textId="67915F71" w:rsidR="005E4BB8" w:rsidRPr="005E4BB8" w:rsidRDefault="005E4BB8" w:rsidP="00D178AB">
      <w:pPr>
        <w:pStyle w:val="Kop3"/>
        <w:spacing w:line="360" w:lineRule="auto"/>
      </w:pPr>
      <w:bookmarkStart w:id="111" w:name="_Toc63635559"/>
      <w:r w:rsidRPr="005E4BB8">
        <w:t>Manager financiën</w:t>
      </w:r>
      <w:bookmarkEnd w:id="111"/>
      <w:r w:rsidRPr="005E4BB8">
        <w:t xml:space="preserve"> </w:t>
      </w:r>
    </w:p>
    <w:p w14:paraId="1C19C884" w14:textId="77777777" w:rsidR="005E4BB8" w:rsidRPr="005E4BB8" w:rsidRDefault="005E4BB8" w:rsidP="00D178AB">
      <w:pPr>
        <w:spacing w:line="360" w:lineRule="auto"/>
        <w:rPr>
          <w:b/>
          <w:bCs/>
        </w:rPr>
      </w:pPr>
      <w:r w:rsidRPr="005E4BB8">
        <w:rPr>
          <w:b/>
          <w:bCs/>
        </w:rPr>
        <w:t xml:space="preserve">Voorstellen, vragen om opnemen, etc. </w:t>
      </w:r>
    </w:p>
    <w:p w14:paraId="242E2C1F" w14:textId="77777777" w:rsidR="005E4BB8" w:rsidRPr="005E4BB8" w:rsidRDefault="005E4BB8" w:rsidP="00D178AB">
      <w:pPr>
        <w:spacing w:line="360" w:lineRule="auto"/>
        <w:rPr>
          <w:b/>
          <w:bCs/>
        </w:rPr>
      </w:pPr>
      <w:r w:rsidRPr="005E4BB8">
        <w:rPr>
          <w:b/>
          <w:bCs/>
        </w:rPr>
        <w:t>Financiële situatie algemeen.</w:t>
      </w:r>
    </w:p>
    <w:p w14:paraId="1A5F75A2" w14:textId="77777777" w:rsidR="005E4BB8" w:rsidRPr="00F0744C" w:rsidRDefault="005E4BB8" w:rsidP="00D178AB">
      <w:pPr>
        <w:numPr>
          <w:ilvl w:val="0"/>
          <w:numId w:val="16"/>
        </w:numPr>
        <w:spacing w:line="360" w:lineRule="auto"/>
        <w:ind w:left="357" w:firstLine="0"/>
      </w:pPr>
      <w:r w:rsidRPr="00F0744C">
        <w:t xml:space="preserve">Hoe staat het ziekenhuis er financieel voor? </w:t>
      </w:r>
    </w:p>
    <w:p w14:paraId="5B308F8E" w14:textId="77777777" w:rsidR="005E4BB8" w:rsidRPr="00F0744C" w:rsidRDefault="005E4BB8" w:rsidP="00D178AB">
      <w:pPr>
        <w:numPr>
          <w:ilvl w:val="0"/>
          <w:numId w:val="16"/>
        </w:numPr>
        <w:spacing w:line="360" w:lineRule="auto"/>
        <w:ind w:left="357" w:firstLine="0"/>
      </w:pPr>
      <w:r w:rsidRPr="00F0744C">
        <w:t xml:space="preserve">Is de financiële situatie de afgelopen jaren positief verandert? </w:t>
      </w:r>
    </w:p>
    <w:p w14:paraId="71003444" w14:textId="121F8342" w:rsidR="005E4BB8" w:rsidRPr="00F0744C" w:rsidRDefault="005E4BB8" w:rsidP="00D178AB">
      <w:pPr>
        <w:numPr>
          <w:ilvl w:val="1"/>
          <w:numId w:val="16"/>
        </w:numPr>
        <w:spacing w:line="360" w:lineRule="auto"/>
        <w:ind w:left="357" w:firstLine="0"/>
      </w:pPr>
      <w:r w:rsidRPr="00F0744C">
        <w:t>Is d</w:t>
      </w:r>
      <w:r w:rsidR="005D5BC5" w:rsidRPr="00F0744C">
        <w:t>e situatie</w:t>
      </w:r>
      <w:r w:rsidRPr="00F0744C">
        <w:t xml:space="preserve"> verbeter</w:t>
      </w:r>
      <w:r w:rsidR="005D5BC5" w:rsidRPr="00F0744C">
        <w:t>t</w:t>
      </w:r>
      <w:r w:rsidRPr="00F0744C">
        <w:t xml:space="preserve"> sinds de fusie?</w:t>
      </w:r>
    </w:p>
    <w:p w14:paraId="2FE2144F" w14:textId="0FA982C8" w:rsidR="005E4BB8" w:rsidRPr="00F0744C" w:rsidRDefault="005E4BB8" w:rsidP="00D178AB">
      <w:pPr>
        <w:numPr>
          <w:ilvl w:val="0"/>
          <w:numId w:val="16"/>
        </w:numPr>
        <w:spacing w:line="360" w:lineRule="auto"/>
        <w:ind w:left="357" w:firstLine="0"/>
      </w:pPr>
      <w:r w:rsidRPr="00F0744C">
        <w:t xml:space="preserve">Is de financiële situatie van </w:t>
      </w:r>
      <w:r w:rsidR="005D5BC5" w:rsidRPr="00F0744C">
        <w:t>het</w:t>
      </w:r>
      <w:r w:rsidRPr="00F0744C">
        <w:t xml:space="preserve"> ziekenhuis redelijk stabiel / voorspelbaar? </w:t>
      </w:r>
    </w:p>
    <w:p w14:paraId="0F31DB11" w14:textId="46983CE3" w:rsidR="005E4BB8" w:rsidRDefault="005E4BB8" w:rsidP="00D178AB">
      <w:pPr>
        <w:numPr>
          <w:ilvl w:val="1"/>
          <w:numId w:val="16"/>
        </w:numPr>
        <w:spacing w:line="360" w:lineRule="auto"/>
        <w:ind w:left="357" w:firstLine="0"/>
      </w:pPr>
      <w:r w:rsidRPr="00F0744C">
        <w:t xml:space="preserve">Zijn jullie in staat om afwijkingen in de resultaten (tegenvallers en/of meevallers) tijdig te voorspellen? </w:t>
      </w:r>
    </w:p>
    <w:p w14:paraId="5964B159" w14:textId="57F5BA3C" w:rsidR="00E354B4" w:rsidRPr="00F0744C" w:rsidRDefault="00E354B4" w:rsidP="00D178AB">
      <w:pPr>
        <w:spacing w:line="360" w:lineRule="auto"/>
        <w:ind w:left="357"/>
      </w:pPr>
      <w:r>
        <w:t xml:space="preserve">3.2 Op basis waarvan kun je dit al dan niet voorspellen? </w:t>
      </w:r>
    </w:p>
    <w:p w14:paraId="06ADCFC7" w14:textId="77777777" w:rsidR="005E4BB8" w:rsidRPr="00F0744C" w:rsidRDefault="005E4BB8" w:rsidP="00D178AB">
      <w:pPr>
        <w:numPr>
          <w:ilvl w:val="0"/>
          <w:numId w:val="16"/>
        </w:numPr>
        <w:spacing w:line="360" w:lineRule="auto"/>
        <w:ind w:left="357" w:firstLine="0"/>
      </w:pPr>
      <w:r w:rsidRPr="00F0744C">
        <w:t>Heeft het beleid van het ziekenhuis veel invloed op de financiële positie, of is het altijd deels de vraag hoe andere partijen daarop reageren? (Bijvoorbeeld Banken, verzekeraars, etc.)</w:t>
      </w:r>
    </w:p>
    <w:p w14:paraId="5508CC66" w14:textId="08F67FD1" w:rsidR="005E4BB8" w:rsidRDefault="005E4BB8" w:rsidP="00D178AB">
      <w:pPr>
        <w:numPr>
          <w:ilvl w:val="1"/>
          <w:numId w:val="16"/>
        </w:numPr>
        <w:spacing w:line="360" w:lineRule="auto"/>
        <w:ind w:left="357" w:firstLine="0"/>
      </w:pPr>
      <w:r w:rsidRPr="00F0744C">
        <w:t>Is het voor een ziekenhuis gemakkelijk om kapitaal aan te trekken voor grote investeringen?</w:t>
      </w:r>
    </w:p>
    <w:p w14:paraId="73923D9A" w14:textId="358DD2EF" w:rsidR="00E354B4" w:rsidRPr="00F0744C" w:rsidRDefault="00E354B4" w:rsidP="00D178AB">
      <w:pPr>
        <w:numPr>
          <w:ilvl w:val="1"/>
          <w:numId w:val="16"/>
        </w:numPr>
        <w:spacing w:line="360" w:lineRule="auto"/>
        <w:ind w:left="357" w:firstLine="0"/>
      </w:pPr>
      <w:r>
        <w:t>Zijn goede ratio’s van belang?</w:t>
      </w:r>
      <w:r w:rsidR="00BE4EF6">
        <w:t xml:space="preserve"> En wat zeggen zij? </w:t>
      </w:r>
    </w:p>
    <w:p w14:paraId="4D964D5B" w14:textId="09E51BDB" w:rsidR="005E4BB8" w:rsidRPr="00F0744C" w:rsidRDefault="005E4BB8" w:rsidP="00D178AB">
      <w:pPr>
        <w:numPr>
          <w:ilvl w:val="0"/>
          <w:numId w:val="16"/>
        </w:numPr>
        <w:spacing w:line="360" w:lineRule="auto"/>
        <w:ind w:left="357" w:firstLine="0"/>
      </w:pPr>
      <w:r w:rsidRPr="00F0744C">
        <w:t>Staan de inkomsten en uitgaven altijd met elkaar in verband? -&gt; Als er meer medische ingrepen zijn, neemt dan de marge van het ziekenhuis ook toe? Of is dit volledig afhankelijk van de afspraken met verzekeraars?</w:t>
      </w:r>
    </w:p>
    <w:p w14:paraId="1A226FE8" w14:textId="77777777" w:rsidR="005E4BB8" w:rsidRPr="00F0744C" w:rsidRDefault="005E4BB8" w:rsidP="00D178AB">
      <w:pPr>
        <w:numPr>
          <w:ilvl w:val="1"/>
          <w:numId w:val="16"/>
        </w:numPr>
        <w:spacing w:line="360" w:lineRule="auto"/>
        <w:ind w:left="357" w:firstLine="0"/>
      </w:pPr>
      <w:r w:rsidRPr="00F0744C">
        <w:t xml:space="preserve">Maakt het ontbreken van bepaalde afspraken het dan ook extra lastig om het financieel rond te krijgen? </w:t>
      </w:r>
    </w:p>
    <w:p w14:paraId="362BD493" w14:textId="77777777" w:rsidR="005E4BB8" w:rsidRPr="00F0744C" w:rsidRDefault="005E4BB8" w:rsidP="00D178AB">
      <w:pPr>
        <w:numPr>
          <w:ilvl w:val="0"/>
          <w:numId w:val="16"/>
        </w:numPr>
        <w:spacing w:line="360" w:lineRule="auto"/>
        <w:ind w:left="357" w:firstLine="0"/>
      </w:pPr>
      <w:r w:rsidRPr="00F0744C">
        <w:t xml:space="preserve">Zijn er grote verschillen tussen de verwachte inkomsten en uitgaven en de gerealiseerde inkomsten en uitgaven? </w:t>
      </w:r>
    </w:p>
    <w:p w14:paraId="4A86D535" w14:textId="77777777" w:rsidR="005E4BB8" w:rsidRPr="00F0744C" w:rsidRDefault="005E4BB8" w:rsidP="00D178AB">
      <w:pPr>
        <w:spacing w:line="360" w:lineRule="auto"/>
      </w:pPr>
      <w:r w:rsidRPr="00F0744C">
        <w:t xml:space="preserve">6.1 Waardoor komen die verschillen? </w:t>
      </w:r>
    </w:p>
    <w:p w14:paraId="31AE28DF" w14:textId="77777777" w:rsidR="005E4BB8" w:rsidRPr="00F0744C" w:rsidRDefault="005E4BB8" w:rsidP="00D178AB">
      <w:pPr>
        <w:spacing w:line="360" w:lineRule="auto"/>
      </w:pPr>
      <w:r w:rsidRPr="00F0744C">
        <w:t>6.2. Zijn er mogelijkheden om deze voorspelling (de begroting) accurater te maken?</w:t>
      </w:r>
    </w:p>
    <w:p w14:paraId="0162CBF5" w14:textId="77777777" w:rsidR="005E4BB8" w:rsidRPr="00F0744C" w:rsidRDefault="005E4BB8" w:rsidP="00D178AB">
      <w:pPr>
        <w:spacing w:line="360" w:lineRule="auto"/>
      </w:pPr>
      <w:r w:rsidRPr="00F0744C">
        <w:t xml:space="preserve">Jaarrekening 2015 t/m 2018: </w:t>
      </w:r>
    </w:p>
    <w:p w14:paraId="46371A6B" w14:textId="77777777" w:rsidR="005E4BB8" w:rsidRPr="00F0744C" w:rsidRDefault="005E4BB8" w:rsidP="00D178AB">
      <w:pPr>
        <w:numPr>
          <w:ilvl w:val="0"/>
          <w:numId w:val="43"/>
        </w:numPr>
        <w:spacing w:line="360" w:lineRule="auto"/>
      </w:pPr>
      <w:r w:rsidRPr="00F0744C">
        <w:t xml:space="preserve">De subsidies krijgen door de jaren heen een steeds groter aandeel in de totale omzet, waardoor komt dit? </w:t>
      </w:r>
    </w:p>
    <w:p w14:paraId="4AFD5F5A" w14:textId="77777777" w:rsidR="005E4BB8" w:rsidRPr="00F0744C" w:rsidRDefault="005E4BB8" w:rsidP="00D178AB">
      <w:pPr>
        <w:numPr>
          <w:ilvl w:val="1"/>
          <w:numId w:val="43"/>
        </w:numPr>
        <w:spacing w:line="360" w:lineRule="auto"/>
      </w:pPr>
      <w:r w:rsidRPr="00F0744C">
        <w:t>Is het ziekenhuis extra subsidies gaan aanvragen die voorheen nog niet werden aangevraagd? Of wordt er vanuit de overheid extra subsidie verstrekt voor dezelfde diensten? (Omdat de kosten niet voldoende afgedekt waren/zijn oid)</w:t>
      </w:r>
    </w:p>
    <w:p w14:paraId="753FD4E3" w14:textId="77777777" w:rsidR="005E4BB8" w:rsidRPr="00F0744C" w:rsidRDefault="005E4BB8" w:rsidP="00D178AB">
      <w:pPr>
        <w:numPr>
          <w:ilvl w:val="0"/>
          <w:numId w:val="43"/>
        </w:numPr>
        <w:spacing w:line="360" w:lineRule="auto"/>
      </w:pPr>
      <w:r w:rsidRPr="00F0744C">
        <w:t>De kosten voor PNIL verschillen per jaar, maar nemen tussen 2015 en 2018 toch fors toe, was deze toename verwacht?</w:t>
      </w:r>
    </w:p>
    <w:p w14:paraId="2CD6F676" w14:textId="77777777" w:rsidR="005E4BB8" w:rsidRPr="00F0744C" w:rsidRDefault="005E4BB8" w:rsidP="00D178AB">
      <w:pPr>
        <w:numPr>
          <w:ilvl w:val="1"/>
          <w:numId w:val="43"/>
        </w:numPr>
        <w:spacing w:line="360" w:lineRule="auto"/>
      </w:pPr>
      <w:r w:rsidRPr="00F0744C">
        <w:t xml:space="preserve"> Kun je de kosten voor PNIL verwachten en zo ja, in hoeverre kun je het accuraat voorspellen?</w:t>
      </w:r>
    </w:p>
    <w:p w14:paraId="4DB9D938" w14:textId="05E85509" w:rsidR="005E4BB8" w:rsidRPr="00F0744C" w:rsidRDefault="005E4BB8" w:rsidP="00D178AB">
      <w:pPr>
        <w:numPr>
          <w:ilvl w:val="0"/>
          <w:numId w:val="43"/>
        </w:numPr>
        <w:spacing w:line="360" w:lineRule="auto"/>
      </w:pPr>
      <w:r w:rsidRPr="00F0744C">
        <w:t>De liquiditeitspositie van het ziekenhuis (current</w:t>
      </w:r>
      <w:r w:rsidR="00DF5370" w:rsidRPr="00F0744C">
        <w:t xml:space="preserve"> </w:t>
      </w:r>
      <w:r w:rsidRPr="00F0744C">
        <w:t>ratio) neemt toe in de onderzoeksperiode, is dit een bewuste keuze? (De balans wordt op 31-12 opgemaakt, het kan zijn dat je zorgt dat er juist dan een goede verhouding is).</w:t>
      </w:r>
    </w:p>
    <w:p w14:paraId="6DCF16B4" w14:textId="56CB0EE2" w:rsidR="005E4BB8" w:rsidRPr="00F0744C" w:rsidRDefault="005E4BB8" w:rsidP="00D178AB">
      <w:pPr>
        <w:numPr>
          <w:ilvl w:val="0"/>
          <w:numId w:val="43"/>
        </w:numPr>
        <w:spacing w:line="360" w:lineRule="auto"/>
      </w:pPr>
      <w:r w:rsidRPr="00F0744C">
        <w:t xml:space="preserve">De langlopende schulden nemen in de onderzoeksperiode toe en de korte lopende schulden nemen af, is er sprake van herfinanciering? Zo ja, wat zijn hier de voordelen van? </w:t>
      </w:r>
    </w:p>
    <w:p w14:paraId="4C750296" w14:textId="3FF10856" w:rsidR="005E4BB8" w:rsidRDefault="005E4BB8" w:rsidP="00D178AB">
      <w:pPr>
        <w:spacing w:line="360" w:lineRule="auto"/>
        <w:rPr>
          <w:b/>
          <w:bCs/>
        </w:rPr>
      </w:pPr>
    </w:p>
    <w:p w14:paraId="1E379AD1" w14:textId="0C2F6D5F" w:rsidR="005E4BB8" w:rsidRPr="005E4BB8" w:rsidRDefault="00332434" w:rsidP="00D178AB">
      <w:pPr>
        <w:pStyle w:val="Kop3"/>
        <w:spacing w:line="360" w:lineRule="auto"/>
        <w:rPr>
          <w:lang w:val="en-US"/>
        </w:rPr>
      </w:pPr>
      <w:bookmarkStart w:id="112" w:name="_Toc63635560"/>
      <w:r>
        <w:rPr>
          <w:lang w:val="en-US"/>
        </w:rPr>
        <w:t>M</w:t>
      </w:r>
      <w:r w:rsidR="005E4BB8" w:rsidRPr="005E4BB8">
        <w:rPr>
          <w:lang w:val="en-US"/>
        </w:rPr>
        <w:t>anager P&amp;O</w:t>
      </w:r>
      <w:bookmarkEnd w:id="112"/>
      <w:r w:rsidR="005E4BB8" w:rsidRPr="005E4BB8">
        <w:rPr>
          <w:lang w:val="en-US"/>
        </w:rPr>
        <w:t xml:space="preserve"> </w:t>
      </w:r>
    </w:p>
    <w:p w14:paraId="563AF7A0" w14:textId="77777777" w:rsidR="005E4BB8" w:rsidRPr="005E4BB8" w:rsidRDefault="005E4BB8" w:rsidP="00D178AB">
      <w:pPr>
        <w:spacing w:line="360" w:lineRule="auto"/>
        <w:rPr>
          <w:b/>
          <w:bCs/>
        </w:rPr>
      </w:pPr>
      <w:r w:rsidRPr="005E4BB8">
        <w:rPr>
          <w:b/>
          <w:bCs/>
        </w:rPr>
        <w:t xml:space="preserve">Voorstellen, vragen om opnemen, etc. </w:t>
      </w:r>
    </w:p>
    <w:p w14:paraId="2F3A9BB4" w14:textId="77777777" w:rsidR="005E4BB8" w:rsidRPr="005E4BB8" w:rsidRDefault="005E4BB8" w:rsidP="00D178AB">
      <w:pPr>
        <w:spacing w:line="360" w:lineRule="auto"/>
        <w:rPr>
          <w:b/>
          <w:bCs/>
        </w:rPr>
      </w:pPr>
      <w:r w:rsidRPr="005E4BB8">
        <w:rPr>
          <w:b/>
          <w:bCs/>
        </w:rPr>
        <w:t>Personeelsbeleid algemeen</w:t>
      </w:r>
    </w:p>
    <w:p w14:paraId="7674156A" w14:textId="77777777" w:rsidR="005E4BB8" w:rsidRPr="00F0744C" w:rsidRDefault="005E4BB8" w:rsidP="00D178AB">
      <w:pPr>
        <w:numPr>
          <w:ilvl w:val="0"/>
          <w:numId w:val="18"/>
        </w:numPr>
        <w:spacing w:line="360" w:lineRule="auto"/>
        <w:ind w:left="357" w:firstLine="0"/>
      </w:pPr>
      <w:r w:rsidRPr="00F0744C">
        <w:t>Hoe makkelijk of moeilijk is het voor het ziekenhuis om personeel te werven?</w:t>
      </w:r>
    </w:p>
    <w:p w14:paraId="5E667938" w14:textId="77777777" w:rsidR="005E4BB8" w:rsidRPr="00F0744C" w:rsidRDefault="005E4BB8" w:rsidP="00D178AB">
      <w:pPr>
        <w:numPr>
          <w:ilvl w:val="1"/>
          <w:numId w:val="18"/>
        </w:numPr>
        <w:spacing w:line="360" w:lineRule="auto"/>
        <w:ind w:left="357" w:firstLine="0"/>
      </w:pPr>
      <w:r w:rsidRPr="00F0744C">
        <w:t xml:space="preserve">Waar zit de uitdaging in? </w:t>
      </w:r>
    </w:p>
    <w:p w14:paraId="1C4540F9" w14:textId="77777777" w:rsidR="005E4BB8" w:rsidRPr="00F0744C" w:rsidRDefault="005E4BB8" w:rsidP="00D178AB">
      <w:pPr>
        <w:numPr>
          <w:ilvl w:val="1"/>
          <w:numId w:val="18"/>
        </w:numPr>
        <w:spacing w:line="360" w:lineRule="auto"/>
        <w:ind w:left="357" w:firstLine="0"/>
      </w:pPr>
      <w:r w:rsidRPr="00F0744C">
        <w:t>Heb je daar als ziekenhuis veel invloed op of is het meer een generiek beeld?</w:t>
      </w:r>
    </w:p>
    <w:p w14:paraId="27DA4BF4" w14:textId="77777777" w:rsidR="005E4BB8" w:rsidRPr="00F0744C" w:rsidRDefault="005E4BB8" w:rsidP="00D178AB">
      <w:pPr>
        <w:numPr>
          <w:ilvl w:val="1"/>
          <w:numId w:val="18"/>
        </w:numPr>
        <w:spacing w:line="360" w:lineRule="auto"/>
        <w:ind w:left="357" w:firstLine="0"/>
      </w:pPr>
      <w:r w:rsidRPr="00F0744C">
        <w:t xml:space="preserve">Is dat door de jaren heen verandert? </w:t>
      </w:r>
    </w:p>
    <w:p w14:paraId="7CA08BA8" w14:textId="77777777" w:rsidR="005E4BB8" w:rsidRPr="00F0744C" w:rsidRDefault="005E4BB8" w:rsidP="00D178AB">
      <w:pPr>
        <w:numPr>
          <w:ilvl w:val="0"/>
          <w:numId w:val="18"/>
        </w:numPr>
        <w:spacing w:line="360" w:lineRule="auto"/>
        <w:ind w:left="357" w:firstLine="0"/>
      </w:pPr>
      <w:r w:rsidRPr="00F0744C">
        <w:t xml:space="preserve">Hoe lastig is het voor het ziekenhuis om personeel te behouden? </w:t>
      </w:r>
    </w:p>
    <w:p w14:paraId="361A98D4" w14:textId="77777777" w:rsidR="005E4BB8" w:rsidRPr="00F0744C" w:rsidRDefault="005E4BB8" w:rsidP="00D178AB">
      <w:pPr>
        <w:numPr>
          <w:ilvl w:val="1"/>
          <w:numId w:val="18"/>
        </w:numPr>
        <w:spacing w:line="360" w:lineRule="auto"/>
        <w:ind w:left="357" w:firstLine="0"/>
      </w:pPr>
      <w:r w:rsidRPr="00F0744C">
        <w:t xml:space="preserve">waar komt dat door? </w:t>
      </w:r>
    </w:p>
    <w:p w14:paraId="3565CCF7" w14:textId="77777777" w:rsidR="005E4BB8" w:rsidRPr="00F0744C" w:rsidRDefault="005E4BB8" w:rsidP="00D178AB">
      <w:pPr>
        <w:numPr>
          <w:ilvl w:val="1"/>
          <w:numId w:val="18"/>
        </w:numPr>
        <w:spacing w:line="360" w:lineRule="auto"/>
        <w:ind w:left="357" w:firstLine="0"/>
      </w:pPr>
      <w:r w:rsidRPr="00F0744C">
        <w:t>Heb je daar als ziekenhuis veel invloed op of is dat een door de hele sector gedragen beeld?</w:t>
      </w:r>
    </w:p>
    <w:p w14:paraId="1D74F24E" w14:textId="77777777" w:rsidR="005E4BB8" w:rsidRPr="00F0744C" w:rsidRDefault="005E4BB8" w:rsidP="00D178AB">
      <w:pPr>
        <w:numPr>
          <w:ilvl w:val="0"/>
          <w:numId w:val="18"/>
        </w:numPr>
        <w:spacing w:line="360" w:lineRule="auto"/>
        <w:ind w:left="357" w:firstLine="0"/>
      </w:pPr>
      <w:r w:rsidRPr="00F0744C">
        <w:t>Is het voor een ziekenhuis lastig om nieuw personeel te werven of om personeel te behouden?</w:t>
      </w:r>
    </w:p>
    <w:p w14:paraId="2A805442" w14:textId="77777777" w:rsidR="005E4BB8" w:rsidRPr="00F0744C" w:rsidRDefault="005E4BB8" w:rsidP="00D178AB">
      <w:pPr>
        <w:numPr>
          <w:ilvl w:val="1"/>
          <w:numId w:val="18"/>
        </w:numPr>
        <w:spacing w:line="360" w:lineRule="auto"/>
        <w:ind w:left="357" w:firstLine="0"/>
      </w:pPr>
      <w:r w:rsidRPr="00F0744C">
        <w:t>In de Tweede Kamer is onlangs gesproken over een bonus voor het zorgpersoneel, zou dat helpen om het (of meer) personeel te behouden voor de sector.</w:t>
      </w:r>
    </w:p>
    <w:p w14:paraId="182D2B1D" w14:textId="77777777" w:rsidR="005E4BB8" w:rsidRPr="00F0744C" w:rsidRDefault="005E4BB8" w:rsidP="00D178AB">
      <w:pPr>
        <w:numPr>
          <w:ilvl w:val="0"/>
          <w:numId w:val="18"/>
        </w:numPr>
        <w:spacing w:line="360" w:lineRule="auto"/>
        <w:ind w:left="357" w:firstLine="0"/>
      </w:pPr>
      <w:r w:rsidRPr="00F0744C">
        <w:t xml:space="preserve">Er is een trend geweest dat veel zorgmedewerkers als ZZP’er aan de slag gingen, hebben jullie dit gemerkt? </w:t>
      </w:r>
    </w:p>
    <w:p w14:paraId="17DBC7C9" w14:textId="77777777" w:rsidR="005E4BB8" w:rsidRPr="00F0744C" w:rsidRDefault="005E4BB8" w:rsidP="00D178AB">
      <w:pPr>
        <w:numPr>
          <w:ilvl w:val="1"/>
          <w:numId w:val="18"/>
        </w:numPr>
        <w:spacing w:line="360" w:lineRule="auto"/>
        <w:ind w:left="357" w:firstLine="0"/>
      </w:pPr>
      <w:r w:rsidRPr="00F0744C">
        <w:t xml:space="preserve">Is daar als individueel ziekenhuis iets aan te doen om zo’n trend te doorbreken? </w:t>
      </w:r>
    </w:p>
    <w:p w14:paraId="658C3219" w14:textId="77777777" w:rsidR="005E4BB8" w:rsidRPr="00F0744C" w:rsidRDefault="005E4BB8" w:rsidP="00D178AB">
      <w:pPr>
        <w:numPr>
          <w:ilvl w:val="1"/>
          <w:numId w:val="18"/>
        </w:numPr>
        <w:spacing w:line="360" w:lineRule="auto"/>
        <w:ind w:left="357" w:firstLine="0"/>
      </w:pPr>
      <w:r w:rsidRPr="00F0744C">
        <w:t xml:space="preserve">Zo ja, wat kun je daaraan doen? </w:t>
      </w:r>
    </w:p>
    <w:p w14:paraId="4E6ADF3E" w14:textId="77777777" w:rsidR="005E4BB8" w:rsidRPr="00F0744C" w:rsidRDefault="005E4BB8" w:rsidP="00D178AB">
      <w:pPr>
        <w:spacing w:line="360" w:lineRule="auto"/>
        <w:ind w:left="357"/>
      </w:pPr>
    </w:p>
    <w:p w14:paraId="75033885" w14:textId="119846E3" w:rsidR="005E4BB8" w:rsidRPr="00F0744C" w:rsidRDefault="005E4BB8" w:rsidP="00D178AB">
      <w:pPr>
        <w:spacing w:line="360" w:lineRule="auto"/>
        <w:ind w:left="357"/>
      </w:pPr>
      <w:r w:rsidRPr="00F0744C">
        <w:t>Specifieke vragen Jaarrekeningen van 2015 t/m 2018</w:t>
      </w:r>
    </w:p>
    <w:p w14:paraId="179C2ED8" w14:textId="25D5609E" w:rsidR="005E4BB8" w:rsidRPr="00F0744C" w:rsidRDefault="005E4BB8" w:rsidP="00D178AB">
      <w:pPr>
        <w:numPr>
          <w:ilvl w:val="0"/>
          <w:numId w:val="18"/>
        </w:numPr>
        <w:spacing w:line="360" w:lineRule="auto"/>
        <w:ind w:left="357" w:firstLine="0"/>
      </w:pPr>
      <w:r w:rsidRPr="00F0744C">
        <w:t xml:space="preserve">Is het voor het </w:t>
      </w:r>
      <w:r w:rsidR="00DF5370" w:rsidRPr="00F0744C">
        <w:t xml:space="preserve">ziekenhuis </w:t>
      </w:r>
      <w:r w:rsidRPr="00F0744C">
        <w:t xml:space="preserve">makkelijker om personeel aan te trekken omdat </w:t>
      </w:r>
      <w:r w:rsidR="00DF5370" w:rsidRPr="00F0744C">
        <w:t xml:space="preserve">er geen andere </w:t>
      </w:r>
      <w:r w:rsidRPr="00F0744C">
        <w:t>ziekenhui</w:t>
      </w:r>
      <w:r w:rsidR="00DF5370" w:rsidRPr="00F0744C">
        <w:t>zen</w:t>
      </w:r>
      <w:r w:rsidRPr="00F0744C">
        <w:t xml:space="preserve"> in Tilburg</w:t>
      </w:r>
      <w:r w:rsidR="00DF5370" w:rsidRPr="00F0744C">
        <w:t xml:space="preserve"> zijn</w:t>
      </w:r>
      <w:r w:rsidRPr="00F0744C">
        <w:t xml:space="preserve">? </w:t>
      </w:r>
    </w:p>
    <w:p w14:paraId="5DBDD6EE" w14:textId="77777777" w:rsidR="005E4BB8" w:rsidRPr="00F0744C" w:rsidRDefault="005E4BB8" w:rsidP="00D178AB">
      <w:pPr>
        <w:numPr>
          <w:ilvl w:val="1"/>
          <w:numId w:val="18"/>
        </w:numPr>
        <w:spacing w:line="360" w:lineRule="auto"/>
        <w:ind w:left="357" w:firstLine="0"/>
      </w:pPr>
      <w:r w:rsidRPr="00F0744C">
        <w:t xml:space="preserve">Waaraan kun je dat merken? </w:t>
      </w:r>
    </w:p>
    <w:p w14:paraId="56EB46B8" w14:textId="77777777" w:rsidR="005E4BB8" w:rsidRPr="00F0744C" w:rsidRDefault="005E4BB8" w:rsidP="00D178AB">
      <w:pPr>
        <w:numPr>
          <w:ilvl w:val="1"/>
          <w:numId w:val="18"/>
        </w:numPr>
        <w:spacing w:line="360" w:lineRule="auto"/>
        <w:ind w:left="357" w:firstLine="0"/>
      </w:pPr>
      <w:r w:rsidRPr="00F0744C">
        <w:t xml:space="preserve">Het aandeel PNIL neemt toe in de onderzoeksperiode, heb je daar als ziekenhuis veel invloed op? </w:t>
      </w:r>
    </w:p>
    <w:p w14:paraId="1B04EE04" w14:textId="77777777" w:rsidR="005E4BB8" w:rsidRPr="00F0744C" w:rsidRDefault="005E4BB8" w:rsidP="00D178AB">
      <w:pPr>
        <w:numPr>
          <w:ilvl w:val="0"/>
          <w:numId w:val="18"/>
        </w:numPr>
        <w:spacing w:line="360" w:lineRule="auto"/>
        <w:ind w:left="357" w:firstLine="0"/>
      </w:pPr>
      <w:r w:rsidRPr="00F0744C">
        <w:t xml:space="preserve">Heeft het personeel een belangrijke rol gespeeld in de fusie? </w:t>
      </w:r>
    </w:p>
    <w:p w14:paraId="272BDBE2" w14:textId="77777777" w:rsidR="005E4BB8" w:rsidRPr="00F0744C" w:rsidRDefault="005E4BB8" w:rsidP="00D178AB">
      <w:pPr>
        <w:numPr>
          <w:ilvl w:val="0"/>
          <w:numId w:val="18"/>
        </w:numPr>
        <w:spacing w:line="360" w:lineRule="auto"/>
        <w:ind w:left="357" w:firstLine="0"/>
      </w:pPr>
      <w:r w:rsidRPr="00F0744C">
        <w:t xml:space="preserve">De toegekende opleidingsgelden / de subsidies voor opleidingen zijn de afgelopen jaren toegenomen, zijn jullie meer gaan opleiden of is de vergoeding verhoogd? </w:t>
      </w:r>
    </w:p>
    <w:p w14:paraId="589F2B11" w14:textId="77777777" w:rsidR="005E4BB8" w:rsidRPr="00F0744C" w:rsidRDefault="005E4BB8" w:rsidP="00D178AB">
      <w:pPr>
        <w:numPr>
          <w:ilvl w:val="1"/>
          <w:numId w:val="18"/>
        </w:numPr>
        <w:spacing w:line="360" w:lineRule="auto"/>
        <w:ind w:left="357" w:firstLine="0"/>
      </w:pPr>
      <w:r w:rsidRPr="00F0744C">
        <w:t xml:space="preserve">Waarom zijn jullie meer gaan opleiden? </w:t>
      </w:r>
    </w:p>
    <w:p w14:paraId="6D440D54" w14:textId="77777777" w:rsidR="005E4BB8" w:rsidRPr="00F0744C" w:rsidRDefault="005E4BB8" w:rsidP="00D178AB">
      <w:pPr>
        <w:numPr>
          <w:ilvl w:val="1"/>
          <w:numId w:val="18"/>
        </w:numPr>
        <w:spacing w:line="360" w:lineRule="auto"/>
        <w:ind w:left="357" w:firstLine="0"/>
      </w:pPr>
      <w:r w:rsidRPr="00F0744C">
        <w:t>Werpt dat zijn vruchten af als het gaat om het werven van nieuw personeel?</w:t>
      </w:r>
    </w:p>
    <w:p w14:paraId="66C04DC5" w14:textId="77777777" w:rsidR="005E4BB8" w:rsidRPr="00F0744C" w:rsidRDefault="005E4BB8" w:rsidP="00D178AB">
      <w:pPr>
        <w:numPr>
          <w:ilvl w:val="1"/>
          <w:numId w:val="18"/>
        </w:numPr>
        <w:spacing w:line="360" w:lineRule="auto"/>
        <w:ind w:left="357" w:firstLine="0"/>
      </w:pPr>
      <w:r w:rsidRPr="00F0744C">
        <w:t>Zijn jullie intensiever gaan samenwerken met de Hoge school in Tilburg?</w:t>
      </w:r>
    </w:p>
    <w:p w14:paraId="7A745AF3" w14:textId="77777777" w:rsidR="005E4BB8" w:rsidRPr="00F0744C" w:rsidRDefault="005E4BB8" w:rsidP="00D178AB">
      <w:pPr>
        <w:numPr>
          <w:ilvl w:val="1"/>
          <w:numId w:val="18"/>
        </w:numPr>
        <w:spacing w:line="360" w:lineRule="auto"/>
        <w:ind w:left="357" w:firstLine="0"/>
      </w:pPr>
      <w:r w:rsidRPr="00F0744C">
        <w:t>Helpt het daarin dat jullie de enige/grootste zijn in de regio?</w:t>
      </w:r>
    </w:p>
    <w:p w14:paraId="5CD21B0E" w14:textId="77777777" w:rsidR="005E4BB8" w:rsidRPr="00F0744C" w:rsidRDefault="005E4BB8" w:rsidP="00D178AB">
      <w:pPr>
        <w:numPr>
          <w:ilvl w:val="0"/>
          <w:numId w:val="18"/>
        </w:numPr>
        <w:spacing w:line="360" w:lineRule="auto"/>
        <w:ind w:left="357" w:firstLine="0"/>
      </w:pPr>
      <w:r w:rsidRPr="00F0744C">
        <w:t xml:space="preserve">De uitstroom van personeel is gedurende de onderzoeksperiode (2015 t/m 2018) groter dan de instroom, is dit een bewuste keuze? Omdat jullie na de fusie doelmatiger en efficiënter konden gaan werken? </w:t>
      </w:r>
    </w:p>
    <w:p w14:paraId="0364CED1" w14:textId="088A3F24" w:rsidR="005E4BB8" w:rsidRPr="00F0744C" w:rsidRDefault="005E4BB8" w:rsidP="00D178AB">
      <w:pPr>
        <w:numPr>
          <w:ilvl w:val="1"/>
          <w:numId w:val="18"/>
        </w:numPr>
        <w:spacing w:line="360" w:lineRule="auto"/>
        <w:ind w:left="357" w:firstLine="0"/>
      </w:pPr>
      <w:r w:rsidRPr="00F0744C">
        <w:t xml:space="preserve">Er zijn meer </w:t>
      </w:r>
      <w:r w:rsidR="00DF5370" w:rsidRPr="00F0744C">
        <w:t>personeelsleden</w:t>
      </w:r>
      <w:r w:rsidRPr="00F0744C">
        <w:t xml:space="preserve"> vertrokken dan </w:t>
      </w:r>
      <w:r w:rsidR="00DF5370" w:rsidRPr="00F0744C">
        <w:t>f</w:t>
      </w:r>
      <w:r w:rsidRPr="00F0744C">
        <w:t xml:space="preserve">te’s, is het een trend dat personeel meer uren wil werken? </w:t>
      </w:r>
    </w:p>
    <w:p w14:paraId="4D5EDC86" w14:textId="77777777" w:rsidR="005E4BB8" w:rsidRPr="00F0744C" w:rsidRDefault="005E4BB8" w:rsidP="00D178AB">
      <w:pPr>
        <w:numPr>
          <w:ilvl w:val="1"/>
          <w:numId w:val="18"/>
        </w:numPr>
        <w:spacing w:line="360" w:lineRule="auto"/>
        <w:ind w:left="357" w:firstLine="0"/>
      </w:pPr>
      <w:r w:rsidRPr="00F0744C">
        <w:t xml:space="preserve">Waardoor komt dat? </w:t>
      </w:r>
    </w:p>
    <w:p w14:paraId="4B3EEE26" w14:textId="77777777" w:rsidR="005E4BB8" w:rsidRPr="00F0744C" w:rsidRDefault="005E4BB8" w:rsidP="00D178AB">
      <w:pPr>
        <w:numPr>
          <w:ilvl w:val="0"/>
          <w:numId w:val="18"/>
        </w:numPr>
        <w:spacing w:line="360" w:lineRule="auto"/>
        <w:ind w:left="357" w:firstLine="0"/>
      </w:pPr>
      <w:r w:rsidRPr="00F0744C">
        <w:t xml:space="preserve">Jullie verzuimpercentage ligt consequent onder het landelijk gemiddelde in de gezondheids- en welzijnszorg, heb je daar als ziekenhuis veel invloed op? </w:t>
      </w:r>
    </w:p>
    <w:p w14:paraId="4843101B" w14:textId="77777777" w:rsidR="005E4BB8" w:rsidRPr="00F0744C" w:rsidRDefault="005E4BB8" w:rsidP="00D178AB">
      <w:pPr>
        <w:numPr>
          <w:ilvl w:val="1"/>
          <w:numId w:val="18"/>
        </w:numPr>
        <w:spacing w:line="360" w:lineRule="auto"/>
        <w:ind w:left="357" w:firstLine="0"/>
      </w:pPr>
      <w:r w:rsidRPr="00F0744C">
        <w:t xml:space="preserve">Zijn jullie daar actief mee bezig? </w:t>
      </w:r>
    </w:p>
    <w:p w14:paraId="1CD9AEE6" w14:textId="38DB5E6C" w:rsidR="005E4BB8" w:rsidRDefault="005E4BB8" w:rsidP="00D178AB">
      <w:pPr>
        <w:spacing w:line="360" w:lineRule="auto"/>
        <w:rPr>
          <w:b/>
          <w:bCs/>
        </w:rPr>
      </w:pPr>
    </w:p>
    <w:p w14:paraId="2AC868AC" w14:textId="4620FE6A" w:rsidR="005D5BC5" w:rsidRDefault="00332434" w:rsidP="00D178AB">
      <w:pPr>
        <w:pStyle w:val="Kop3"/>
        <w:spacing w:line="360" w:lineRule="auto"/>
      </w:pPr>
      <w:bookmarkStart w:id="113" w:name="_Toc63635561"/>
      <w:r>
        <w:t xml:space="preserve">Medewerkers </w:t>
      </w:r>
      <w:r w:rsidR="005D5BC5">
        <w:t>Zorgspecifieke concentratietoets</w:t>
      </w:r>
      <w:bookmarkEnd w:id="113"/>
    </w:p>
    <w:p w14:paraId="3A40C087" w14:textId="7ACD00D8" w:rsidR="005E4BB8" w:rsidRDefault="005E4BB8" w:rsidP="00D178AB">
      <w:pPr>
        <w:spacing w:line="360" w:lineRule="auto"/>
        <w:rPr>
          <w:b/>
          <w:bCs/>
        </w:rPr>
      </w:pPr>
      <w:bookmarkStart w:id="114" w:name="_Hlk63016764"/>
      <w:r>
        <w:rPr>
          <w:b/>
          <w:bCs/>
        </w:rPr>
        <w:t>Voorstellen</w:t>
      </w:r>
      <w:r w:rsidR="00332434">
        <w:rPr>
          <w:b/>
          <w:bCs/>
        </w:rPr>
        <w:t xml:space="preserve"> </w:t>
      </w:r>
      <w:r>
        <w:rPr>
          <w:b/>
          <w:bCs/>
        </w:rPr>
        <w:t>/ vragen over opnemen.</w:t>
      </w:r>
    </w:p>
    <w:bookmarkEnd w:id="114"/>
    <w:p w14:paraId="6126D867" w14:textId="77777777" w:rsidR="005E4BB8" w:rsidRDefault="005E4BB8" w:rsidP="00D178AB">
      <w:pPr>
        <w:spacing w:line="360" w:lineRule="auto"/>
        <w:rPr>
          <w:b/>
          <w:bCs/>
        </w:rPr>
      </w:pPr>
      <w:r>
        <w:rPr>
          <w:b/>
          <w:bCs/>
        </w:rPr>
        <w:t xml:space="preserve">Wanneer mag een fusie? </w:t>
      </w:r>
    </w:p>
    <w:p w14:paraId="2A48CDB2" w14:textId="77777777" w:rsidR="005E4BB8" w:rsidRPr="00F0744C" w:rsidRDefault="005E4BB8" w:rsidP="00D178AB">
      <w:pPr>
        <w:pStyle w:val="Lijstalinea"/>
        <w:numPr>
          <w:ilvl w:val="1"/>
          <w:numId w:val="19"/>
        </w:numPr>
        <w:spacing w:after="160" w:line="360" w:lineRule="auto"/>
        <w:ind w:firstLine="0"/>
      </w:pPr>
      <w:r w:rsidRPr="00F0744C">
        <w:t xml:space="preserve">Wat is de algemene houding van de NZa ten opzichte van fusies tussen ziekenhuizen? Ziet de NZa fusies als een goed middel om continuïteitsproblemen af te wenden? </w:t>
      </w:r>
    </w:p>
    <w:p w14:paraId="4607FD2E" w14:textId="77777777" w:rsidR="005E4BB8" w:rsidRPr="00F0744C" w:rsidRDefault="005E4BB8" w:rsidP="00D178AB">
      <w:pPr>
        <w:pStyle w:val="Lijstalinea"/>
        <w:numPr>
          <w:ilvl w:val="1"/>
          <w:numId w:val="19"/>
        </w:numPr>
        <w:spacing w:after="160" w:line="360" w:lineRule="auto"/>
        <w:ind w:firstLine="0"/>
      </w:pPr>
      <w:r w:rsidRPr="00F0744C">
        <w:t xml:space="preserve">Als een zorgaanbieder wil fuseren, dan moet het toestemming krijgen van de NZa, wat is daarvoor nodig? </w:t>
      </w:r>
    </w:p>
    <w:p w14:paraId="3B88AD8B" w14:textId="77777777" w:rsidR="005E4BB8" w:rsidRPr="00F0744C" w:rsidRDefault="005E4BB8" w:rsidP="00D178AB">
      <w:pPr>
        <w:pStyle w:val="Lijstalinea"/>
        <w:numPr>
          <w:ilvl w:val="1"/>
          <w:numId w:val="19"/>
        </w:numPr>
        <w:spacing w:after="160" w:line="360" w:lineRule="auto"/>
        <w:ind w:firstLine="0"/>
      </w:pPr>
      <w:r w:rsidRPr="00F0744C">
        <w:t xml:space="preserve"> Komen er veel aanvragen binnen van zorgaanbieders die willen fuseren? </w:t>
      </w:r>
    </w:p>
    <w:p w14:paraId="0576938D" w14:textId="77777777" w:rsidR="005E4BB8" w:rsidRPr="00F0744C" w:rsidRDefault="005E4BB8" w:rsidP="00D178AB">
      <w:pPr>
        <w:pStyle w:val="Lijstalinea"/>
        <w:numPr>
          <w:ilvl w:val="2"/>
          <w:numId w:val="19"/>
        </w:numPr>
        <w:spacing w:after="160" w:line="360" w:lineRule="auto"/>
        <w:ind w:firstLine="0"/>
      </w:pPr>
      <w:r w:rsidRPr="00F0744C">
        <w:t>Is er door de tijd een verandering waar te nemen in het aantal fusies dat wordt aangevraagd?</w:t>
      </w:r>
    </w:p>
    <w:p w14:paraId="31074AD6" w14:textId="77777777" w:rsidR="005E4BB8" w:rsidRPr="00F0744C" w:rsidRDefault="005E4BB8" w:rsidP="00D178AB">
      <w:pPr>
        <w:pStyle w:val="Lijstalinea"/>
        <w:numPr>
          <w:ilvl w:val="1"/>
          <w:numId w:val="19"/>
        </w:numPr>
        <w:spacing w:after="160" w:line="360" w:lineRule="auto"/>
        <w:ind w:firstLine="0"/>
      </w:pPr>
      <w:r w:rsidRPr="00F0744C">
        <w:t>Worden er veel aanvragen afgewezen?</w:t>
      </w:r>
    </w:p>
    <w:p w14:paraId="7FCEB992" w14:textId="77777777" w:rsidR="005E4BB8" w:rsidRPr="00F0744C" w:rsidRDefault="005E4BB8" w:rsidP="00D178AB">
      <w:pPr>
        <w:pStyle w:val="Lijstalinea"/>
        <w:numPr>
          <w:ilvl w:val="2"/>
          <w:numId w:val="19"/>
        </w:numPr>
        <w:spacing w:after="160" w:line="360" w:lineRule="auto"/>
        <w:ind w:firstLine="0"/>
      </w:pPr>
      <w:r w:rsidRPr="00F0744C">
        <w:t>Op basis waarvan worden de aanvragen afgewezen? (Zorg specifieke concentratie toets)</w:t>
      </w:r>
    </w:p>
    <w:p w14:paraId="38B22155" w14:textId="77777777" w:rsidR="005E4BB8" w:rsidRPr="00F0744C" w:rsidRDefault="005E4BB8" w:rsidP="00D178AB">
      <w:pPr>
        <w:pStyle w:val="Lijstalinea"/>
        <w:numPr>
          <w:ilvl w:val="2"/>
          <w:numId w:val="19"/>
        </w:numPr>
        <w:spacing w:after="160" w:line="360" w:lineRule="auto"/>
        <w:ind w:firstLine="0"/>
      </w:pPr>
      <w:r w:rsidRPr="00F0744C">
        <w:t xml:space="preserve">Wordt er nu kritischer gekeken naar fusies dan voorheen? </w:t>
      </w:r>
    </w:p>
    <w:p w14:paraId="24B58722" w14:textId="77777777" w:rsidR="005E4BB8" w:rsidRPr="00F0744C" w:rsidRDefault="005E4BB8" w:rsidP="00D178AB">
      <w:pPr>
        <w:pStyle w:val="Lijstalinea"/>
        <w:numPr>
          <w:ilvl w:val="2"/>
          <w:numId w:val="19"/>
        </w:numPr>
        <w:spacing w:after="160" w:line="360" w:lineRule="auto"/>
        <w:ind w:firstLine="0"/>
      </w:pPr>
      <w:r w:rsidRPr="00F0744C">
        <w:t>Waar komt dat door? (Duidelijk dat een fusie niet altijd werkt)</w:t>
      </w:r>
    </w:p>
    <w:p w14:paraId="630DE13E" w14:textId="77777777" w:rsidR="005E4BB8" w:rsidRPr="00F0744C" w:rsidRDefault="005E4BB8" w:rsidP="00D178AB">
      <w:pPr>
        <w:spacing w:line="360" w:lineRule="auto"/>
      </w:pPr>
      <w:r w:rsidRPr="00F0744C">
        <w:t>Afwenden continuïteitsproblemen</w:t>
      </w:r>
    </w:p>
    <w:p w14:paraId="2686E2B7" w14:textId="77777777" w:rsidR="005E4BB8" w:rsidRPr="00F0744C" w:rsidRDefault="005E4BB8" w:rsidP="00D178AB">
      <w:pPr>
        <w:pStyle w:val="Lijstalinea"/>
        <w:numPr>
          <w:ilvl w:val="1"/>
          <w:numId w:val="20"/>
        </w:numPr>
        <w:spacing w:after="160" w:line="360" w:lineRule="auto"/>
        <w:ind w:firstLine="0"/>
      </w:pPr>
      <w:r w:rsidRPr="00F0744C">
        <w:t>Heeft de NZa een systeem van vroeg signalering van continuïteitsproblemen?</w:t>
      </w:r>
    </w:p>
    <w:p w14:paraId="1FB43C22" w14:textId="77777777" w:rsidR="005E4BB8" w:rsidRPr="00F0744C" w:rsidRDefault="005E4BB8" w:rsidP="00D178AB">
      <w:pPr>
        <w:pStyle w:val="Lijstalinea"/>
        <w:numPr>
          <w:ilvl w:val="1"/>
          <w:numId w:val="20"/>
        </w:numPr>
        <w:spacing w:after="160" w:line="360" w:lineRule="auto"/>
        <w:ind w:firstLine="0"/>
      </w:pPr>
      <w:r w:rsidRPr="00F0744C">
        <w:t xml:space="preserve">Waar richt die systeem zich op? </w:t>
      </w:r>
    </w:p>
    <w:p w14:paraId="607399EC" w14:textId="77777777" w:rsidR="005E4BB8" w:rsidRPr="00F0744C" w:rsidRDefault="005E4BB8" w:rsidP="00D178AB">
      <w:pPr>
        <w:pStyle w:val="Lijstalinea"/>
        <w:numPr>
          <w:ilvl w:val="2"/>
          <w:numId w:val="20"/>
        </w:numPr>
        <w:spacing w:after="160" w:line="360" w:lineRule="auto"/>
        <w:ind w:firstLine="0"/>
      </w:pPr>
      <w:r w:rsidRPr="00F0744C">
        <w:t>Meer op de financiële factoren of meer op de organisatorische factoren?</w:t>
      </w:r>
    </w:p>
    <w:p w14:paraId="4DE4EE11" w14:textId="77777777" w:rsidR="005E4BB8" w:rsidRPr="00F0744C" w:rsidRDefault="005E4BB8" w:rsidP="00D178AB">
      <w:pPr>
        <w:pStyle w:val="Lijstalinea"/>
        <w:numPr>
          <w:ilvl w:val="2"/>
          <w:numId w:val="20"/>
        </w:numPr>
        <w:spacing w:after="160" w:line="360" w:lineRule="auto"/>
        <w:ind w:firstLine="0"/>
      </w:pPr>
      <w:r w:rsidRPr="00F0744C">
        <w:t xml:space="preserve">Zijn deze factoren, uw inziens, ook belangrijk voor de continuïteit? </w:t>
      </w:r>
    </w:p>
    <w:p w14:paraId="628DDB44" w14:textId="77777777" w:rsidR="005E4BB8" w:rsidRPr="00F0744C" w:rsidRDefault="005E4BB8" w:rsidP="00D178AB">
      <w:pPr>
        <w:pStyle w:val="Lijstalinea"/>
        <w:numPr>
          <w:ilvl w:val="1"/>
          <w:numId w:val="20"/>
        </w:numPr>
        <w:spacing w:after="160" w:line="360" w:lineRule="auto"/>
        <w:ind w:firstLine="0"/>
      </w:pPr>
      <w:r w:rsidRPr="00F0744C">
        <w:t xml:space="preserve"> Wordt er maatwerk geleverd per zorgaanbieder? </w:t>
      </w:r>
    </w:p>
    <w:p w14:paraId="7721986A" w14:textId="77777777" w:rsidR="005E4BB8" w:rsidRPr="00F0744C" w:rsidRDefault="005E4BB8" w:rsidP="00D178AB">
      <w:pPr>
        <w:pStyle w:val="Lijstalinea"/>
        <w:numPr>
          <w:ilvl w:val="1"/>
          <w:numId w:val="20"/>
        </w:numPr>
        <w:spacing w:after="160" w:line="360" w:lineRule="auto"/>
        <w:ind w:firstLine="0"/>
      </w:pPr>
      <w:r w:rsidRPr="00F0744C">
        <w:t xml:space="preserve"> Speelt de NZa een belangrijke rol in het Nederlandse stelsel als het gaat over het afwenden van continuïteitsproblemen bij zorgaanbieder? </w:t>
      </w:r>
    </w:p>
    <w:p w14:paraId="5EE11D1B" w14:textId="77777777" w:rsidR="005E4BB8" w:rsidRPr="00F0744C" w:rsidRDefault="005E4BB8" w:rsidP="00D178AB">
      <w:pPr>
        <w:pStyle w:val="Lijstalinea"/>
        <w:numPr>
          <w:ilvl w:val="1"/>
          <w:numId w:val="20"/>
        </w:numPr>
        <w:spacing w:after="160" w:line="360" w:lineRule="auto"/>
        <w:ind w:firstLine="0"/>
      </w:pPr>
      <w:r w:rsidRPr="00F0744C">
        <w:t xml:space="preserve"> Zou zij dat volgens u moeten doen? Of ligt daar een rol voor andere partijen? </w:t>
      </w:r>
    </w:p>
    <w:p w14:paraId="7D2685B9" w14:textId="14F801FE" w:rsidR="005E4BB8" w:rsidRPr="00F0744C" w:rsidRDefault="005E4BB8" w:rsidP="00D178AB">
      <w:pPr>
        <w:pStyle w:val="Lijstalinea"/>
        <w:numPr>
          <w:ilvl w:val="2"/>
          <w:numId w:val="20"/>
        </w:numPr>
        <w:spacing w:after="160" w:line="360" w:lineRule="auto"/>
        <w:ind w:firstLine="0"/>
      </w:pPr>
      <w:r w:rsidRPr="00F0744C">
        <w:t>Welke partijen zouden dat volgens u dan moeten doen?</w:t>
      </w:r>
    </w:p>
    <w:p w14:paraId="49E50025" w14:textId="77777777" w:rsidR="005E4BB8" w:rsidRPr="00F0744C" w:rsidRDefault="005E4BB8" w:rsidP="00D178AB">
      <w:pPr>
        <w:spacing w:line="360" w:lineRule="auto"/>
      </w:pPr>
      <w:r w:rsidRPr="00F0744C">
        <w:t xml:space="preserve">Vragen concentratie </w:t>
      </w:r>
    </w:p>
    <w:p w14:paraId="714361AE" w14:textId="19E435AE" w:rsidR="005E4BB8" w:rsidRPr="00F0744C" w:rsidRDefault="005E4BB8" w:rsidP="00D178AB">
      <w:pPr>
        <w:spacing w:line="360" w:lineRule="auto"/>
      </w:pPr>
      <w:r w:rsidRPr="00F0744C">
        <w:t xml:space="preserve">3.1. Is er volgens de NZa een bepaalde ideale concentratiegraad van zorgaanbieders? </w:t>
      </w:r>
    </w:p>
    <w:p w14:paraId="41075309" w14:textId="77777777" w:rsidR="005E4BB8" w:rsidRPr="00F0744C" w:rsidRDefault="005E4BB8" w:rsidP="00D178AB">
      <w:pPr>
        <w:spacing w:line="360" w:lineRule="auto"/>
      </w:pPr>
      <w:r w:rsidRPr="00F0744C">
        <w:t xml:space="preserve">3.1.1. In hoeverre komt de huidige situatie overeen met dat scenario? </w:t>
      </w:r>
    </w:p>
    <w:p w14:paraId="51095FCD" w14:textId="77777777" w:rsidR="005E4BB8" w:rsidRPr="00F0744C" w:rsidRDefault="005E4BB8" w:rsidP="00D178AB">
      <w:pPr>
        <w:spacing w:line="360" w:lineRule="auto"/>
      </w:pPr>
      <w:r w:rsidRPr="00F0744C">
        <w:t xml:space="preserve">3.2. Hoe belangrijk is concurrentie voor ziekenhuizen? </w:t>
      </w:r>
    </w:p>
    <w:p w14:paraId="6FAD2C03" w14:textId="77777777" w:rsidR="005E4BB8" w:rsidRPr="00F0744C" w:rsidRDefault="005E4BB8" w:rsidP="00D178AB">
      <w:pPr>
        <w:spacing w:line="360" w:lineRule="auto"/>
      </w:pPr>
      <w:r w:rsidRPr="00F0744C">
        <w:t xml:space="preserve">3.3. Komt concurrentie de kwaliteit van zorg ten goede? </w:t>
      </w:r>
    </w:p>
    <w:p w14:paraId="617E688C" w14:textId="2C72537F" w:rsidR="005E4BB8" w:rsidRPr="00F0744C" w:rsidRDefault="005E4BB8" w:rsidP="00D178AB">
      <w:pPr>
        <w:spacing w:line="360" w:lineRule="auto"/>
      </w:pPr>
      <w:r w:rsidRPr="00F0744C">
        <w:t xml:space="preserve">3.4. Over het algemeen wordt aangenomen dat het concentreren van behandelingen de kwaliteit ten goede komt (als je meer van dezelfde behandelingen uitvoert, dan wordt je er beter in). Is het makkelijk de balans tussen concurrentie en concentratie te bewaren? </w:t>
      </w:r>
    </w:p>
    <w:p w14:paraId="38F9F57F" w14:textId="684BD21D" w:rsidR="0081526D" w:rsidRDefault="0081526D" w:rsidP="00D178AB">
      <w:pPr>
        <w:spacing w:line="360" w:lineRule="auto"/>
        <w:rPr>
          <w:b/>
          <w:bCs/>
        </w:rPr>
      </w:pPr>
    </w:p>
    <w:p w14:paraId="3FC89F97" w14:textId="1118CF21" w:rsidR="0081526D" w:rsidRPr="0081526D" w:rsidRDefault="0081526D" w:rsidP="00D178AB">
      <w:pPr>
        <w:pStyle w:val="Kop3"/>
        <w:spacing w:line="360" w:lineRule="auto"/>
      </w:pPr>
      <w:bookmarkStart w:id="115" w:name="_Toc63635562"/>
      <w:r>
        <w:t>Oud-medewerker WFZ</w:t>
      </w:r>
      <w:bookmarkEnd w:id="115"/>
    </w:p>
    <w:p w14:paraId="52C21F6A" w14:textId="054108EA" w:rsidR="005E4BB8" w:rsidRPr="005E4BB8" w:rsidRDefault="00332434" w:rsidP="00D178AB">
      <w:pPr>
        <w:spacing w:line="360" w:lineRule="auto"/>
        <w:rPr>
          <w:b/>
          <w:bCs/>
        </w:rPr>
      </w:pPr>
      <w:r>
        <w:rPr>
          <w:b/>
          <w:bCs/>
        </w:rPr>
        <w:t>Voorstellen / vragen over opnemen.</w:t>
      </w:r>
    </w:p>
    <w:p w14:paraId="4997D65C" w14:textId="449FDE8C" w:rsidR="005E4BB8" w:rsidRPr="00F0744C" w:rsidRDefault="005E4BB8" w:rsidP="00D178AB">
      <w:pPr>
        <w:spacing w:line="360" w:lineRule="auto"/>
        <w:rPr>
          <w:rStyle w:val="Nadruk"/>
          <w:rFonts w:cstheme="minorHAnsi"/>
          <w:shd w:val="clear" w:color="auto" w:fill="EEEEEE"/>
        </w:rPr>
      </w:pPr>
      <w:r w:rsidRPr="00F0744C">
        <w:rPr>
          <w:rFonts w:cstheme="minorHAnsi"/>
          <w:shd w:val="clear" w:color="auto" w:fill="EEEEEE"/>
        </w:rPr>
        <w:t>Doel WFZ: “</w:t>
      </w:r>
      <w:r w:rsidRPr="00F0744C">
        <w:rPr>
          <w:rStyle w:val="Nadruk"/>
          <w:rFonts w:cstheme="minorHAnsi"/>
          <w:shd w:val="clear" w:color="auto" w:fill="EEEEEE"/>
        </w:rPr>
        <w:t>de beschikbaarheid van (her-)financieringsmiddelen bevorderen en rentevoordeel bewerkstelligen, zulks ten behoeve van rechtspersonen die instellingen in de gezondheidszorg (ZVW en WLZ) exploiteren</w:t>
      </w:r>
      <w:r w:rsidR="00C268D4" w:rsidRPr="00F0744C">
        <w:rPr>
          <w:rStyle w:val="Nadruk"/>
          <w:rFonts w:cstheme="minorHAnsi"/>
          <w:shd w:val="clear" w:color="auto" w:fill="EEEEEE"/>
        </w:rPr>
        <w:t>”</w:t>
      </w:r>
    </w:p>
    <w:p w14:paraId="610765FB" w14:textId="77777777" w:rsidR="005E4BB8" w:rsidRDefault="005E4BB8" w:rsidP="00D178AB">
      <w:pPr>
        <w:pStyle w:val="Lijstalinea"/>
        <w:numPr>
          <w:ilvl w:val="0"/>
          <w:numId w:val="21"/>
        </w:numPr>
        <w:spacing w:after="160" w:line="360" w:lineRule="auto"/>
        <w:ind w:left="357" w:firstLine="0"/>
      </w:pPr>
      <w:r>
        <w:t xml:space="preserve">Wat houdt deze doelstelling in de praktijk in? </w:t>
      </w:r>
    </w:p>
    <w:p w14:paraId="73E030DC" w14:textId="5594A551" w:rsidR="005E4BB8" w:rsidRDefault="005E4BB8" w:rsidP="00D178AB">
      <w:pPr>
        <w:pStyle w:val="Lijstalinea"/>
        <w:numPr>
          <w:ilvl w:val="0"/>
          <w:numId w:val="21"/>
        </w:numPr>
        <w:spacing w:after="160" w:line="360" w:lineRule="auto"/>
        <w:ind w:left="357" w:firstLine="0"/>
      </w:pPr>
      <w:r>
        <w:t>Wordt deze doelstelling in de praktijk behaald? (Hebben ziekenhuizen aantoonbaar baat bij</w:t>
      </w:r>
    </w:p>
    <w:p w14:paraId="7ABF7096" w14:textId="77777777" w:rsidR="005E4BB8" w:rsidRDefault="005E4BB8" w:rsidP="00D178AB">
      <w:pPr>
        <w:pStyle w:val="Lijstalinea"/>
        <w:numPr>
          <w:ilvl w:val="0"/>
          <w:numId w:val="21"/>
        </w:numPr>
        <w:spacing w:after="160" w:line="360" w:lineRule="auto"/>
        <w:ind w:left="357" w:firstLine="0"/>
      </w:pPr>
      <w:r>
        <w:t>Komen er veel aanvragen binnen van zorgaanbieders / ziekenhuizen?</w:t>
      </w:r>
    </w:p>
    <w:p w14:paraId="1D4F36AF" w14:textId="77777777" w:rsidR="005E4BB8" w:rsidRDefault="005E4BB8" w:rsidP="00D178AB">
      <w:pPr>
        <w:pStyle w:val="Lijstalinea"/>
        <w:numPr>
          <w:ilvl w:val="0"/>
          <w:numId w:val="21"/>
        </w:numPr>
        <w:spacing w:after="160" w:line="360" w:lineRule="auto"/>
        <w:ind w:left="357" w:firstLine="0"/>
      </w:pPr>
      <w:r>
        <w:t xml:space="preserve">Worden er veel aanvragen afgewezen? </w:t>
      </w:r>
    </w:p>
    <w:p w14:paraId="02F1ABB9" w14:textId="77777777" w:rsidR="005E4BB8" w:rsidRDefault="005E4BB8" w:rsidP="00D178AB">
      <w:pPr>
        <w:pStyle w:val="Lijstalinea"/>
        <w:numPr>
          <w:ilvl w:val="0"/>
          <w:numId w:val="21"/>
        </w:numPr>
        <w:spacing w:after="160" w:line="360" w:lineRule="auto"/>
        <w:ind w:left="357" w:firstLine="0"/>
      </w:pPr>
      <w:r>
        <w:t>Wat zijn de voorwaarden waaraan een zorgaanbieder moet voldoen?</w:t>
      </w:r>
    </w:p>
    <w:p w14:paraId="0C558B03" w14:textId="07F83185" w:rsidR="005E4BB8" w:rsidRDefault="005E4BB8" w:rsidP="00D178AB">
      <w:pPr>
        <w:pStyle w:val="Lijstalinea"/>
        <w:numPr>
          <w:ilvl w:val="0"/>
          <w:numId w:val="21"/>
        </w:numPr>
        <w:spacing w:after="160" w:line="360" w:lineRule="auto"/>
        <w:ind w:left="357" w:firstLine="0"/>
      </w:pPr>
      <w:r>
        <w:t>Hoe goed is die toets in staat om mogelijke betalingsproblemen te voorspellen?</w:t>
      </w:r>
      <w:r w:rsidR="006602A1">
        <w:t xml:space="preserve"> -&gt; zegt de toets echt iets over continuïteit</w:t>
      </w:r>
      <w:r w:rsidR="00E53A7F">
        <w:t>(</w:t>
      </w:r>
      <w:r w:rsidR="006602A1">
        <w:t>sprognose</w:t>
      </w:r>
      <w:r w:rsidR="00E53A7F">
        <w:t>)</w:t>
      </w:r>
      <w:r w:rsidR="006602A1">
        <w:t>.</w:t>
      </w:r>
    </w:p>
    <w:p w14:paraId="48C2AB6A" w14:textId="77777777" w:rsidR="005E4BB8" w:rsidRDefault="005E4BB8" w:rsidP="00D178AB">
      <w:pPr>
        <w:pStyle w:val="Lijstalinea"/>
        <w:numPr>
          <w:ilvl w:val="0"/>
          <w:numId w:val="21"/>
        </w:numPr>
        <w:spacing w:after="160" w:line="360" w:lineRule="auto"/>
        <w:ind w:left="357" w:firstLine="0"/>
      </w:pPr>
      <w:r>
        <w:t>Er wordt bij een negatieve herhalingstoets (1x per jaar) van een deelnemer opgeschaald naar een verhoogde informatieplicht is dit voldoende om continuïteitsproblemen van deelnemers in kaart te krijgen? (13,4 % van de deelnemers heeft een verhoogde informatieplicht in 2019)</w:t>
      </w:r>
    </w:p>
    <w:p w14:paraId="6F36CA40" w14:textId="77777777" w:rsidR="005E4BB8" w:rsidRDefault="005E4BB8" w:rsidP="00D178AB">
      <w:pPr>
        <w:pStyle w:val="Lijstalinea"/>
        <w:numPr>
          <w:ilvl w:val="0"/>
          <w:numId w:val="21"/>
        </w:numPr>
        <w:spacing w:after="160" w:line="360" w:lineRule="auto"/>
        <w:ind w:left="357" w:firstLine="0"/>
      </w:pPr>
      <w:r>
        <w:t>Heeft het WFZ ook een rol in de oplossing van continuïteitsproblemen bij deelnemers?</w:t>
      </w:r>
    </w:p>
    <w:p w14:paraId="23F9F87B" w14:textId="77777777" w:rsidR="005E4BB8" w:rsidRDefault="005E4BB8" w:rsidP="00D178AB">
      <w:pPr>
        <w:pStyle w:val="Lijstalinea"/>
        <w:numPr>
          <w:ilvl w:val="1"/>
          <w:numId w:val="21"/>
        </w:numPr>
        <w:spacing w:after="160" w:line="360" w:lineRule="auto"/>
        <w:ind w:left="357" w:firstLine="0"/>
      </w:pPr>
      <w:r>
        <w:t>In termen van hebben ze inspraak als het misgaat of wordt dit doorgeschakeld naar VWS?</w:t>
      </w:r>
    </w:p>
    <w:p w14:paraId="6A426C1D" w14:textId="64E98D75" w:rsidR="005E4BB8" w:rsidRDefault="005E4BB8" w:rsidP="00D178AB">
      <w:pPr>
        <w:pStyle w:val="Lijstalinea"/>
        <w:numPr>
          <w:ilvl w:val="0"/>
          <w:numId w:val="21"/>
        </w:numPr>
        <w:spacing w:after="160" w:line="360" w:lineRule="auto"/>
        <w:ind w:left="357" w:firstLine="0"/>
      </w:pPr>
      <w:r>
        <w:t xml:space="preserve">Is het zo dat alle ziekenhuizen een garantstelling aanvragen bij het WFZ of zie je een duidelijk onderscheid op basis van de financiële positie van het ziekenhuis? </w:t>
      </w:r>
    </w:p>
    <w:p w14:paraId="48183267" w14:textId="77777777" w:rsidR="00E34658" w:rsidRDefault="00E34658" w:rsidP="00D178AB">
      <w:pPr>
        <w:spacing w:line="360" w:lineRule="auto"/>
        <w:rPr>
          <w:b/>
          <w:bCs/>
        </w:rPr>
      </w:pPr>
    </w:p>
    <w:p w14:paraId="113A7C04" w14:textId="61384E14" w:rsidR="005E4BB8" w:rsidRPr="00332434" w:rsidRDefault="005E4BB8" w:rsidP="00D178AB">
      <w:pPr>
        <w:spacing w:line="360" w:lineRule="auto"/>
        <w:rPr>
          <w:b/>
          <w:bCs/>
        </w:rPr>
      </w:pPr>
      <w:r w:rsidRPr="00332434">
        <w:rPr>
          <w:b/>
          <w:bCs/>
        </w:rPr>
        <w:t xml:space="preserve">Specifiek: </w:t>
      </w:r>
    </w:p>
    <w:p w14:paraId="0BB45303" w14:textId="77777777" w:rsidR="005E4BB8" w:rsidRDefault="005E4BB8" w:rsidP="00D178AB">
      <w:pPr>
        <w:pStyle w:val="Lijstalinea"/>
        <w:spacing w:line="360" w:lineRule="auto"/>
        <w:rPr>
          <w:b/>
          <w:bCs/>
        </w:rPr>
      </w:pPr>
    </w:p>
    <w:p w14:paraId="1FE15E5A" w14:textId="77777777" w:rsidR="005E4BB8" w:rsidRPr="005C16E1" w:rsidRDefault="005E4BB8" w:rsidP="00D178AB">
      <w:pPr>
        <w:pStyle w:val="Lijstalinea"/>
        <w:numPr>
          <w:ilvl w:val="0"/>
          <w:numId w:val="22"/>
        </w:numPr>
        <w:spacing w:after="160" w:line="360" w:lineRule="auto"/>
        <w:ind w:left="357" w:firstLine="0"/>
      </w:pPr>
      <w:r w:rsidRPr="005C16E1">
        <w:t>Het faillissement van het Ruwaard van Putten heeft geen merkbare gevolgen voor de deelnemers volgens de nieuwsberichten, maar het risicovermogen wordt wel kleiner. Wordt dat dan niet aangevuld?</w:t>
      </w:r>
    </w:p>
    <w:p w14:paraId="23ED6861" w14:textId="77777777" w:rsidR="005E4BB8" w:rsidRPr="005C16E1" w:rsidRDefault="005E4BB8" w:rsidP="00D178AB">
      <w:pPr>
        <w:pStyle w:val="Lijstalinea"/>
        <w:numPr>
          <w:ilvl w:val="0"/>
          <w:numId w:val="22"/>
        </w:numPr>
        <w:spacing w:after="160" w:line="360" w:lineRule="auto"/>
        <w:ind w:left="357" w:firstLine="0"/>
      </w:pPr>
      <w:r w:rsidRPr="005C16E1">
        <w:t xml:space="preserve">Rondom het faillissement van het RvP lijdt het WFZ voor het eerst in haar bestaan verlies hing dit samen met het faillissement? </w:t>
      </w:r>
    </w:p>
    <w:p w14:paraId="65CA283A" w14:textId="77777777" w:rsidR="005E4BB8" w:rsidRPr="005C16E1" w:rsidRDefault="005E4BB8" w:rsidP="00D178AB">
      <w:pPr>
        <w:pStyle w:val="Lijstalinea"/>
        <w:numPr>
          <w:ilvl w:val="1"/>
          <w:numId w:val="22"/>
        </w:numPr>
        <w:spacing w:after="160" w:line="360" w:lineRule="auto"/>
        <w:ind w:left="357" w:firstLine="0"/>
      </w:pPr>
      <w:r w:rsidRPr="005C16E1">
        <w:t>Is dit verlies niet doorberekend aan de overige deelnemers?</w:t>
      </w:r>
    </w:p>
    <w:p w14:paraId="177634DB" w14:textId="77777777" w:rsidR="005E4BB8" w:rsidRPr="005C16E1" w:rsidRDefault="005E4BB8" w:rsidP="00D178AB">
      <w:pPr>
        <w:pStyle w:val="Lijstalinea"/>
        <w:numPr>
          <w:ilvl w:val="0"/>
          <w:numId w:val="22"/>
        </w:numPr>
        <w:spacing w:after="160" w:line="360" w:lineRule="auto"/>
        <w:ind w:left="357" w:firstLine="0"/>
      </w:pPr>
      <w:r w:rsidRPr="005C16E1">
        <w:t xml:space="preserve">Is het WFZ daarna scherper toezicht gaan houden op haar deelnemers? </w:t>
      </w:r>
    </w:p>
    <w:p w14:paraId="2CD66BBC" w14:textId="77777777" w:rsidR="005E4BB8" w:rsidRPr="005C16E1" w:rsidRDefault="005E4BB8" w:rsidP="00D178AB">
      <w:pPr>
        <w:pStyle w:val="Lijstalinea"/>
        <w:numPr>
          <w:ilvl w:val="0"/>
          <w:numId w:val="22"/>
        </w:numPr>
        <w:spacing w:after="160" w:line="360" w:lineRule="auto"/>
        <w:ind w:left="357" w:firstLine="0"/>
      </w:pPr>
      <w:r w:rsidRPr="005C16E1">
        <w:t>Het rapport van Manen maakt het verwijt naar onder andere het WFZ dat zij vasthoudt aan een ‘papieren werkelijkheid’ in haar controle mechanisme en haar idee van bijsturen, kunt u zich daarin vinden? -&gt; de papieren werkelijkheid zit hem erin dat er teveel tijd en energie wordt gestoken in het probleem oplossen op papier, maar dat deze tijd en energie in een daadwerkelijke (concrete) oplossing gestoken zou moeten worden?</w:t>
      </w:r>
    </w:p>
    <w:p w14:paraId="38EFCB49" w14:textId="77777777" w:rsidR="005E4BB8" w:rsidRPr="005C16E1" w:rsidRDefault="005E4BB8" w:rsidP="00D178AB">
      <w:pPr>
        <w:pStyle w:val="Lijstalinea"/>
        <w:numPr>
          <w:ilvl w:val="1"/>
          <w:numId w:val="22"/>
        </w:numPr>
        <w:spacing w:after="160" w:line="360" w:lineRule="auto"/>
        <w:ind w:left="357" w:firstLine="0"/>
      </w:pPr>
      <w:r w:rsidRPr="005C16E1">
        <w:t>Heeft het WFZ hiervan geleerd? (oud medewerker weet dit mogelijk niet)</w:t>
      </w:r>
    </w:p>
    <w:p w14:paraId="62568E01" w14:textId="77777777" w:rsidR="005E4BB8" w:rsidRPr="005C16E1" w:rsidRDefault="005E4BB8" w:rsidP="00D178AB">
      <w:pPr>
        <w:pStyle w:val="Lijstalinea"/>
        <w:numPr>
          <w:ilvl w:val="1"/>
          <w:numId w:val="22"/>
        </w:numPr>
        <w:spacing w:after="160" w:line="360" w:lineRule="auto"/>
        <w:ind w:left="357" w:firstLine="0"/>
      </w:pPr>
      <w:r w:rsidRPr="005C16E1">
        <w:t xml:space="preserve"> Zo ja, wat doet zij nu anders? </w:t>
      </w:r>
    </w:p>
    <w:p w14:paraId="2D929814" w14:textId="5511F4F7" w:rsidR="005E4BB8" w:rsidRDefault="005E4BB8" w:rsidP="00D178AB">
      <w:pPr>
        <w:pStyle w:val="Lijstalinea"/>
        <w:numPr>
          <w:ilvl w:val="1"/>
          <w:numId w:val="22"/>
        </w:numPr>
        <w:spacing w:after="160" w:line="360" w:lineRule="auto"/>
        <w:ind w:left="357" w:firstLine="0"/>
      </w:pPr>
      <w:r w:rsidRPr="005C16E1">
        <w:t xml:space="preserve">Zo nee, zou dat uw inziens moeten? </w:t>
      </w:r>
    </w:p>
    <w:p w14:paraId="2CEF8B9D" w14:textId="77777777" w:rsidR="00332434" w:rsidRPr="005C16E1" w:rsidRDefault="00332434" w:rsidP="00D178AB">
      <w:pPr>
        <w:pStyle w:val="Lijstalinea"/>
        <w:spacing w:after="160" w:line="360" w:lineRule="auto"/>
        <w:ind w:left="357"/>
      </w:pPr>
    </w:p>
    <w:p w14:paraId="24570624" w14:textId="77777777" w:rsidR="0081526D" w:rsidRDefault="0081526D" w:rsidP="00D178AB">
      <w:pPr>
        <w:pStyle w:val="Kop3"/>
        <w:spacing w:line="360" w:lineRule="auto"/>
      </w:pPr>
      <w:bookmarkStart w:id="116" w:name="_Toc63635563"/>
      <w:r>
        <w:t>Zorgverzekeraar</w:t>
      </w:r>
      <w:bookmarkEnd w:id="116"/>
    </w:p>
    <w:p w14:paraId="677A0CC0" w14:textId="77777777" w:rsidR="005E4BB8" w:rsidRDefault="005E4BB8" w:rsidP="00D178AB">
      <w:pPr>
        <w:spacing w:line="360" w:lineRule="auto"/>
        <w:rPr>
          <w:b/>
          <w:bCs/>
        </w:rPr>
      </w:pPr>
      <w:r>
        <w:rPr>
          <w:b/>
          <w:bCs/>
        </w:rPr>
        <w:t>Begin: voorstellen, uitleggen dat ze altijd mag stoppen, vragen toestemming voor opname, etc.</w:t>
      </w:r>
    </w:p>
    <w:p w14:paraId="504822DA" w14:textId="32F4BBBD" w:rsidR="005E4BB8" w:rsidRDefault="005E4BB8" w:rsidP="00D178AB">
      <w:pPr>
        <w:spacing w:line="360" w:lineRule="auto"/>
      </w:pPr>
      <w:r>
        <w:rPr>
          <w:b/>
          <w:bCs/>
        </w:rPr>
        <w:t>Algemeen:</w:t>
      </w:r>
    </w:p>
    <w:p w14:paraId="7A6DDDC2" w14:textId="77777777" w:rsidR="005E4BB8" w:rsidRDefault="005E4BB8" w:rsidP="00D178AB">
      <w:pPr>
        <w:spacing w:line="360" w:lineRule="auto"/>
      </w:pPr>
      <w:r>
        <w:t>Functie, functieomschrijving, etc.</w:t>
      </w:r>
    </w:p>
    <w:p w14:paraId="63E15023" w14:textId="77777777" w:rsidR="005E4BB8" w:rsidRDefault="005E4BB8" w:rsidP="00D178AB">
      <w:pPr>
        <w:spacing w:line="360" w:lineRule="auto"/>
        <w:rPr>
          <w:b/>
          <w:bCs/>
        </w:rPr>
      </w:pPr>
      <w:r>
        <w:rPr>
          <w:b/>
          <w:bCs/>
        </w:rPr>
        <w:t>Signalering</w:t>
      </w:r>
    </w:p>
    <w:p w14:paraId="7720ED85" w14:textId="71D3131B" w:rsidR="005C16E1" w:rsidRDefault="005E4BB8" w:rsidP="00D178AB">
      <w:pPr>
        <w:pStyle w:val="Lijstalinea"/>
        <w:numPr>
          <w:ilvl w:val="0"/>
          <w:numId w:val="23"/>
        </w:numPr>
        <w:spacing w:after="160" w:line="360" w:lineRule="auto"/>
        <w:ind w:left="357" w:firstLine="0"/>
      </w:pPr>
      <w:r>
        <w:t xml:space="preserve">Wanneer komt volgens u de continuïteit van een ziekenhuis in het geding? </w:t>
      </w:r>
    </w:p>
    <w:p w14:paraId="19EE05E1" w14:textId="77777777" w:rsidR="005C16E1" w:rsidRDefault="005E4BB8" w:rsidP="00D178AB">
      <w:pPr>
        <w:pStyle w:val="Lijstalinea"/>
        <w:numPr>
          <w:ilvl w:val="0"/>
          <w:numId w:val="23"/>
        </w:numPr>
        <w:spacing w:after="160" w:line="360" w:lineRule="auto"/>
        <w:ind w:left="357" w:firstLine="0"/>
      </w:pPr>
      <w:r>
        <w:t>Meer financiële of juist niet financiële factoren?</w:t>
      </w:r>
    </w:p>
    <w:p w14:paraId="03FC20AB" w14:textId="47EAE8B3" w:rsidR="005E4BB8" w:rsidRPr="005C16E1" w:rsidRDefault="005E4BB8" w:rsidP="00D178AB">
      <w:pPr>
        <w:pStyle w:val="Lijstalinea"/>
        <w:numPr>
          <w:ilvl w:val="0"/>
          <w:numId w:val="23"/>
        </w:numPr>
        <w:spacing w:after="160" w:line="360" w:lineRule="auto"/>
        <w:ind w:left="357" w:firstLine="0"/>
      </w:pPr>
      <w:r>
        <w:t>He</w:t>
      </w:r>
      <w:r w:rsidR="00E505A3">
        <w:t>bben jullie</w:t>
      </w:r>
      <w:r>
        <w:t xml:space="preserve"> een systeem om continuïteitsproblemen te signaleren? </w:t>
      </w:r>
    </w:p>
    <w:p w14:paraId="7A7DEB20" w14:textId="741E803C" w:rsidR="005E4BB8" w:rsidRDefault="005E4BB8" w:rsidP="00D178AB">
      <w:pPr>
        <w:spacing w:after="160" w:line="360" w:lineRule="auto"/>
        <w:ind w:left="357"/>
      </w:pPr>
      <w:r>
        <w:t xml:space="preserve">Zo ja, wat zijn de signalen waar </w:t>
      </w:r>
      <w:r w:rsidR="00E505A3">
        <w:t>jullie</w:t>
      </w:r>
      <w:r>
        <w:t xml:space="preserve"> op richt</w:t>
      </w:r>
      <w:r w:rsidR="00E505A3">
        <w:t>en</w:t>
      </w:r>
      <w:r>
        <w:t xml:space="preserve"> om continuïteitsproblemen tijdig te signaleren?</w:t>
      </w:r>
    </w:p>
    <w:p w14:paraId="4BB234DE" w14:textId="66414E6F" w:rsidR="005E4BB8" w:rsidRDefault="005E4BB8" w:rsidP="00D178AB">
      <w:pPr>
        <w:pStyle w:val="Lijstalinea"/>
        <w:numPr>
          <w:ilvl w:val="1"/>
          <w:numId w:val="25"/>
        </w:numPr>
        <w:spacing w:after="160" w:line="360" w:lineRule="auto"/>
        <w:ind w:left="357" w:firstLine="0"/>
      </w:pPr>
      <w:r>
        <w:t xml:space="preserve">Zijn er signalen/factoren die zwaarder wegen? </w:t>
      </w:r>
    </w:p>
    <w:p w14:paraId="0EA30770" w14:textId="77777777" w:rsidR="005E4BB8" w:rsidRDefault="005E4BB8" w:rsidP="00D178AB">
      <w:pPr>
        <w:pStyle w:val="Lijstalinea"/>
        <w:numPr>
          <w:ilvl w:val="1"/>
          <w:numId w:val="25"/>
        </w:numPr>
        <w:spacing w:after="160" w:line="360" w:lineRule="auto"/>
        <w:ind w:left="357" w:firstLine="0"/>
      </w:pPr>
      <w:r>
        <w:t xml:space="preserve">Zijn er signalen die volgens u zwaarder zouden moeten wegen dan zij nu doen? </w:t>
      </w:r>
    </w:p>
    <w:p w14:paraId="1F60FE8C" w14:textId="7AC51A09" w:rsidR="005E4BB8" w:rsidRDefault="005E4BB8" w:rsidP="00D178AB">
      <w:pPr>
        <w:pStyle w:val="Lijstalinea"/>
        <w:numPr>
          <w:ilvl w:val="1"/>
          <w:numId w:val="25"/>
        </w:numPr>
        <w:spacing w:after="160" w:line="360" w:lineRule="auto"/>
        <w:ind w:left="357" w:firstLine="0"/>
      </w:pPr>
      <w:r>
        <w:t>Zijn er signalen die volgens u te zwaar wegen in het vroegsingaleringssysteem?</w:t>
      </w:r>
    </w:p>
    <w:p w14:paraId="671216CD" w14:textId="77777777" w:rsidR="005E4BB8" w:rsidRDefault="005E4BB8" w:rsidP="00D178AB">
      <w:pPr>
        <w:pStyle w:val="Lijstalinea"/>
        <w:numPr>
          <w:ilvl w:val="1"/>
          <w:numId w:val="25"/>
        </w:numPr>
        <w:spacing w:after="160" w:line="360" w:lineRule="auto"/>
        <w:ind w:left="357" w:firstLine="0"/>
      </w:pPr>
      <w:r>
        <w:t xml:space="preserve">Kan het systeem volgens u verbeterd worden om zo continuïteitsproblemen accurater te voorspellen? </w:t>
      </w:r>
    </w:p>
    <w:p w14:paraId="3C019D6D" w14:textId="77777777" w:rsidR="005E4BB8" w:rsidRDefault="005E4BB8" w:rsidP="00D178AB">
      <w:pPr>
        <w:pStyle w:val="Lijstalinea"/>
        <w:numPr>
          <w:ilvl w:val="1"/>
          <w:numId w:val="25"/>
        </w:numPr>
        <w:spacing w:after="160" w:line="360" w:lineRule="auto"/>
        <w:ind w:left="357" w:firstLine="0"/>
      </w:pPr>
      <w:r>
        <w:t>Zo ja, zou dit verbeterde / omvangrijkere systeem uw inziens werkbaar zijn?</w:t>
      </w:r>
    </w:p>
    <w:p w14:paraId="2501281B" w14:textId="77777777" w:rsidR="005E4BB8" w:rsidRDefault="005E4BB8" w:rsidP="00D178AB">
      <w:pPr>
        <w:spacing w:line="360" w:lineRule="auto"/>
        <w:rPr>
          <w:b/>
          <w:bCs/>
        </w:rPr>
      </w:pPr>
      <w:r>
        <w:rPr>
          <w:b/>
          <w:bCs/>
        </w:rPr>
        <w:t xml:space="preserve">Afwenden continuïteitsprobleem </w:t>
      </w:r>
    </w:p>
    <w:p w14:paraId="386C4E8E" w14:textId="5E3F8B5D" w:rsidR="005E4BB8" w:rsidRDefault="005E4BB8" w:rsidP="00D178AB">
      <w:pPr>
        <w:pStyle w:val="Lijstalinea"/>
        <w:numPr>
          <w:ilvl w:val="0"/>
          <w:numId w:val="26"/>
        </w:numPr>
        <w:spacing w:after="160" w:line="360" w:lineRule="auto"/>
        <w:ind w:left="357" w:firstLine="0"/>
      </w:pPr>
      <w:r>
        <w:t>He</w:t>
      </w:r>
      <w:r w:rsidR="00E505A3">
        <w:t>bben jullie</w:t>
      </w:r>
      <w:r>
        <w:t xml:space="preserve"> een ‘draaiboek’ om continuïteitsproblemen af te wenden als deze gesignaleerd worden? </w:t>
      </w:r>
    </w:p>
    <w:p w14:paraId="2E0E60A6" w14:textId="25CF9CFE" w:rsidR="005E4BB8" w:rsidRDefault="005E4BB8" w:rsidP="00D178AB">
      <w:pPr>
        <w:pStyle w:val="Lijstalinea"/>
        <w:numPr>
          <w:ilvl w:val="1"/>
          <w:numId w:val="26"/>
        </w:numPr>
        <w:spacing w:after="160" w:line="360" w:lineRule="auto"/>
        <w:ind w:left="357" w:firstLine="0"/>
      </w:pPr>
      <w:r>
        <w:t xml:space="preserve">Zijn er bepaalde ‘standaard oplossingen’ die </w:t>
      </w:r>
      <w:r w:rsidR="00E505A3">
        <w:t xml:space="preserve">jullie </w:t>
      </w:r>
      <w:r>
        <w:t>aandra</w:t>
      </w:r>
      <w:r w:rsidR="00E505A3">
        <w:t>gen</w:t>
      </w:r>
      <w:r>
        <w:t xml:space="preserve"> als een zorgaanbieder continuïteitsproblemen krijgt? </w:t>
      </w:r>
    </w:p>
    <w:p w14:paraId="789E8995" w14:textId="77777777" w:rsidR="005E4BB8" w:rsidRDefault="005E4BB8" w:rsidP="00D178AB">
      <w:pPr>
        <w:pStyle w:val="Lijstalinea"/>
        <w:numPr>
          <w:ilvl w:val="1"/>
          <w:numId w:val="26"/>
        </w:numPr>
        <w:spacing w:after="160" w:line="360" w:lineRule="auto"/>
        <w:ind w:left="357" w:firstLine="0"/>
      </w:pPr>
      <w:r>
        <w:t>Zo ja, hoe zien die oplossingen eruit? (Financiële bijdrage, ondersteuning bij snellere facturatie/declaratie, het omleggen van patiëntenstromen, etc)</w:t>
      </w:r>
    </w:p>
    <w:p w14:paraId="75110BB1" w14:textId="77777777" w:rsidR="005E4BB8" w:rsidRDefault="005E4BB8" w:rsidP="00D178AB">
      <w:pPr>
        <w:pStyle w:val="Lijstalinea"/>
        <w:numPr>
          <w:ilvl w:val="0"/>
          <w:numId w:val="26"/>
        </w:numPr>
        <w:spacing w:after="160" w:line="360" w:lineRule="auto"/>
        <w:ind w:left="357" w:firstLine="0"/>
      </w:pPr>
      <w:r>
        <w:t>Wordt er maatwerk geleverd per zorgaanbieder?</w:t>
      </w:r>
    </w:p>
    <w:p w14:paraId="29FA7B2A" w14:textId="77777777" w:rsidR="005E4BB8" w:rsidRDefault="005E4BB8" w:rsidP="00D178AB">
      <w:pPr>
        <w:pStyle w:val="Lijstalinea"/>
        <w:spacing w:line="360" w:lineRule="auto"/>
        <w:ind w:left="357"/>
      </w:pPr>
      <w:r>
        <w:t xml:space="preserve">2.2 Als er maatwerk wordt geleverd, met welke factoren wordt dan rekening gehouden? </w:t>
      </w:r>
    </w:p>
    <w:p w14:paraId="0953C976" w14:textId="77777777" w:rsidR="005E4BB8" w:rsidRDefault="005E4BB8" w:rsidP="00D178AB">
      <w:pPr>
        <w:pStyle w:val="Lijstalinea"/>
        <w:spacing w:line="360" w:lineRule="auto"/>
        <w:ind w:left="357"/>
      </w:pPr>
      <w:r>
        <w:t xml:space="preserve">2.3 zijn er factoren die zwaarder wegen bij het zoeken naar een oplossing dan andere? </w:t>
      </w:r>
    </w:p>
    <w:p w14:paraId="6E64671E" w14:textId="77777777" w:rsidR="005E4BB8" w:rsidRDefault="005E4BB8" w:rsidP="00D178AB">
      <w:pPr>
        <w:pStyle w:val="Lijstalinea"/>
        <w:spacing w:line="360" w:lineRule="auto"/>
        <w:ind w:left="357"/>
      </w:pPr>
      <w:r>
        <w:t xml:space="preserve">2.4 Zo ja, welke factoren zijn dit? </w:t>
      </w:r>
    </w:p>
    <w:p w14:paraId="1CD4CD08" w14:textId="77777777" w:rsidR="005E4BB8" w:rsidRDefault="005E4BB8" w:rsidP="00D178AB">
      <w:pPr>
        <w:pStyle w:val="Lijstalinea"/>
        <w:spacing w:line="360" w:lineRule="auto"/>
        <w:ind w:left="357"/>
      </w:pPr>
      <w:r>
        <w:t xml:space="preserve">2.5 Zijn dit, volgens u, ook de belangrijkste factoren? </w:t>
      </w:r>
    </w:p>
    <w:p w14:paraId="2ACA6B5F" w14:textId="77777777" w:rsidR="005E4BB8" w:rsidRDefault="005E4BB8" w:rsidP="00D178AB">
      <w:pPr>
        <w:pStyle w:val="Lijstalinea"/>
        <w:spacing w:line="360" w:lineRule="auto"/>
        <w:ind w:left="357"/>
      </w:pPr>
      <w:r>
        <w:t xml:space="preserve">2.6 Zo nee, hoe zouden de factoren volgens u verbeterd kunnen worden? </w:t>
      </w:r>
    </w:p>
    <w:p w14:paraId="3285EF95" w14:textId="77777777" w:rsidR="005E4BB8" w:rsidRDefault="005E4BB8" w:rsidP="00D178AB">
      <w:pPr>
        <w:pStyle w:val="Lijstalinea"/>
        <w:spacing w:line="360" w:lineRule="auto"/>
        <w:ind w:left="357"/>
      </w:pPr>
    </w:p>
    <w:p w14:paraId="5744F953" w14:textId="2489BF34" w:rsidR="005E4BB8" w:rsidRDefault="005E4BB8" w:rsidP="00D178AB">
      <w:pPr>
        <w:pStyle w:val="Lijstalinea"/>
        <w:numPr>
          <w:ilvl w:val="0"/>
          <w:numId w:val="26"/>
        </w:numPr>
        <w:spacing w:after="160" w:line="360" w:lineRule="auto"/>
        <w:ind w:left="357" w:firstLine="0"/>
      </w:pPr>
      <w:r>
        <w:t>Zie</w:t>
      </w:r>
      <w:r w:rsidR="0002321E">
        <w:t>n jullie</w:t>
      </w:r>
      <w:r>
        <w:t xml:space="preserve"> een fusie tussen ziekenhuizen als een mogelijke oplossing voor het afwenden van mogelijke continuïteitsproblemen?</w:t>
      </w:r>
    </w:p>
    <w:p w14:paraId="0C1DC8F6" w14:textId="77777777" w:rsidR="005E4BB8" w:rsidRDefault="005E4BB8" w:rsidP="00D178AB">
      <w:pPr>
        <w:pStyle w:val="Lijstalinea"/>
        <w:numPr>
          <w:ilvl w:val="1"/>
          <w:numId w:val="26"/>
        </w:numPr>
        <w:spacing w:after="160" w:line="360" w:lineRule="auto"/>
        <w:ind w:left="357" w:firstLine="0"/>
      </w:pPr>
      <w:r>
        <w:t xml:space="preserve">Zo ja, wanneer? En wanneer niet? </w:t>
      </w:r>
    </w:p>
    <w:p w14:paraId="6DB336BE" w14:textId="4990DDA8" w:rsidR="005E4BB8" w:rsidRDefault="005E4BB8" w:rsidP="00D178AB">
      <w:pPr>
        <w:pStyle w:val="Lijstalinea"/>
        <w:numPr>
          <w:ilvl w:val="1"/>
          <w:numId w:val="26"/>
        </w:numPr>
        <w:spacing w:after="160" w:line="360" w:lineRule="auto"/>
        <w:ind w:left="357" w:firstLine="0"/>
      </w:pPr>
      <w:r>
        <w:t xml:space="preserve">Zo nee, waarom dan niet? </w:t>
      </w:r>
    </w:p>
    <w:p w14:paraId="0F480BC4" w14:textId="77777777" w:rsidR="005E4BB8" w:rsidRDefault="005E4BB8" w:rsidP="00D178AB">
      <w:pPr>
        <w:pStyle w:val="Lijstalinea"/>
        <w:numPr>
          <w:ilvl w:val="1"/>
          <w:numId w:val="26"/>
        </w:numPr>
        <w:spacing w:after="160" w:line="360" w:lineRule="auto"/>
        <w:ind w:left="357" w:firstLine="0"/>
      </w:pPr>
      <w:r>
        <w:t>Is een fusie een legitiem middel als daardoor een specialisme in een ziekenhuis blijft die anders zou verdwijnen? -&gt; Al dan niet ook uit de regio.</w:t>
      </w:r>
    </w:p>
    <w:p w14:paraId="59F811AD" w14:textId="77777777" w:rsidR="005E4BB8" w:rsidRDefault="005E4BB8" w:rsidP="00D178AB">
      <w:pPr>
        <w:pStyle w:val="Lijstalinea"/>
        <w:numPr>
          <w:ilvl w:val="1"/>
          <w:numId w:val="26"/>
        </w:numPr>
        <w:spacing w:after="160" w:line="360" w:lineRule="auto"/>
        <w:ind w:left="357" w:firstLine="0"/>
      </w:pPr>
      <w:r>
        <w:t xml:space="preserve">Denkt u dat een fusie een positief effect heeft op de kwaliteit van de behandelingen? </w:t>
      </w:r>
    </w:p>
    <w:p w14:paraId="1CCB11E3" w14:textId="77777777" w:rsidR="005E4BB8" w:rsidRDefault="005E4BB8" w:rsidP="00D178AB">
      <w:pPr>
        <w:pStyle w:val="Lijstalinea"/>
        <w:numPr>
          <w:ilvl w:val="1"/>
          <w:numId w:val="26"/>
        </w:numPr>
        <w:spacing w:after="160" w:line="360" w:lineRule="auto"/>
        <w:ind w:left="357" w:firstLine="0"/>
      </w:pPr>
      <w:r>
        <w:t xml:space="preserve">Wanneer zouden ziekenhuizen volgens u moeten fuseren? </w:t>
      </w:r>
    </w:p>
    <w:p w14:paraId="3579E47E" w14:textId="77777777" w:rsidR="005E4BB8" w:rsidRDefault="005E4BB8" w:rsidP="00D178AB">
      <w:pPr>
        <w:pStyle w:val="Lijstalinea"/>
        <w:numPr>
          <w:ilvl w:val="0"/>
          <w:numId w:val="27"/>
        </w:numPr>
        <w:spacing w:after="160" w:line="360" w:lineRule="auto"/>
        <w:ind w:left="357" w:firstLine="0"/>
      </w:pPr>
      <w:r>
        <w:t>Vindt u louter economische argumenten een legitieme reden om te fuseren?</w:t>
      </w:r>
    </w:p>
    <w:p w14:paraId="203F8400" w14:textId="77777777" w:rsidR="005E4BB8" w:rsidRDefault="005E4BB8" w:rsidP="00D178AB">
      <w:pPr>
        <w:pStyle w:val="Lijstalinea"/>
        <w:numPr>
          <w:ilvl w:val="1"/>
          <w:numId w:val="26"/>
        </w:numPr>
        <w:spacing w:after="160" w:line="360" w:lineRule="auto"/>
        <w:ind w:left="357" w:firstLine="0"/>
      </w:pPr>
      <w:r>
        <w:t xml:space="preserve">Wanneer zouden ziekenhuizen volgens u niet moeten fuseren? </w:t>
      </w:r>
    </w:p>
    <w:p w14:paraId="3FB7BFC1" w14:textId="77777777" w:rsidR="005E4BB8" w:rsidRDefault="005E4BB8" w:rsidP="00D178AB">
      <w:pPr>
        <w:pStyle w:val="Lijstalinea"/>
        <w:numPr>
          <w:ilvl w:val="1"/>
          <w:numId w:val="26"/>
        </w:numPr>
        <w:spacing w:after="160" w:line="360" w:lineRule="auto"/>
        <w:ind w:left="357" w:firstLine="0"/>
      </w:pPr>
      <w:r>
        <w:t xml:space="preserve">Is een fusie volgens u een goede manier om de continuïteit van een ziekenhuis/ de ziekenhuiszorg te waarborgen? </w:t>
      </w:r>
    </w:p>
    <w:p w14:paraId="07441B18" w14:textId="77777777" w:rsidR="005E4BB8" w:rsidRDefault="005E4BB8" w:rsidP="00D178AB">
      <w:pPr>
        <w:pStyle w:val="Lijstalinea"/>
        <w:numPr>
          <w:ilvl w:val="1"/>
          <w:numId w:val="26"/>
        </w:numPr>
        <w:spacing w:after="160" w:line="360" w:lineRule="auto"/>
        <w:ind w:left="357" w:firstLine="0"/>
      </w:pPr>
      <w:r>
        <w:t xml:space="preserve">Wat zijn volgens u de mogelijke risico’s van een fusie? </w:t>
      </w:r>
    </w:p>
    <w:p w14:paraId="5AD0223D" w14:textId="559450C5" w:rsidR="005E4BB8" w:rsidRDefault="005E4BB8" w:rsidP="00D178AB">
      <w:pPr>
        <w:pStyle w:val="Lijstalinea"/>
        <w:numPr>
          <w:ilvl w:val="1"/>
          <w:numId w:val="26"/>
        </w:numPr>
        <w:spacing w:after="160" w:line="360" w:lineRule="auto"/>
        <w:ind w:left="357" w:firstLine="0"/>
      </w:pPr>
      <w:r>
        <w:t xml:space="preserve">Wanneer komt volgens u de continuïteit van een ziekenhuis in het geding? </w:t>
      </w:r>
    </w:p>
    <w:p w14:paraId="7DBE52AD" w14:textId="77777777" w:rsidR="005E4BB8" w:rsidRDefault="005E4BB8" w:rsidP="00D178AB">
      <w:pPr>
        <w:pStyle w:val="Lijstalinea"/>
        <w:numPr>
          <w:ilvl w:val="0"/>
          <w:numId w:val="23"/>
        </w:numPr>
        <w:spacing w:after="160" w:line="360" w:lineRule="auto"/>
        <w:ind w:left="357" w:firstLine="0"/>
      </w:pPr>
      <w:r>
        <w:t>Meer financiële of juist niet financiële factoren?</w:t>
      </w:r>
    </w:p>
    <w:p w14:paraId="0976B2DC" w14:textId="63526ACA" w:rsidR="005E4BB8" w:rsidRDefault="005E4BB8" w:rsidP="00D178AB">
      <w:pPr>
        <w:spacing w:line="360" w:lineRule="auto"/>
        <w:rPr>
          <w:b/>
          <w:bCs/>
        </w:rPr>
      </w:pPr>
    </w:p>
    <w:p w14:paraId="6BD7AB43" w14:textId="4BD2080C" w:rsidR="00E34658" w:rsidRDefault="00E34658" w:rsidP="00D178AB">
      <w:pPr>
        <w:spacing w:line="360" w:lineRule="auto"/>
        <w:rPr>
          <w:b/>
          <w:bCs/>
        </w:rPr>
      </w:pPr>
    </w:p>
    <w:p w14:paraId="4D6FA8FB" w14:textId="706B330B" w:rsidR="00E34658" w:rsidRDefault="00E34658" w:rsidP="00D178AB">
      <w:pPr>
        <w:spacing w:line="360" w:lineRule="auto"/>
        <w:rPr>
          <w:b/>
          <w:bCs/>
        </w:rPr>
      </w:pPr>
    </w:p>
    <w:p w14:paraId="5B921EA9" w14:textId="77777777" w:rsidR="00E34658" w:rsidRDefault="00E34658" w:rsidP="00D178AB">
      <w:pPr>
        <w:spacing w:line="360" w:lineRule="auto"/>
        <w:rPr>
          <w:b/>
          <w:bCs/>
        </w:rPr>
      </w:pPr>
    </w:p>
    <w:p w14:paraId="5C7AC3D6" w14:textId="453E53CB" w:rsidR="005E4BB8" w:rsidRDefault="0081526D" w:rsidP="00D178AB">
      <w:pPr>
        <w:pStyle w:val="Kop3"/>
        <w:spacing w:line="360" w:lineRule="auto"/>
      </w:pPr>
      <w:bookmarkStart w:id="117" w:name="_Toc63635564"/>
      <w:r>
        <w:t>A</w:t>
      </w:r>
      <w:r w:rsidR="005E4BB8">
        <w:t>fdeling ‘vroegsignalering’</w:t>
      </w:r>
      <w:bookmarkEnd w:id="117"/>
    </w:p>
    <w:p w14:paraId="0321622D" w14:textId="6F5AD1B5" w:rsidR="00F14705" w:rsidRPr="00332434" w:rsidRDefault="00F14705" w:rsidP="00D178AB">
      <w:pPr>
        <w:spacing w:line="360" w:lineRule="auto"/>
        <w:rPr>
          <w:b/>
          <w:bCs/>
        </w:rPr>
      </w:pPr>
      <w:r w:rsidRPr="00332434">
        <w:rPr>
          <w:b/>
          <w:bCs/>
        </w:rPr>
        <w:t>Voorstellen, opnemen, etc.</w:t>
      </w:r>
    </w:p>
    <w:p w14:paraId="6CB7C61A" w14:textId="77777777" w:rsidR="005E4BB8" w:rsidRPr="00332434" w:rsidRDefault="005E4BB8" w:rsidP="00D178AB">
      <w:pPr>
        <w:spacing w:line="360" w:lineRule="auto"/>
        <w:rPr>
          <w:b/>
          <w:bCs/>
        </w:rPr>
      </w:pPr>
      <w:r w:rsidRPr="00332434">
        <w:rPr>
          <w:b/>
          <w:bCs/>
        </w:rPr>
        <w:t xml:space="preserve">Algemeen: </w:t>
      </w:r>
    </w:p>
    <w:p w14:paraId="6137B9B9" w14:textId="77777777" w:rsidR="005E4BB8" w:rsidRDefault="005E4BB8" w:rsidP="00D178AB">
      <w:pPr>
        <w:spacing w:line="360" w:lineRule="auto"/>
      </w:pPr>
      <w:r>
        <w:t xml:space="preserve">Is er extra documentatie over vroegsignalering in Nederland beschikbaar? Mag ik dat inzien? </w:t>
      </w:r>
    </w:p>
    <w:p w14:paraId="31DCC5CD" w14:textId="77777777" w:rsidR="005E4BB8" w:rsidRDefault="005E4BB8" w:rsidP="00D178AB">
      <w:pPr>
        <w:pStyle w:val="Lijstalinea"/>
        <w:numPr>
          <w:ilvl w:val="0"/>
          <w:numId w:val="28"/>
        </w:numPr>
        <w:spacing w:after="160" w:line="360" w:lineRule="auto"/>
        <w:ind w:left="357" w:firstLine="0"/>
      </w:pPr>
      <w:r>
        <w:t xml:space="preserve">Hoe ziet het huidige Nederlandse systeem van vroegsignalering eruit? Waar wordt opgelet? </w:t>
      </w:r>
    </w:p>
    <w:p w14:paraId="7D9D09E8" w14:textId="77777777" w:rsidR="005E4BB8" w:rsidRDefault="005E4BB8" w:rsidP="00D178AB">
      <w:pPr>
        <w:pStyle w:val="Lijstalinea"/>
        <w:numPr>
          <w:ilvl w:val="1"/>
          <w:numId w:val="28"/>
        </w:numPr>
        <w:spacing w:after="160" w:line="360" w:lineRule="auto"/>
        <w:ind w:left="357" w:firstLine="0"/>
      </w:pPr>
      <w:r>
        <w:t xml:space="preserve">Is dit volgens u voldoende? </w:t>
      </w:r>
    </w:p>
    <w:p w14:paraId="0C921194" w14:textId="77777777" w:rsidR="005E4BB8" w:rsidRDefault="005E4BB8" w:rsidP="00D178AB">
      <w:pPr>
        <w:pStyle w:val="Lijstalinea"/>
        <w:numPr>
          <w:ilvl w:val="1"/>
          <w:numId w:val="28"/>
        </w:numPr>
        <w:spacing w:after="160" w:line="360" w:lineRule="auto"/>
        <w:ind w:left="357" w:firstLine="0"/>
      </w:pPr>
      <w:r>
        <w:t xml:space="preserve">Op welke factoren/indicatoren zou het systeem zich meer moeten richten? </w:t>
      </w:r>
    </w:p>
    <w:p w14:paraId="5AB91DD3" w14:textId="77777777" w:rsidR="005E4BB8" w:rsidRDefault="005E4BB8" w:rsidP="00D178AB">
      <w:pPr>
        <w:pStyle w:val="Lijstalinea"/>
        <w:numPr>
          <w:ilvl w:val="1"/>
          <w:numId w:val="28"/>
        </w:numPr>
        <w:spacing w:after="160" w:line="360" w:lineRule="auto"/>
        <w:ind w:left="357" w:firstLine="0"/>
      </w:pPr>
      <w:r>
        <w:t>Wordt er teveel waarde gehecht aan bepaalde factoren / indicatoren? (Bijvoorbeeld blindgestaard op financiën)</w:t>
      </w:r>
    </w:p>
    <w:p w14:paraId="0ABA174D" w14:textId="77777777" w:rsidR="005E4BB8" w:rsidRDefault="005E4BB8" w:rsidP="00D178AB">
      <w:pPr>
        <w:pStyle w:val="Lijstalinea"/>
        <w:numPr>
          <w:ilvl w:val="1"/>
          <w:numId w:val="28"/>
        </w:numPr>
        <w:spacing w:after="160" w:line="360" w:lineRule="auto"/>
        <w:ind w:left="357" w:firstLine="0"/>
      </w:pPr>
      <w:r>
        <w:t>Is een accuraat EWS volgens u werkbaar? (Praktische bezwaren tegen een té uitgebreide test -&gt; je kunt ook doorslaan in het controleren -&gt; je mag ook wel wat zelfredzaamheid vooronderstellen).</w:t>
      </w:r>
    </w:p>
    <w:p w14:paraId="201C8AD0" w14:textId="02FC0D50" w:rsidR="005E4BB8" w:rsidRDefault="005E4BB8" w:rsidP="00D178AB">
      <w:pPr>
        <w:spacing w:line="360" w:lineRule="auto"/>
      </w:pPr>
      <w:r>
        <w:t>Het systeem van vroegsignalering is volgens een kamerbrief van 19 juni 2020 herzien en nu beter in staat om “continuïteitsproblemen te signaleren”</w:t>
      </w:r>
      <w:r w:rsidR="0002321E">
        <w:t xml:space="preserve"> </w:t>
      </w:r>
      <w:r>
        <w:t xml:space="preserve">(Signalen van discontinuïteit), het richt zich volgens de brief nu meer op de ‘zachte kant’ </w:t>
      </w:r>
      <w:r w:rsidR="00CC4708">
        <w:t>(</w:t>
      </w:r>
      <w:r>
        <w:t>organisatorische kant</w:t>
      </w:r>
      <w:r w:rsidR="00CC4708">
        <w:t>)</w:t>
      </w:r>
      <w:r>
        <w:t xml:space="preserve"> van de zorgorganisaties. </w:t>
      </w:r>
    </w:p>
    <w:p w14:paraId="02061CFE" w14:textId="77777777" w:rsidR="005E4BB8" w:rsidRDefault="005E4BB8" w:rsidP="00D178AB">
      <w:pPr>
        <w:pStyle w:val="Lijstalinea"/>
        <w:numPr>
          <w:ilvl w:val="0"/>
          <w:numId w:val="28"/>
        </w:numPr>
        <w:spacing w:after="160" w:line="360" w:lineRule="auto"/>
        <w:ind w:left="357" w:firstLine="0"/>
      </w:pPr>
      <w:r>
        <w:t xml:space="preserve">Hoe is het systeem door de jaren heen verandert? </w:t>
      </w:r>
    </w:p>
    <w:p w14:paraId="3F92DE11" w14:textId="77777777" w:rsidR="005E4BB8" w:rsidRDefault="005E4BB8" w:rsidP="00D178AB">
      <w:pPr>
        <w:pStyle w:val="Lijstalinea"/>
        <w:numPr>
          <w:ilvl w:val="1"/>
          <w:numId w:val="28"/>
        </w:numPr>
        <w:spacing w:after="160" w:line="360" w:lineRule="auto"/>
        <w:ind w:left="357" w:firstLine="0"/>
      </w:pPr>
      <w:r>
        <w:t xml:space="preserve">Welke veranderingen zijn er recent doorgevoerd? </w:t>
      </w:r>
    </w:p>
    <w:p w14:paraId="005E08F3" w14:textId="77777777" w:rsidR="005E4BB8" w:rsidRDefault="005E4BB8" w:rsidP="00D178AB">
      <w:pPr>
        <w:pStyle w:val="Lijstalinea"/>
        <w:numPr>
          <w:ilvl w:val="1"/>
          <w:numId w:val="28"/>
        </w:numPr>
        <w:spacing w:after="160" w:line="360" w:lineRule="auto"/>
        <w:ind w:left="357" w:firstLine="0"/>
      </w:pPr>
      <w:r>
        <w:t xml:space="preserve">Is het systeem nu beter in staat om problemen tijdig te signaleren? Zo ja, waarom? </w:t>
      </w:r>
    </w:p>
    <w:p w14:paraId="328A036E" w14:textId="77777777" w:rsidR="005E4BB8" w:rsidRDefault="005E4BB8" w:rsidP="00D178AB">
      <w:pPr>
        <w:pStyle w:val="Lijstalinea"/>
        <w:numPr>
          <w:ilvl w:val="1"/>
          <w:numId w:val="28"/>
        </w:numPr>
        <w:spacing w:after="160" w:line="360" w:lineRule="auto"/>
        <w:ind w:left="357" w:firstLine="0"/>
      </w:pPr>
      <w:r>
        <w:t>De Kamerbrief is een reactie op evaluaties en rapporten die de afgelopen tijd zijn uitgebracht, hebben deze rapporten inzichtelijk gemaakt wat er tekort schoot aan het EWS?</w:t>
      </w:r>
    </w:p>
    <w:p w14:paraId="73B272CB" w14:textId="77777777" w:rsidR="005E4BB8" w:rsidRDefault="005E4BB8" w:rsidP="00D178AB">
      <w:pPr>
        <w:pStyle w:val="Lijstalinea"/>
        <w:numPr>
          <w:ilvl w:val="1"/>
          <w:numId w:val="28"/>
        </w:numPr>
        <w:spacing w:after="160" w:line="360" w:lineRule="auto"/>
        <w:ind w:left="357" w:firstLine="0"/>
      </w:pPr>
      <w:r>
        <w:t xml:space="preserve">Was het systeem verandert zonder de evaluaties/rapporten? </w:t>
      </w:r>
    </w:p>
    <w:p w14:paraId="1FEACA30" w14:textId="12AD56D6" w:rsidR="005E4BB8" w:rsidRDefault="005E4BB8" w:rsidP="00D178AB">
      <w:pPr>
        <w:pStyle w:val="Lijstalinea"/>
        <w:numPr>
          <w:ilvl w:val="1"/>
          <w:numId w:val="28"/>
        </w:numPr>
        <w:spacing w:after="160" w:line="360" w:lineRule="auto"/>
        <w:ind w:left="357" w:firstLine="0"/>
      </w:pPr>
      <w:r>
        <w:t xml:space="preserve">Was het voor </w:t>
      </w:r>
      <w:r w:rsidR="00644C8E">
        <w:t>jullie</w:t>
      </w:r>
      <w:r>
        <w:t xml:space="preserve"> al duidelijk waar de zwakke punten in het EWS zaten? </w:t>
      </w:r>
    </w:p>
    <w:p w14:paraId="0D5B5168" w14:textId="77777777" w:rsidR="005E4BB8" w:rsidRDefault="005E4BB8" w:rsidP="00D178AB">
      <w:pPr>
        <w:pStyle w:val="Lijstalinea"/>
        <w:spacing w:line="360" w:lineRule="auto"/>
        <w:ind w:left="357"/>
      </w:pPr>
    </w:p>
    <w:p w14:paraId="034EBE94" w14:textId="77777777" w:rsidR="005E4BB8" w:rsidRDefault="005E4BB8" w:rsidP="00D178AB">
      <w:pPr>
        <w:pStyle w:val="Lijstalinea"/>
        <w:numPr>
          <w:ilvl w:val="0"/>
          <w:numId w:val="28"/>
        </w:numPr>
        <w:spacing w:after="160" w:line="360" w:lineRule="auto"/>
        <w:ind w:left="357" w:firstLine="0"/>
      </w:pPr>
      <w:r>
        <w:t xml:space="preserve">Er wordt daarbij specifiek verwezen naar persoonlijkheden van bestuurders, spelen zij zo’n grote rol bij het voortbestaan van een zorgorganisatie? </w:t>
      </w:r>
    </w:p>
    <w:p w14:paraId="7EF1E54A" w14:textId="77777777" w:rsidR="005E4BB8" w:rsidRDefault="005E4BB8" w:rsidP="00D178AB">
      <w:pPr>
        <w:pStyle w:val="Lijstalinea"/>
        <w:numPr>
          <w:ilvl w:val="1"/>
          <w:numId w:val="28"/>
        </w:numPr>
        <w:spacing w:after="160" w:line="360" w:lineRule="auto"/>
        <w:ind w:left="357" w:firstLine="0"/>
      </w:pPr>
      <w:r>
        <w:t xml:space="preserve">Waarom wordt er nu pas rekening gehouden met de persoonlijkheid van bestuurders? </w:t>
      </w:r>
    </w:p>
    <w:p w14:paraId="20F64A90" w14:textId="77777777" w:rsidR="005E4BB8" w:rsidRDefault="005E4BB8" w:rsidP="00D178AB">
      <w:pPr>
        <w:pStyle w:val="Lijstalinea"/>
        <w:numPr>
          <w:ilvl w:val="1"/>
          <w:numId w:val="28"/>
        </w:numPr>
        <w:spacing w:after="160" w:line="360" w:lineRule="auto"/>
        <w:ind w:left="357" w:firstLine="0"/>
      </w:pPr>
      <w:r>
        <w:t>Hebben individuele bestuurders uw inziens onevenredig veel invloed op de continuïteit van de organisatie?</w:t>
      </w:r>
    </w:p>
    <w:p w14:paraId="2397387A" w14:textId="77777777" w:rsidR="005E4BB8" w:rsidRDefault="005E4BB8" w:rsidP="00D178AB">
      <w:pPr>
        <w:pStyle w:val="Lijstalinea"/>
        <w:numPr>
          <w:ilvl w:val="1"/>
          <w:numId w:val="28"/>
        </w:numPr>
        <w:spacing w:after="160" w:line="360" w:lineRule="auto"/>
        <w:ind w:left="357" w:firstLine="0"/>
      </w:pPr>
      <w:r>
        <w:t>Zou deze invloed sterker moeten worden ingeperkt? (door bijvoorbeeld een RvT die evenwicht kan bieden)</w:t>
      </w:r>
    </w:p>
    <w:p w14:paraId="7B5E62B4" w14:textId="77777777" w:rsidR="005E4BB8" w:rsidRDefault="005E4BB8" w:rsidP="00D178AB">
      <w:pPr>
        <w:pStyle w:val="Lijstalinea"/>
        <w:numPr>
          <w:ilvl w:val="1"/>
          <w:numId w:val="28"/>
        </w:numPr>
        <w:spacing w:after="160" w:line="360" w:lineRule="auto"/>
        <w:ind w:left="357" w:firstLine="0"/>
      </w:pPr>
      <w:r>
        <w:t xml:space="preserve">Wordt er binnen het EWS rekening gehouden met interne verhoudingen? (RvB t.o.v. RvT) </w:t>
      </w:r>
    </w:p>
    <w:p w14:paraId="6EFD910B" w14:textId="77777777" w:rsidR="005E4BB8" w:rsidRDefault="005E4BB8" w:rsidP="00D178AB">
      <w:pPr>
        <w:pStyle w:val="Lijstalinea"/>
        <w:numPr>
          <w:ilvl w:val="2"/>
          <w:numId w:val="28"/>
        </w:numPr>
        <w:spacing w:after="160" w:line="360" w:lineRule="auto"/>
        <w:ind w:left="357" w:firstLine="0"/>
      </w:pPr>
      <w:r>
        <w:t xml:space="preserve">Zo ja, hoe? </w:t>
      </w:r>
    </w:p>
    <w:p w14:paraId="10B2445E" w14:textId="77777777" w:rsidR="005E4BB8" w:rsidRDefault="005E4BB8" w:rsidP="00D178AB">
      <w:pPr>
        <w:pStyle w:val="Lijstalinea"/>
        <w:numPr>
          <w:ilvl w:val="2"/>
          <w:numId w:val="28"/>
        </w:numPr>
        <w:spacing w:after="160" w:line="360" w:lineRule="auto"/>
        <w:ind w:left="357" w:firstLine="0"/>
      </w:pPr>
      <w:r>
        <w:t xml:space="preserve">Zo nee, zou dat dan niet moeten? </w:t>
      </w:r>
    </w:p>
    <w:p w14:paraId="21F576E2" w14:textId="77777777" w:rsidR="005E4BB8" w:rsidRDefault="005E4BB8" w:rsidP="00D178AB">
      <w:pPr>
        <w:pStyle w:val="Lijstalinea"/>
        <w:spacing w:line="360" w:lineRule="auto"/>
      </w:pPr>
    </w:p>
    <w:p w14:paraId="60DE806F" w14:textId="4393F85D" w:rsidR="005E4BB8" w:rsidRDefault="008175C2" w:rsidP="00D178AB">
      <w:pPr>
        <w:pStyle w:val="Lijstalinea"/>
        <w:spacing w:line="360" w:lineRule="auto"/>
        <w:ind w:left="357"/>
        <w:rPr>
          <w:b/>
          <w:bCs/>
        </w:rPr>
      </w:pPr>
      <w:r>
        <w:rPr>
          <w:b/>
          <w:bCs/>
        </w:rPr>
        <w:t>‘Het s</w:t>
      </w:r>
      <w:r w:rsidR="005E4BB8">
        <w:rPr>
          <w:b/>
          <w:bCs/>
        </w:rPr>
        <w:t>ysteem</w:t>
      </w:r>
      <w:r>
        <w:rPr>
          <w:b/>
          <w:bCs/>
        </w:rPr>
        <w:t>’</w:t>
      </w:r>
      <w:r w:rsidR="005E4BB8">
        <w:rPr>
          <w:b/>
          <w:bCs/>
        </w:rPr>
        <w:t xml:space="preserve"> richt zich nu op het continueren van de zorg, niet van de organisatie.</w:t>
      </w:r>
    </w:p>
    <w:p w14:paraId="52F21557" w14:textId="77777777" w:rsidR="005E4BB8" w:rsidRDefault="005E4BB8" w:rsidP="00D178AB">
      <w:pPr>
        <w:pStyle w:val="Lijstalinea"/>
        <w:numPr>
          <w:ilvl w:val="0"/>
          <w:numId w:val="28"/>
        </w:numPr>
        <w:spacing w:after="160" w:line="360" w:lineRule="auto"/>
        <w:ind w:left="357" w:firstLine="0"/>
      </w:pPr>
      <w:r>
        <w:t xml:space="preserve">Wat betekent dat concreet als de alarmbellen van het EWS afgaan? -&gt; wordt er meteen naar alternatieve plekken gekeken voor het continueren van de zorg? </w:t>
      </w:r>
    </w:p>
    <w:p w14:paraId="2C297D7A" w14:textId="77777777" w:rsidR="005E4BB8" w:rsidRDefault="005E4BB8" w:rsidP="00D178AB">
      <w:pPr>
        <w:pStyle w:val="Lijstalinea"/>
        <w:numPr>
          <w:ilvl w:val="1"/>
          <w:numId w:val="28"/>
        </w:numPr>
        <w:spacing w:after="160" w:line="360" w:lineRule="auto"/>
        <w:ind w:left="357" w:firstLine="0"/>
      </w:pPr>
      <w:r>
        <w:t xml:space="preserve">Ligt er een draaiboek klaar voor zulke situaties per regio? </w:t>
      </w:r>
    </w:p>
    <w:p w14:paraId="4EBF871D" w14:textId="0B6916F8" w:rsidR="005E4BB8" w:rsidRPr="0072295E" w:rsidRDefault="005E4BB8" w:rsidP="00D178AB">
      <w:pPr>
        <w:pStyle w:val="Lijstalinea"/>
        <w:numPr>
          <w:ilvl w:val="1"/>
          <w:numId w:val="28"/>
        </w:numPr>
        <w:spacing w:after="160" w:line="360" w:lineRule="auto"/>
        <w:ind w:left="357" w:firstLine="0"/>
      </w:pPr>
      <w:r>
        <w:t>Ligt de verantwoordelijkheid hiervan bij de overheid/ het ministerie of bij de verschillende zorgaanbieders in de regio?</w:t>
      </w:r>
    </w:p>
    <w:p w14:paraId="24AF3C8D" w14:textId="77777777" w:rsidR="005E4BB8" w:rsidRDefault="005E4BB8" w:rsidP="00D178AB">
      <w:pPr>
        <w:pStyle w:val="Lijstalinea"/>
        <w:spacing w:line="360" w:lineRule="auto"/>
        <w:rPr>
          <w:b/>
          <w:bCs/>
        </w:rPr>
      </w:pPr>
    </w:p>
    <w:p w14:paraId="4F0B3B53" w14:textId="77777777" w:rsidR="005E4BB8" w:rsidRDefault="005E4BB8" w:rsidP="00D178AB">
      <w:pPr>
        <w:pStyle w:val="Kop3"/>
        <w:spacing w:line="360" w:lineRule="auto"/>
      </w:pPr>
      <w:bookmarkStart w:id="118" w:name="_Toc63635565"/>
      <w:r>
        <w:t>Voorzitter RvB</w:t>
      </w:r>
      <w:bookmarkEnd w:id="118"/>
      <w:r>
        <w:t xml:space="preserve"> </w:t>
      </w:r>
    </w:p>
    <w:p w14:paraId="186FCEC3" w14:textId="048DCD57" w:rsidR="005E4BB8" w:rsidRDefault="005E4BB8" w:rsidP="00D178AB">
      <w:pPr>
        <w:spacing w:line="360" w:lineRule="auto"/>
        <w:rPr>
          <w:b/>
          <w:bCs/>
        </w:rPr>
      </w:pPr>
      <w:r>
        <w:rPr>
          <w:b/>
          <w:bCs/>
        </w:rPr>
        <w:t>Toestemmingen en voorstellen</w:t>
      </w:r>
    </w:p>
    <w:p w14:paraId="145BDD71" w14:textId="77777777" w:rsidR="005E4BB8" w:rsidRDefault="005E4BB8" w:rsidP="00D178AB">
      <w:pPr>
        <w:spacing w:line="360" w:lineRule="auto"/>
        <w:rPr>
          <w:b/>
          <w:bCs/>
        </w:rPr>
      </w:pPr>
      <w:r>
        <w:rPr>
          <w:b/>
          <w:bCs/>
        </w:rPr>
        <w:t>Brede vraag over de fusie: Hoe is het begonnen en verlopen?</w:t>
      </w:r>
    </w:p>
    <w:p w14:paraId="0F56A7E5" w14:textId="77777777" w:rsidR="005E4BB8" w:rsidRPr="00900C1E" w:rsidRDefault="005E4BB8" w:rsidP="00D178AB">
      <w:pPr>
        <w:pStyle w:val="Lijstalinea"/>
        <w:numPr>
          <w:ilvl w:val="0"/>
          <w:numId w:val="29"/>
        </w:numPr>
        <w:spacing w:after="160" w:line="360" w:lineRule="auto"/>
        <w:ind w:left="357" w:firstLine="0"/>
      </w:pPr>
      <w:r w:rsidRPr="00900C1E">
        <w:t>U werkt in een gefuseerd ziekenhuis, heeft u de fusie meegemaakt?</w:t>
      </w:r>
    </w:p>
    <w:p w14:paraId="0A73B896" w14:textId="77777777" w:rsidR="005E4BB8" w:rsidRPr="00900C1E" w:rsidRDefault="005E4BB8" w:rsidP="00D178AB">
      <w:pPr>
        <w:pStyle w:val="Lijstalinea"/>
        <w:numPr>
          <w:ilvl w:val="0"/>
          <w:numId w:val="30"/>
        </w:numPr>
        <w:spacing w:after="160" w:line="360" w:lineRule="auto"/>
        <w:ind w:left="357" w:firstLine="0"/>
      </w:pPr>
      <w:r w:rsidRPr="00900C1E">
        <w:t xml:space="preserve">In welke functie heeft u de fusie meegemaakt? </w:t>
      </w:r>
    </w:p>
    <w:p w14:paraId="147D1568" w14:textId="77777777" w:rsidR="005E4BB8" w:rsidRPr="00900C1E" w:rsidRDefault="005E4BB8" w:rsidP="00D178AB">
      <w:pPr>
        <w:pStyle w:val="Lijstalinea"/>
        <w:numPr>
          <w:ilvl w:val="0"/>
          <w:numId w:val="30"/>
        </w:numPr>
        <w:spacing w:after="160" w:line="360" w:lineRule="auto"/>
        <w:ind w:left="357" w:firstLine="0"/>
      </w:pPr>
      <w:r w:rsidRPr="00900C1E">
        <w:t xml:space="preserve">Wat was uw rol in/tijdens de fusie? </w:t>
      </w:r>
    </w:p>
    <w:p w14:paraId="1DAAF220" w14:textId="77777777" w:rsidR="005E4BB8" w:rsidRPr="00900C1E" w:rsidRDefault="005E4BB8" w:rsidP="00D178AB">
      <w:pPr>
        <w:pStyle w:val="Lijstalinea"/>
        <w:numPr>
          <w:ilvl w:val="0"/>
          <w:numId w:val="30"/>
        </w:numPr>
        <w:spacing w:after="160" w:line="360" w:lineRule="auto"/>
        <w:ind w:left="357" w:firstLine="0"/>
      </w:pPr>
      <w:r w:rsidRPr="00900C1E">
        <w:t xml:space="preserve">Hoe heeft u de fusie ervaren? (lastig? Riep het veel weerstand op? Waren de mensen positief? Had u dit verwacht op voorhand?) </w:t>
      </w:r>
    </w:p>
    <w:p w14:paraId="42178A12" w14:textId="77777777" w:rsidR="005E4BB8" w:rsidRPr="00900C1E" w:rsidRDefault="005E4BB8" w:rsidP="00D178AB">
      <w:pPr>
        <w:pStyle w:val="Lijstalinea"/>
        <w:numPr>
          <w:ilvl w:val="0"/>
          <w:numId w:val="30"/>
        </w:numPr>
        <w:spacing w:after="160" w:line="360" w:lineRule="auto"/>
        <w:ind w:left="357" w:firstLine="0"/>
      </w:pPr>
      <w:r w:rsidRPr="00900C1E">
        <w:t>Welke obstakels / belemmeringen heeft u ervaren bij de fusie? (Personeel, IT, administratie, etc.)</w:t>
      </w:r>
    </w:p>
    <w:p w14:paraId="1C18A337" w14:textId="77777777" w:rsidR="005E4BB8" w:rsidRPr="00900C1E" w:rsidRDefault="005E4BB8" w:rsidP="00D178AB">
      <w:pPr>
        <w:pStyle w:val="Lijstalinea"/>
        <w:spacing w:line="360" w:lineRule="auto"/>
        <w:ind w:left="357"/>
      </w:pPr>
    </w:p>
    <w:p w14:paraId="783A442D" w14:textId="77777777" w:rsidR="005E4BB8" w:rsidRPr="00900C1E" w:rsidRDefault="005E4BB8" w:rsidP="00D178AB">
      <w:pPr>
        <w:pStyle w:val="Lijstalinea"/>
        <w:numPr>
          <w:ilvl w:val="0"/>
          <w:numId w:val="29"/>
        </w:numPr>
        <w:spacing w:after="160" w:line="360" w:lineRule="auto"/>
        <w:ind w:left="357" w:firstLine="0"/>
      </w:pPr>
      <w:r w:rsidRPr="00900C1E">
        <w:t>Wat was volgens u de belangrijkste aanleiding voor de fusie?</w:t>
      </w:r>
    </w:p>
    <w:p w14:paraId="6E567253" w14:textId="77777777" w:rsidR="005E4BB8" w:rsidRPr="00900C1E" w:rsidRDefault="005E4BB8" w:rsidP="00D178AB">
      <w:pPr>
        <w:pStyle w:val="Lijstalinea"/>
        <w:numPr>
          <w:ilvl w:val="0"/>
          <w:numId w:val="37"/>
        </w:numPr>
        <w:spacing w:after="160" w:line="360" w:lineRule="auto"/>
        <w:ind w:left="357" w:firstLine="0"/>
      </w:pPr>
      <w:r w:rsidRPr="00900C1E">
        <w:t xml:space="preserve">Waren er meerdere aanleidingen? </w:t>
      </w:r>
    </w:p>
    <w:p w14:paraId="056CBD49" w14:textId="77777777" w:rsidR="005E4BB8" w:rsidRPr="00900C1E" w:rsidRDefault="005E4BB8" w:rsidP="00D178AB">
      <w:pPr>
        <w:pStyle w:val="Lijstalinea"/>
        <w:numPr>
          <w:ilvl w:val="0"/>
          <w:numId w:val="37"/>
        </w:numPr>
        <w:spacing w:after="160" w:line="360" w:lineRule="auto"/>
        <w:ind w:left="357" w:firstLine="0"/>
      </w:pPr>
      <w:r w:rsidRPr="00900C1E">
        <w:t>Welke aanleidingen/motieven speelden volgens u een grotere rol dan andere?</w:t>
      </w:r>
    </w:p>
    <w:p w14:paraId="37A658FC" w14:textId="77777777" w:rsidR="005E4BB8" w:rsidRPr="00900C1E" w:rsidRDefault="005E4BB8" w:rsidP="00D178AB">
      <w:pPr>
        <w:pStyle w:val="Lijstalinea"/>
        <w:spacing w:line="360" w:lineRule="auto"/>
        <w:ind w:left="357"/>
      </w:pPr>
    </w:p>
    <w:p w14:paraId="03B08F9F" w14:textId="77777777" w:rsidR="005E4BB8" w:rsidRPr="00900C1E" w:rsidRDefault="005E4BB8" w:rsidP="00D178AB">
      <w:pPr>
        <w:pStyle w:val="Lijstalinea"/>
        <w:numPr>
          <w:ilvl w:val="0"/>
          <w:numId w:val="29"/>
        </w:numPr>
        <w:spacing w:after="160" w:line="360" w:lineRule="auto"/>
        <w:ind w:left="357" w:firstLine="0"/>
      </w:pPr>
      <w:r w:rsidRPr="00900C1E">
        <w:t xml:space="preserve">Weet u welke voordelen verwacht werden van de fusie? </w:t>
      </w:r>
    </w:p>
    <w:p w14:paraId="27827299" w14:textId="77777777" w:rsidR="005E4BB8" w:rsidRPr="00900C1E" w:rsidRDefault="005E4BB8" w:rsidP="00D178AB">
      <w:pPr>
        <w:pStyle w:val="Lijstalinea"/>
        <w:numPr>
          <w:ilvl w:val="0"/>
          <w:numId w:val="35"/>
        </w:numPr>
        <w:spacing w:after="160" w:line="360" w:lineRule="auto"/>
        <w:ind w:left="357" w:firstLine="0"/>
      </w:pPr>
      <w:r w:rsidRPr="00900C1E">
        <w:t xml:space="preserve">Waren de verwachte voordelen volgens u realistisch? </w:t>
      </w:r>
    </w:p>
    <w:p w14:paraId="52731506" w14:textId="77777777" w:rsidR="005E4BB8" w:rsidRPr="00900C1E" w:rsidRDefault="005E4BB8" w:rsidP="00D178AB">
      <w:pPr>
        <w:pStyle w:val="Lijstalinea"/>
        <w:numPr>
          <w:ilvl w:val="0"/>
          <w:numId w:val="35"/>
        </w:numPr>
        <w:spacing w:after="160" w:line="360" w:lineRule="auto"/>
        <w:ind w:left="357" w:firstLine="0"/>
      </w:pPr>
      <w:r w:rsidRPr="00900C1E">
        <w:t>Welke doelen werden gesteld?</w:t>
      </w:r>
    </w:p>
    <w:p w14:paraId="23FA5EEC" w14:textId="77777777" w:rsidR="005E4BB8" w:rsidRPr="00900C1E" w:rsidRDefault="005E4BB8" w:rsidP="00D178AB">
      <w:pPr>
        <w:pStyle w:val="Lijstalinea"/>
        <w:numPr>
          <w:ilvl w:val="0"/>
          <w:numId w:val="35"/>
        </w:numPr>
        <w:spacing w:after="160" w:line="360" w:lineRule="auto"/>
        <w:ind w:left="357" w:firstLine="0"/>
      </w:pPr>
      <w:r w:rsidRPr="00900C1E">
        <w:t xml:space="preserve"> Zijn de gestelde doelen behaald? </w:t>
      </w:r>
    </w:p>
    <w:p w14:paraId="5718521C" w14:textId="77777777" w:rsidR="005E4BB8" w:rsidRPr="00900C1E" w:rsidRDefault="005E4BB8" w:rsidP="00D178AB">
      <w:pPr>
        <w:pStyle w:val="Lijstalinea"/>
        <w:spacing w:line="360" w:lineRule="auto"/>
        <w:ind w:left="357"/>
      </w:pPr>
    </w:p>
    <w:p w14:paraId="5B12D5DC" w14:textId="77777777" w:rsidR="005E4BB8" w:rsidRPr="00332434" w:rsidRDefault="005E4BB8" w:rsidP="00D178AB">
      <w:pPr>
        <w:pStyle w:val="Lijstalinea"/>
        <w:numPr>
          <w:ilvl w:val="0"/>
          <w:numId w:val="29"/>
        </w:numPr>
        <w:spacing w:after="160" w:line="360" w:lineRule="auto"/>
        <w:ind w:left="357" w:firstLine="0"/>
      </w:pPr>
      <w:r w:rsidRPr="00332434">
        <w:t>Hoe is de fusie voorbereid?</w:t>
      </w:r>
    </w:p>
    <w:p w14:paraId="7CA34304" w14:textId="376735A4" w:rsidR="005E4BB8" w:rsidRPr="00332434" w:rsidRDefault="005E4BB8" w:rsidP="00D178AB">
      <w:pPr>
        <w:pStyle w:val="Normaalweb"/>
        <w:spacing w:before="0" w:beforeAutospacing="0" w:after="0" w:afterAutospacing="0" w:line="360" w:lineRule="auto"/>
        <w:ind w:left="357"/>
        <w:rPr>
          <w:rFonts w:ascii="Calibri" w:hAnsi="Calibri" w:cs="Calibri"/>
          <w:color w:val="000000"/>
          <w:sz w:val="22"/>
          <w:szCs w:val="22"/>
        </w:rPr>
      </w:pPr>
      <w:r w:rsidRPr="00332434">
        <w:rPr>
          <w:rFonts w:ascii="Calibri" w:hAnsi="Calibri" w:cs="Calibri"/>
          <w:color w:val="000000"/>
          <w:sz w:val="22"/>
          <w:szCs w:val="22"/>
        </w:rPr>
        <w:t>-</w:t>
      </w:r>
      <w:r w:rsidR="001450DB" w:rsidRPr="00332434">
        <w:rPr>
          <w:rFonts w:ascii="Calibri" w:hAnsi="Calibri" w:cs="Calibri"/>
          <w:color w:val="000000"/>
          <w:sz w:val="22"/>
          <w:szCs w:val="22"/>
        </w:rPr>
        <w:t xml:space="preserve"> </w:t>
      </w:r>
      <w:r w:rsidRPr="00332434">
        <w:rPr>
          <w:rFonts w:ascii="Calibri" w:hAnsi="Calibri" w:cs="Calibri"/>
          <w:color w:val="000000"/>
          <w:sz w:val="22"/>
          <w:szCs w:val="22"/>
        </w:rPr>
        <w:t>Hoe zijn de afdelingen hierbij betrokken geweest?</w:t>
      </w:r>
    </w:p>
    <w:p w14:paraId="1E4EF873" w14:textId="35EB6E22" w:rsidR="005E4BB8" w:rsidRPr="00332434" w:rsidRDefault="005E4BB8" w:rsidP="00D178AB">
      <w:pPr>
        <w:pStyle w:val="Normaalweb"/>
        <w:spacing w:before="0" w:beforeAutospacing="0" w:after="0" w:afterAutospacing="0" w:line="360" w:lineRule="auto"/>
        <w:ind w:left="357"/>
        <w:rPr>
          <w:rFonts w:ascii="Calibri" w:hAnsi="Calibri" w:cs="Calibri"/>
          <w:color w:val="000000"/>
          <w:sz w:val="22"/>
          <w:szCs w:val="22"/>
        </w:rPr>
      </w:pPr>
      <w:r w:rsidRPr="00332434">
        <w:rPr>
          <w:rFonts w:ascii="Calibri" w:hAnsi="Calibri" w:cs="Calibri"/>
          <w:color w:val="000000"/>
          <w:sz w:val="22"/>
          <w:szCs w:val="22"/>
        </w:rPr>
        <w:t> - Wat was de opdracht voor de nieuwe gezamelijke afdeling?</w:t>
      </w:r>
    </w:p>
    <w:p w14:paraId="569E2154" w14:textId="4FAECD55" w:rsidR="005E4BB8" w:rsidRPr="00332434" w:rsidRDefault="005E4BB8" w:rsidP="00D178AB">
      <w:pPr>
        <w:pStyle w:val="Normaalweb"/>
        <w:spacing w:before="0" w:beforeAutospacing="0" w:after="0" w:afterAutospacing="0" w:line="360" w:lineRule="auto"/>
        <w:ind w:left="357"/>
        <w:rPr>
          <w:rFonts w:ascii="Calibri" w:hAnsi="Calibri" w:cs="Calibri"/>
          <w:color w:val="000000"/>
          <w:sz w:val="22"/>
          <w:szCs w:val="22"/>
        </w:rPr>
      </w:pPr>
      <w:r w:rsidRPr="00332434">
        <w:rPr>
          <w:rFonts w:ascii="Calibri" w:hAnsi="Calibri" w:cs="Calibri"/>
          <w:color w:val="000000"/>
          <w:sz w:val="22"/>
          <w:szCs w:val="22"/>
        </w:rPr>
        <w:t>-​</w:t>
      </w:r>
      <w:r w:rsidR="001F3100">
        <w:rPr>
          <w:rFonts w:ascii="Calibri" w:hAnsi="Calibri" w:cs="Calibri"/>
          <w:color w:val="000000"/>
          <w:sz w:val="22"/>
          <w:szCs w:val="22"/>
        </w:rPr>
        <w:t xml:space="preserve"> </w:t>
      </w:r>
      <w:r w:rsidRPr="00332434">
        <w:rPr>
          <w:rFonts w:ascii="Calibri" w:hAnsi="Calibri" w:cs="Calibri"/>
          <w:color w:val="000000"/>
          <w:sz w:val="22"/>
          <w:szCs w:val="22"/>
        </w:rPr>
        <w:t>Per wanneer zijn de afdelingen betrokken in het fusieprocess?</w:t>
      </w:r>
    </w:p>
    <w:p w14:paraId="0B716D49" w14:textId="77777777" w:rsidR="005E4BB8" w:rsidRPr="00332434" w:rsidRDefault="005E4BB8" w:rsidP="00D178AB">
      <w:pPr>
        <w:pStyle w:val="Normaalweb"/>
        <w:spacing w:before="0" w:beforeAutospacing="0" w:after="0" w:afterAutospacing="0" w:line="360" w:lineRule="auto"/>
        <w:ind w:left="357"/>
        <w:rPr>
          <w:rFonts w:ascii="Calibri" w:hAnsi="Calibri" w:cs="Calibri"/>
          <w:color w:val="000000"/>
          <w:sz w:val="22"/>
          <w:szCs w:val="22"/>
        </w:rPr>
      </w:pPr>
    </w:p>
    <w:p w14:paraId="197A2DDD" w14:textId="77777777" w:rsidR="005E4BB8" w:rsidRPr="00332434" w:rsidRDefault="005E4BB8" w:rsidP="00D178AB">
      <w:pPr>
        <w:pStyle w:val="Lijstalinea"/>
        <w:numPr>
          <w:ilvl w:val="0"/>
          <w:numId w:val="29"/>
        </w:numPr>
        <w:spacing w:after="160" w:line="360" w:lineRule="auto"/>
        <w:ind w:left="357" w:firstLine="0"/>
      </w:pPr>
      <w:r w:rsidRPr="00332434">
        <w:t>Heeft de fusie (de verwachte) voordelen gebracht?</w:t>
      </w:r>
    </w:p>
    <w:p w14:paraId="7F3E2E6E" w14:textId="4D76552F" w:rsidR="005E4BB8" w:rsidRPr="00900C1E" w:rsidRDefault="005E4BB8" w:rsidP="00D178AB">
      <w:pPr>
        <w:pStyle w:val="Lijstalinea"/>
        <w:numPr>
          <w:ilvl w:val="0"/>
          <w:numId w:val="31"/>
        </w:numPr>
        <w:spacing w:after="160" w:line="360" w:lineRule="auto"/>
        <w:ind w:left="357" w:firstLine="0"/>
      </w:pPr>
      <w:r w:rsidRPr="00900C1E">
        <w:t xml:space="preserve">Afhankelijk van het antwoord doorvragen: </w:t>
      </w:r>
    </w:p>
    <w:p w14:paraId="0F88262E" w14:textId="77777777" w:rsidR="005E4BB8" w:rsidRPr="00900C1E" w:rsidRDefault="005E4BB8" w:rsidP="00D178AB">
      <w:pPr>
        <w:pStyle w:val="Lijstalinea"/>
        <w:numPr>
          <w:ilvl w:val="0"/>
          <w:numId w:val="31"/>
        </w:numPr>
        <w:spacing w:after="160" w:line="360" w:lineRule="auto"/>
        <w:ind w:left="357" w:firstLine="0"/>
      </w:pPr>
      <w:r w:rsidRPr="00900C1E">
        <w:t>Economische schaalvoordelen?</w:t>
      </w:r>
    </w:p>
    <w:p w14:paraId="752D5BB2" w14:textId="77777777" w:rsidR="005E4BB8" w:rsidRPr="00900C1E" w:rsidRDefault="005E4BB8" w:rsidP="00D178AB">
      <w:pPr>
        <w:pStyle w:val="Lijstalinea"/>
        <w:numPr>
          <w:ilvl w:val="0"/>
          <w:numId w:val="31"/>
        </w:numPr>
        <w:spacing w:after="160" w:line="360" w:lineRule="auto"/>
        <w:ind w:left="357" w:firstLine="0"/>
      </w:pPr>
      <w:r w:rsidRPr="00900C1E">
        <w:t xml:space="preserve">Schaalvoordelen kunnen ook nodig zijn voor het behouden van licentie of nieuwbouw, niet louter economisch. </w:t>
      </w:r>
    </w:p>
    <w:p w14:paraId="6823A336" w14:textId="77777777" w:rsidR="005E4BB8" w:rsidRPr="00900C1E" w:rsidRDefault="005E4BB8" w:rsidP="00D178AB">
      <w:pPr>
        <w:pStyle w:val="Lijstalinea"/>
        <w:numPr>
          <w:ilvl w:val="0"/>
          <w:numId w:val="31"/>
        </w:numPr>
        <w:spacing w:after="160" w:line="360" w:lineRule="auto"/>
        <w:ind w:left="357" w:firstLine="0"/>
      </w:pPr>
      <w:r w:rsidRPr="00900C1E">
        <w:t xml:space="preserve">Is de kwaliteit van behandelingen omhoog gegaan? </w:t>
      </w:r>
    </w:p>
    <w:p w14:paraId="3A395005" w14:textId="16907552" w:rsidR="005E4BB8" w:rsidRPr="00900C1E" w:rsidRDefault="005E4BB8" w:rsidP="00D178AB">
      <w:pPr>
        <w:pStyle w:val="Lijstalinea"/>
        <w:numPr>
          <w:ilvl w:val="0"/>
          <w:numId w:val="31"/>
        </w:numPr>
        <w:spacing w:after="160" w:line="360" w:lineRule="auto"/>
        <w:ind w:left="357" w:firstLine="0"/>
      </w:pPr>
      <w:r w:rsidRPr="00900C1E">
        <w:t>Zijn er specialismen in het ziekenhuis gebleven die anders hadden (moeten) vertrekken? (Met het oog op een minimum aantal behandelingen om een licentie te behouden) -&gt; Licentie is van de NZa</w:t>
      </w:r>
      <w:r w:rsidR="00C74E1B" w:rsidRPr="00900C1E">
        <w:t>/IGJ</w:t>
      </w:r>
      <w:r w:rsidRPr="00900C1E">
        <w:t>, maar ook zorgverzekeraars stellen eisen.</w:t>
      </w:r>
    </w:p>
    <w:p w14:paraId="43BF9DE4" w14:textId="77777777" w:rsidR="005E4BB8" w:rsidRPr="00900C1E" w:rsidRDefault="005E4BB8" w:rsidP="00D178AB">
      <w:pPr>
        <w:pStyle w:val="Lijstalinea"/>
        <w:spacing w:line="360" w:lineRule="auto"/>
        <w:ind w:left="357"/>
      </w:pPr>
    </w:p>
    <w:p w14:paraId="29191802" w14:textId="77777777" w:rsidR="005E4BB8" w:rsidRPr="00900C1E" w:rsidRDefault="005E4BB8" w:rsidP="00D178AB">
      <w:pPr>
        <w:pStyle w:val="Lijstalinea"/>
        <w:numPr>
          <w:ilvl w:val="0"/>
          <w:numId w:val="29"/>
        </w:numPr>
        <w:spacing w:after="160" w:line="360" w:lineRule="auto"/>
        <w:ind w:left="357" w:firstLine="0"/>
      </w:pPr>
      <w:r w:rsidRPr="00900C1E">
        <w:t xml:space="preserve">Wanneer zouden volgens u ziekenhuizen moeten fuseren? </w:t>
      </w:r>
    </w:p>
    <w:p w14:paraId="42BAD8F2" w14:textId="77777777" w:rsidR="005E4BB8" w:rsidRPr="00900C1E" w:rsidRDefault="005E4BB8" w:rsidP="00D178AB">
      <w:pPr>
        <w:pStyle w:val="Lijstalinea"/>
        <w:numPr>
          <w:ilvl w:val="0"/>
          <w:numId w:val="32"/>
        </w:numPr>
        <w:spacing w:after="160" w:line="360" w:lineRule="auto"/>
        <w:ind w:left="357" w:firstLine="0"/>
      </w:pPr>
      <w:r w:rsidRPr="00900C1E">
        <w:t xml:space="preserve">In hoeverre voldeed het ziekenhuis waarvoor u werkt aan die voorwaarden? </w:t>
      </w:r>
    </w:p>
    <w:p w14:paraId="15219C0D" w14:textId="77777777" w:rsidR="005E4BB8" w:rsidRPr="00900C1E" w:rsidRDefault="005E4BB8" w:rsidP="00D178AB">
      <w:pPr>
        <w:pStyle w:val="Lijstalinea"/>
        <w:spacing w:line="360" w:lineRule="auto"/>
        <w:ind w:left="357"/>
      </w:pPr>
    </w:p>
    <w:p w14:paraId="456C53EC" w14:textId="44AC5650" w:rsidR="005E4BB8" w:rsidRPr="00900C1E" w:rsidRDefault="005E4BB8" w:rsidP="00D178AB">
      <w:pPr>
        <w:pStyle w:val="Lijstalinea"/>
        <w:numPr>
          <w:ilvl w:val="0"/>
          <w:numId w:val="29"/>
        </w:numPr>
        <w:spacing w:after="160" w:line="360" w:lineRule="auto"/>
        <w:ind w:left="357" w:firstLine="0"/>
      </w:pPr>
      <w:r w:rsidRPr="00900C1E">
        <w:t>Was een fusie voor het ziekenhuis uw inziens onvermijdelijk? Waren er volgens u nog andere mogelijkheden om de continuïteit te waarborgen?</w:t>
      </w:r>
      <w:r w:rsidR="00900C1E">
        <w:t xml:space="preserve"> Zo ja, welke?</w:t>
      </w:r>
    </w:p>
    <w:p w14:paraId="67DC5D39" w14:textId="77777777" w:rsidR="005E4BB8" w:rsidRPr="00900C1E" w:rsidRDefault="005E4BB8" w:rsidP="00D178AB">
      <w:pPr>
        <w:pStyle w:val="Lijstalinea"/>
        <w:spacing w:line="360" w:lineRule="auto"/>
        <w:ind w:left="357"/>
      </w:pPr>
    </w:p>
    <w:p w14:paraId="0BF14168" w14:textId="77777777" w:rsidR="005E4BB8" w:rsidRPr="00900C1E" w:rsidRDefault="005E4BB8" w:rsidP="00D178AB">
      <w:pPr>
        <w:pStyle w:val="Lijstalinea"/>
        <w:numPr>
          <w:ilvl w:val="0"/>
          <w:numId w:val="29"/>
        </w:numPr>
        <w:spacing w:after="160" w:line="360" w:lineRule="auto"/>
        <w:ind w:left="357" w:firstLine="0"/>
      </w:pPr>
      <w:r w:rsidRPr="00900C1E">
        <w:t xml:space="preserve">Wanneer zou een ziekenhuis volgens u niet moeten fuseren? </w:t>
      </w:r>
    </w:p>
    <w:p w14:paraId="4166E343" w14:textId="77777777" w:rsidR="005E4BB8" w:rsidRPr="00900C1E" w:rsidRDefault="005E4BB8" w:rsidP="00D178AB">
      <w:pPr>
        <w:pStyle w:val="Lijstalinea"/>
        <w:numPr>
          <w:ilvl w:val="0"/>
          <w:numId w:val="33"/>
        </w:numPr>
        <w:spacing w:after="160" w:line="360" w:lineRule="auto"/>
        <w:ind w:left="357" w:firstLine="0"/>
      </w:pPr>
      <w:r w:rsidRPr="00900C1E">
        <w:t>Vindt u louter economische argumenten een legitieme reden? (Het sluiten van faciliteiten als dit geen consequenties heeft voor de kwaliteit, het ontslaan van mensen -&gt; er verdwijnt immers een licentie).</w:t>
      </w:r>
    </w:p>
    <w:p w14:paraId="232948D3" w14:textId="77777777" w:rsidR="005E4BB8" w:rsidRPr="00900C1E" w:rsidRDefault="005E4BB8" w:rsidP="00D178AB">
      <w:pPr>
        <w:pStyle w:val="Lijstalinea"/>
        <w:spacing w:line="360" w:lineRule="auto"/>
        <w:ind w:left="357"/>
      </w:pPr>
    </w:p>
    <w:p w14:paraId="01DB8512" w14:textId="77777777" w:rsidR="005E4BB8" w:rsidRPr="00900C1E" w:rsidRDefault="005E4BB8" w:rsidP="00D178AB">
      <w:pPr>
        <w:pStyle w:val="Lijstalinea"/>
        <w:numPr>
          <w:ilvl w:val="0"/>
          <w:numId w:val="29"/>
        </w:numPr>
        <w:spacing w:after="160" w:line="360" w:lineRule="auto"/>
        <w:ind w:left="357" w:firstLine="0"/>
      </w:pPr>
      <w:r w:rsidRPr="00900C1E">
        <w:t xml:space="preserve">Is een fusie volgens u een goede manier om de continuïteit van een ziekenhuis / de ziekenhuiszorg in de regio te waarborgen? </w:t>
      </w:r>
    </w:p>
    <w:p w14:paraId="5D8CC2C7" w14:textId="77777777" w:rsidR="005E4BB8" w:rsidRPr="00900C1E" w:rsidRDefault="005E4BB8" w:rsidP="00D178AB">
      <w:pPr>
        <w:pStyle w:val="Lijstalinea"/>
        <w:spacing w:line="360" w:lineRule="auto"/>
        <w:ind w:left="357"/>
      </w:pPr>
    </w:p>
    <w:p w14:paraId="7C1931D2" w14:textId="77777777" w:rsidR="005E4BB8" w:rsidRPr="00900C1E" w:rsidRDefault="005E4BB8" w:rsidP="00D178AB">
      <w:pPr>
        <w:pStyle w:val="Lijstalinea"/>
        <w:numPr>
          <w:ilvl w:val="0"/>
          <w:numId w:val="29"/>
        </w:numPr>
        <w:spacing w:after="160" w:line="360" w:lineRule="auto"/>
        <w:ind w:left="357" w:firstLine="0"/>
      </w:pPr>
      <w:r w:rsidRPr="00900C1E">
        <w:t xml:space="preserve">Wat zijn volgens u de mogelijke risico’s van een fusie? </w:t>
      </w:r>
    </w:p>
    <w:p w14:paraId="6D993AD9" w14:textId="77777777" w:rsidR="005E4BB8" w:rsidRPr="00900C1E" w:rsidRDefault="005E4BB8" w:rsidP="00D178AB">
      <w:pPr>
        <w:pStyle w:val="Lijstalinea"/>
        <w:numPr>
          <w:ilvl w:val="0"/>
          <w:numId w:val="34"/>
        </w:numPr>
        <w:spacing w:after="160" w:line="360" w:lineRule="auto"/>
        <w:ind w:left="357" w:firstLine="0"/>
      </w:pPr>
      <w:r w:rsidRPr="00900C1E">
        <w:t>Is er volgens u genoeg rekening gehouden met deze mogelijke risico’s?</w:t>
      </w:r>
    </w:p>
    <w:p w14:paraId="2A7396E3" w14:textId="77777777" w:rsidR="005E4BB8" w:rsidRPr="00900C1E" w:rsidRDefault="005E4BB8" w:rsidP="00D178AB">
      <w:pPr>
        <w:spacing w:line="360" w:lineRule="auto"/>
        <w:ind w:left="357"/>
      </w:pPr>
    </w:p>
    <w:p w14:paraId="2F704647" w14:textId="2813249A" w:rsidR="005E4BB8" w:rsidRPr="00900C1E" w:rsidRDefault="005E4BB8" w:rsidP="00D178AB">
      <w:pPr>
        <w:pStyle w:val="Lijstalinea"/>
        <w:numPr>
          <w:ilvl w:val="0"/>
          <w:numId w:val="29"/>
        </w:numPr>
        <w:spacing w:after="160" w:line="360" w:lineRule="auto"/>
        <w:ind w:left="357" w:firstLine="0"/>
      </w:pPr>
      <w:r w:rsidRPr="00900C1E">
        <w:t>Wanneer komt volgens u de continuïteit van het ziekenhuis in het geding?</w:t>
      </w:r>
    </w:p>
    <w:p w14:paraId="0144D409" w14:textId="0FAF285E" w:rsidR="005E4BB8" w:rsidRDefault="005E4BB8" w:rsidP="00D178AB">
      <w:pPr>
        <w:pStyle w:val="Lijstalinea"/>
        <w:numPr>
          <w:ilvl w:val="0"/>
          <w:numId w:val="36"/>
        </w:numPr>
        <w:spacing w:after="160" w:line="360" w:lineRule="auto"/>
        <w:ind w:left="357" w:firstLine="0"/>
      </w:pPr>
      <w:r w:rsidRPr="00900C1E">
        <w:t xml:space="preserve">Meer financiële factoren of juist de niet financiële factoren? En waarom? </w:t>
      </w:r>
      <w:r w:rsidR="00A77D43" w:rsidRPr="00900C1E">
        <w:br/>
      </w:r>
    </w:p>
    <w:p w14:paraId="4DAC5200" w14:textId="66B99709" w:rsidR="00E34658" w:rsidRDefault="00E34658" w:rsidP="00E34658">
      <w:pPr>
        <w:spacing w:after="160" w:line="360" w:lineRule="auto"/>
      </w:pPr>
    </w:p>
    <w:p w14:paraId="78E42E2D" w14:textId="525738AC" w:rsidR="00E34658" w:rsidRDefault="00E34658" w:rsidP="00E34658">
      <w:pPr>
        <w:spacing w:after="160" w:line="360" w:lineRule="auto"/>
      </w:pPr>
    </w:p>
    <w:p w14:paraId="5E94F5D0" w14:textId="77777777" w:rsidR="00E34658" w:rsidRPr="00900C1E" w:rsidRDefault="00E34658" w:rsidP="00E34658">
      <w:pPr>
        <w:spacing w:after="160" w:line="360" w:lineRule="auto"/>
      </w:pPr>
    </w:p>
    <w:p w14:paraId="13E293D4" w14:textId="09A460CC" w:rsidR="005E4BB8" w:rsidRPr="005E4BB8" w:rsidRDefault="005E4BB8" w:rsidP="00D178AB">
      <w:pPr>
        <w:pStyle w:val="Kop3"/>
        <w:spacing w:line="360" w:lineRule="auto"/>
      </w:pPr>
      <w:bookmarkStart w:id="119" w:name="_Toc63635566"/>
      <w:r>
        <w:t>Manager zorgverkoop</w:t>
      </w:r>
      <w:bookmarkEnd w:id="119"/>
    </w:p>
    <w:p w14:paraId="403AF06A" w14:textId="77777777" w:rsidR="005E4BB8" w:rsidRPr="00CE5027" w:rsidRDefault="005E4BB8" w:rsidP="00D178AB">
      <w:pPr>
        <w:spacing w:line="360" w:lineRule="auto"/>
      </w:pPr>
      <w:r>
        <w:rPr>
          <w:b/>
          <w:bCs/>
        </w:rPr>
        <w:t xml:space="preserve">Begin: </w:t>
      </w:r>
      <w:r>
        <w:t>Welkom heten, voorstellen, verzoek om het gesprek op te nemen, etc.</w:t>
      </w:r>
    </w:p>
    <w:p w14:paraId="3025D81E" w14:textId="77777777" w:rsidR="005E4BB8" w:rsidRDefault="005E4BB8" w:rsidP="00D178AB">
      <w:pPr>
        <w:spacing w:line="360" w:lineRule="auto"/>
        <w:rPr>
          <w:b/>
          <w:bCs/>
        </w:rPr>
      </w:pPr>
      <w:r>
        <w:rPr>
          <w:b/>
          <w:bCs/>
        </w:rPr>
        <w:t xml:space="preserve">Algemeen: </w:t>
      </w:r>
    </w:p>
    <w:p w14:paraId="36E0C6EC" w14:textId="77777777" w:rsidR="005E4BB8" w:rsidRDefault="005E4BB8" w:rsidP="00D178AB">
      <w:pPr>
        <w:spacing w:line="360" w:lineRule="auto"/>
      </w:pPr>
      <w:r>
        <w:t xml:space="preserve">Functie, functie omschrijving… </w:t>
      </w:r>
    </w:p>
    <w:p w14:paraId="683C2546" w14:textId="77777777" w:rsidR="005E4BB8" w:rsidRDefault="005E4BB8" w:rsidP="00D178AB">
      <w:pPr>
        <w:spacing w:line="360" w:lineRule="auto"/>
        <w:rPr>
          <w:b/>
          <w:bCs/>
        </w:rPr>
      </w:pPr>
      <w:r>
        <w:rPr>
          <w:b/>
          <w:bCs/>
        </w:rPr>
        <w:t>Verhoudingen intern</w:t>
      </w:r>
    </w:p>
    <w:p w14:paraId="666ECA97" w14:textId="0EEB542C" w:rsidR="005E4BB8" w:rsidRDefault="00900C1E" w:rsidP="00D178AB">
      <w:pPr>
        <w:spacing w:after="160" w:line="360" w:lineRule="auto"/>
      </w:pPr>
      <w:r>
        <w:t xml:space="preserve">1. </w:t>
      </w:r>
      <w:r w:rsidR="005E4BB8">
        <w:t>Hoe groot is het aandeel van de onderhandeld</w:t>
      </w:r>
      <w:r w:rsidR="00131DFF">
        <w:t>e</w:t>
      </w:r>
      <w:r w:rsidR="005E4BB8">
        <w:t xml:space="preserve"> zorg t.o.v. de totale omzet aan zorgprestaties binnen het ziekenhuis?</w:t>
      </w:r>
    </w:p>
    <w:p w14:paraId="435EECBB" w14:textId="77777777" w:rsidR="005E4BB8" w:rsidRDefault="005E4BB8" w:rsidP="00D178AB">
      <w:pPr>
        <w:pStyle w:val="Lijstalinea"/>
        <w:numPr>
          <w:ilvl w:val="0"/>
          <w:numId w:val="39"/>
        </w:numPr>
        <w:spacing w:after="160" w:line="360" w:lineRule="auto"/>
        <w:ind w:left="357" w:firstLine="0"/>
      </w:pPr>
      <w:r>
        <w:t xml:space="preserve">Staat dit aandeel relatief vast of zijn er grote verschillen per jaar? </w:t>
      </w:r>
    </w:p>
    <w:p w14:paraId="2BAC8EA9" w14:textId="77777777" w:rsidR="005E4BB8" w:rsidRDefault="005E4BB8" w:rsidP="00D178AB">
      <w:pPr>
        <w:pStyle w:val="Lijstalinea"/>
        <w:numPr>
          <w:ilvl w:val="0"/>
          <w:numId w:val="39"/>
        </w:numPr>
        <w:spacing w:after="160" w:line="360" w:lineRule="auto"/>
        <w:ind w:left="357" w:firstLine="0"/>
      </w:pPr>
      <w:r>
        <w:t xml:space="preserve">De onderhandelingen tussen het ziekenhuis en de zorgverzekeraars vinden nu plaats, hebben deze een grote invloed op de omzet van het ziekenhuis? </w:t>
      </w:r>
    </w:p>
    <w:p w14:paraId="15E9C33D" w14:textId="77777777" w:rsidR="005E4BB8" w:rsidRDefault="005E4BB8" w:rsidP="00D178AB">
      <w:pPr>
        <w:pStyle w:val="Lijstalinea"/>
        <w:numPr>
          <w:ilvl w:val="0"/>
          <w:numId w:val="39"/>
        </w:numPr>
        <w:spacing w:after="160" w:line="360" w:lineRule="auto"/>
        <w:ind w:left="357" w:firstLine="0"/>
      </w:pPr>
      <w:r>
        <w:t xml:space="preserve">Zo ja, hoe groot? Is het een substantieel verschil? </w:t>
      </w:r>
    </w:p>
    <w:p w14:paraId="43F3A678" w14:textId="77777777" w:rsidR="005E4BB8" w:rsidRDefault="005E4BB8" w:rsidP="00D178AB">
      <w:pPr>
        <w:pStyle w:val="Lijstalinea"/>
        <w:numPr>
          <w:ilvl w:val="0"/>
          <w:numId w:val="39"/>
        </w:numPr>
        <w:spacing w:after="160" w:line="360" w:lineRule="auto"/>
        <w:ind w:left="357" w:firstLine="0"/>
      </w:pPr>
      <w:r>
        <w:t xml:space="preserve">Kunt u inschatten of de onderhandelingsuitkomsten van invloed zijn op het patiënten volume? En heeft dit een grote invloed? </w:t>
      </w:r>
    </w:p>
    <w:p w14:paraId="754622FB" w14:textId="77777777" w:rsidR="005E4BB8" w:rsidRDefault="005E4BB8" w:rsidP="00D178AB">
      <w:pPr>
        <w:spacing w:line="360" w:lineRule="auto"/>
        <w:rPr>
          <w:b/>
          <w:bCs/>
        </w:rPr>
      </w:pPr>
      <w:r>
        <w:rPr>
          <w:b/>
          <w:bCs/>
        </w:rPr>
        <w:t>Onderhandelingsproces</w:t>
      </w:r>
    </w:p>
    <w:p w14:paraId="1EB8EBC6" w14:textId="77777777" w:rsidR="005E4BB8" w:rsidRPr="00B17481" w:rsidRDefault="005E4BB8" w:rsidP="00D178AB">
      <w:pPr>
        <w:pStyle w:val="Lijstalinea"/>
        <w:numPr>
          <w:ilvl w:val="0"/>
          <w:numId w:val="25"/>
        </w:numPr>
        <w:spacing w:after="160" w:line="360" w:lineRule="auto"/>
        <w:ind w:left="357" w:firstLine="0"/>
        <w:rPr>
          <w:b/>
          <w:bCs/>
        </w:rPr>
      </w:pPr>
      <w:r>
        <w:t xml:space="preserve">Spreken jullie als ziekenhuis met alle zorgverzekeraars? </w:t>
      </w:r>
      <w:r>
        <w:br/>
        <w:t xml:space="preserve">2.1 zo nee, op basis waarvan spreekt u een zorgverzekeraar wel of niet? </w:t>
      </w:r>
    </w:p>
    <w:p w14:paraId="3739D6AF" w14:textId="77777777" w:rsidR="005E4BB8" w:rsidRDefault="005E4BB8" w:rsidP="00D178AB">
      <w:pPr>
        <w:pStyle w:val="Lijstalinea"/>
        <w:numPr>
          <w:ilvl w:val="1"/>
          <w:numId w:val="25"/>
        </w:numPr>
        <w:spacing w:after="160" w:line="360" w:lineRule="auto"/>
        <w:ind w:left="357" w:firstLine="0"/>
      </w:pPr>
      <w:r>
        <w:t xml:space="preserve">Benaderen jullie zelf ook zorgverzekeraars als zij geen contact opnemen? </w:t>
      </w:r>
    </w:p>
    <w:p w14:paraId="40EDC38D" w14:textId="4FC7813E" w:rsidR="005E4BB8" w:rsidRPr="00B17481" w:rsidRDefault="005E4BB8" w:rsidP="00D178AB">
      <w:pPr>
        <w:pStyle w:val="Lijstalinea"/>
        <w:numPr>
          <w:ilvl w:val="1"/>
          <w:numId w:val="25"/>
        </w:numPr>
        <w:spacing w:after="160" w:line="360" w:lineRule="auto"/>
        <w:ind w:left="357" w:firstLine="0"/>
        <w:rPr>
          <w:b/>
          <w:bCs/>
        </w:rPr>
      </w:pPr>
      <w:r>
        <w:t>Zijn er zorgverzekeraars die een maar afwachtende houding aannemen t.o.v. het</w:t>
      </w:r>
      <w:r w:rsidR="00C74E1B">
        <w:t xml:space="preserve"> ziekenhuis</w:t>
      </w:r>
      <w:r>
        <w:t xml:space="preserve">? </w:t>
      </w:r>
    </w:p>
    <w:p w14:paraId="7C73D91A" w14:textId="77777777" w:rsidR="005E4BB8" w:rsidRPr="002B07CD" w:rsidRDefault="005E4BB8" w:rsidP="00D178AB">
      <w:pPr>
        <w:pStyle w:val="Lijstalinea"/>
        <w:numPr>
          <w:ilvl w:val="0"/>
          <w:numId w:val="25"/>
        </w:numPr>
        <w:spacing w:after="160" w:line="360" w:lineRule="auto"/>
        <w:ind w:left="357" w:firstLine="0"/>
        <w:rPr>
          <w:b/>
          <w:bCs/>
        </w:rPr>
      </w:pPr>
      <w:r>
        <w:t xml:space="preserve">Merkt u in de onderhandelingen met zorgverzekeraars dat er verzekeraars zijn die meer of minder belang hebben bij het afsluiten van een contract (om bijvoorbeeld aan de zorgplicht te voldoen)? </w:t>
      </w:r>
    </w:p>
    <w:p w14:paraId="035CB555" w14:textId="77777777" w:rsidR="005E4BB8" w:rsidRDefault="005E4BB8" w:rsidP="00D178AB">
      <w:pPr>
        <w:pStyle w:val="Lijstalinea"/>
        <w:spacing w:line="360" w:lineRule="auto"/>
        <w:ind w:left="357"/>
      </w:pPr>
      <w:r>
        <w:t xml:space="preserve">3.1 Is dit terug te zien in de uitkomsten van de onderhandelingen? </w:t>
      </w:r>
    </w:p>
    <w:p w14:paraId="16A52D29" w14:textId="77777777" w:rsidR="005E4BB8" w:rsidRPr="00B17481" w:rsidRDefault="005E4BB8" w:rsidP="00D178AB">
      <w:pPr>
        <w:pStyle w:val="Lijstalinea"/>
        <w:spacing w:line="360" w:lineRule="auto"/>
        <w:ind w:left="357"/>
        <w:rPr>
          <w:b/>
          <w:bCs/>
        </w:rPr>
      </w:pPr>
      <w:r>
        <w:t xml:space="preserve">3.2 Heeft u het idee/gevoel dat de onderhandelingen op gelijke voet plaats vinden? Of is er een partij die er meer baat bij heeft om de onderhandelingen te laten slagen? (Dan wel ziekenhuis, dan wel de zorgverzekeraar). </w:t>
      </w:r>
    </w:p>
    <w:p w14:paraId="59C248F9" w14:textId="77777777" w:rsidR="005E4BB8" w:rsidRPr="00123B88" w:rsidRDefault="005E4BB8" w:rsidP="00D178AB">
      <w:pPr>
        <w:pStyle w:val="Lijstalinea"/>
        <w:numPr>
          <w:ilvl w:val="0"/>
          <w:numId w:val="25"/>
        </w:numPr>
        <w:spacing w:after="160" w:line="360" w:lineRule="auto"/>
        <w:ind w:left="357" w:firstLine="0"/>
        <w:rPr>
          <w:b/>
          <w:bCs/>
        </w:rPr>
      </w:pPr>
      <w:r>
        <w:t xml:space="preserve">De publieke opinie die heerst is dat de zorgverzekeraars het voor zeggen hebben en dat ziekenhuizen redelijk veel moeten accepteren, strookt dit met uw ervaringen? </w:t>
      </w:r>
    </w:p>
    <w:p w14:paraId="0D765273" w14:textId="77777777" w:rsidR="005E4BB8" w:rsidRDefault="005E4BB8" w:rsidP="00D178AB">
      <w:pPr>
        <w:pStyle w:val="Lijstalinea"/>
        <w:spacing w:line="360" w:lineRule="auto"/>
        <w:ind w:left="357"/>
      </w:pPr>
    </w:p>
    <w:p w14:paraId="01BE1A55" w14:textId="7460EC78" w:rsidR="005E4BB8" w:rsidRPr="00332434" w:rsidRDefault="005E4BB8" w:rsidP="00D178AB">
      <w:pPr>
        <w:spacing w:line="360" w:lineRule="auto"/>
        <w:rPr>
          <w:b/>
          <w:bCs/>
        </w:rPr>
      </w:pPr>
      <w:r w:rsidRPr="00332434">
        <w:rPr>
          <w:b/>
          <w:bCs/>
        </w:rPr>
        <w:t>Fusie</w:t>
      </w:r>
    </w:p>
    <w:p w14:paraId="7504D77D" w14:textId="77777777" w:rsidR="005E4BB8" w:rsidRDefault="005E4BB8" w:rsidP="00D178AB">
      <w:pPr>
        <w:pStyle w:val="Lijstalinea"/>
        <w:spacing w:line="360" w:lineRule="auto"/>
        <w:ind w:left="357"/>
      </w:pPr>
      <w:r>
        <w:t xml:space="preserve">Werkte u al bij een van de twee fusieziekenhuizen? </w:t>
      </w:r>
    </w:p>
    <w:p w14:paraId="55CBC17C" w14:textId="628C5621" w:rsidR="005E4BB8" w:rsidRDefault="005E4BB8" w:rsidP="00D178AB">
      <w:pPr>
        <w:pStyle w:val="Lijstalinea"/>
        <w:spacing w:line="360" w:lineRule="auto"/>
        <w:ind w:left="357"/>
      </w:pPr>
      <w:r>
        <w:t xml:space="preserve">Heeft de fusie voor veranderende uitkomsten </w:t>
      </w:r>
      <w:r w:rsidR="00FE322F">
        <w:t xml:space="preserve">van onderhandelingen </w:t>
      </w:r>
      <w:r>
        <w:t>gezorgd?</w:t>
      </w:r>
    </w:p>
    <w:p w14:paraId="04CA922F" w14:textId="2ED11781" w:rsidR="005E4BB8" w:rsidRDefault="005E4BB8" w:rsidP="00D178AB">
      <w:pPr>
        <w:pStyle w:val="Lijstalinea"/>
        <w:spacing w:line="360" w:lineRule="auto"/>
        <w:ind w:left="357"/>
      </w:pPr>
      <w:r>
        <w:t>Veel gehoord argument is dat er door de concentratie bij een partij ongelijkheid ontstaat, ervaart u dat ook?.</w:t>
      </w:r>
    </w:p>
    <w:p w14:paraId="7BF3905F" w14:textId="49F6763C" w:rsidR="00332434" w:rsidRDefault="00332434" w:rsidP="00E34658">
      <w:pPr>
        <w:spacing w:line="360" w:lineRule="auto"/>
      </w:pPr>
    </w:p>
    <w:p w14:paraId="51D5E5C2" w14:textId="699EF247" w:rsidR="005E4BB8" w:rsidRDefault="005E4BB8" w:rsidP="00D178AB">
      <w:pPr>
        <w:pStyle w:val="Kop3"/>
        <w:spacing w:line="360" w:lineRule="auto"/>
      </w:pPr>
      <w:bookmarkStart w:id="120" w:name="_Toc63635567"/>
      <w:r>
        <w:t>Senior beleidsadviseur</w:t>
      </w:r>
      <w:bookmarkEnd w:id="120"/>
    </w:p>
    <w:p w14:paraId="15DC2B68" w14:textId="77777777" w:rsidR="005E4BB8" w:rsidRDefault="005E4BB8" w:rsidP="00D178AB">
      <w:pPr>
        <w:spacing w:line="360" w:lineRule="auto"/>
        <w:rPr>
          <w:b/>
          <w:bCs/>
        </w:rPr>
      </w:pPr>
      <w:r>
        <w:rPr>
          <w:b/>
          <w:bCs/>
        </w:rPr>
        <w:t>Voorstellen, vragen om op te nemen, etc.</w:t>
      </w:r>
    </w:p>
    <w:p w14:paraId="3A79E5C9" w14:textId="77777777" w:rsidR="005E4BB8" w:rsidRDefault="005E4BB8" w:rsidP="00D178AB">
      <w:pPr>
        <w:spacing w:line="360" w:lineRule="auto"/>
        <w:rPr>
          <w:b/>
          <w:bCs/>
        </w:rPr>
      </w:pPr>
      <w:r>
        <w:rPr>
          <w:b/>
          <w:bCs/>
        </w:rPr>
        <w:t xml:space="preserve">Algemeen: </w:t>
      </w:r>
    </w:p>
    <w:p w14:paraId="717121EA" w14:textId="29E6B65D" w:rsidR="005E4BB8" w:rsidRPr="00F1326B" w:rsidRDefault="005E4BB8" w:rsidP="00D178AB">
      <w:pPr>
        <w:pStyle w:val="Lijstalinea"/>
        <w:numPr>
          <w:ilvl w:val="0"/>
          <w:numId w:val="41"/>
        </w:numPr>
        <w:spacing w:after="160" w:line="360" w:lineRule="auto"/>
        <w:ind w:left="357" w:firstLine="0"/>
        <w:rPr>
          <w:b/>
          <w:bCs/>
        </w:rPr>
      </w:pPr>
      <w:r>
        <w:t>Hoe lang bestaat de afdeling beleidsadvisering</w:t>
      </w:r>
      <w:r w:rsidR="00F1326B">
        <w:t xml:space="preserve"> bij het ziekenhuis</w:t>
      </w:r>
      <w:r>
        <w:t xml:space="preserve">? </w:t>
      </w:r>
      <w:r w:rsidRPr="00F1326B">
        <w:t>(Pré fusie of post fusie?)</w:t>
      </w:r>
    </w:p>
    <w:p w14:paraId="1C2EFC4E" w14:textId="77777777" w:rsidR="005E4BB8" w:rsidRPr="00C93988" w:rsidRDefault="005E4BB8" w:rsidP="00D178AB">
      <w:pPr>
        <w:pStyle w:val="Lijstalinea"/>
        <w:numPr>
          <w:ilvl w:val="0"/>
          <w:numId w:val="41"/>
        </w:numPr>
        <w:spacing w:after="160" w:line="360" w:lineRule="auto"/>
        <w:ind w:left="357" w:firstLine="0"/>
        <w:rPr>
          <w:b/>
          <w:bCs/>
        </w:rPr>
      </w:pPr>
      <w:r>
        <w:t xml:space="preserve">Met hoeveel adviseurs zijn jullie? </w:t>
      </w:r>
    </w:p>
    <w:p w14:paraId="5191FE32" w14:textId="77777777" w:rsidR="005E4BB8" w:rsidRPr="00C93988" w:rsidRDefault="005E4BB8" w:rsidP="00D178AB">
      <w:pPr>
        <w:pStyle w:val="Lijstalinea"/>
        <w:numPr>
          <w:ilvl w:val="0"/>
          <w:numId w:val="41"/>
        </w:numPr>
        <w:spacing w:after="160" w:line="360" w:lineRule="auto"/>
        <w:ind w:left="357" w:firstLine="0"/>
        <w:rPr>
          <w:b/>
          <w:bCs/>
        </w:rPr>
      </w:pPr>
      <w:r>
        <w:t>In welke clusters is het ingedeeld? (Veiligheid en kwaliteit, maar wat heb je nog meer?)</w:t>
      </w:r>
    </w:p>
    <w:p w14:paraId="68D1B767" w14:textId="77777777" w:rsidR="005E4BB8" w:rsidRPr="00C93988" w:rsidRDefault="005E4BB8" w:rsidP="00D178AB">
      <w:pPr>
        <w:pStyle w:val="Lijstalinea"/>
        <w:numPr>
          <w:ilvl w:val="0"/>
          <w:numId w:val="41"/>
        </w:numPr>
        <w:spacing w:after="160" w:line="360" w:lineRule="auto"/>
        <w:ind w:left="357" w:firstLine="0"/>
        <w:rPr>
          <w:b/>
          <w:bCs/>
        </w:rPr>
      </w:pPr>
      <w:r>
        <w:t>Hebben jullie de meeste kennis in huis gehaald of werken jullie ook nog vaak met externe adviseurs?</w:t>
      </w:r>
    </w:p>
    <w:p w14:paraId="5075D231" w14:textId="77777777" w:rsidR="005E4BB8" w:rsidRDefault="005E4BB8" w:rsidP="00D178AB">
      <w:pPr>
        <w:spacing w:line="360" w:lineRule="auto"/>
        <w:rPr>
          <w:b/>
          <w:bCs/>
        </w:rPr>
      </w:pPr>
      <w:r>
        <w:rPr>
          <w:b/>
          <w:bCs/>
        </w:rPr>
        <w:t>Specifieke vragen</w:t>
      </w:r>
    </w:p>
    <w:p w14:paraId="530D9198" w14:textId="77777777" w:rsidR="005E4BB8" w:rsidRPr="00DC7F09" w:rsidRDefault="005E4BB8" w:rsidP="00D178AB">
      <w:pPr>
        <w:pStyle w:val="Lijstalinea"/>
        <w:numPr>
          <w:ilvl w:val="0"/>
          <w:numId w:val="40"/>
        </w:numPr>
        <w:spacing w:after="160" w:line="360" w:lineRule="auto"/>
        <w:ind w:left="357" w:firstLine="0"/>
        <w:rPr>
          <w:b/>
          <w:bCs/>
        </w:rPr>
      </w:pPr>
      <w:r>
        <w:t>Aan wie adviseren jullie voornamelijk? (RvB? Of ook de verschillende afdelingen?)</w:t>
      </w:r>
    </w:p>
    <w:p w14:paraId="4A974E5B" w14:textId="77777777" w:rsidR="005E4BB8" w:rsidRDefault="005E4BB8" w:rsidP="00D178AB">
      <w:pPr>
        <w:pStyle w:val="Lijstalinea"/>
        <w:numPr>
          <w:ilvl w:val="0"/>
          <w:numId w:val="40"/>
        </w:numPr>
        <w:spacing w:after="160" w:line="360" w:lineRule="auto"/>
        <w:ind w:left="357" w:firstLine="0"/>
      </w:pPr>
      <w:r>
        <w:t xml:space="preserve">Waarover wordt advies gegeven? </w:t>
      </w:r>
    </w:p>
    <w:p w14:paraId="29A5E69B" w14:textId="79739FCF" w:rsidR="005E4BB8" w:rsidRDefault="005E4BB8" w:rsidP="00D178AB">
      <w:pPr>
        <w:pStyle w:val="Lijstalinea"/>
        <w:numPr>
          <w:ilvl w:val="0"/>
          <w:numId w:val="40"/>
        </w:numPr>
        <w:spacing w:after="160" w:line="360" w:lineRule="auto"/>
        <w:ind w:left="357" w:firstLine="0"/>
      </w:pPr>
      <w:r>
        <w:t>Gebeurt dit zowel gevraagd als ongevraagd?</w:t>
      </w:r>
    </w:p>
    <w:p w14:paraId="63C6C268" w14:textId="3EC68E89" w:rsidR="00900C1E" w:rsidRDefault="00900C1E" w:rsidP="00D178AB">
      <w:pPr>
        <w:pStyle w:val="Lijstalinea"/>
        <w:numPr>
          <w:ilvl w:val="0"/>
          <w:numId w:val="40"/>
        </w:numPr>
        <w:spacing w:after="160" w:line="360" w:lineRule="auto"/>
        <w:ind w:left="357" w:firstLine="0"/>
      </w:pPr>
      <w:r>
        <w:t xml:space="preserve">Wat is het doel van het gegeven advies? </w:t>
      </w:r>
    </w:p>
    <w:p w14:paraId="5C8C9136" w14:textId="77777777" w:rsidR="005E4BB8" w:rsidRPr="00C93988" w:rsidRDefault="005E4BB8" w:rsidP="00D178AB">
      <w:pPr>
        <w:pStyle w:val="Lijstalinea"/>
        <w:numPr>
          <w:ilvl w:val="0"/>
          <w:numId w:val="40"/>
        </w:numPr>
        <w:spacing w:after="160" w:line="360" w:lineRule="auto"/>
        <w:ind w:left="357" w:firstLine="0"/>
        <w:rPr>
          <w:lang w:val="en-US"/>
        </w:rPr>
      </w:pPr>
      <w:r>
        <w:t xml:space="preserve">Waarop baseren jullie het advies? </w:t>
      </w:r>
      <w:r w:rsidRPr="00C93988">
        <w:rPr>
          <w:lang w:val="en-US"/>
        </w:rPr>
        <w:t>(evidence based of juist m</w:t>
      </w:r>
      <w:r>
        <w:rPr>
          <w:lang w:val="en-US"/>
        </w:rPr>
        <w:t>eer politiek?)</w:t>
      </w:r>
    </w:p>
    <w:p w14:paraId="17ABBAB5" w14:textId="77777777" w:rsidR="005E4BB8" w:rsidRDefault="005E4BB8" w:rsidP="00D178AB">
      <w:pPr>
        <w:pStyle w:val="Lijstalinea"/>
        <w:numPr>
          <w:ilvl w:val="1"/>
          <w:numId w:val="40"/>
        </w:numPr>
        <w:spacing w:after="160" w:line="360" w:lineRule="auto"/>
        <w:ind w:left="357" w:firstLine="0"/>
      </w:pPr>
      <w:r>
        <w:t xml:space="preserve">Zijn er factoren die zwaarder wegen? </w:t>
      </w:r>
    </w:p>
    <w:p w14:paraId="32266F6C" w14:textId="3BF6A7C2" w:rsidR="005E4BB8" w:rsidRDefault="005E4BB8" w:rsidP="00D178AB">
      <w:pPr>
        <w:pStyle w:val="Lijstalinea"/>
        <w:numPr>
          <w:ilvl w:val="1"/>
          <w:numId w:val="40"/>
        </w:numPr>
        <w:spacing w:after="160" w:line="360" w:lineRule="auto"/>
        <w:ind w:left="357" w:firstLine="0"/>
      </w:pPr>
      <w:r>
        <w:t>Moeten deze factoren, volgens u, zwaarder wegen dan andere factoren?</w:t>
      </w:r>
    </w:p>
    <w:p w14:paraId="078D4885" w14:textId="77777777" w:rsidR="005E4BB8" w:rsidRDefault="005E4BB8" w:rsidP="00D178AB">
      <w:pPr>
        <w:pStyle w:val="Lijstalinea"/>
        <w:numPr>
          <w:ilvl w:val="0"/>
          <w:numId w:val="40"/>
        </w:numPr>
        <w:spacing w:after="160" w:line="360" w:lineRule="auto"/>
        <w:ind w:left="357" w:firstLine="0"/>
      </w:pPr>
      <w:r>
        <w:t>Wordt jullie advies vaak opgevolgd?</w:t>
      </w:r>
    </w:p>
    <w:p w14:paraId="5223D854" w14:textId="77777777" w:rsidR="005E4BB8" w:rsidRDefault="005E4BB8" w:rsidP="00D178AB">
      <w:pPr>
        <w:pStyle w:val="Lijstalinea"/>
        <w:numPr>
          <w:ilvl w:val="1"/>
          <w:numId w:val="40"/>
        </w:numPr>
        <w:spacing w:after="160" w:line="360" w:lineRule="auto"/>
        <w:ind w:left="357" w:firstLine="0"/>
      </w:pPr>
      <w:r>
        <w:t xml:space="preserve">Zo ja, waarom denkt u dat dat is? </w:t>
      </w:r>
    </w:p>
    <w:p w14:paraId="442EE954" w14:textId="77777777" w:rsidR="005E4BB8" w:rsidRDefault="005E4BB8" w:rsidP="00D178AB">
      <w:pPr>
        <w:pStyle w:val="Lijstalinea"/>
        <w:numPr>
          <w:ilvl w:val="1"/>
          <w:numId w:val="40"/>
        </w:numPr>
        <w:spacing w:after="160" w:line="360" w:lineRule="auto"/>
        <w:ind w:left="357" w:firstLine="0"/>
      </w:pPr>
      <w:r>
        <w:t xml:space="preserve">Zo nee, waarom niet? </w:t>
      </w:r>
    </w:p>
    <w:p w14:paraId="56BA1B0C" w14:textId="77777777" w:rsidR="005E4BB8" w:rsidRDefault="005E4BB8" w:rsidP="00D178AB">
      <w:pPr>
        <w:pStyle w:val="Lijstalinea"/>
        <w:numPr>
          <w:ilvl w:val="2"/>
          <w:numId w:val="40"/>
        </w:numPr>
        <w:spacing w:after="160" w:line="360" w:lineRule="auto"/>
        <w:ind w:left="357" w:firstLine="0"/>
      </w:pPr>
      <w:r>
        <w:t xml:space="preserve">Heeft het te maken met interne betrekkingen/machtsverhoudingen? </w:t>
      </w:r>
    </w:p>
    <w:p w14:paraId="3CAC8BE7" w14:textId="77777777" w:rsidR="005E4BB8" w:rsidRDefault="005E4BB8" w:rsidP="00D178AB">
      <w:pPr>
        <w:spacing w:line="360" w:lineRule="auto"/>
        <w:rPr>
          <w:b/>
          <w:bCs/>
        </w:rPr>
      </w:pPr>
      <w:r>
        <w:rPr>
          <w:b/>
          <w:bCs/>
        </w:rPr>
        <w:t>Casus specifiek</w:t>
      </w:r>
    </w:p>
    <w:p w14:paraId="427FF003" w14:textId="77777777" w:rsidR="005E4BB8" w:rsidRDefault="005E4BB8" w:rsidP="00D178AB">
      <w:pPr>
        <w:pStyle w:val="Lijstalinea"/>
        <w:numPr>
          <w:ilvl w:val="0"/>
          <w:numId w:val="42"/>
        </w:numPr>
        <w:spacing w:after="160" w:line="360" w:lineRule="auto"/>
        <w:ind w:left="357" w:firstLine="0"/>
      </w:pPr>
      <w:r>
        <w:t xml:space="preserve">Op welke punten hebben jullie advies gegeven rondom de fusie? </w:t>
      </w:r>
    </w:p>
    <w:p w14:paraId="41278DCA" w14:textId="1460F9E1" w:rsidR="005E4BB8" w:rsidRDefault="00D95550" w:rsidP="00D178AB">
      <w:pPr>
        <w:pStyle w:val="Lijstalinea"/>
        <w:numPr>
          <w:ilvl w:val="1"/>
          <w:numId w:val="42"/>
        </w:numPr>
        <w:spacing w:after="160" w:line="360" w:lineRule="auto"/>
        <w:ind w:left="357" w:firstLine="0"/>
      </w:pPr>
      <w:r>
        <w:t xml:space="preserve"> </w:t>
      </w:r>
      <w:r w:rsidR="005E4BB8">
        <w:t xml:space="preserve">U geeft advies over veiligheid en kwaliteit, heeft u hierover geadviseerd rondom de fusie? </w:t>
      </w:r>
    </w:p>
    <w:p w14:paraId="25774B09" w14:textId="7A94ACF2" w:rsidR="005E4BB8" w:rsidRDefault="00D95550" w:rsidP="00D178AB">
      <w:pPr>
        <w:pStyle w:val="Lijstalinea"/>
        <w:numPr>
          <w:ilvl w:val="1"/>
          <w:numId w:val="42"/>
        </w:numPr>
        <w:spacing w:after="160" w:line="360" w:lineRule="auto"/>
        <w:ind w:left="357" w:firstLine="0"/>
      </w:pPr>
      <w:r>
        <w:t xml:space="preserve"> </w:t>
      </w:r>
      <w:r w:rsidR="005E4BB8">
        <w:t>Wat waren de doelen op deze gebieden en zijn deze behaald?</w:t>
      </w:r>
    </w:p>
    <w:p w14:paraId="6C866B23" w14:textId="77777777" w:rsidR="005E4BB8" w:rsidRDefault="005E4BB8" w:rsidP="00D178AB">
      <w:pPr>
        <w:pStyle w:val="Lijstalinea"/>
        <w:numPr>
          <w:ilvl w:val="0"/>
          <w:numId w:val="42"/>
        </w:numPr>
        <w:spacing w:after="160" w:line="360" w:lineRule="auto"/>
        <w:ind w:left="357" w:firstLine="0"/>
      </w:pPr>
      <w:r>
        <w:t xml:space="preserve">Zijn deze adviezen opgevolgd? </w:t>
      </w:r>
    </w:p>
    <w:p w14:paraId="7BC919DE" w14:textId="77777777" w:rsidR="005E4BB8" w:rsidRDefault="005E4BB8" w:rsidP="00D178AB">
      <w:pPr>
        <w:pStyle w:val="Lijstalinea"/>
        <w:numPr>
          <w:ilvl w:val="0"/>
          <w:numId w:val="42"/>
        </w:numPr>
        <w:spacing w:after="160" w:line="360" w:lineRule="auto"/>
        <w:ind w:left="357" w:firstLine="0"/>
      </w:pPr>
      <w:r>
        <w:t xml:space="preserve">Zo ja, waarom wel of waarom niet? </w:t>
      </w:r>
    </w:p>
    <w:p w14:paraId="6CF25919" w14:textId="77777777" w:rsidR="005E4BB8" w:rsidRPr="00737E3F" w:rsidRDefault="005E4BB8" w:rsidP="00D178AB">
      <w:pPr>
        <w:pStyle w:val="Lijstalinea"/>
        <w:numPr>
          <w:ilvl w:val="0"/>
          <w:numId w:val="42"/>
        </w:numPr>
        <w:spacing w:after="160" w:line="360" w:lineRule="auto"/>
        <w:ind w:left="357" w:firstLine="0"/>
      </w:pPr>
      <w:r>
        <w:t xml:space="preserve">Waren er advies waar uw inziens meer mee had moeten gebeuren? </w:t>
      </w:r>
    </w:p>
    <w:p w14:paraId="2851133D" w14:textId="77777777" w:rsidR="005E4BB8" w:rsidRDefault="005E4BB8" w:rsidP="00D178AB">
      <w:pPr>
        <w:spacing w:line="360" w:lineRule="auto"/>
      </w:pPr>
    </w:p>
    <w:p w14:paraId="495BC814" w14:textId="77777777" w:rsidR="005E4BB8" w:rsidRPr="00DC7F09" w:rsidRDefault="005E4BB8" w:rsidP="00D178AB">
      <w:pPr>
        <w:spacing w:line="360" w:lineRule="auto"/>
      </w:pPr>
    </w:p>
    <w:p w14:paraId="54E0B888" w14:textId="77777777" w:rsidR="005E4BB8" w:rsidRPr="005E4BB8" w:rsidRDefault="005E4BB8" w:rsidP="00D178AB">
      <w:pPr>
        <w:spacing w:after="160" w:line="360" w:lineRule="auto"/>
        <w:rPr>
          <w:bCs/>
        </w:rPr>
      </w:pPr>
    </w:p>
    <w:p w14:paraId="48870043" w14:textId="77777777" w:rsidR="005E4BB8" w:rsidRDefault="005E4BB8" w:rsidP="00D178AB">
      <w:pPr>
        <w:spacing w:line="360" w:lineRule="auto"/>
      </w:pPr>
    </w:p>
    <w:p w14:paraId="3897C9E6" w14:textId="77777777" w:rsidR="005E4BB8" w:rsidRPr="005E4BB8" w:rsidRDefault="005E4BB8" w:rsidP="00D178AB">
      <w:pPr>
        <w:spacing w:line="360" w:lineRule="auto"/>
      </w:pPr>
    </w:p>
    <w:p w14:paraId="257DF9DB" w14:textId="250E0266" w:rsidR="00954672" w:rsidRDefault="00954672" w:rsidP="00D178AB">
      <w:pPr>
        <w:spacing w:line="360" w:lineRule="auto"/>
        <w:rPr>
          <w:rFonts w:asciiTheme="majorHAnsi" w:eastAsiaTheme="majorEastAsia" w:hAnsiTheme="majorHAnsi" w:cstheme="majorBidi"/>
          <w:b/>
          <w:color w:val="2F5496" w:themeColor="accent1" w:themeShade="BF"/>
          <w:sz w:val="28"/>
          <w:szCs w:val="26"/>
        </w:rPr>
      </w:pPr>
    </w:p>
    <w:p w14:paraId="4F409126" w14:textId="3DD4BDB1" w:rsidR="001825A6" w:rsidRDefault="00102643" w:rsidP="00D178AB">
      <w:pPr>
        <w:pStyle w:val="Kop2"/>
        <w:spacing w:line="360" w:lineRule="auto"/>
      </w:pPr>
      <w:bookmarkStart w:id="121" w:name="_Toc63635568"/>
      <w:r>
        <w:t xml:space="preserve">Bijlage </w:t>
      </w:r>
      <w:r w:rsidR="001450DB">
        <w:t xml:space="preserve">D: </w:t>
      </w:r>
      <w:r w:rsidR="00BC3D06">
        <w:t>Codeerschema / operationalisatie</w:t>
      </w:r>
      <w:r w:rsidR="007917CC">
        <w:t xml:space="preserve"> </w:t>
      </w:r>
      <w:r w:rsidR="00BC3D06">
        <w:t>tabel</w:t>
      </w:r>
      <w:bookmarkEnd w:id="121"/>
    </w:p>
    <w:p w14:paraId="6D401053" w14:textId="72DCE377" w:rsidR="00BC3D06" w:rsidRDefault="00BC3D06" w:rsidP="00D178AB">
      <w:pPr>
        <w:spacing w:line="360" w:lineRule="auto"/>
      </w:pPr>
    </w:p>
    <w:p w14:paraId="1F0F4A0A" w14:textId="77777777" w:rsidR="00801271" w:rsidRDefault="00801271" w:rsidP="00D178AB">
      <w:pPr>
        <w:spacing w:line="360" w:lineRule="auto"/>
      </w:pPr>
    </w:p>
    <w:tbl>
      <w:tblPr>
        <w:tblStyle w:val="Tabelraster"/>
        <w:tblW w:w="0" w:type="auto"/>
        <w:tblLook w:val="04A0" w:firstRow="1" w:lastRow="0" w:firstColumn="1" w:lastColumn="0" w:noHBand="0" w:noVBand="1"/>
      </w:tblPr>
      <w:tblGrid>
        <w:gridCol w:w="2883"/>
        <w:gridCol w:w="2914"/>
        <w:gridCol w:w="3265"/>
      </w:tblGrid>
      <w:tr w:rsidR="00BC3D06" w14:paraId="418546E0" w14:textId="77777777" w:rsidTr="00801271">
        <w:tc>
          <w:tcPr>
            <w:tcW w:w="2883" w:type="dxa"/>
          </w:tcPr>
          <w:p w14:paraId="47583837" w14:textId="1FB533FB" w:rsidR="00BC3D06" w:rsidRPr="00963A5B" w:rsidRDefault="00BC3D06" w:rsidP="00D178AB">
            <w:pPr>
              <w:spacing w:line="360" w:lineRule="auto"/>
              <w:rPr>
                <w:b/>
                <w:bCs/>
              </w:rPr>
            </w:pPr>
            <w:r w:rsidRPr="00963A5B">
              <w:rPr>
                <w:b/>
                <w:bCs/>
              </w:rPr>
              <w:t>Factor</w:t>
            </w:r>
            <w:r>
              <w:rPr>
                <w:b/>
                <w:bCs/>
              </w:rPr>
              <w:t>/code</w:t>
            </w:r>
          </w:p>
        </w:tc>
        <w:tc>
          <w:tcPr>
            <w:tcW w:w="2914" w:type="dxa"/>
          </w:tcPr>
          <w:p w14:paraId="1E716209" w14:textId="77777777" w:rsidR="00BC3D06" w:rsidRPr="00963A5B" w:rsidRDefault="00BC3D06" w:rsidP="00D178AB">
            <w:pPr>
              <w:spacing w:line="360" w:lineRule="auto"/>
              <w:rPr>
                <w:b/>
                <w:bCs/>
              </w:rPr>
            </w:pPr>
            <w:r w:rsidRPr="00963A5B">
              <w:rPr>
                <w:b/>
                <w:bCs/>
              </w:rPr>
              <w:t>Operationalisatie</w:t>
            </w:r>
          </w:p>
        </w:tc>
        <w:tc>
          <w:tcPr>
            <w:tcW w:w="3265" w:type="dxa"/>
          </w:tcPr>
          <w:p w14:paraId="7ECAB4C1" w14:textId="77777777" w:rsidR="00BC3D06" w:rsidRPr="00963A5B" w:rsidRDefault="00BC3D06" w:rsidP="00D178AB">
            <w:pPr>
              <w:spacing w:line="360" w:lineRule="auto"/>
              <w:rPr>
                <w:b/>
                <w:bCs/>
              </w:rPr>
            </w:pPr>
            <w:r w:rsidRPr="00963A5B">
              <w:rPr>
                <w:b/>
                <w:bCs/>
              </w:rPr>
              <w:t>Te herkennen aan</w:t>
            </w:r>
            <w:r>
              <w:rPr>
                <w:b/>
                <w:bCs/>
              </w:rPr>
              <w:t xml:space="preserve"> / voorbeelden</w:t>
            </w:r>
          </w:p>
        </w:tc>
      </w:tr>
      <w:tr w:rsidR="00BC3D06" w14:paraId="4C3DC79C" w14:textId="77777777" w:rsidTr="00801271">
        <w:tc>
          <w:tcPr>
            <w:tcW w:w="2883" w:type="dxa"/>
          </w:tcPr>
          <w:p w14:paraId="30FCD578" w14:textId="77777777" w:rsidR="00BC3D06" w:rsidRPr="00963A5B" w:rsidRDefault="00BC3D06" w:rsidP="00D178AB">
            <w:pPr>
              <w:spacing w:line="360" w:lineRule="auto"/>
              <w:rPr>
                <w:b/>
                <w:bCs/>
              </w:rPr>
            </w:pPr>
            <w:r>
              <w:rPr>
                <w:b/>
                <w:bCs/>
              </w:rPr>
              <w:t>F</w:t>
            </w:r>
            <w:r w:rsidRPr="00963A5B">
              <w:rPr>
                <w:b/>
                <w:bCs/>
              </w:rPr>
              <w:t>inancieel Management</w:t>
            </w:r>
          </w:p>
        </w:tc>
        <w:tc>
          <w:tcPr>
            <w:tcW w:w="2914" w:type="dxa"/>
          </w:tcPr>
          <w:p w14:paraId="6E962B1E" w14:textId="77777777" w:rsidR="00BC3D06" w:rsidRDefault="00BC3D06" w:rsidP="00D178AB">
            <w:pPr>
              <w:spacing w:line="360" w:lineRule="auto"/>
            </w:pPr>
            <w:r>
              <w:t xml:space="preserve">Het financieel management leidt tot continuïteitsproblemen </w:t>
            </w:r>
          </w:p>
        </w:tc>
        <w:tc>
          <w:tcPr>
            <w:tcW w:w="3265" w:type="dxa"/>
          </w:tcPr>
          <w:p w14:paraId="12010587" w14:textId="333D8E42" w:rsidR="00BC3D06" w:rsidRDefault="00676DAD" w:rsidP="00D178AB">
            <w:pPr>
              <w:spacing w:line="360" w:lineRule="auto"/>
            </w:pPr>
            <w:r>
              <w:rPr>
                <w:rFonts w:ascii="Calibri" w:eastAsia="Times New Roman" w:hAnsi="Calibri" w:cs="Calibri"/>
                <w:color w:val="000000"/>
                <w:kern w:val="24"/>
                <w:lang w:eastAsia="nl-NL"/>
              </w:rPr>
              <w:t>I</w:t>
            </w:r>
            <w:r w:rsidR="00BC3D06" w:rsidRPr="00AA644F">
              <w:rPr>
                <w:rFonts w:ascii="Calibri" w:eastAsia="Times New Roman" w:hAnsi="Calibri" w:cs="Calibri"/>
                <w:color w:val="000000"/>
                <w:kern w:val="24"/>
                <w:lang w:eastAsia="nl-NL"/>
              </w:rPr>
              <w:t>nkomsten, betalingsverplichtingen, achterstallige administratie &amp; late verrekening werkelijke vergoeding</w:t>
            </w:r>
            <w:r>
              <w:rPr>
                <w:rFonts w:ascii="Calibri" w:eastAsia="Times New Roman" w:hAnsi="Calibri" w:cs="Calibri"/>
                <w:color w:val="000000"/>
                <w:kern w:val="24"/>
                <w:lang w:eastAsia="nl-NL"/>
              </w:rPr>
              <w:t>, t</w:t>
            </w:r>
            <w:r w:rsidR="00BC3D06">
              <w:rPr>
                <w:rFonts w:ascii="Calibri" w:eastAsia="Times New Roman" w:hAnsi="Calibri" w:cs="Calibri"/>
                <w:color w:val="000000"/>
                <w:kern w:val="24"/>
                <w:lang w:eastAsia="nl-NL"/>
              </w:rPr>
              <w:t>eruglopend eigenvermogen</w:t>
            </w:r>
            <w:r>
              <w:rPr>
                <w:rFonts w:ascii="Calibri" w:eastAsia="Times New Roman" w:hAnsi="Calibri" w:cs="Calibri"/>
                <w:color w:val="000000"/>
                <w:kern w:val="24"/>
                <w:lang w:eastAsia="nl-NL"/>
              </w:rPr>
              <w:t xml:space="preserve">, </w:t>
            </w:r>
            <w:r w:rsidR="00BC3D06">
              <w:rPr>
                <w:rFonts w:ascii="Calibri" w:eastAsia="Times New Roman" w:hAnsi="Calibri" w:cs="Calibri"/>
                <w:color w:val="000000"/>
                <w:kern w:val="24"/>
                <w:lang w:eastAsia="nl-NL"/>
              </w:rPr>
              <w:t>financieringsvraagstukken</w:t>
            </w:r>
            <w:r>
              <w:rPr>
                <w:rFonts w:ascii="Calibri" w:eastAsia="Times New Roman" w:hAnsi="Calibri" w:cs="Calibri"/>
                <w:color w:val="000000"/>
                <w:kern w:val="24"/>
                <w:lang w:eastAsia="nl-NL"/>
              </w:rPr>
              <w:t>,</w:t>
            </w:r>
            <w:r w:rsidR="00BC3D06">
              <w:rPr>
                <w:rFonts w:ascii="Calibri" w:eastAsia="Times New Roman" w:hAnsi="Calibri" w:cs="Calibri"/>
                <w:color w:val="000000"/>
                <w:kern w:val="24"/>
                <w:lang w:eastAsia="nl-NL"/>
              </w:rPr>
              <w:t xml:space="preserve"> (slechte) ratio’s</w:t>
            </w:r>
            <w:r>
              <w:rPr>
                <w:rFonts w:ascii="Calibri" w:eastAsia="Times New Roman" w:hAnsi="Calibri" w:cs="Calibri"/>
                <w:color w:val="000000"/>
                <w:kern w:val="24"/>
                <w:lang w:eastAsia="nl-NL"/>
              </w:rPr>
              <w:t xml:space="preserve">, </w:t>
            </w:r>
            <w:r w:rsidR="00BC3D06">
              <w:rPr>
                <w:rFonts w:ascii="Calibri" w:eastAsia="Times New Roman" w:hAnsi="Calibri" w:cs="Calibri"/>
                <w:color w:val="000000"/>
                <w:kern w:val="24"/>
                <w:lang w:eastAsia="nl-NL"/>
              </w:rPr>
              <w:t>kosten</w:t>
            </w:r>
          </w:p>
        </w:tc>
      </w:tr>
      <w:tr w:rsidR="00BC3D06" w14:paraId="2DC9E901" w14:textId="77777777" w:rsidTr="00801271">
        <w:tc>
          <w:tcPr>
            <w:tcW w:w="2883" w:type="dxa"/>
          </w:tcPr>
          <w:p w14:paraId="791F9505" w14:textId="77777777" w:rsidR="00BC3D06" w:rsidRPr="00963A5B" w:rsidRDefault="00BC3D06" w:rsidP="00D178AB">
            <w:pPr>
              <w:spacing w:line="360" w:lineRule="auto"/>
              <w:rPr>
                <w:b/>
                <w:bCs/>
              </w:rPr>
            </w:pPr>
            <w:r w:rsidRPr="00963A5B">
              <w:rPr>
                <w:b/>
                <w:bCs/>
              </w:rPr>
              <w:t xml:space="preserve">Diversiteit van betalende partijen/ verlagen van de vergoeding </w:t>
            </w:r>
          </w:p>
        </w:tc>
        <w:tc>
          <w:tcPr>
            <w:tcW w:w="2914" w:type="dxa"/>
          </w:tcPr>
          <w:p w14:paraId="4BA4C97E" w14:textId="77777777" w:rsidR="00BC3D06" w:rsidRDefault="00BC3D06" w:rsidP="00D178AB">
            <w:pPr>
              <w:spacing w:line="360" w:lineRule="auto"/>
            </w:pPr>
            <w:r>
              <w:t>De afhankelijkheid van één of enkele betalende partijen / de verlaging van de vergoeding door één of enkele partijen leidt tot continuïteitsproblemen</w:t>
            </w:r>
          </w:p>
        </w:tc>
        <w:tc>
          <w:tcPr>
            <w:tcW w:w="3265" w:type="dxa"/>
          </w:tcPr>
          <w:p w14:paraId="0BD2B72D" w14:textId="2A321409" w:rsidR="00BC3D06" w:rsidRDefault="00BC3D06" w:rsidP="00D178AB">
            <w:pPr>
              <w:spacing w:line="360" w:lineRule="auto"/>
            </w:pPr>
            <w:r w:rsidRPr="00AA644F">
              <w:rPr>
                <w:rFonts w:ascii="Calibri" w:eastAsia="Times New Roman" w:hAnsi="Calibri" w:cs="Calibri"/>
                <w:color w:val="000000"/>
                <w:kern w:val="24"/>
                <w:lang w:eastAsia="nl-NL"/>
              </w:rPr>
              <w:t>Afhankelijkheid van één betalende partij, veranderende vergoedingen &amp; vertraagde betalinge</w:t>
            </w:r>
            <w:r w:rsidR="00676DAD">
              <w:rPr>
                <w:rFonts w:ascii="Calibri" w:eastAsia="Times New Roman" w:hAnsi="Calibri" w:cs="Calibri"/>
                <w:color w:val="000000"/>
                <w:kern w:val="24"/>
                <w:lang w:eastAsia="nl-NL"/>
              </w:rPr>
              <w:t>n</w:t>
            </w:r>
          </w:p>
        </w:tc>
      </w:tr>
      <w:tr w:rsidR="00BC3D06" w14:paraId="3A4CA424" w14:textId="77777777" w:rsidTr="00801271">
        <w:tc>
          <w:tcPr>
            <w:tcW w:w="2883" w:type="dxa"/>
          </w:tcPr>
          <w:p w14:paraId="35FC92EC" w14:textId="77777777" w:rsidR="00BC3D06" w:rsidRPr="00963A5B" w:rsidRDefault="00BC3D06" w:rsidP="00D178AB">
            <w:pPr>
              <w:spacing w:line="360" w:lineRule="auto"/>
              <w:rPr>
                <w:b/>
                <w:bCs/>
              </w:rPr>
            </w:pPr>
            <w:r>
              <w:rPr>
                <w:b/>
                <w:bCs/>
              </w:rPr>
              <w:t>A</w:t>
            </w:r>
            <w:r w:rsidRPr="00963A5B">
              <w:rPr>
                <w:b/>
                <w:bCs/>
              </w:rPr>
              <w:t xml:space="preserve">lgemeen management </w:t>
            </w:r>
          </w:p>
        </w:tc>
        <w:tc>
          <w:tcPr>
            <w:tcW w:w="2914" w:type="dxa"/>
          </w:tcPr>
          <w:p w14:paraId="359D2D1E" w14:textId="77777777" w:rsidR="00BC3D06" w:rsidRDefault="00BC3D06" w:rsidP="00D178AB">
            <w:pPr>
              <w:spacing w:line="360" w:lineRule="auto"/>
            </w:pPr>
            <w:r>
              <w:t>Het algemeen management leidt tot continuïteitsproblemen</w:t>
            </w:r>
          </w:p>
        </w:tc>
        <w:tc>
          <w:tcPr>
            <w:tcW w:w="3265" w:type="dxa"/>
          </w:tcPr>
          <w:p w14:paraId="69D8B961" w14:textId="0EACB90E" w:rsidR="00BC3D06" w:rsidRDefault="00BC3D06" w:rsidP="00D178AB">
            <w:pPr>
              <w:spacing w:line="360" w:lineRule="auto"/>
            </w:pPr>
            <w:r w:rsidRPr="00AA644F">
              <w:rPr>
                <w:rFonts w:ascii="Calibri" w:eastAsia="Times New Roman" w:hAnsi="Calibri" w:cs="Calibri"/>
                <w:color w:val="000000"/>
                <w:kern w:val="24"/>
                <w:lang w:eastAsia="nl-NL"/>
              </w:rPr>
              <w:t>Bouwprojecten, onderhandelingsprincipes</w:t>
            </w:r>
            <w:r>
              <w:rPr>
                <w:rFonts w:ascii="Calibri" w:eastAsia="Times New Roman" w:hAnsi="Calibri" w:cs="Calibri"/>
                <w:color w:val="000000"/>
                <w:kern w:val="24"/>
                <w:lang w:eastAsia="nl-NL"/>
              </w:rPr>
              <w:t>(/positie), beleid, investeringen, bestuurswisselingen</w:t>
            </w:r>
          </w:p>
        </w:tc>
      </w:tr>
      <w:tr w:rsidR="00BC3D06" w14:paraId="21B3F570" w14:textId="77777777" w:rsidTr="00801271">
        <w:tc>
          <w:tcPr>
            <w:tcW w:w="2883" w:type="dxa"/>
          </w:tcPr>
          <w:p w14:paraId="2941D41E" w14:textId="77777777" w:rsidR="00BC3D06" w:rsidRPr="00963A5B" w:rsidRDefault="00BC3D06" w:rsidP="00D178AB">
            <w:pPr>
              <w:spacing w:line="360" w:lineRule="auto"/>
              <w:rPr>
                <w:b/>
                <w:bCs/>
              </w:rPr>
            </w:pPr>
            <w:r w:rsidRPr="00963A5B">
              <w:rPr>
                <w:b/>
                <w:bCs/>
              </w:rPr>
              <w:t xml:space="preserve">Beschuldigingen van fraude </w:t>
            </w:r>
          </w:p>
        </w:tc>
        <w:tc>
          <w:tcPr>
            <w:tcW w:w="2914" w:type="dxa"/>
          </w:tcPr>
          <w:p w14:paraId="5D7350F9" w14:textId="77777777" w:rsidR="00BC3D06" w:rsidRDefault="00BC3D06" w:rsidP="00D178AB">
            <w:pPr>
              <w:spacing w:line="360" w:lineRule="auto"/>
            </w:pPr>
            <w:r>
              <w:t>Fraude leidt tot continuïteitsproblemen</w:t>
            </w:r>
          </w:p>
        </w:tc>
        <w:tc>
          <w:tcPr>
            <w:tcW w:w="3265" w:type="dxa"/>
          </w:tcPr>
          <w:p w14:paraId="2BF644A3" w14:textId="77777777" w:rsidR="00BC3D06" w:rsidRDefault="00BC3D06" w:rsidP="00D178AB">
            <w:pPr>
              <w:spacing w:line="360" w:lineRule="auto"/>
            </w:pPr>
            <w:r>
              <w:rPr>
                <w:rFonts w:ascii="Calibri" w:eastAsia="Times New Roman" w:hAnsi="Calibri" w:cs="Calibri"/>
                <w:color w:val="000000"/>
                <w:kern w:val="24"/>
                <w:lang w:eastAsia="nl-NL"/>
              </w:rPr>
              <w:t xml:space="preserve">Bijv. </w:t>
            </w:r>
            <w:r w:rsidRPr="00AA644F">
              <w:rPr>
                <w:rFonts w:ascii="Calibri" w:eastAsia="Times New Roman" w:hAnsi="Calibri" w:cs="Calibri"/>
                <w:color w:val="000000"/>
                <w:kern w:val="24"/>
                <w:lang w:eastAsia="nl-NL"/>
              </w:rPr>
              <w:t>Fraude door de ex-topvrouw van het MC Slotervaart</w:t>
            </w:r>
          </w:p>
        </w:tc>
      </w:tr>
      <w:tr w:rsidR="00BC3D06" w14:paraId="55E7CE87" w14:textId="77777777" w:rsidTr="00801271">
        <w:tc>
          <w:tcPr>
            <w:tcW w:w="2883" w:type="dxa"/>
          </w:tcPr>
          <w:p w14:paraId="0FDB8376" w14:textId="77777777" w:rsidR="00BC3D06" w:rsidRPr="00963A5B" w:rsidRDefault="00BC3D06" w:rsidP="00D178AB">
            <w:pPr>
              <w:spacing w:line="360" w:lineRule="auto"/>
              <w:rPr>
                <w:b/>
                <w:bCs/>
              </w:rPr>
            </w:pPr>
            <w:r w:rsidRPr="00963A5B">
              <w:rPr>
                <w:b/>
                <w:bCs/>
              </w:rPr>
              <w:t>Financiële strategie</w:t>
            </w:r>
          </w:p>
        </w:tc>
        <w:tc>
          <w:tcPr>
            <w:tcW w:w="2914" w:type="dxa"/>
          </w:tcPr>
          <w:p w14:paraId="734EFB10" w14:textId="77777777" w:rsidR="00BC3D06" w:rsidRDefault="00BC3D06" w:rsidP="00D178AB">
            <w:pPr>
              <w:spacing w:line="360" w:lineRule="auto"/>
            </w:pPr>
            <w:r>
              <w:t>De ‘voordelen’ van een faillissement leiden tot continuïteitsproblemen.</w:t>
            </w:r>
          </w:p>
        </w:tc>
        <w:tc>
          <w:tcPr>
            <w:tcW w:w="3265" w:type="dxa"/>
          </w:tcPr>
          <w:p w14:paraId="380293AB" w14:textId="34C05389" w:rsidR="00BC3D06" w:rsidRDefault="00BC3D06" w:rsidP="00D178AB">
            <w:pPr>
              <w:spacing w:line="360" w:lineRule="auto"/>
            </w:pPr>
            <w:r w:rsidRPr="00AA644F">
              <w:rPr>
                <w:rFonts w:ascii="Calibri" w:eastAsia="Times New Roman" w:hAnsi="Calibri" w:cs="Calibri"/>
                <w:color w:val="000000"/>
                <w:kern w:val="24"/>
                <w:lang w:eastAsia="nl-NL"/>
              </w:rPr>
              <w:t xml:space="preserve">Failliet gaan om onder (betalings)verplichtingen uit te komen </w:t>
            </w:r>
            <w:r>
              <w:rPr>
                <w:rFonts w:ascii="Calibri" w:eastAsia="Times New Roman" w:hAnsi="Calibri" w:cs="Calibri"/>
                <w:color w:val="000000"/>
                <w:kern w:val="24"/>
                <w:lang w:eastAsia="nl-NL"/>
              </w:rPr>
              <w:t xml:space="preserve">of </w:t>
            </w:r>
            <w:r w:rsidRPr="00AA644F">
              <w:rPr>
                <w:rFonts w:ascii="Calibri" w:eastAsia="Times New Roman" w:hAnsi="Calibri" w:cs="Calibri"/>
                <w:color w:val="000000"/>
                <w:kern w:val="24"/>
                <w:lang w:eastAsia="nl-NL"/>
              </w:rPr>
              <w:t>interessanter</w:t>
            </w:r>
            <w:r>
              <w:rPr>
                <w:rFonts w:ascii="Calibri" w:eastAsia="Times New Roman" w:hAnsi="Calibri" w:cs="Calibri"/>
                <w:color w:val="000000"/>
                <w:kern w:val="24"/>
                <w:lang w:eastAsia="nl-NL"/>
              </w:rPr>
              <w:t xml:space="preserve"> te</w:t>
            </w:r>
            <w:r w:rsidRPr="00AA644F">
              <w:rPr>
                <w:rFonts w:ascii="Calibri" w:eastAsia="Times New Roman" w:hAnsi="Calibri" w:cs="Calibri"/>
                <w:color w:val="000000"/>
                <w:kern w:val="24"/>
                <w:lang w:eastAsia="nl-NL"/>
              </w:rPr>
              <w:t xml:space="preserve"> worden voor overnam</w:t>
            </w:r>
            <w:r w:rsidR="00676DAD">
              <w:rPr>
                <w:rFonts w:ascii="Calibri" w:eastAsia="Times New Roman" w:hAnsi="Calibri" w:cs="Calibri"/>
                <w:color w:val="000000"/>
                <w:kern w:val="24"/>
                <w:lang w:eastAsia="nl-NL"/>
              </w:rPr>
              <w:t>e</w:t>
            </w:r>
          </w:p>
        </w:tc>
      </w:tr>
      <w:tr w:rsidR="00BC3D06" w14:paraId="5956FCC2" w14:textId="77777777" w:rsidTr="00801271">
        <w:tc>
          <w:tcPr>
            <w:tcW w:w="2883" w:type="dxa"/>
          </w:tcPr>
          <w:p w14:paraId="38EAEEDB" w14:textId="77777777" w:rsidR="00BC3D06" w:rsidRPr="00963A5B" w:rsidRDefault="00BC3D06" w:rsidP="00D178AB">
            <w:pPr>
              <w:spacing w:line="360" w:lineRule="auto"/>
              <w:rPr>
                <w:b/>
                <w:bCs/>
              </w:rPr>
            </w:pPr>
            <w:r w:rsidRPr="00963A5B">
              <w:rPr>
                <w:b/>
                <w:bCs/>
              </w:rPr>
              <w:t>Concurrentie</w:t>
            </w:r>
          </w:p>
        </w:tc>
        <w:tc>
          <w:tcPr>
            <w:tcW w:w="2914" w:type="dxa"/>
          </w:tcPr>
          <w:p w14:paraId="27DA0AEC" w14:textId="77777777" w:rsidR="00BC3D06" w:rsidRDefault="00BC3D06" w:rsidP="00D178AB">
            <w:pPr>
              <w:spacing w:line="360" w:lineRule="auto"/>
            </w:pPr>
            <w:r>
              <w:t>Concurrentie leidt tot continuïteitsproblemen</w:t>
            </w:r>
          </w:p>
        </w:tc>
        <w:tc>
          <w:tcPr>
            <w:tcW w:w="3265" w:type="dxa"/>
          </w:tcPr>
          <w:p w14:paraId="72E1BE86" w14:textId="51517A12" w:rsidR="00BC3D06" w:rsidRDefault="00BC3D06" w:rsidP="00D178AB">
            <w:pPr>
              <w:spacing w:line="360" w:lineRule="auto"/>
            </w:pPr>
            <w:r w:rsidRPr="00AA644F">
              <w:rPr>
                <w:rFonts w:ascii="Calibri" w:eastAsia="Times New Roman" w:hAnsi="Calibri" w:cs="Calibri"/>
                <w:color w:val="000000"/>
                <w:kern w:val="24"/>
                <w:lang w:eastAsia="nl-NL"/>
              </w:rPr>
              <w:t>Concurrerende ziekenhuizen: andere ziekenhuizen met hetzelfde verzorgingsgebied</w:t>
            </w:r>
          </w:p>
        </w:tc>
      </w:tr>
      <w:tr w:rsidR="00BC3D06" w14:paraId="343C4D13" w14:textId="77777777" w:rsidTr="00801271">
        <w:tc>
          <w:tcPr>
            <w:tcW w:w="2883" w:type="dxa"/>
          </w:tcPr>
          <w:p w14:paraId="792B95D6" w14:textId="77777777" w:rsidR="00BC3D06" w:rsidRPr="00963A5B" w:rsidRDefault="00BC3D06" w:rsidP="00D178AB">
            <w:pPr>
              <w:spacing w:line="360" w:lineRule="auto"/>
              <w:rPr>
                <w:b/>
                <w:bCs/>
              </w:rPr>
            </w:pPr>
            <w:r w:rsidRPr="00963A5B">
              <w:rPr>
                <w:b/>
                <w:bCs/>
              </w:rPr>
              <w:t>Invloed van de maatschappen</w:t>
            </w:r>
          </w:p>
        </w:tc>
        <w:tc>
          <w:tcPr>
            <w:tcW w:w="2914" w:type="dxa"/>
          </w:tcPr>
          <w:p w14:paraId="18201A25" w14:textId="77777777" w:rsidR="00BC3D06" w:rsidRDefault="00BC3D06" w:rsidP="00D178AB">
            <w:pPr>
              <w:spacing w:line="360" w:lineRule="auto"/>
            </w:pPr>
            <w:r>
              <w:t>De invloed van de maatschappen (MSB) leidt tot continuïteitsproblemen</w:t>
            </w:r>
          </w:p>
        </w:tc>
        <w:tc>
          <w:tcPr>
            <w:tcW w:w="3265" w:type="dxa"/>
          </w:tcPr>
          <w:p w14:paraId="2297CA65" w14:textId="08BD0155" w:rsidR="00BC3D06" w:rsidRDefault="00BC3D06" w:rsidP="00D178AB">
            <w:pPr>
              <w:spacing w:line="360" w:lineRule="auto"/>
            </w:pPr>
            <w:r w:rsidRPr="00AA644F">
              <w:rPr>
                <w:rFonts w:ascii="Calibri" w:eastAsia="Times New Roman" w:hAnsi="Calibri" w:cs="Calibri"/>
                <w:color w:val="000000"/>
                <w:kern w:val="24"/>
                <w:lang w:eastAsia="nl-NL"/>
              </w:rPr>
              <w:t xml:space="preserve">Vóór 2015 maatschappen, </w:t>
            </w:r>
            <w:r w:rsidR="00676DAD">
              <w:rPr>
                <w:rFonts w:ascii="Calibri" w:eastAsia="Times New Roman" w:hAnsi="Calibri" w:cs="Calibri"/>
                <w:color w:val="000000"/>
                <w:kern w:val="24"/>
                <w:lang w:eastAsia="nl-NL"/>
              </w:rPr>
              <w:t>daarna invloed</w:t>
            </w:r>
            <w:r w:rsidRPr="00AA644F">
              <w:rPr>
                <w:rFonts w:ascii="Calibri" w:eastAsia="Times New Roman" w:hAnsi="Calibri" w:cs="Calibri"/>
                <w:color w:val="000000"/>
                <w:kern w:val="24"/>
                <w:lang w:eastAsia="nl-NL"/>
              </w:rPr>
              <w:t xml:space="preserve"> medische s</w:t>
            </w:r>
            <w:r>
              <w:rPr>
                <w:rFonts w:ascii="Calibri" w:eastAsia="Times New Roman" w:hAnsi="Calibri" w:cs="Calibri"/>
                <w:color w:val="000000"/>
                <w:kern w:val="24"/>
                <w:lang w:eastAsia="nl-NL"/>
              </w:rPr>
              <w:t>pecialistisch bedrijf</w:t>
            </w:r>
            <w:r w:rsidR="00676DAD">
              <w:rPr>
                <w:rFonts w:ascii="Calibri" w:eastAsia="Times New Roman" w:hAnsi="Calibri" w:cs="Calibri"/>
                <w:color w:val="000000"/>
                <w:kern w:val="24"/>
                <w:lang w:eastAsia="nl-NL"/>
              </w:rPr>
              <w:t xml:space="preserve"> (MSB)</w:t>
            </w:r>
          </w:p>
        </w:tc>
      </w:tr>
      <w:tr w:rsidR="00801271" w14:paraId="5C422EC0" w14:textId="77777777" w:rsidTr="00801271">
        <w:tc>
          <w:tcPr>
            <w:tcW w:w="2883" w:type="dxa"/>
          </w:tcPr>
          <w:p w14:paraId="08659737" w14:textId="3271E3EE" w:rsidR="00801271" w:rsidRPr="00963A5B" w:rsidRDefault="00801271" w:rsidP="00801271">
            <w:pPr>
              <w:spacing w:line="360" w:lineRule="auto"/>
              <w:rPr>
                <w:b/>
                <w:bCs/>
              </w:rPr>
            </w:pPr>
            <w:r w:rsidRPr="00963A5B">
              <w:rPr>
                <w:b/>
                <w:bCs/>
              </w:rPr>
              <w:t>Factor</w:t>
            </w:r>
            <w:r>
              <w:rPr>
                <w:b/>
                <w:bCs/>
              </w:rPr>
              <w:t>/code</w:t>
            </w:r>
          </w:p>
        </w:tc>
        <w:tc>
          <w:tcPr>
            <w:tcW w:w="2914" w:type="dxa"/>
          </w:tcPr>
          <w:p w14:paraId="3C66CD22" w14:textId="19A96EBD" w:rsidR="00801271" w:rsidRDefault="00801271" w:rsidP="00801271">
            <w:pPr>
              <w:spacing w:line="360" w:lineRule="auto"/>
            </w:pPr>
            <w:r w:rsidRPr="00963A5B">
              <w:rPr>
                <w:b/>
                <w:bCs/>
              </w:rPr>
              <w:t>Operationalisatie</w:t>
            </w:r>
          </w:p>
        </w:tc>
        <w:tc>
          <w:tcPr>
            <w:tcW w:w="3265" w:type="dxa"/>
          </w:tcPr>
          <w:p w14:paraId="4ED85503" w14:textId="5F87ABF6" w:rsidR="00801271" w:rsidRDefault="00801271" w:rsidP="00801271">
            <w:pPr>
              <w:spacing w:line="360" w:lineRule="auto"/>
            </w:pPr>
            <w:r w:rsidRPr="00963A5B">
              <w:rPr>
                <w:b/>
                <w:bCs/>
              </w:rPr>
              <w:t>Te herkennen aan</w:t>
            </w:r>
            <w:r>
              <w:rPr>
                <w:b/>
                <w:bCs/>
              </w:rPr>
              <w:t xml:space="preserve"> / voorbeelden</w:t>
            </w:r>
          </w:p>
        </w:tc>
      </w:tr>
      <w:tr w:rsidR="00801271" w14:paraId="607FD10F" w14:textId="77777777" w:rsidTr="00801271">
        <w:tc>
          <w:tcPr>
            <w:tcW w:w="2883" w:type="dxa"/>
          </w:tcPr>
          <w:p w14:paraId="720873B5" w14:textId="77777777" w:rsidR="00801271" w:rsidRPr="00963A5B" w:rsidRDefault="00801271" w:rsidP="00801271">
            <w:pPr>
              <w:spacing w:line="360" w:lineRule="auto"/>
              <w:rPr>
                <w:b/>
                <w:bCs/>
              </w:rPr>
            </w:pPr>
            <w:r>
              <w:rPr>
                <w:b/>
                <w:bCs/>
              </w:rPr>
              <w:t>B</w:t>
            </w:r>
            <w:r w:rsidRPr="00963A5B">
              <w:rPr>
                <w:b/>
                <w:bCs/>
              </w:rPr>
              <w:t>ezetting</w:t>
            </w:r>
          </w:p>
        </w:tc>
        <w:tc>
          <w:tcPr>
            <w:tcW w:w="2914" w:type="dxa"/>
          </w:tcPr>
          <w:p w14:paraId="494BDF8A" w14:textId="5641FCB9" w:rsidR="00801271" w:rsidRDefault="00801271" w:rsidP="00801271">
            <w:pPr>
              <w:spacing w:line="360" w:lineRule="auto"/>
            </w:pPr>
            <w:r>
              <w:t xml:space="preserve">De teruglopende bezetting (omzet) leidt tot continuïteitsproblemen </w:t>
            </w:r>
          </w:p>
        </w:tc>
        <w:tc>
          <w:tcPr>
            <w:tcW w:w="3265" w:type="dxa"/>
          </w:tcPr>
          <w:p w14:paraId="7ECB837A" w14:textId="06717D0A" w:rsidR="00801271" w:rsidRDefault="00801271" w:rsidP="00801271">
            <w:pPr>
              <w:spacing w:line="360" w:lineRule="auto"/>
            </w:pPr>
            <w:r w:rsidRPr="00AA644F">
              <w:rPr>
                <w:rFonts w:ascii="Calibri" w:eastAsia="Times New Roman" w:hAnsi="Calibri" w:cs="Calibri"/>
                <w:color w:val="000000"/>
                <w:kern w:val="24"/>
                <w:lang w:eastAsia="nl-NL"/>
              </w:rPr>
              <w:t>Bezettingsgraad</w:t>
            </w:r>
            <w:r>
              <w:rPr>
                <w:rFonts w:ascii="Calibri" w:eastAsia="Times New Roman" w:hAnsi="Calibri" w:cs="Calibri"/>
                <w:color w:val="000000"/>
                <w:kern w:val="24"/>
                <w:lang w:eastAsia="nl-NL"/>
              </w:rPr>
              <w:t>, patiënten volume, ligdagen, ontwikkelingen in opbrengsten</w:t>
            </w:r>
          </w:p>
        </w:tc>
      </w:tr>
      <w:tr w:rsidR="00801271" w14:paraId="26BEF74A" w14:textId="77777777" w:rsidTr="00801271">
        <w:tc>
          <w:tcPr>
            <w:tcW w:w="2883" w:type="dxa"/>
          </w:tcPr>
          <w:p w14:paraId="22842277" w14:textId="77777777" w:rsidR="00801271" w:rsidRPr="00963A5B" w:rsidRDefault="00801271" w:rsidP="00801271">
            <w:pPr>
              <w:spacing w:line="360" w:lineRule="auto"/>
              <w:rPr>
                <w:b/>
                <w:bCs/>
              </w:rPr>
            </w:pPr>
            <w:r w:rsidRPr="00963A5B">
              <w:rPr>
                <w:b/>
                <w:bCs/>
              </w:rPr>
              <w:t xml:space="preserve">Aansprakelijkheidsverzekering </w:t>
            </w:r>
          </w:p>
        </w:tc>
        <w:tc>
          <w:tcPr>
            <w:tcW w:w="2914" w:type="dxa"/>
          </w:tcPr>
          <w:p w14:paraId="422AE5EE" w14:textId="77777777" w:rsidR="00801271" w:rsidRDefault="00801271" w:rsidP="00801271">
            <w:pPr>
              <w:spacing w:line="360" w:lineRule="auto"/>
            </w:pPr>
            <w:r>
              <w:t xml:space="preserve">De kosten voor medische aansprakelijkheid(sverzekering) leiden tot continuïteitsproblemen </w:t>
            </w:r>
          </w:p>
        </w:tc>
        <w:tc>
          <w:tcPr>
            <w:tcW w:w="3265" w:type="dxa"/>
          </w:tcPr>
          <w:p w14:paraId="02C3A5DE" w14:textId="134400BE" w:rsidR="00801271" w:rsidRDefault="00801271" w:rsidP="00801271">
            <w:pPr>
              <w:spacing w:line="360" w:lineRule="auto"/>
            </w:pPr>
            <w:r w:rsidRPr="00AA644F">
              <w:rPr>
                <w:rFonts w:ascii="Calibri" w:eastAsia="Times New Roman" w:hAnsi="Calibri" w:cs="Calibri"/>
                <w:color w:val="000000"/>
                <w:kern w:val="24"/>
                <w:lang w:eastAsia="nl-NL"/>
              </w:rPr>
              <w:t>Hoge betalingen door aansprakelijkheid</w:t>
            </w:r>
            <w:r>
              <w:rPr>
                <w:rFonts w:ascii="Calibri" w:eastAsia="Times New Roman" w:hAnsi="Calibri" w:cs="Calibri"/>
                <w:color w:val="000000"/>
                <w:kern w:val="24"/>
                <w:lang w:eastAsia="nl-NL"/>
              </w:rPr>
              <w:t xml:space="preserve"> of het verzekeren hiervan</w:t>
            </w:r>
          </w:p>
        </w:tc>
      </w:tr>
      <w:tr w:rsidR="00801271" w14:paraId="692C7EFF" w14:textId="77777777" w:rsidTr="00801271">
        <w:tc>
          <w:tcPr>
            <w:tcW w:w="2883" w:type="dxa"/>
          </w:tcPr>
          <w:p w14:paraId="072189DC" w14:textId="77777777" w:rsidR="00801271" w:rsidRPr="00963A5B" w:rsidRDefault="00801271" w:rsidP="00801271">
            <w:pPr>
              <w:spacing w:line="360" w:lineRule="auto"/>
              <w:rPr>
                <w:b/>
                <w:bCs/>
              </w:rPr>
            </w:pPr>
            <w:r w:rsidRPr="00963A5B">
              <w:rPr>
                <w:b/>
                <w:bCs/>
              </w:rPr>
              <w:t>Kwaliteitsproblemen</w:t>
            </w:r>
          </w:p>
        </w:tc>
        <w:tc>
          <w:tcPr>
            <w:tcW w:w="2914" w:type="dxa"/>
          </w:tcPr>
          <w:p w14:paraId="2CB27B57" w14:textId="77777777" w:rsidR="00801271" w:rsidRDefault="00801271" w:rsidP="00801271">
            <w:pPr>
              <w:spacing w:line="360" w:lineRule="auto"/>
            </w:pPr>
            <w:r>
              <w:t xml:space="preserve">Kwaliteitsproblemen leiden tot continuïteitsproblemen </w:t>
            </w:r>
          </w:p>
        </w:tc>
        <w:tc>
          <w:tcPr>
            <w:tcW w:w="3265" w:type="dxa"/>
          </w:tcPr>
          <w:p w14:paraId="563277D8" w14:textId="32DD2468" w:rsidR="00801271" w:rsidRDefault="00801271" w:rsidP="00801271">
            <w:pPr>
              <w:spacing w:line="360" w:lineRule="auto"/>
            </w:pPr>
            <w:r w:rsidRPr="00AA644F">
              <w:rPr>
                <w:rFonts w:ascii="Calibri" w:eastAsia="Times New Roman" w:hAnsi="Calibri" w:cs="Calibri"/>
                <w:color w:val="000000"/>
                <w:kern w:val="24"/>
                <w:lang w:eastAsia="nl-NL"/>
              </w:rPr>
              <w:t xml:space="preserve">Gedwongen sluiting door inspectie of de kwaliteit is lager dan </w:t>
            </w:r>
            <w:r>
              <w:rPr>
                <w:rFonts w:ascii="Calibri" w:eastAsia="Times New Roman" w:hAnsi="Calibri" w:cs="Calibri"/>
                <w:color w:val="000000"/>
                <w:kern w:val="24"/>
                <w:lang w:eastAsia="nl-NL"/>
              </w:rPr>
              <w:t>bij</w:t>
            </w:r>
            <w:r w:rsidRPr="00AA644F">
              <w:rPr>
                <w:rFonts w:ascii="Calibri" w:eastAsia="Times New Roman" w:hAnsi="Calibri" w:cs="Calibri"/>
                <w:color w:val="000000"/>
                <w:kern w:val="24"/>
                <w:lang w:eastAsia="nl-NL"/>
              </w:rPr>
              <w:t xml:space="preserve"> andere ziekenhuizen</w:t>
            </w:r>
          </w:p>
        </w:tc>
      </w:tr>
      <w:tr w:rsidR="00801271" w14:paraId="636958A1" w14:textId="77777777" w:rsidTr="00801271">
        <w:tc>
          <w:tcPr>
            <w:tcW w:w="2883" w:type="dxa"/>
          </w:tcPr>
          <w:p w14:paraId="6B10DB32" w14:textId="77777777" w:rsidR="00801271" w:rsidRPr="00963A5B" w:rsidRDefault="00801271" w:rsidP="00801271">
            <w:pPr>
              <w:spacing w:line="360" w:lineRule="auto"/>
              <w:rPr>
                <w:b/>
                <w:bCs/>
              </w:rPr>
            </w:pPr>
            <w:r w:rsidRPr="00963A5B">
              <w:rPr>
                <w:b/>
                <w:bCs/>
              </w:rPr>
              <w:t>Demografische ontwikkelingen</w:t>
            </w:r>
          </w:p>
        </w:tc>
        <w:tc>
          <w:tcPr>
            <w:tcW w:w="2914" w:type="dxa"/>
          </w:tcPr>
          <w:p w14:paraId="00B5EFD9" w14:textId="3C892830" w:rsidR="00801271" w:rsidRDefault="00801271" w:rsidP="00801271">
            <w:pPr>
              <w:spacing w:line="360" w:lineRule="auto"/>
            </w:pPr>
            <w:r>
              <w:t xml:space="preserve">Demografische ontwikkelingen leiden tot continuïteitsproblemen </w:t>
            </w:r>
          </w:p>
        </w:tc>
        <w:tc>
          <w:tcPr>
            <w:tcW w:w="3265" w:type="dxa"/>
          </w:tcPr>
          <w:p w14:paraId="5EBF13D9" w14:textId="77777777" w:rsidR="00801271" w:rsidRDefault="00801271" w:rsidP="00801271">
            <w:pPr>
              <w:spacing w:line="360" w:lineRule="auto"/>
            </w:pPr>
            <w:r w:rsidRPr="00AA644F">
              <w:rPr>
                <w:rFonts w:ascii="Calibri" w:eastAsia="Times New Roman" w:hAnsi="Calibri" w:cs="Calibri"/>
                <w:color w:val="000000"/>
                <w:kern w:val="24"/>
                <w:lang w:eastAsia="nl-NL"/>
              </w:rPr>
              <w:t>Bijv. Vergrijzing/vergroening, krimpregio &amp; hoge werkeloosheid</w:t>
            </w:r>
          </w:p>
        </w:tc>
      </w:tr>
    </w:tbl>
    <w:p w14:paraId="39B09BDD" w14:textId="39D03461" w:rsidR="00BC3D06" w:rsidRDefault="00BC3D06" w:rsidP="00D178AB">
      <w:pPr>
        <w:spacing w:line="360" w:lineRule="auto"/>
      </w:pPr>
    </w:p>
    <w:p w14:paraId="0B6F1716" w14:textId="77777777" w:rsidR="00E34658" w:rsidRDefault="00E34658">
      <w:pPr>
        <w:rPr>
          <w:rFonts w:asciiTheme="majorHAnsi" w:eastAsiaTheme="majorEastAsia" w:hAnsiTheme="majorHAnsi" w:cstheme="majorBidi"/>
          <w:b/>
          <w:color w:val="2F5496" w:themeColor="accent1" w:themeShade="BF"/>
          <w:sz w:val="28"/>
          <w:szCs w:val="26"/>
        </w:rPr>
      </w:pPr>
      <w:r>
        <w:br w:type="page"/>
      </w:r>
    </w:p>
    <w:p w14:paraId="03763C4B" w14:textId="257EC598" w:rsidR="00A10D27" w:rsidRDefault="00332434" w:rsidP="00D178AB">
      <w:pPr>
        <w:pStyle w:val="Kop2"/>
        <w:spacing w:line="360" w:lineRule="auto"/>
      </w:pPr>
      <w:bookmarkStart w:id="122" w:name="_Toc63635569"/>
      <w:r>
        <w:t xml:space="preserve">Bijlage </w:t>
      </w:r>
      <w:r w:rsidR="001450DB">
        <w:t xml:space="preserve">E: </w:t>
      </w:r>
      <w:r w:rsidR="00A10D27">
        <w:t>Formule</w:t>
      </w:r>
      <w:r w:rsidR="007022AB">
        <w:t>ta</w:t>
      </w:r>
      <w:r w:rsidR="00244A0F">
        <w:t>bel</w:t>
      </w:r>
      <w:bookmarkEnd w:id="122"/>
    </w:p>
    <w:p w14:paraId="31B986D4" w14:textId="357630AF" w:rsidR="00A10D27" w:rsidRDefault="00A10D27" w:rsidP="00D178AB">
      <w:pPr>
        <w:spacing w:line="360" w:lineRule="auto"/>
      </w:pPr>
    </w:p>
    <w:tbl>
      <w:tblPr>
        <w:tblStyle w:val="Tabelraster"/>
        <w:tblW w:w="0" w:type="auto"/>
        <w:tblInd w:w="-5" w:type="dxa"/>
        <w:tblLook w:val="04A0" w:firstRow="1" w:lastRow="0" w:firstColumn="1" w:lastColumn="0" w:noHBand="0" w:noVBand="1"/>
      </w:tblPr>
      <w:tblGrid>
        <w:gridCol w:w="4536"/>
        <w:gridCol w:w="4531"/>
      </w:tblGrid>
      <w:tr w:rsidR="00A10D27" w14:paraId="3378D7C0" w14:textId="77777777" w:rsidTr="00F22E2B">
        <w:tc>
          <w:tcPr>
            <w:tcW w:w="4536" w:type="dxa"/>
          </w:tcPr>
          <w:p w14:paraId="4D6E0CEF" w14:textId="77777777" w:rsidR="00A10D27" w:rsidRPr="00C268D4" w:rsidRDefault="00A10D27" w:rsidP="00D178AB">
            <w:pPr>
              <w:spacing w:line="360" w:lineRule="auto"/>
              <w:rPr>
                <w:b/>
                <w:bCs/>
              </w:rPr>
            </w:pPr>
            <w:r w:rsidRPr="00C268D4">
              <w:rPr>
                <w:b/>
                <w:bCs/>
              </w:rPr>
              <w:t>Formuleblad</w:t>
            </w:r>
          </w:p>
        </w:tc>
        <w:tc>
          <w:tcPr>
            <w:tcW w:w="4531" w:type="dxa"/>
          </w:tcPr>
          <w:p w14:paraId="11F307A4" w14:textId="77777777" w:rsidR="00A10D27" w:rsidRDefault="00A10D27" w:rsidP="00D178AB">
            <w:pPr>
              <w:spacing w:line="360" w:lineRule="auto"/>
            </w:pPr>
          </w:p>
        </w:tc>
      </w:tr>
      <w:tr w:rsidR="00A10D27" w14:paraId="7FD61548" w14:textId="77777777" w:rsidTr="00F22E2B">
        <w:tc>
          <w:tcPr>
            <w:tcW w:w="4536" w:type="dxa"/>
          </w:tcPr>
          <w:p w14:paraId="3DF9AAEE" w14:textId="77777777" w:rsidR="00A10D27" w:rsidRPr="00AA64D7" w:rsidRDefault="00A10D27" w:rsidP="00D178AB">
            <w:pPr>
              <w:spacing w:line="360" w:lineRule="auto"/>
              <w:rPr>
                <w:b/>
                <w:bCs/>
              </w:rPr>
            </w:pPr>
            <w:r w:rsidRPr="00AA64D7">
              <w:rPr>
                <w:b/>
                <w:bCs/>
              </w:rPr>
              <w:t>Ratio</w:t>
            </w:r>
          </w:p>
        </w:tc>
        <w:tc>
          <w:tcPr>
            <w:tcW w:w="4531" w:type="dxa"/>
          </w:tcPr>
          <w:p w14:paraId="2E1F3F8F" w14:textId="77777777" w:rsidR="00A10D27" w:rsidRPr="00AA64D7" w:rsidRDefault="00A10D27" w:rsidP="00D178AB">
            <w:pPr>
              <w:spacing w:line="360" w:lineRule="auto"/>
              <w:rPr>
                <w:b/>
                <w:bCs/>
              </w:rPr>
            </w:pPr>
            <w:r w:rsidRPr="00AA64D7">
              <w:rPr>
                <w:b/>
                <w:bCs/>
              </w:rPr>
              <w:t>Definitie</w:t>
            </w:r>
          </w:p>
        </w:tc>
      </w:tr>
      <w:tr w:rsidR="00A10D27" w14:paraId="30BCD739" w14:textId="77777777" w:rsidTr="00F22E2B">
        <w:tc>
          <w:tcPr>
            <w:tcW w:w="4536" w:type="dxa"/>
          </w:tcPr>
          <w:p w14:paraId="52FB5E2C" w14:textId="77777777" w:rsidR="00A10D27" w:rsidRDefault="00A10D27" w:rsidP="00D178AB">
            <w:pPr>
              <w:spacing w:line="360" w:lineRule="auto"/>
            </w:pPr>
            <w:r>
              <w:t>Current ratio</w:t>
            </w:r>
          </w:p>
        </w:tc>
        <w:tc>
          <w:tcPr>
            <w:tcW w:w="4531" w:type="dxa"/>
          </w:tcPr>
          <w:p w14:paraId="105890EF" w14:textId="77777777" w:rsidR="00A10D27" w:rsidRDefault="00A10D27" w:rsidP="00D178AB">
            <w:pPr>
              <w:spacing w:line="360" w:lineRule="auto"/>
            </w:pPr>
            <w:r>
              <w:t>(Vlottende activa + liquide middelen) / korte vreemd vermogen</w:t>
            </w:r>
          </w:p>
        </w:tc>
      </w:tr>
      <w:tr w:rsidR="00A10D27" w14:paraId="67D0C103" w14:textId="77777777" w:rsidTr="00F22E2B">
        <w:tc>
          <w:tcPr>
            <w:tcW w:w="4536" w:type="dxa"/>
          </w:tcPr>
          <w:p w14:paraId="57997A9A" w14:textId="77777777" w:rsidR="00A10D27" w:rsidRDefault="00A10D27" w:rsidP="00D178AB">
            <w:pPr>
              <w:spacing w:line="360" w:lineRule="auto"/>
            </w:pPr>
            <w:r>
              <w:t>Interestpercentage</w:t>
            </w:r>
          </w:p>
        </w:tc>
        <w:tc>
          <w:tcPr>
            <w:tcW w:w="4531" w:type="dxa"/>
          </w:tcPr>
          <w:p w14:paraId="36013811" w14:textId="77777777" w:rsidR="00A10D27" w:rsidRDefault="00A10D27" w:rsidP="00D178AB">
            <w:pPr>
              <w:spacing w:line="360" w:lineRule="auto"/>
            </w:pPr>
            <w:r>
              <w:t>Fin. baten en lasten / lange schuld *100%</w:t>
            </w:r>
          </w:p>
        </w:tc>
      </w:tr>
      <w:tr w:rsidR="00A10D27" w14:paraId="42EC99CA" w14:textId="77777777" w:rsidTr="00F22E2B">
        <w:tc>
          <w:tcPr>
            <w:tcW w:w="4536" w:type="dxa"/>
          </w:tcPr>
          <w:p w14:paraId="4E896BF4" w14:textId="77777777" w:rsidR="00A10D27" w:rsidRDefault="00A10D27" w:rsidP="00D178AB">
            <w:pPr>
              <w:spacing w:line="360" w:lineRule="auto"/>
            </w:pPr>
            <w:r>
              <w:t>Nettowinstmarge</w:t>
            </w:r>
          </w:p>
        </w:tc>
        <w:tc>
          <w:tcPr>
            <w:tcW w:w="4531" w:type="dxa"/>
          </w:tcPr>
          <w:p w14:paraId="08FF3DA5" w14:textId="77777777" w:rsidR="00A10D27" w:rsidRDefault="00A10D27" w:rsidP="00D178AB">
            <w:pPr>
              <w:spacing w:line="360" w:lineRule="auto"/>
            </w:pPr>
            <w:r>
              <w:t>Resultaat boekjaar / opbrengsten *100%</w:t>
            </w:r>
          </w:p>
        </w:tc>
      </w:tr>
      <w:tr w:rsidR="00A10D27" w14:paraId="0CEADCD1" w14:textId="77777777" w:rsidTr="00F22E2B">
        <w:tc>
          <w:tcPr>
            <w:tcW w:w="4536" w:type="dxa"/>
          </w:tcPr>
          <w:p w14:paraId="09D4B2BA" w14:textId="77777777" w:rsidR="00A10D27" w:rsidRDefault="00A10D27" w:rsidP="00D178AB">
            <w:pPr>
              <w:spacing w:line="360" w:lineRule="auto"/>
            </w:pPr>
            <w:r>
              <w:t>Omzetverandering</w:t>
            </w:r>
          </w:p>
        </w:tc>
        <w:tc>
          <w:tcPr>
            <w:tcW w:w="4531" w:type="dxa"/>
          </w:tcPr>
          <w:p w14:paraId="3FD942F7" w14:textId="77777777" w:rsidR="00A10D27" w:rsidRDefault="00A10D27" w:rsidP="00D178AB">
            <w:pPr>
              <w:spacing w:line="360" w:lineRule="auto"/>
            </w:pPr>
            <w:r>
              <w:t>(Opbrengsten t - opbrengsten t-1) / opbrengsten t-1 *100%</w:t>
            </w:r>
          </w:p>
        </w:tc>
      </w:tr>
      <w:tr w:rsidR="00A10D27" w14:paraId="7B616FA4" w14:textId="77777777" w:rsidTr="00F22E2B">
        <w:tc>
          <w:tcPr>
            <w:tcW w:w="4536" w:type="dxa"/>
          </w:tcPr>
          <w:p w14:paraId="292604A9" w14:textId="77777777" w:rsidR="00A10D27" w:rsidRDefault="00A10D27" w:rsidP="00D178AB">
            <w:pPr>
              <w:spacing w:line="360" w:lineRule="auto"/>
            </w:pPr>
            <w:r>
              <w:t>Personeelsratio</w:t>
            </w:r>
          </w:p>
        </w:tc>
        <w:tc>
          <w:tcPr>
            <w:tcW w:w="4531" w:type="dxa"/>
          </w:tcPr>
          <w:p w14:paraId="328D8CDB" w14:textId="77777777" w:rsidR="00A10D27" w:rsidRDefault="00A10D27" w:rsidP="00D178AB">
            <w:pPr>
              <w:spacing w:line="360" w:lineRule="auto"/>
            </w:pPr>
            <w:r>
              <w:t>Personeelskosten / opbrengsten *100%</w:t>
            </w:r>
          </w:p>
        </w:tc>
      </w:tr>
      <w:tr w:rsidR="00A10D27" w14:paraId="3C722030" w14:textId="77777777" w:rsidTr="00F22E2B">
        <w:tc>
          <w:tcPr>
            <w:tcW w:w="4536" w:type="dxa"/>
          </w:tcPr>
          <w:p w14:paraId="6404EEB9" w14:textId="77777777" w:rsidR="00A10D27" w:rsidRDefault="00A10D27" w:rsidP="00D178AB">
            <w:pPr>
              <w:spacing w:line="360" w:lineRule="auto"/>
            </w:pPr>
            <w:r>
              <w:t>Solvabiliteit</w:t>
            </w:r>
          </w:p>
        </w:tc>
        <w:tc>
          <w:tcPr>
            <w:tcW w:w="4531" w:type="dxa"/>
          </w:tcPr>
          <w:p w14:paraId="2C470AB2" w14:textId="77777777" w:rsidR="00A10D27" w:rsidRDefault="00A10D27" w:rsidP="00D178AB">
            <w:pPr>
              <w:spacing w:line="360" w:lineRule="auto"/>
            </w:pPr>
            <w:r>
              <w:t>Eigenvermogen/ totaalvermogen *100%</w:t>
            </w:r>
          </w:p>
        </w:tc>
      </w:tr>
      <w:tr w:rsidR="00A10D27" w14:paraId="3449079D" w14:textId="77777777" w:rsidTr="00F22E2B">
        <w:tc>
          <w:tcPr>
            <w:tcW w:w="4536" w:type="dxa"/>
          </w:tcPr>
          <w:p w14:paraId="01499CE5" w14:textId="77777777" w:rsidR="00A10D27" w:rsidRDefault="00A10D27" w:rsidP="00D178AB">
            <w:pPr>
              <w:spacing w:line="360" w:lineRule="auto"/>
            </w:pPr>
            <w:r>
              <w:t xml:space="preserve">Verandering fte’s </w:t>
            </w:r>
          </w:p>
        </w:tc>
        <w:tc>
          <w:tcPr>
            <w:tcW w:w="4531" w:type="dxa"/>
          </w:tcPr>
          <w:p w14:paraId="0014AD4D" w14:textId="77777777" w:rsidR="00A10D27" w:rsidRDefault="00A10D27" w:rsidP="00D178AB">
            <w:pPr>
              <w:spacing w:line="360" w:lineRule="auto"/>
            </w:pPr>
            <w:r>
              <w:t>Fte’s t – fte’s t-1 / fte’s t-1 *100%</w:t>
            </w:r>
          </w:p>
        </w:tc>
      </w:tr>
    </w:tbl>
    <w:p w14:paraId="12366FDC" w14:textId="77777777" w:rsidR="00A10D27" w:rsidRPr="001825A6" w:rsidRDefault="00A10D27" w:rsidP="00D178AB">
      <w:pPr>
        <w:spacing w:line="360" w:lineRule="auto"/>
      </w:pPr>
    </w:p>
    <w:sectPr w:rsidR="00A10D27" w:rsidRPr="001825A6">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6C4917" w14:textId="77777777" w:rsidR="00CB0549" w:rsidRDefault="00CB0549" w:rsidP="000151CF">
      <w:r>
        <w:separator/>
      </w:r>
    </w:p>
  </w:endnote>
  <w:endnote w:type="continuationSeparator" w:id="0">
    <w:p w14:paraId="5D2CA89A" w14:textId="77777777" w:rsidR="00CB0549" w:rsidRDefault="00CB0549" w:rsidP="000151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985258"/>
      <w:docPartObj>
        <w:docPartGallery w:val="Page Numbers (Bottom of Page)"/>
        <w:docPartUnique/>
      </w:docPartObj>
    </w:sdtPr>
    <w:sdtEndPr/>
    <w:sdtContent>
      <w:p w14:paraId="2ADBA5EA" w14:textId="1BF8B7F1" w:rsidR="00C246F8" w:rsidRDefault="00C246F8">
        <w:pPr>
          <w:pStyle w:val="Voettekst"/>
          <w:jc w:val="right"/>
        </w:pPr>
        <w:r>
          <w:fldChar w:fldCharType="begin"/>
        </w:r>
        <w:r>
          <w:instrText>PAGE   \* MERGEFORMAT</w:instrText>
        </w:r>
        <w:r>
          <w:fldChar w:fldCharType="separate"/>
        </w:r>
        <w:r w:rsidR="007B4806">
          <w:rPr>
            <w:noProof/>
          </w:rPr>
          <w:t>1</w:t>
        </w:r>
        <w:r>
          <w:fldChar w:fldCharType="end"/>
        </w:r>
      </w:p>
    </w:sdtContent>
  </w:sdt>
  <w:p w14:paraId="3D887D51" w14:textId="77777777" w:rsidR="00C246F8" w:rsidRDefault="00C246F8">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D84B2D" w14:textId="77777777" w:rsidR="00CB0549" w:rsidRDefault="00CB0549" w:rsidP="000151CF">
      <w:r>
        <w:separator/>
      </w:r>
    </w:p>
  </w:footnote>
  <w:footnote w:type="continuationSeparator" w:id="0">
    <w:p w14:paraId="2FB4078E" w14:textId="77777777" w:rsidR="00CB0549" w:rsidRDefault="00CB0549" w:rsidP="000151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77B22"/>
    <w:multiLevelType w:val="multilevel"/>
    <w:tmpl w:val="A184AF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066C1EE6"/>
    <w:multiLevelType w:val="hybridMultilevel"/>
    <w:tmpl w:val="947E44B2"/>
    <w:lvl w:ilvl="0" w:tplc="5FBC063C">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2" w15:restartNumberingAfterBreak="0">
    <w:nsid w:val="092E500D"/>
    <w:multiLevelType w:val="multilevel"/>
    <w:tmpl w:val="9304ADB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09DA2BF2"/>
    <w:multiLevelType w:val="hybridMultilevel"/>
    <w:tmpl w:val="F27879BE"/>
    <w:lvl w:ilvl="0" w:tplc="2418F3FE">
      <w:start w:val="1"/>
      <w:numFmt w:val="lowerLetter"/>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4" w15:restartNumberingAfterBreak="0">
    <w:nsid w:val="0F073FE3"/>
    <w:multiLevelType w:val="hybridMultilevel"/>
    <w:tmpl w:val="0966FC62"/>
    <w:lvl w:ilvl="0" w:tplc="F9E8FED6">
      <w:start w:val="1"/>
      <w:numFmt w:val="lowerLetter"/>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5" w15:restartNumberingAfterBreak="0">
    <w:nsid w:val="0F2778F9"/>
    <w:multiLevelType w:val="hybridMultilevel"/>
    <w:tmpl w:val="F7AE98C6"/>
    <w:lvl w:ilvl="0" w:tplc="6AB63552">
      <w:start w:val="1"/>
      <w:numFmt w:val="lowerLetter"/>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6" w15:restartNumberingAfterBreak="0">
    <w:nsid w:val="0FDA4BFE"/>
    <w:multiLevelType w:val="hybridMultilevel"/>
    <w:tmpl w:val="53E84E0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07C24DA"/>
    <w:multiLevelType w:val="multilevel"/>
    <w:tmpl w:val="0CC0618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5727A9B"/>
    <w:multiLevelType w:val="hybridMultilevel"/>
    <w:tmpl w:val="C89A6EF6"/>
    <w:lvl w:ilvl="0" w:tplc="6BBC8722">
      <w:start w:val="1"/>
      <w:numFmt w:val="lowerLetter"/>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9" w15:restartNumberingAfterBreak="0">
    <w:nsid w:val="17F834DB"/>
    <w:multiLevelType w:val="hybridMultilevel"/>
    <w:tmpl w:val="1CB6EC2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197728FC"/>
    <w:multiLevelType w:val="hybridMultilevel"/>
    <w:tmpl w:val="E7A0A6BE"/>
    <w:lvl w:ilvl="0" w:tplc="AF225C0E">
      <w:start w:val="1"/>
      <w:numFmt w:val="lowerLetter"/>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1" w15:restartNumberingAfterBreak="0">
    <w:nsid w:val="19F50193"/>
    <w:multiLevelType w:val="multilevel"/>
    <w:tmpl w:val="A02EA55A"/>
    <w:lvl w:ilvl="0">
      <w:start w:val="1"/>
      <w:numFmt w:val="decimal"/>
      <w:lvlText w:val="%1."/>
      <w:lvlJc w:val="left"/>
      <w:pPr>
        <w:ind w:left="1080" w:hanging="360"/>
      </w:pPr>
    </w:lvl>
    <w:lvl w:ilvl="1">
      <w:start w:val="1"/>
      <w:numFmt w:val="decimal"/>
      <w:isLgl/>
      <w:lvlText w:val="%1.%2."/>
      <w:lvlJc w:val="left"/>
      <w:pPr>
        <w:ind w:left="1440" w:hanging="360"/>
      </w:pPr>
    </w:lvl>
    <w:lvl w:ilvl="2">
      <w:start w:val="1"/>
      <w:numFmt w:val="decimal"/>
      <w:isLgl/>
      <w:lvlText w:val="%1.%2.%3."/>
      <w:lvlJc w:val="left"/>
      <w:pPr>
        <w:ind w:left="2160" w:hanging="720"/>
      </w:pPr>
    </w:lvl>
    <w:lvl w:ilvl="3">
      <w:start w:val="1"/>
      <w:numFmt w:val="decimal"/>
      <w:isLgl/>
      <w:lvlText w:val="%1.%2.%3.%4."/>
      <w:lvlJc w:val="left"/>
      <w:pPr>
        <w:ind w:left="2520" w:hanging="720"/>
      </w:pPr>
    </w:lvl>
    <w:lvl w:ilvl="4">
      <w:start w:val="1"/>
      <w:numFmt w:val="decimal"/>
      <w:isLgl/>
      <w:lvlText w:val="%1.%2.%3.%4.%5."/>
      <w:lvlJc w:val="left"/>
      <w:pPr>
        <w:ind w:left="3240" w:hanging="1080"/>
      </w:pPr>
    </w:lvl>
    <w:lvl w:ilvl="5">
      <w:start w:val="1"/>
      <w:numFmt w:val="decimal"/>
      <w:isLgl/>
      <w:lvlText w:val="%1.%2.%3.%4.%5.%6."/>
      <w:lvlJc w:val="left"/>
      <w:pPr>
        <w:ind w:left="3600" w:hanging="1080"/>
      </w:pPr>
    </w:lvl>
    <w:lvl w:ilvl="6">
      <w:start w:val="1"/>
      <w:numFmt w:val="decimal"/>
      <w:isLgl/>
      <w:lvlText w:val="%1.%2.%3.%4.%5.%6.%7."/>
      <w:lvlJc w:val="left"/>
      <w:pPr>
        <w:ind w:left="4320" w:hanging="1440"/>
      </w:pPr>
    </w:lvl>
    <w:lvl w:ilvl="7">
      <w:start w:val="1"/>
      <w:numFmt w:val="decimal"/>
      <w:isLgl/>
      <w:lvlText w:val="%1.%2.%3.%4.%5.%6.%7.%8."/>
      <w:lvlJc w:val="left"/>
      <w:pPr>
        <w:ind w:left="4680" w:hanging="1440"/>
      </w:pPr>
    </w:lvl>
    <w:lvl w:ilvl="8">
      <w:start w:val="1"/>
      <w:numFmt w:val="decimal"/>
      <w:isLgl/>
      <w:lvlText w:val="%1.%2.%3.%4.%5.%6.%7.%8.%9."/>
      <w:lvlJc w:val="left"/>
      <w:pPr>
        <w:ind w:left="5400" w:hanging="1800"/>
      </w:pPr>
    </w:lvl>
  </w:abstractNum>
  <w:abstractNum w:abstractNumId="12" w15:restartNumberingAfterBreak="0">
    <w:nsid w:val="1FB7735A"/>
    <w:multiLevelType w:val="hybridMultilevel"/>
    <w:tmpl w:val="CA28F7A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75B175E"/>
    <w:multiLevelType w:val="hybridMultilevel"/>
    <w:tmpl w:val="7CEE5C98"/>
    <w:lvl w:ilvl="0" w:tplc="B81698DA">
      <w:start w:val="1"/>
      <w:numFmt w:val="lowerRoman"/>
      <w:lvlText w:val="(%1)"/>
      <w:lvlJc w:val="left"/>
      <w:pPr>
        <w:ind w:left="1080" w:hanging="720"/>
      </w:pPr>
      <w:rPr>
        <w:rFonts w:hint="default"/>
        <w:b/>
        <w:bCs/>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79405F5"/>
    <w:multiLevelType w:val="multilevel"/>
    <w:tmpl w:val="A604743C"/>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5" w15:restartNumberingAfterBreak="0">
    <w:nsid w:val="2B2D107F"/>
    <w:multiLevelType w:val="hybridMultilevel"/>
    <w:tmpl w:val="0776874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2BCB47D7"/>
    <w:multiLevelType w:val="hybridMultilevel"/>
    <w:tmpl w:val="6A30171C"/>
    <w:lvl w:ilvl="0" w:tplc="C400A786">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17" w15:restartNumberingAfterBreak="0">
    <w:nsid w:val="2D3F1401"/>
    <w:multiLevelType w:val="hybridMultilevel"/>
    <w:tmpl w:val="7EB44AEC"/>
    <w:lvl w:ilvl="0" w:tplc="84B47420">
      <w:start w:val="1"/>
      <w:numFmt w:val="upperLetter"/>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8" w15:restartNumberingAfterBreak="0">
    <w:nsid w:val="2F201306"/>
    <w:multiLevelType w:val="hybridMultilevel"/>
    <w:tmpl w:val="A9B4D7B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2FF1732B"/>
    <w:multiLevelType w:val="hybridMultilevel"/>
    <w:tmpl w:val="2FB24D8A"/>
    <w:lvl w:ilvl="0" w:tplc="AED4A59E">
      <w:start w:val="1"/>
      <w:numFmt w:val="lowerLetter"/>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0" w15:restartNumberingAfterBreak="0">
    <w:nsid w:val="3453204F"/>
    <w:multiLevelType w:val="hybridMultilevel"/>
    <w:tmpl w:val="2502188A"/>
    <w:lvl w:ilvl="0" w:tplc="42E6FB94">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37212D79"/>
    <w:multiLevelType w:val="hybridMultilevel"/>
    <w:tmpl w:val="64E05EA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372557B6"/>
    <w:multiLevelType w:val="multilevel"/>
    <w:tmpl w:val="E57A0D96"/>
    <w:lvl w:ilvl="0">
      <w:start w:val="1"/>
      <w:numFmt w:val="decimal"/>
      <w:lvlText w:val="%1."/>
      <w:lvlJc w:val="left"/>
      <w:pPr>
        <w:ind w:left="643" w:hanging="360"/>
      </w:pPr>
      <w:rPr>
        <w:rFonts w:hint="default"/>
        <w:b/>
        <w:bCs/>
      </w:rPr>
    </w:lvl>
    <w:lvl w:ilvl="1">
      <w:start w:val="2"/>
      <w:numFmt w:val="decimal"/>
      <w:isLgl/>
      <w:lvlText w:val="%1.%2"/>
      <w:lvlJc w:val="left"/>
      <w:pPr>
        <w:ind w:left="1003" w:hanging="360"/>
      </w:pPr>
      <w:rPr>
        <w:rFonts w:hint="default"/>
      </w:rPr>
    </w:lvl>
    <w:lvl w:ilvl="2">
      <w:start w:val="1"/>
      <w:numFmt w:val="decimal"/>
      <w:isLgl/>
      <w:lvlText w:val="%1.%2.%3"/>
      <w:lvlJc w:val="left"/>
      <w:pPr>
        <w:ind w:left="1723" w:hanging="720"/>
      </w:pPr>
      <w:rPr>
        <w:rFonts w:hint="default"/>
      </w:rPr>
    </w:lvl>
    <w:lvl w:ilvl="3">
      <w:start w:val="1"/>
      <w:numFmt w:val="decimal"/>
      <w:isLgl/>
      <w:lvlText w:val="%1.%2.%3.%4"/>
      <w:lvlJc w:val="left"/>
      <w:pPr>
        <w:ind w:left="2083" w:hanging="720"/>
      </w:pPr>
      <w:rPr>
        <w:rFonts w:hint="default"/>
      </w:rPr>
    </w:lvl>
    <w:lvl w:ilvl="4">
      <w:start w:val="1"/>
      <w:numFmt w:val="decimal"/>
      <w:isLgl/>
      <w:lvlText w:val="%1.%2.%3.%4.%5"/>
      <w:lvlJc w:val="left"/>
      <w:pPr>
        <w:ind w:left="2803" w:hanging="1080"/>
      </w:pPr>
      <w:rPr>
        <w:rFonts w:hint="default"/>
      </w:rPr>
    </w:lvl>
    <w:lvl w:ilvl="5">
      <w:start w:val="1"/>
      <w:numFmt w:val="decimal"/>
      <w:isLgl/>
      <w:lvlText w:val="%1.%2.%3.%4.%5.%6"/>
      <w:lvlJc w:val="left"/>
      <w:pPr>
        <w:ind w:left="3163" w:hanging="1080"/>
      </w:pPr>
      <w:rPr>
        <w:rFonts w:hint="default"/>
      </w:rPr>
    </w:lvl>
    <w:lvl w:ilvl="6">
      <w:start w:val="1"/>
      <w:numFmt w:val="decimal"/>
      <w:isLgl/>
      <w:lvlText w:val="%1.%2.%3.%4.%5.%6.%7"/>
      <w:lvlJc w:val="left"/>
      <w:pPr>
        <w:ind w:left="3883"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63" w:hanging="1800"/>
      </w:pPr>
      <w:rPr>
        <w:rFonts w:hint="default"/>
      </w:rPr>
    </w:lvl>
  </w:abstractNum>
  <w:abstractNum w:abstractNumId="23" w15:restartNumberingAfterBreak="0">
    <w:nsid w:val="37AC123D"/>
    <w:multiLevelType w:val="hybridMultilevel"/>
    <w:tmpl w:val="07C4381E"/>
    <w:lvl w:ilvl="0" w:tplc="F580BF5E">
      <w:start w:val="1"/>
      <w:numFmt w:val="lowerRoman"/>
      <w:lvlText w:val="%1."/>
      <w:lvlJc w:val="left"/>
      <w:pPr>
        <w:ind w:left="1788" w:hanging="720"/>
      </w:pPr>
      <w:rPr>
        <w:rFonts w:hint="default"/>
      </w:rPr>
    </w:lvl>
    <w:lvl w:ilvl="1" w:tplc="04130019" w:tentative="1">
      <w:start w:val="1"/>
      <w:numFmt w:val="lowerLetter"/>
      <w:lvlText w:val="%2."/>
      <w:lvlJc w:val="left"/>
      <w:pPr>
        <w:ind w:left="2148" w:hanging="360"/>
      </w:pPr>
    </w:lvl>
    <w:lvl w:ilvl="2" w:tplc="0413001B" w:tentative="1">
      <w:start w:val="1"/>
      <w:numFmt w:val="lowerRoman"/>
      <w:lvlText w:val="%3."/>
      <w:lvlJc w:val="right"/>
      <w:pPr>
        <w:ind w:left="2868" w:hanging="180"/>
      </w:pPr>
    </w:lvl>
    <w:lvl w:ilvl="3" w:tplc="0413000F" w:tentative="1">
      <w:start w:val="1"/>
      <w:numFmt w:val="decimal"/>
      <w:lvlText w:val="%4."/>
      <w:lvlJc w:val="left"/>
      <w:pPr>
        <w:ind w:left="3588" w:hanging="360"/>
      </w:pPr>
    </w:lvl>
    <w:lvl w:ilvl="4" w:tplc="04130019" w:tentative="1">
      <w:start w:val="1"/>
      <w:numFmt w:val="lowerLetter"/>
      <w:lvlText w:val="%5."/>
      <w:lvlJc w:val="left"/>
      <w:pPr>
        <w:ind w:left="4308" w:hanging="360"/>
      </w:pPr>
    </w:lvl>
    <w:lvl w:ilvl="5" w:tplc="0413001B" w:tentative="1">
      <w:start w:val="1"/>
      <w:numFmt w:val="lowerRoman"/>
      <w:lvlText w:val="%6."/>
      <w:lvlJc w:val="right"/>
      <w:pPr>
        <w:ind w:left="5028" w:hanging="180"/>
      </w:pPr>
    </w:lvl>
    <w:lvl w:ilvl="6" w:tplc="0413000F" w:tentative="1">
      <w:start w:val="1"/>
      <w:numFmt w:val="decimal"/>
      <w:lvlText w:val="%7."/>
      <w:lvlJc w:val="left"/>
      <w:pPr>
        <w:ind w:left="5748" w:hanging="360"/>
      </w:pPr>
    </w:lvl>
    <w:lvl w:ilvl="7" w:tplc="04130019" w:tentative="1">
      <w:start w:val="1"/>
      <w:numFmt w:val="lowerLetter"/>
      <w:lvlText w:val="%8."/>
      <w:lvlJc w:val="left"/>
      <w:pPr>
        <w:ind w:left="6468" w:hanging="360"/>
      </w:pPr>
    </w:lvl>
    <w:lvl w:ilvl="8" w:tplc="0413001B" w:tentative="1">
      <w:start w:val="1"/>
      <w:numFmt w:val="lowerRoman"/>
      <w:lvlText w:val="%9."/>
      <w:lvlJc w:val="right"/>
      <w:pPr>
        <w:ind w:left="7188" w:hanging="180"/>
      </w:pPr>
    </w:lvl>
  </w:abstractNum>
  <w:abstractNum w:abstractNumId="24" w15:restartNumberingAfterBreak="0">
    <w:nsid w:val="3BCD62C0"/>
    <w:multiLevelType w:val="hybridMultilevel"/>
    <w:tmpl w:val="BD62F4DE"/>
    <w:lvl w:ilvl="0" w:tplc="D7CC45A2">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25" w15:restartNumberingAfterBreak="0">
    <w:nsid w:val="3C0B32C9"/>
    <w:multiLevelType w:val="multilevel"/>
    <w:tmpl w:val="CC9CFBAC"/>
    <w:lvl w:ilvl="0">
      <w:start w:val="1"/>
      <w:numFmt w:val="decimal"/>
      <w:lvlText w:val="%1."/>
      <w:lvlJc w:val="left"/>
      <w:pPr>
        <w:ind w:left="1080" w:hanging="360"/>
      </w:pPr>
    </w:lvl>
    <w:lvl w:ilvl="1">
      <w:start w:val="1"/>
      <w:numFmt w:val="decimal"/>
      <w:isLgl/>
      <w:lvlText w:val="%1.%2."/>
      <w:lvlJc w:val="left"/>
      <w:pPr>
        <w:ind w:left="1440" w:hanging="360"/>
      </w:pPr>
    </w:lvl>
    <w:lvl w:ilvl="2">
      <w:start w:val="1"/>
      <w:numFmt w:val="decimal"/>
      <w:isLgl/>
      <w:lvlText w:val="%1.%2.%3."/>
      <w:lvlJc w:val="left"/>
      <w:pPr>
        <w:ind w:left="2160" w:hanging="720"/>
      </w:pPr>
    </w:lvl>
    <w:lvl w:ilvl="3">
      <w:start w:val="1"/>
      <w:numFmt w:val="decimal"/>
      <w:isLgl/>
      <w:lvlText w:val="%1.%2.%3.%4."/>
      <w:lvlJc w:val="left"/>
      <w:pPr>
        <w:ind w:left="2520" w:hanging="720"/>
      </w:pPr>
    </w:lvl>
    <w:lvl w:ilvl="4">
      <w:start w:val="1"/>
      <w:numFmt w:val="decimal"/>
      <w:isLgl/>
      <w:lvlText w:val="%1.%2.%3.%4.%5."/>
      <w:lvlJc w:val="left"/>
      <w:pPr>
        <w:ind w:left="3240" w:hanging="1080"/>
      </w:pPr>
    </w:lvl>
    <w:lvl w:ilvl="5">
      <w:start w:val="1"/>
      <w:numFmt w:val="decimal"/>
      <w:isLgl/>
      <w:lvlText w:val="%1.%2.%3.%4.%5.%6."/>
      <w:lvlJc w:val="left"/>
      <w:pPr>
        <w:ind w:left="3600" w:hanging="1080"/>
      </w:pPr>
    </w:lvl>
    <w:lvl w:ilvl="6">
      <w:start w:val="1"/>
      <w:numFmt w:val="decimal"/>
      <w:isLgl/>
      <w:lvlText w:val="%1.%2.%3.%4.%5.%6.%7."/>
      <w:lvlJc w:val="left"/>
      <w:pPr>
        <w:ind w:left="4320" w:hanging="1440"/>
      </w:pPr>
    </w:lvl>
    <w:lvl w:ilvl="7">
      <w:start w:val="1"/>
      <w:numFmt w:val="decimal"/>
      <w:isLgl/>
      <w:lvlText w:val="%1.%2.%3.%4.%5.%6.%7.%8."/>
      <w:lvlJc w:val="left"/>
      <w:pPr>
        <w:ind w:left="4680" w:hanging="1440"/>
      </w:pPr>
    </w:lvl>
    <w:lvl w:ilvl="8">
      <w:start w:val="1"/>
      <w:numFmt w:val="decimal"/>
      <w:isLgl/>
      <w:lvlText w:val="%1.%2.%3.%4.%5.%6.%7.%8.%9."/>
      <w:lvlJc w:val="left"/>
      <w:pPr>
        <w:ind w:left="5400" w:hanging="1800"/>
      </w:pPr>
    </w:lvl>
  </w:abstractNum>
  <w:abstractNum w:abstractNumId="26" w15:restartNumberingAfterBreak="0">
    <w:nsid w:val="3D0402E1"/>
    <w:multiLevelType w:val="multilevel"/>
    <w:tmpl w:val="2D3CC450"/>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7" w15:restartNumberingAfterBreak="0">
    <w:nsid w:val="407B7CCD"/>
    <w:multiLevelType w:val="hybridMultilevel"/>
    <w:tmpl w:val="BBE00DD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42CC5305"/>
    <w:multiLevelType w:val="hybridMultilevel"/>
    <w:tmpl w:val="B11CF2EE"/>
    <w:lvl w:ilvl="0" w:tplc="5FBAD30A">
      <w:start w:val="1"/>
      <w:numFmt w:val="decimal"/>
      <w:lvlText w:val="%1."/>
      <w:lvlJc w:val="left"/>
      <w:pPr>
        <w:ind w:left="720" w:hanging="360"/>
      </w:pPr>
      <w:rPr>
        <w:rFonts w:asciiTheme="minorHAnsi" w:eastAsiaTheme="minorHAnsi" w:hAnsiTheme="minorHAnsi" w:cstheme="minorBidi" w:hint="default"/>
        <w:b w:val="0"/>
        <w:color w:val="auto"/>
        <w:sz w:val="22"/>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45C421B1"/>
    <w:multiLevelType w:val="hybridMultilevel"/>
    <w:tmpl w:val="879CF24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46E74B5F"/>
    <w:multiLevelType w:val="multilevel"/>
    <w:tmpl w:val="A49EB6E8"/>
    <w:lvl w:ilvl="0">
      <w:start w:val="1"/>
      <w:numFmt w:val="decimal"/>
      <w:lvlText w:val="%1."/>
      <w:lvlJc w:val="left"/>
      <w:pPr>
        <w:ind w:left="1080" w:hanging="360"/>
      </w:pPr>
    </w:lvl>
    <w:lvl w:ilvl="1">
      <w:start w:val="1"/>
      <w:numFmt w:val="decimal"/>
      <w:isLgl/>
      <w:lvlText w:val="%1.%2."/>
      <w:lvlJc w:val="left"/>
      <w:pPr>
        <w:ind w:left="1440" w:hanging="360"/>
      </w:pPr>
    </w:lvl>
    <w:lvl w:ilvl="2">
      <w:start w:val="1"/>
      <w:numFmt w:val="decimal"/>
      <w:isLgl/>
      <w:lvlText w:val="%1.%2.%3."/>
      <w:lvlJc w:val="left"/>
      <w:pPr>
        <w:ind w:left="2160" w:hanging="720"/>
      </w:pPr>
    </w:lvl>
    <w:lvl w:ilvl="3">
      <w:start w:val="1"/>
      <w:numFmt w:val="decimal"/>
      <w:isLgl/>
      <w:lvlText w:val="%1.%2.%3.%4."/>
      <w:lvlJc w:val="left"/>
      <w:pPr>
        <w:ind w:left="2520" w:hanging="720"/>
      </w:pPr>
    </w:lvl>
    <w:lvl w:ilvl="4">
      <w:start w:val="1"/>
      <w:numFmt w:val="decimal"/>
      <w:isLgl/>
      <w:lvlText w:val="%1.%2.%3.%4.%5."/>
      <w:lvlJc w:val="left"/>
      <w:pPr>
        <w:ind w:left="3240" w:hanging="1080"/>
      </w:pPr>
    </w:lvl>
    <w:lvl w:ilvl="5">
      <w:start w:val="1"/>
      <w:numFmt w:val="decimal"/>
      <w:isLgl/>
      <w:lvlText w:val="%1.%2.%3.%4.%5.%6."/>
      <w:lvlJc w:val="left"/>
      <w:pPr>
        <w:ind w:left="3600" w:hanging="1080"/>
      </w:pPr>
    </w:lvl>
    <w:lvl w:ilvl="6">
      <w:start w:val="1"/>
      <w:numFmt w:val="decimal"/>
      <w:isLgl/>
      <w:lvlText w:val="%1.%2.%3.%4.%5.%6.%7."/>
      <w:lvlJc w:val="left"/>
      <w:pPr>
        <w:ind w:left="4320" w:hanging="1440"/>
      </w:pPr>
    </w:lvl>
    <w:lvl w:ilvl="7">
      <w:start w:val="1"/>
      <w:numFmt w:val="decimal"/>
      <w:isLgl/>
      <w:lvlText w:val="%1.%2.%3.%4.%5.%6.%7.%8."/>
      <w:lvlJc w:val="left"/>
      <w:pPr>
        <w:ind w:left="4680" w:hanging="1440"/>
      </w:pPr>
    </w:lvl>
    <w:lvl w:ilvl="8">
      <w:start w:val="1"/>
      <w:numFmt w:val="decimal"/>
      <w:isLgl/>
      <w:lvlText w:val="%1.%2.%3.%4.%5.%6.%7.%8.%9."/>
      <w:lvlJc w:val="left"/>
      <w:pPr>
        <w:ind w:left="5400" w:hanging="1800"/>
      </w:pPr>
    </w:lvl>
  </w:abstractNum>
  <w:abstractNum w:abstractNumId="31" w15:restartNumberingAfterBreak="0">
    <w:nsid w:val="4A240A08"/>
    <w:multiLevelType w:val="hybridMultilevel"/>
    <w:tmpl w:val="C944B99E"/>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32" w15:restartNumberingAfterBreak="0">
    <w:nsid w:val="4ECB759F"/>
    <w:multiLevelType w:val="hybridMultilevel"/>
    <w:tmpl w:val="659C69A4"/>
    <w:lvl w:ilvl="0" w:tplc="D07CE2D4">
      <w:start w:val="1"/>
      <w:numFmt w:val="lowerLetter"/>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33" w15:restartNumberingAfterBreak="0">
    <w:nsid w:val="51E74231"/>
    <w:multiLevelType w:val="hybridMultilevel"/>
    <w:tmpl w:val="5758202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15:restartNumberingAfterBreak="0">
    <w:nsid w:val="53471272"/>
    <w:multiLevelType w:val="hybridMultilevel"/>
    <w:tmpl w:val="401013F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15:restartNumberingAfterBreak="0">
    <w:nsid w:val="558930E1"/>
    <w:multiLevelType w:val="hybridMultilevel"/>
    <w:tmpl w:val="BDD40960"/>
    <w:lvl w:ilvl="0" w:tplc="15F841EE">
      <w:start w:val="1"/>
      <w:numFmt w:val="upperLetter"/>
      <w:lvlText w:val="%1."/>
      <w:lvlJc w:val="left"/>
      <w:pPr>
        <w:ind w:left="1440" w:hanging="360"/>
      </w:pPr>
    </w:lvl>
    <w:lvl w:ilvl="1" w:tplc="04130019">
      <w:start w:val="1"/>
      <w:numFmt w:val="lowerLetter"/>
      <w:lvlText w:val="%2."/>
      <w:lvlJc w:val="left"/>
      <w:pPr>
        <w:ind w:left="2160" w:hanging="360"/>
      </w:pPr>
    </w:lvl>
    <w:lvl w:ilvl="2" w:tplc="0413001B">
      <w:start w:val="1"/>
      <w:numFmt w:val="lowerRoman"/>
      <w:lvlText w:val="%3."/>
      <w:lvlJc w:val="right"/>
      <w:pPr>
        <w:ind w:left="2880" w:hanging="180"/>
      </w:pPr>
    </w:lvl>
    <w:lvl w:ilvl="3" w:tplc="0413000F">
      <w:start w:val="1"/>
      <w:numFmt w:val="decimal"/>
      <w:lvlText w:val="%4."/>
      <w:lvlJc w:val="left"/>
      <w:pPr>
        <w:ind w:left="3600" w:hanging="360"/>
      </w:pPr>
    </w:lvl>
    <w:lvl w:ilvl="4" w:tplc="04130019">
      <w:start w:val="1"/>
      <w:numFmt w:val="lowerLetter"/>
      <w:lvlText w:val="%5."/>
      <w:lvlJc w:val="left"/>
      <w:pPr>
        <w:ind w:left="4320" w:hanging="360"/>
      </w:pPr>
    </w:lvl>
    <w:lvl w:ilvl="5" w:tplc="0413001B">
      <w:start w:val="1"/>
      <w:numFmt w:val="lowerRoman"/>
      <w:lvlText w:val="%6."/>
      <w:lvlJc w:val="right"/>
      <w:pPr>
        <w:ind w:left="5040" w:hanging="180"/>
      </w:pPr>
    </w:lvl>
    <w:lvl w:ilvl="6" w:tplc="0413000F">
      <w:start w:val="1"/>
      <w:numFmt w:val="decimal"/>
      <w:lvlText w:val="%7."/>
      <w:lvlJc w:val="left"/>
      <w:pPr>
        <w:ind w:left="5760" w:hanging="360"/>
      </w:pPr>
    </w:lvl>
    <w:lvl w:ilvl="7" w:tplc="04130019">
      <w:start w:val="1"/>
      <w:numFmt w:val="lowerLetter"/>
      <w:lvlText w:val="%8."/>
      <w:lvlJc w:val="left"/>
      <w:pPr>
        <w:ind w:left="6480" w:hanging="360"/>
      </w:pPr>
    </w:lvl>
    <w:lvl w:ilvl="8" w:tplc="0413001B">
      <w:start w:val="1"/>
      <w:numFmt w:val="lowerRoman"/>
      <w:lvlText w:val="%9."/>
      <w:lvlJc w:val="right"/>
      <w:pPr>
        <w:ind w:left="7200" w:hanging="180"/>
      </w:pPr>
    </w:lvl>
  </w:abstractNum>
  <w:abstractNum w:abstractNumId="36" w15:restartNumberingAfterBreak="0">
    <w:nsid w:val="55BE1354"/>
    <w:multiLevelType w:val="multilevel"/>
    <w:tmpl w:val="88F6C6CE"/>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7" w15:restartNumberingAfterBreak="0">
    <w:nsid w:val="57760F4C"/>
    <w:multiLevelType w:val="hybridMultilevel"/>
    <w:tmpl w:val="FD0408FE"/>
    <w:lvl w:ilvl="0" w:tplc="8FC03B8C">
      <w:start w:val="1"/>
      <w:numFmt w:val="lowerLetter"/>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38" w15:restartNumberingAfterBreak="0">
    <w:nsid w:val="584F2220"/>
    <w:multiLevelType w:val="multilevel"/>
    <w:tmpl w:val="288E324E"/>
    <w:lvl w:ilvl="0">
      <w:start w:val="1"/>
      <w:numFmt w:val="decimal"/>
      <w:lvlText w:val="%1."/>
      <w:lvlJc w:val="left"/>
      <w:pPr>
        <w:ind w:left="1440" w:hanging="360"/>
      </w:pPr>
    </w:lvl>
    <w:lvl w:ilvl="1">
      <w:start w:val="1"/>
      <w:numFmt w:val="decimal"/>
      <w:isLgl/>
      <w:lvlText w:val="%1.%2."/>
      <w:lvlJc w:val="left"/>
      <w:pPr>
        <w:ind w:left="1800" w:hanging="360"/>
      </w:pPr>
    </w:lvl>
    <w:lvl w:ilvl="2">
      <w:start w:val="1"/>
      <w:numFmt w:val="decimal"/>
      <w:isLgl/>
      <w:lvlText w:val="%1.%2.%3."/>
      <w:lvlJc w:val="left"/>
      <w:pPr>
        <w:ind w:left="2520" w:hanging="720"/>
      </w:pPr>
    </w:lvl>
    <w:lvl w:ilvl="3">
      <w:start w:val="1"/>
      <w:numFmt w:val="decimal"/>
      <w:isLgl/>
      <w:lvlText w:val="%1.%2.%3.%4."/>
      <w:lvlJc w:val="left"/>
      <w:pPr>
        <w:ind w:left="2880" w:hanging="720"/>
      </w:pPr>
    </w:lvl>
    <w:lvl w:ilvl="4">
      <w:start w:val="1"/>
      <w:numFmt w:val="decimal"/>
      <w:isLgl/>
      <w:lvlText w:val="%1.%2.%3.%4.%5."/>
      <w:lvlJc w:val="left"/>
      <w:pPr>
        <w:ind w:left="3600" w:hanging="1080"/>
      </w:pPr>
    </w:lvl>
    <w:lvl w:ilvl="5">
      <w:start w:val="1"/>
      <w:numFmt w:val="decimal"/>
      <w:isLgl/>
      <w:lvlText w:val="%1.%2.%3.%4.%5.%6."/>
      <w:lvlJc w:val="left"/>
      <w:pPr>
        <w:ind w:left="3960" w:hanging="1080"/>
      </w:pPr>
    </w:lvl>
    <w:lvl w:ilvl="6">
      <w:start w:val="1"/>
      <w:numFmt w:val="decimal"/>
      <w:isLgl/>
      <w:lvlText w:val="%1.%2.%3.%4.%5.%6.%7."/>
      <w:lvlJc w:val="left"/>
      <w:pPr>
        <w:ind w:left="4680" w:hanging="1440"/>
      </w:pPr>
    </w:lvl>
    <w:lvl w:ilvl="7">
      <w:start w:val="1"/>
      <w:numFmt w:val="decimal"/>
      <w:isLgl/>
      <w:lvlText w:val="%1.%2.%3.%4.%5.%6.%7.%8."/>
      <w:lvlJc w:val="left"/>
      <w:pPr>
        <w:ind w:left="5040" w:hanging="1440"/>
      </w:pPr>
    </w:lvl>
    <w:lvl w:ilvl="8">
      <w:start w:val="1"/>
      <w:numFmt w:val="decimal"/>
      <w:isLgl/>
      <w:lvlText w:val="%1.%2.%3.%4.%5.%6.%7.%8.%9."/>
      <w:lvlJc w:val="left"/>
      <w:pPr>
        <w:ind w:left="5760" w:hanging="1800"/>
      </w:pPr>
    </w:lvl>
  </w:abstractNum>
  <w:abstractNum w:abstractNumId="39" w15:restartNumberingAfterBreak="0">
    <w:nsid w:val="5F254CCF"/>
    <w:multiLevelType w:val="hybridMultilevel"/>
    <w:tmpl w:val="5986BDD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60322ED9"/>
    <w:multiLevelType w:val="multilevel"/>
    <w:tmpl w:val="14380008"/>
    <w:lvl w:ilvl="0">
      <w:start w:val="1"/>
      <w:numFmt w:val="decimal"/>
      <w:lvlText w:val="%1."/>
      <w:lvlJc w:val="left"/>
      <w:pPr>
        <w:ind w:left="720" w:hanging="360"/>
      </w:pPr>
      <w:rPr>
        <w:rFonts w:hint="default"/>
      </w:rPr>
    </w:lvl>
    <w:lvl w:ilvl="1">
      <w:start w:val="1"/>
      <w:numFmt w:val="decimal"/>
      <w:isLgl/>
      <w:lvlText w:val="%1.%2"/>
      <w:lvlJc w:val="left"/>
      <w:pPr>
        <w:ind w:left="768" w:hanging="40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1" w15:restartNumberingAfterBreak="0">
    <w:nsid w:val="617E7A2E"/>
    <w:multiLevelType w:val="hybridMultilevel"/>
    <w:tmpl w:val="1696E84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15:restartNumberingAfterBreak="0">
    <w:nsid w:val="66C01C12"/>
    <w:multiLevelType w:val="hybridMultilevel"/>
    <w:tmpl w:val="B5481B6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3" w15:restartNumberingAfterBreak="0">
    <w:nsid w:val="70930559"/>
    <w:multiLevelType w:val="multilevel"/>
    <w:tmpl w:val="0A0000E2"/>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4" w15:restartNumberingAfterBreak="0">
    <w:nsid w:val="74483B6D"/>
    <w:multiLevelType w:val="multilevel"/>
    <w:tmpl w:val="D5A6DA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5" w15:restartNumberingAfterBreak="0">
    <w:nsid w:val="750933DF"/>
    <w:multiLevelType w:val="multilevel"/>
    <w:tmpl w:val="FBDAA242"/>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abstractNum w:abstractNumId="46" w15:restartNumberingAfterBreak="0">
    <w:nsid w:val="796A1FD4"/>
    <w:multiLevelType w:val="hybridMultilevel"/>
    <w:tmpl w:val="EA6E2E06"/>
    <w:lvl w:ilvl="0" w:tplc="051EAA90">
      <w:start w:val="1"/>
      <w:numFmt w:val="lowerLetter"/>
      <w:lvlText w:val="%1."/>
      <w:lvlJc w:val="left"/>
      <w:pPr>
        <w:ind w:left="1440" w:hanging="360"/>
      </w:pPr>
    </w:lvl>
    <w:lvl w:ilvl="1" w:tplc="04130019">
      <w:start w:val="1"/>
      <w:numFmt w:val="lowerLetter"/>
      <w:lvlText w:val="%2."/>
      <w:lvlJc w:val="left"/>
      <w:pPr>
        <w:ind w:left="2160" w:hanging="360"/>
      </w:pPr>
    </w:lvl>
    <w:lvl w:ilvl="2" w:tplc="0413001B">
      <w:start w:val="1"/>
      <w:numFmt w:val="lowerRoman"/>
      <w:lvlText w:val="%3."/>
      <w:lvlJc w:val="right"/>
      <w:pPr>
        <w:ind w:left="2880" w:hanging="180"/>
      </w:pPr>
    </w:lvl>
    <w:lvl w:ilvl="3" w:tplc="0413000F">
      <w:start w:val="1"/>
      <w:numFmt w:val="decimal"/>
      <w:lvlText w:val="%4."/>
      <w:lvlJc w:val="left"/>
      <w:pPr>
        <w:ind w:left="3600" w:hanging="360"/>
      </w:pPr>
    </w:lvl>
    <w:lvl w:ilvl="4" w:tplc="04130019">
      <w:start w:val="1"/>
      <w:numFmt w:val="lowerLetter"/>
      <w:lvlText w:val="%5."/>
      <w:lvlJc w:val="left"/>
      <w:pPr>
        <w:ind w:left="4320" w:hanging="360"/>
      </w:pPr>
    </w:lvl>
    <w:lvl w:ilvl="5" w:tplc="0413001B">
      <w:start w:val="1"/>
      <w:numFmt w:val="lowerRoman"/>
      <w:lvlText w:val="%6."/>
      <w:lvlJc w:val="right"/>
      <w:pPr>
        <w:ind w:left="5040" w:hanging="180"/>
      </w:pPr>
    </w:lvl>
    <w:lvl w:ilvl="6" w:tplc="0413000F">
      <w:start w:val="1"/>
      <w:numFmt w:val="decimal"/>
      <w:lvlText w:val="%7."/>
      <w:lvlJc w:val="left"/>
      <w:pPr>
        <w:ind w:left="5760" w:hanging="360"/>
      </w:pPr>
    </w:lvl>
    <w:lvl w:ilvl="7" w:tplc="04130019">
      <w:start w:val="1"/>
      <w:numFmt w:val="lowerLetter"/>
      <w:lvlText w:val="%8."/>
      <w:lvlJc w:val="left"/>
      <w:pPr>
        <w:ind w:left="6480" w:hanging="360"/>
      </w:pPr>
    </w:lvl>
    <w:lvl w:ilvl="8" w:tplc="0413001B">
      <w:start w:val="1"/>
      <w:numFmt w:val="lowerRoman"/>
      <w:lvlText w:val="%9."/>
      <w:lvlJc w:val="right"/>
      <w:pPr>
        <w:ind w:left="7200" w:hanging="180"/>
      </w:pPr>
    </w:lvl>
  </w:abstractNum>
  <w:num w:numId="1">
    <w:abstractNumId w:val="20"/>
  </w:num>
  <w:num w:numId="2">
    <w:abstractNumId w:val="23"/>
  </w:num>
  <w:num w:numId="3">
    <w:abstractNumId w:val="13"/>
  </w:num>
  <w:num w:numId="4">
    <w:abstractNumId w:val="6"/>
  </w:num>
  <w:num w:numId="5">
    <w:abstractNumId w:val="24"/>
  </w:num>
  <w:num w:numId="6">
    <w:abstractNumId w:val="40"/>
  </w:num>
  <w:num w:numId="7">
    <w:abstractNumId w:val="16"/>
  </w:num>
  <w:num w:numId="8">
    <w:abstractNumId w:val="39"/>
  </w:num>
  <w:num w:numId="9">
    <w:abstractNumId w:val="18"/>
  </w:num>
  <w:num w:numId="10">
    <w:abstractNumId w:val="27"/>
  </w:num>
  <w:num w:numId="11">
    <w:abstractNumId w:val="9"/>
  </w:num>
  <w:num w:numId="12">
    <w:abstractNumId w:val="21"/>
  </w:num>
  <w:num w:numId="13">
    <w:abstractNumId w:val="33"/>
  </w:num>
  <w:num w:numId="14">
    <w:abstractNumId w:val="7"/>
  </w:num>
  <w:num w:numId="15">
    <w:abstractNumId w:val="15"/>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4"/>
  </w:num>
  <w:num w:numId="29">
    <w:abstractNumId w:val="29"/>
  </w:num>
  <w:num w:numId="30">
    <w:abstractNumId w:val="5"/>
  </w:num>
  <w:num w:numId="31">
    <w:abstractNumId w:val="32"/>
  </w:num>
  <w:num w:numId="32">
    <w:abstractNumId w:val="19"/>
  </w:num>
  <w:num w:numId="33">
    <w:abstractNumId w:val="4"/>
  </w:num>
  <w:num w:numId="34">
    <w:abstractNumId w:val="8"/>
  </w:num>
  <w:num w:numId="35">
    <w:abstractNumId w:val="10"/>
  </w:num>
  <w:num w:numId="36">
    <w:abstractNumId w:val="37"/>
  </w:num>
  <w:num w:numId="37">
    <w:abstractNumId w:val="3"/>
  </w:num>
  <w:num w:numId="38">
    <w:abstractNumId w:val="22"/>
  </w:num>
  <w:num w:numId="39">
    <w:abstractNumId w:val="17"/>
  </w:num>
  <w:num w:numId="40">
    <w:abstractNumId w:val="2"/>
  </w:num>
  <w:num w:numId="41">
    <w:abstractNumId w:val="12"/>
  </w:num>
  <w:num w:numId="42">
    <w:abstractNumId w:val="0"/>
  </w:num>
  <w:num w:numId="43">
    <w:abstractNumId w:val="41"/>
  </w:num>
  <w:num w:numId="44">
    <w:abstractNumId w:val="1"/>
  </w:num>
  <w:num w:numId="45">
    <w:abstractNumId w:val="28"/>
  </w:num>
  <w:num w:numId="46">
    <w:abstractNumId w:val="42"/>
  </w:num>
  <w:num w:numId="47">
    <w:abstractNumId w:val="3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562C"/>
    <w:rsid w:val="0000021D"/>
    <w:rsid w:val="0000025F"/>
    <w:rsid w:val="00000D0A"/>
    <w:rsid w:val="0000107E"/>
    <w:rsid w:val="000014A7"/>
    <w:rsid w:val="00001641"/>
    <w:rsid w:val="0000240D"/>
    <w:rsid w:val="00002FFF"/>
    <w:rsid w:val="000032D9"/>
    <w:rsid w:val="00003388"/>
    <w:rsid w:val="000044D7"/>
    <w:rsid w:val="00005D46"/>
    <w:rsid w:val="000060D7"/>
    <w:rsid w:val="00006208"/>
    <w:rsid w:val="000066ED"/>
    <w:rsid w:val="00006FD8"/>
    <w:rsid w:val="00007798"/>
    <w:rsid w:val="00010D3B"/>
    <w:rsid w:val="000119BF"/>
    <w:rsid w:val="00012189"/>
    <w:rsid w:val="00012593"/>
    <w:rsid w:val="00012957"/>
    <w:rsid w:val="00012AED"/>
    <w:rsid w:val="00012E32"/>
    <w:rsid w:val="000134A7"/>
    <w:rsid w:val="000134B5"/>
    <w:rsid w:val="000139BA"/>
    <w:rsid w:val="00013BB0"/>
    <w:rsid w:val="0001403B"/>
    <w:rsid w:val="000147B2"/>
    <w:rsid w:val="000151CF"/>
    <w:rsid w:val="00015523"/>
    <w:rsid w:val="000156EC"/>
    <w:rsid w:val="000159EE"/>
    <w:rsid w:val="00015E51"/>
    <w:rsid w:val="00015E86"/>
    <w:rsid w:val="000161C5"/>
    <w:rsid w:val="000163F6"/>
    <w:rsid w:val="00016426"/>
    <w:rsid w:val="0001697A"/>
    <w:rsid w:val="00016990"/>
    <w:rsid w:val="00016B8D"/>
    <w:rsid w:val="00016F26"/>
    <w:rsid w:val="0001731E"/>
    <w:rsid w:val="000173F8"/>
    <w:rsid w:val="00017C4D"/>
    <w:rsid w:val="0002030A"/>
    <w:rsid w:val="000207DD"/>
    <w:rsid w:val="00020E56"/>
    <w:rsid w:val="0002105B"/>
    <w:rsid w:val="000210DB"/>
    <w:rsid w:val="000210FD"/>
    <w:rsid w:val="0002120F"/>
    <w:rsid w:val="00021511"/>
    <w:rsid w:val="000215AC"/>
    <w:rsid w:val="00021809"/>
    <w:rsid w:val="0002271F"/>
    <w:rsid w:val="0002321E"/>
    <w:rsid w:val="000234DF"/>
    <w:rsid w:val="00024626"/>
    <w:rsid w:val="0002508B"/>
    <w:rsid w:val="000257D2"/>
    <w:rsid w:val="00025CC9"/>
    <w:rsid w:val="000264E9"/>
    <w:rsid w:val="000265A9"/>
    <w:rsid w:val="0002740A"/>
    <w:rsid w:val="00027AF3"/>
    <w:rsid w:val="00030271"/>
    <w:rsid w:val="00030987"/>
    <w:rsid w:val="00030BB6"/>
    <w:rsid w:val="000310CD"/>
    <w:rsid w:val="00031B5D"/>
    <w:rsid w:val="00032149"/>
    <w:rsid w:val="00032210"/>
    <w:rsid w:val="0003269E"/>
    <w:rsid w:val="00033568"/>
    <w:rsid w:val="00033E7E"/>
    <w:rsid w:val="00033EA5"/>
    <w:rsid w:val="000349DA"/>
    <w:rsid w:val="00034E66"/>
    <w:rsid w:val="000357C5"/>
    <w:rsid w:val="00035CFA"/>
    <w:rsid w:val="00035E6D"/>
    <w:rsid w:val="00036944"/>
    <w:rsid w:val="00036E9D"/>
    <w:rsid w:val="00037155"/>
    <w:rsid w:val="0003751D"/>
    <w:rsid w:val="00037809"/>
    <w:rsid w:val="00037A89"/>
    <w:rsid w:val="00037FCB"/>
    <w:rsid w:val="00040493"/>
    <w:rsid w:val="0004127E"/>
    <w:rsid w:val="0004134F"/>
    <w:rsid w:val="000427C6"/>
    <w:rsid w:val="00042D82"/>
    <w:rsid w:val="0004339D"/>
    <w:rsid w:val="0004385B"/>
    <w:rsid w:val="000443FF"/>
    <w:rsid w:val="00044AF4"/>
    <w:rsid w:val="00044BD3"/>
    <w:rsid w:val="00044C11"/>
    <w:rsid w:val="00044EC8"/>
    <w:rsid w:val="000450FD"/>
    <w:rsid w:val="000454E9"/>
    <w:rsid w:val="00045686"/>
    <w:rsid w:val="0004568F"/>
    <w:rsid w:val="000501EB"/>
    <w:rsid w:val="00050238"/>
    <w:rsid w:val="000514A3"/>
    <w:rsid w:val="000519F9"/>
    <w:rsid w:val="00052614"/>
    <w:rsid w:val="00052C6E"/>
    <w:rsid w:val="00053B85"/>
    <w:rsid w:val="00053C01"/>
    <w:rsid w:val="00054CFA"/>
    <w:rsid w:val="00054EAA"/>
    <w:rsid w:val="00055B4A"/>
    <w:rsid w:val="00055B5D"/>
    <w:rsid w:val="000575A1"/>
    <w:rsid w:val="0005761D"/>
    <w:rsid w:val="000601E0"/>
    <w:rsid w:val="000609C8"/>
    <w:rsid w:val="000610C5"/>
    <w:rsid w:val="00061CC4"/>
    <w:rsid w:val="00062463"/>
    <w:rsid w:val="000627C5"/>
    <w:rsid w:val="000627E1"/>
    <w:rsid w:val="00062A5D"/>
    <w:rsid w:val="00062CDA"/>
    <w:rsid w:val="0006376F"/>
    <w:rsid w:val="00063A45"/>
    <w:rsid w:val="00064E8A"/>
    <w:rsid w:val="00064EDD"/>
    <w:rsid w:val="00065E36"/>
    <w:rsid w:val="00065FE4"/>
    <w:rsid w:val="00066C0F"/>
    <w:rsid w:val="000671F4"/>
    <w:rsid w:val="00067952"/>
    <w:rsid w:val="00067B0F"/>
    <w:rsid w:val="00067B5C"/>
    <w:rsid w:val="00067B9F"/>
    <w:rsid w:val="00070CE2"/>
    <w:rsid w:val="00070F93"/>
    <w:rsid w:val="00071047"/>
    <w:rsid w:val="00072314"/>
    <w:rsid w:val="00072A67"/>
    <w:rsid w:val="00072C14"/>
    <w:rsid w:val="00072DEB"/>
    <w:rsid w:val="00073881"/>
    <w:rsid w:val="000742D1"/>
    <w:rsid w:val="000747BA"/>
    <w:rsid w:val="00074C28"/>
    <w:rsid w:val="00074E98"/>
    <w:rsid w:val="00076505"/>
    <w:rsid w:val="00076965"/>
    <w:rsid w:val="00077088"/>
    <w:rsid w:val="00077341"/>
    <w:rsid w:val="0007756C"/>
    <w:rsid w:val="00077D16"/>
    <w:rsid w:val="0008046F"/>
    <w:rsid w:val="00081703"/>
    <w:rsid w:val="00082620"/>
    <w:rsid w:val="0008281F"/>
    <w:rsid w:val="000829C3"/>
    <w:rsid w:val="00082EE6"/>
    <w:rsid w:val="000835C0"/>
    <w:rsid w:val="00083617"/>
    <w:rsid w:val="00083C62"/>
    <w:rsid w:val="00084648"/>
    <w:rsid w:val="00084823"/>
    <w:rsid w:val="000849E5"/>
    <w:rsid w:val="00084AB5"/>
    <w:rsid w:val="00085236"/>
    <w:rsid w:val="000858BF"/>
    <w:rsid w:val="00085D79"/>
    <w:rsid w:val="00085FD7"/>
    <w:rsid w:val="00086D25"/>
    <w:rsid w:val="00086F04"/>
    <w:rsid w:val="00087491"/>
    <w:rsid w:val="00087FE8"/>
    <w:rsid w:val="0009012F"/>
    <w:rsid w:val="000908BC"/>
    <w:rsid w:val="00090A26"/>
    <w:rsid w:val="00090B3E"/>
    <w:rsid w:val="00091341"/>
    <w:rsid w:val="00091A60"/>
    <w:rsid w:val="000925FE"/>
    <w:rsid w:val="00092A42"/>
    <w:rsid w:val="00092CEB"/>
    <w:rsid w:val="00092F54"/>
    <w:rsid w:val="000933F4"/>
    <w:rsid w:val="00094C8F"/>
    <w:rsid w:val="000962B0"/>
    <w:rsid w:val="000963D9"/>
    <w:rsid w:val="00096A00"/>
    <w:rsid w:val="000974E3"/>
    <w:rsid w:val="00097D3C"/>
    <w:rsid w:val="00097D50"/>
    <w:rsid w:val="000A052E"/>
    <w:rsid w:val="000A0610"/>
    <w:rsid w:val="000A074E"/>
    <w:rsid w:val="000A0A4E"/>
    <w:rsid w:val="000A1B78"/>
    <w:rsid w:val="000A1DAD"/>
    <w:rsid w:val="000A2329"/>
    <w:rsid w:val="000A3150"/>
    <w:rsid w:val="000A36E7"/>
    <w:rsid w:val="000A4BAC"/>
    <w:rsid w:val="000A4CEC"/>
    <w:rsid w:val="000A5169"/>
    <w:rsid w:val="000A58D7"/>
    <w:rsid w:val="000A72E2"/>
    <w:rsid w:val="000A7B93"/>
    <w:rsid w:val="000A7C97"/>
    <w:rsid w:val="000A7D00"/>
    <w:rsid w:val="000B0C2D"/>
    <w:rsid w:val="000B0DB1"/>
    <w:rsid w:val="000B13D1"/>
    <w:rsid w:val="000B1524"/>
    <w:rsid w:val="000B24E5"/>
    <w:rsid w:val="000B3183"/>
    <w:rsid w:val="000B358B"/>
    <w:rsid w:val="000B3B1A"/>
    <w:rsid w:val="000B4A0D"/>
    <w:rsid w:val="000B4DC1"/>
    <w:rsid w:val="000B53CF"/>
    <w:rsid w:val="000B58F6"/>
    <w:rsid w:val="000B63BD"/>
    <w:rsid w:val="000B6458"/>
    <w:rsid w:val="000C0BC3"/>
    <w:rsid w:val="000C0F63"/>
    <w:rsid w:val="000C12A2"/>
    <w:rsid w:val="000C171F"/>
    <w:rsid w:val="000C1DF2"/>
    <w:rsid w:val="000C1FA3"/>
    <w:rsid w:val="000C28C6"/>
    <w:rsid w:val="000C3626"/>
    <w:rsid w:val="000C3888"/>
    <w:rsid w:val="000C40F9"/>
    <w:rsid w:val="000C43C1"/>
    <w:rsid w:val="000C457E"/>
    <w:rsid w:val="000C51FA"/>
    <w:rsid w:val="000C5788"/>
    <w:rsid w:val="000C57FA"/>
    <w:rsid w:val="000C5D12"/>
    <w:rsid w:val="000C62AF"/>
    <w:rsid w:val="000C62BF"/>
    <w:rsid w:val="000C6D10"/>
    <w:rsid w:val="000C6F22"/>
    <w:rsid w:val="000C7E90"/>
    <w:rsid w:val="000D06B1"/>
    <w:rsid w:val="000D0CE8"/>
    <w:rsid w:val="000D1382"/>
    <w:rsid w:val="000D1C10"/>
    <w:rsid w:val="000D2E22"/>
    <w:rsid w:val="000D33DC"/>
    <w:rsid w:val="000D3D26"/>
    <w:rsid w:val="000D4178"/>
    <w:rsid w:val="000D419B"/>
    <w:rsid w:val="000D4298"/>
    <w:rsid w:val="000D450F"/>
    <w:rsid w:val="000D48C8"/>
    <w:rsid w:val="000D55B6"/>
    <w:rsid w:val="000D5774"/>
    <w:rsid w:val="000D5953"/>
    <w:rsid w:val="000D5B9A"/>
    <w:rsid w:val="000D6342"/>
    <w:rsid w:val="000D6AFF"/>
    <w:rsid w:val="000D7F28"/>
    <w:rsid w:val="000E0CCD"/>
    <w:rsid w:val="000E14EB"/>
    <w:rsid w:val="000E1E0F"/>
    <w:rsid w:val="000E2280"/>
    <w:rsid w:val="000E40B8"/>
    <w:rsid w:val="000E4540"/>
    <w:rsid w:val="000E5147"/>
    <w:rsid w:val="000E5C42"/>
    <w:rsid w:val="000E5E2A"/>
    <w:rsid w:val="000E6639"/>
    <w:rsid w:val="000E66F4"/>
    <w:rsid w:val="000E6A61"/>
    <w:rsid w:val="000E6CD0"/>
    <w:rsid w:val="000E7127"/>
    <w:rsid w:val="000E7437"/>
    <w:rsid w:val="000E7E8D"/>
    <w:rsid w:val="000F02FC"/>
    <w:rsid w:val="000F0348"/>
    <w:rsid w:val="000F0C09"/>
    <w:rsid w:val="000F2491"/>
    <w:rsid w:val="000F2E47"/>
    <w:rsid w:val="000F308A"/>
    <w:rsid w:val="000F3327"/>
    <w:rsid w:val="000F3448"/>
    <w:rsid w:val="000F4489"/>
    <w:rsid w:val="000F4815"/>
    <w:rsid w:val="000F492A"/>
    <w:rsid w:val="000F4CB3"/>
    <w:rsid w:val="000F5849"/>
    <w:rsid w:val="000F5B26"/>
    <w:rsid w:val="000F5DCC"/>
    <w:rsid w:val="000F69B0"/>
    <w:rsid w:val="000F6B4A"/>
    <w:rsid w:val="000F72F8"/>
    <w:rsid w:val="000F7E13"/>
    <w:rsid w:val="001002F2"/>
    <w:rsid w:val="00100567"/>
    <w:rsid w:val="00100C3F"/>
    <w:rsid w:val="00100E91"/>
    <w:rsid w:val="00100FFA"/>
    <w:rsid w:val="0010145E"/>
    <w:rsid w:val="00101659"/>
    <w:rsid w:val="00101B48"/>
    <w:rsid w:val="00102643"/>
    <w:rsid w:val="001045C5"/>
    <w:rsid w:val="00104678"/>
    <w:rsid w:val="00105794"/>
    <w:rsid w:val="0010695A"/>
    <w:rsid w:val="00106C10"/>
    <w:rsid w:val="00106F99"/>
    <w:rsid w:val="00107517"/>
    <w:rsid w:val="0011050C"/>
    <w:rsid w:val="001107AE"/>
    <w:rsid w:val="00110886"/>
    <w:rsid w:val="00110D52"/>
    <w:rsid w:val="00111C70"/>
    <w:rsid w:val="00112610"/>
    <w:rsid w:val="001129D1"/>
    <w:rsid w:val="00112F67"/>
    <w:rsid w:val="00113789"/>
    <w:rsid w:val="0011389A"/>
    <w:rsid w:val="0011399A"/>
    <w:rsid w:val="001141DA"/>
    <w:rsid w:val="00114287"/>
    <w:rsid w:val="00115CB8"/>
    <w:rsid w:val="00116414"/>
    <w:rsid w:val="0011769D"/>
    <w:rsid w:val="00120271"/>
    <w:rsid w:val="00120350"/>
    <w:rsid w:val="00120A3D"/>
    <w:rsid w:val="00121785"/>
    <w:rsid w:val="001229E4"/>
    <w:rsid w:val="00122F44"/>
    <w:rsid w:val="00123C63"/>
    <w:rsid w:val="00123D4B"/>
    <w:rsid w:val="00124CFB"/>
    <w:rsid w:val="00125136"/>
    <w:rsid w:val="00125467"/>
    <w:rsid w:val="00125964"/>
    <w:rsid w:val="001259EB"/>
    <w:rsid w:val="00125F24"/>
    <w:rsid w:val="001268E5"/>
    <w:rsid w:val="00126B65"/>
    <w:rsid w:val="00126BFB"/>
    <w:rsid w:val="00126EAE"/>
    <w:rsid w:val="00127EA5"/>
    <w:rsid w:val="00130D17"/>
    <w:rsid w:val="00130FF2"/>
    <w:rsid w:val="00131DFF"/>
    <w:rsid w:val="00131F56"/>
    <w:rsid w:val="00132094"/>
    <w:rsid w:val="0013242F"/>
    <w:rsid w:val="00132860"/>
    <w:rsid w:val="00132989"/>
    <w:rsid w:val="0013341F"/>
    <w:rsid w:val="001337EC"/>
    <w:rsid w:val="001344C0"/>
    <w:rsid w:val="00134AFD"/>
    <w:rsid w:val="00134DC2"/>
    <w:rsid w:val="00134FC3"/>
    <w:rsid w:val="0013590B"/>
    <w:rsid w:val="00136498"/>
    <w:rsid w:val="00136C61"/>
    <w:rsid w:val="00140106"/>
    <w:rsid w:val="00140288"/>
    <w:rsid w:val="00140561"/>
    <w:rsid w:val="0014139A"/>
    <w:rsid w:val="0014348C"/>
    <w:rsid w:val="00143F25"/>
    <w:rsid w:val="00144800"/>
    <w:rsid w:val="0014483D"/>
    <w:rsid w:val="00144C40"/>
    <w:rsid w:val="001450DB"/>
    <w:rsid w:val="001451ED"/>
    <w:rsid w:val="001457D3"/>
    <w:rsid w:val="00146E85"/>
    <w:rsid w:val="0014733C"/>
    <w:rsid w:val="001473D3"/>
    <w:rsid w:val="00150E95"/>
    <w:rsid w:val="00151B95"/>
    <w:rsid w:val="00153581"/>
    <w:rsid w:val="00153AAC"/>
    <w:rsid w:val="0015464C"/>
    <w:rsid w:val="0015513F"/>
    <w:rsid w:val="00155277"/>
    <w:rsid w:val="00155278"/>
    <w:rsid w:val="001562BC"/>
    <w:rsid w:val="00156919"/>
    <w:rsid w:val="00157CE2"/>
    <w:rsid w:val="00157EE7"/>
    <w:rsid w:val="00157F0A"/>
    <w:rsid w:val="00160097"/>
    <w:rsid w:val="001607B2"/>
    <w:rsid w:val="00160A5A"/>
    <w:rsid w:val="00160D15"/>
    <w:rsid w:val="0016118E"/>
    <w:rsid w:val="0016126F"/>
    <w:rsid w:val="00161D22"/>
    <w:rsid w:val="00161E92"/>
    <w:rsid w:val="00162A17"/>
    <w:rsid w:val="0016310C"/>
    <w:rsid w:val="00164F1C"/>
    <w:rsid w:val="001661FA"/>
    <w:rsid w:val="001665E4"/>
    <w:rsid w:val="0016697F"/>
    <w:rsid w:val="00166E70"/>
    <w:rsid w:val="001673EB"/>
    <w:rsid w:val="001678CB"/>
    <w:rsid w:val="001711D4"/>
    <w:rsid w:val="0017185A"/>
    <w:rsid w:val="001726FE"/>
    <w:rsid w:val="00172894"/>
    <w:rsid w:val="00172D3A"/>
    <w:rsid w:val="00173B73"/>
    <w:rsid w:val="00174347"/>
    <w:rsid w:val="00174AD4"/>
    <w:rsid w:val="00176157"/>
    <w:rsid w:val="00176661"/>
    <w:rsid w:val="00176FCF"/>
    <w:rsid w:val="001804C2"/>
    <w:rsid w:val="00180BEF"/>
    <w:rsid w:val="001810C6"/>
    <w:rsid w:val="00182123"/>
    <w:rsid w:val="00182136"/>
    <w:rsid w:val="001825A6"/>
    <w:rsid w:val="001825AC"/>
    <w:rsid w:val="00182A6A"/>
    <w:rsid w:val="00182FD2"/>
    <w:rsid w:val="00184ADD"/>
    <w:rsid w:val="00185D1C"/>
    <w:rsid w:val="00185FA8"/>
    <w:rsid w:val="0018605F"/>
    <w:rsid w:val="0018638F"/>
    <w:rsid w:val="00186F29"/>
    <w:rsid w:val="0018744D"/>
    <w:rsid w:val="00187A2F"/>
    <w:rsid w:val="0019008A"/>
    <w:rsid w:val="00190929"/>
    <w:rsid w:val="0019148C"/>
    <w:rsid w:val="00191BD3"/>
    <w:rsid w:val="00191E36"/>
    <w:rsid w:val="00193309"/>
    <w:rsid w:val="001936BC"/>
    <w:rsid w:val="00193E52"/>
    <w:rsid w:val="00193EEF"/>
    <w:rsid w:val="00193F20"/>
    <w:rsid w:val="00194080"/>
    <w:rsid w:val="001940D1"/>
    <w:rsid w:val="0019549F"/>
    <w:rsid w:val="00195654"/>
    <w:rsid w:val="00195CEB"/>
    <w:rsid w:val="00196A2D"/>
    <w:rsid w:val="00196B44"/>
    <w:rsid w:val="001A08B5"/>
    <w:rsid w:val="001A0E63"/>
    <w:rsid w:val="001A0EBD"/>
    <w:rsid w:val="001A14F0"/>
    <w:rsid w:val="001A167C"/>
    <w:rsid w:val="001A1E29"/>
    <w:rsid w:val="001A2467"/>
    <w:rsid w:val="001A2C82"/>
    <w:rsid w:val="001A2E76"/>
    <w:rsid w:val="001A3286"/>
    <w:rsid w:val="001A45D4"/>
    <w:rsid w:val="001A48BC"/>
    <w:rsid w:val="001A5506"/>
    <w:rsid w:val="001A5661"/>
    <w:rsid w:val="001A5C73"/>
    <w:rsid w:val="001A6094"/>
    <w:rsid w:val="001A733E"/>
    <w:rsid w:val="001A74B7"/>
    <w:rsid w:val="001B0231"/>
    <w:rsid w:val="001B2F8D"/>
    <w:rsid w:val="001B33A7"/>
    <w:rsid w:val="001B3A0B"/>
    <w:rsid w:val="001B3D89"/>
    <w:rsid w:val="001B3D8A"/>
    <w:rsid w:val="001B414E"/>
    <w:rsid w:val="001B4222"/>
    <w:rsid w:val="001B4789"/>
    <w:rsid w:val="001B4D16"/>
    <w:rsid w:val="001B4F08"/>
    <w:rsid w:val="001B4F09"/>
    <w:rsid w:val="001B64DB"/>
    <w:rsid w:val="001B6E64"/>
    <w:rsid w:val="001B7750"/>
    <w:rsid w:val="001B7834"/>
    <w:rsid w:val="001B796F"/>
    <w:rsid w:val="001C01CE"/>
    <w:rsid w:val="001C109F"/>
    <w:rsid w:val="001C1143"/>
    <w:rsid w:val="001C1709"/>
    <w:rsid w:val="001C17B0"/>
    <w:rsid w:val="001C2D08"/>
    <w:rsid w:val="001C2F38"/>
    <w:rsid w:val="001C3094"/>
    <w:rsid w:val="001C39CD"/>
    <w:rsid w:val="001C3EC3"/>
    <w:rsid w:val="001C4D82"/>
    <w:rsid w:val="001C5003"/>
    <w:rsid w:val="001C5884"/>
    <w:rsid w:val="001C5DB0"/>
    <w:rsid w:val="001C7C60"/>
    <w:rsid w:val="001D2437"/>
    <w:rsid w:val="001D3DEF"/>
    <w:rsid w:val="001D46A5"/>
    <w:rsid w:val="001D4803"/>
    <w:rsid w:val="001D5176"/>
    <w:rsid w:val="001D648D"/>
    <w:rsid w:val="001D6B21"/>
    <w:rsid w:val="001D6F14"/>
    <w:rsid w:val="001E0390"/>
    <w:rsid w:val="001E0B25"/>
    <w:rsid w:val="001E1641"/>
    <w:rsid w:val="001E1BA0"/>
    <w:rsid w:val="001E2204"/>
    <w:rsid w:val="001E224C"/>
    <w:rsid w:val="001E2862"/>
    <w:rsid w:val="001E2A20"/>
    <w:rsid w:val="001E336A"/>
    <w:rsid w:val="001E3483"/>
    <w:rsid w:val="001E46D6"/>
    <w:rsid w:val="001E5E7F"/>
    <w:rsid w:val="001E60FF"/>
    <w:rsid w:val="001E61EB"/>
    <w:rsid w:val="001E668D"/>
    <w:rsid w:val="001E6DCD"/>
    <w:rsid w:val="001E7CB1"/>
    <w:rsid w:val="001F0272"/>
    <w:rsid w:val="001F176E"/>
    <w:rsid w:val="001F1F2F"/>
    <w:rsid w:val="001F2CB1"/>
    <w:rsid w:val="001F3100"/>
    <w:rsid w:val="001F3A62"/>
    <w:rsid w:val="001F4BEC"/>
    <w:rsid w:val="001F6161"/>
    <w:rsid w:val="001F67D2"/>
    <w:rsid w:val="001F736C"/>
    <w:rsid w:val="001F74F7"/>
    <w:rsid w:val="001F7B8F"/>
    <w:rsid w:val="001F7FD9"/>
    <w:rsid w:val="002001C1"/>
    <w:rsid w:val="00200684"/>
    <w:rsid w:val="0020118D"/>
    <w:rsid w:val="00201365"/>
    <w:rsid w:val="00201BF9"/>
    <w:rsid w:val="002026BC"/>
    <w:rsid w:val="00202897"/>
    <w:rsid w:val="00202B61"/>
    <w:rsid w:val="00202EAA"/>
    <w:rsid w:val="00202FFD"/>
    <w:rsid w:val="002030C7"/>
    <w:rsid w:val="002031E7"/>
    <w:rsid w:val="0020427C"/>
    <w:rsid w:val="00204797"/>
    <w:rsid w:val="00204BA5"/>
    <w:rsid w:val="00204CEA"/>
    <w:rsid w:val="00204DA2"/>
    <w:rsid w:val="00204E0C"/>
    <w:rsid w:val="00205385"/>
    <w:rsid w:val="00205675"/>
    <w:rsid w:val="00205998"/>
    <w:rsid w:val="00205CAD"/>
    <w:rsid w:val="002063D8"/>
    <w:rsid w:val="002065D5"/>
    <w:rsid w:val="00206B56"/>
    <w:rsid w:val="00206EC1"/>
    <w:rsid w:val="00206F42"/>
    <w:rsid w:val="00207C97"/>
    <w:rsid w:val="002100E9"/>
    <w:rsid w:val="0021069C"/>
    <w:rsid w:val="00210804"/>
    <w:rsid w:val="00210905"/>
    <w:rsid w:val="00210C84"/>
    <w:rsid w:val="002110A7"/>
    <w:rsid w:val="002118F5"/>
    <w:rsid w:val="00212E78"/>
    <w:rsid w:val="002130CF"/>
    <w:rsid w:val="00213624"/>
    <w:rsid w:val="002136F0"/>
    <w:rsid w:val="00214399"/>
    <w:rsid w:val="00215573"/>
    <w:rsid w:val="00215811"/>
    <w:rsid w:val="00216BC5"/>
    <w:rsid w:val="0021766D"/>
    <w:rsid w:val="002178E1"/>
    <w:rsid w:val="00217ABE"/>
    <w:rsid w:val="00217CBC"/>
    <w:rsid w:val="00217DAA"/>
    <w:rsid w:val="002200F5"/>
    <w:rsid w:val="0022193B"/>
    <w:rsid w:val="00221A6C"/>
    <w:rsid w:val="002222F3"/>
    <w:rsid w:val="002226BF"/>
    <w:rsid w:val="002226F8"/>
    <w:rsid w:val="002229DB"/>
    <w:rsid w:val="00222AB3"/>
    <w:rsid w:val="00223B6F"/>
    <w:rsid w:val="002242C2"/>
    <w:rsid w:val="002257CA"/>
    <w:rsid w:val="002271E9"/>
    <w:rsid w:val="00227360"/>
    <w:rsid w:val="00227D0F"/>
    <w:rsid w:val="002307FD"/>
    <w:rsid w:val="00231EDD"/>
    <w:rsid w:val="00231FDA"/>
    <w:rsid w:val="00232C34"/>
    <w:rsid w:val="002340FD"/>
    <w:rsid w:val="002344F7"/>
    <w:rsid w:val="00234A39"/>
    <w:rsid w:val="0023504B"/>
    <w:rsid w:val="00235954"/>
    <w:rsid w:val="00235AB5"/>
    <w:rsid w:val="00235D2A"/>
    <w:rsid w:val="00235EE8"/>
    <w:rsid w:val="0023771B"/>
    <w:rsid w:val="00237B79"/>
    <w:rsid w:val="0024097E"/>
    <w:rsid w:val="00240AC5"/>
    <w:rsid w:val="00241AFD"/>
    <w:rsid w:val="00242048"/>
    <w:rsid w:val="002423A3"/>
    <w:rsid w:val="002423F7"/>
    <w:rsid w:val="002426B4"/>
    <w:rsid w:val="002434C4"/>
    <w:rsid w:val="00243C6C"/>
    <w:rsid w:val="0024486F"/>
    <w:rsid w:val="00244A0F"/>
    <w:rsid w:val="0024563D"/>
    <w:rsid w:val="00245FA1"/>
    <w:rsid w:val="0024639A"/>
    <w:rsid w:val="002464AD"/>
    <w:rsid w:val="00246F3E"/>
    <w:rsid w:val="00247A9B"/>
    <w:rsid w:val="00250931"/>
    <w:rsid w:val="00250A00"/>
    <w:rsid w:val="002511CF"/>
    <w:rsid w:val="002513CE"/>
    <w:rsid w:val="002514CE"/>
    <w:rsid w:val="002518FC"/>
    <w:rsid w:val="00251B26"/>
    <w:rsid w:val="00252099"/>
    <w:rsid w:val="00252E5D"/>
    <w:rsid w:val="002535A6"/>
    <w:rsid w:val="00253F1C"/>
    <w:rsid w:val="0025405F"/>
    <w:rsid w:val="002542EA"/>
    <w:rsid w:val="00254B20"/>
    <w:rsid w:val="0025648F"/>
    <w:rsid w:val="00256FE8"/>
    <w:rsid w:val="002576EF"/>
    <w:rsid w:val="00257761"/>
    <w:rsid w:val="00257B8A"/>
    <w:rsid w:val="00260024"/>
    <w:rsid w:val="0026124C"/>
    <w:rsid w:val="002614B0"/>
    <w:rsid w:val="002618EC"/>
    <w:rsid w:val="00262420"/>
    <w:rsid w:val="002627D6"/>
    <w:rsid w:val="00262D9D"/>
    <w:rsid w:val="002633CB"/>
    <w:rsid w:val="00263E97"/>
    <w:rsid w:val="00263EF5"/>
    <w:rsid w:val="00263FE8"/>
    <w:rsid w:val="00265808"/>
    <w:rsid w:val="0026593B"/>
    <w:rsid w:val="0026596F"/>
    <w:rsid w:val="00266722"/>
    <w:rsid w:val="0026683B"/>
    <w:rsid w:val="00266D7B"/>
    <w:rsid w:val="00266D99"/>
    <w:rsid w:val="0026783B"/>
    <w:rsid w:val="00270658"/>
    <w:rsid w:val="00270A0F"/>
    <w:rsid w:val="00271629"/>
    <w:rsid w:val="00271D63"/>
    <w:rsid w:val="00271F66"/>
    <w:rsid w:val="00272AC2"/>
    <w:rsid w:val="00273087"/>
    <w:rsid w:val="00273908"/>
    <w:rsid w:val="00273E0C"/>
    <w:rsid w:val="00274574"/>
    <w:rsid w:val="00274EB4"/>
    <w:rsid w:val="00274EBD"/>
    <w:rsid w:val="0027531D"/>
    <w:rsid w:val="0027561F"/>
    <w:rsid w:val="0027585E"/>
    <w:rsid w:val="0027590E"/>
    <w:rsid w:val="00276361"/>
    <w:rsid w:val="00276653"/>
    <w:rsid w:val="0027727A"/>
    <w:rsid w:val="00277C4B"/>
    <w:rsid w:val="00277CA8"/>
    <w:rsid w:val="00277EAC"/>
    <w:rsid w:val="002805CA"/>
    <w:rsid w:val="00280BB3"/>
    <w:rsid w:val="00281848"/>
    <w:rsid w:val="002818D1"/>
    <w:rsid w:val="00284E44"/>
    <w:rsid w:val="00284E96"/>
    <w:rsid w:val="00284FA8"/>
    <w:rsid w:val="0028529A"/>
    <w:rsid w:val="00285F6E"/>
    <w:rsid w:val="0028647A"/>
    <w:rsid w:val="0028651D"/>
    <w:rsid w:val="00286716"/>
    <w:rsid w:val="00286F76"/>
    <w:rsid w:val="002900F9"/>
    <w:rsid w:val="002906DE"/>
    <w:rsid w:val="00291873"/>
    <w:rsid w:val="0029284F"/>
    <w:rsid w:val="002928B6"/>
    <w:rsid w:val="002930BB"/>
    <w:rsid w:val="002937C1"/>
    <w:rsid w:val="002938CB"/>
    <w:rsid w:val="00294BDB"/>
    <w:rsid w:val="00295044"/>
    <w:rsid w:val="002952F8"/>
    <w:rsid w:val="00295405"/>
    <w:rsid w:val="00295BAE"/>
    <w:rsid w:val="00295EFC"/>
    <w:rsid w:val="00296234"/>
    <w:rsid w:val="00296256"/>
    <w:rsid w:val="0029664D"/>
    <w:rsid w:val="002A0066"/>
    <w:rsid w:val="002A2036"/>
    <w:rsid w:val="002A24F2"/>
    <w:rsid w:val="002A263A"/>
    <w:rsid w:val="002A2AE8"/>
    <w:rsid w:val="002A3372"/>
    <w:rsid w:val="002A37AC"/>
    <w:rsid w:val="002A5DE9"/>
    <w:rsid w:val="002A637B"/>
    <w:rsid w:val="002A66D5"/>
    <w:rsid w:val="002A682C"/>
    <w:rsid w:val="002A6A3C"/>
    <w:rsid w:val="002A6B3F"/>
    <w:rsid w:val="002A7A64"/>
    <w:rsid w:val="002A7F8A"/>
    <w:rsid w:val="002B0FB4"/>
    <w:rsid w:val="002B1158"/>
    <w:rsid w:val="002B1932"/>
    <w:rsid w:val="002B3226"/>
    <w:rsid w:val="002B47BF"/>
    <w:rsid w:val="002B487D"/>
    <w:rsid w:val="002B497D"/>
    <w:rsid w:val="002B51AD"/>
    <w:rsid w:val="002B5222"/>
    <w:rsid w:val="002B5D87"/>
    <w:rsid w:val="002B6431"/>
    <w:rsid w:val="002B6432"/>
    <w:rsid w:val="002B776C"/>
    <w:rsid w:val="002B7DA1"/>
    <w:rsid w:val="002C0381"/>
    <w:rsid w:val="002C12BC"/>
    <w:rsid w:val="002C1441"/>
    <w:rsid w:val="002C22C3"/>
    <w:rsid w:val="002C248F"/>
    <w:rsid w:val="002C2D70"/>
    <w:rsid w:val="002C42DD"/>
    <w:rsid w:val="002C5075"/>
    <w:rsid w:val="002C5603"/>
    <w:rsid w:val="002C5764"/>
    <w:rsid w:val="002C5A77"/>
    <w:rsid w:val="002C65B0"/>
    <w:rsid w:val="002C683E"/>
    <w:rsid w:val="002D0CAE"/>
    <w:rsid w:val="002D181C"/>
    <w:rsid w:val="002D2884"/>
    <w:rsid w:val="002D4211"/>
    <w:rsid w:val="002D5106"/>
    <w:rsid w:val="002D56B6"/>
    <w:rsid w:val="002D5D1F"/>
    <w:rsid w:val="002D65E2"/>
    <w:rsid w:val="002D688F"/>
    <w:rsid w:val="002D6D9D"/>
    <w:rsid w:val="002D6F01"/>
    <w:rsid w:val="002D7105"/>
    <w:rsid w:val="002D7B46"/>
    <w:rsid w:val="002D7FE6"/>
    <w:rsid w:val="002E0583"/>
    <w:rsid w:val="002E05F7"/>
    <w:rsid w:val="002E0A88"/>
    <w:rsid w:val="002E0FB2"/>
    <w:rsid w:val="002E1085"/>
    <w:rsid w:val="002E109B"/>
    <w:rsid w:val="002E15EE"/>
    <w:rsid w:val="002E1BE3"/>
    <w:rsid w:val="002E1F76"/>
    <w:rsid w:val="002E29C4"/>
    <w:rsid w:val="002E3073"/>
    <w:rsid w:val="002E3223"/>
    <w:rsid w:val="002E4034"/>
    <w:rsid w:val="002E52D5"/>
    <w:rsid w:val="002E5B99"/>
    <w:rsid w:val="002E65E4"/>
    <w:rsid w:val="002E7B4F"/>
    <w:rsid w:val="002F0312"/>
    <w:rsid w:val="002F07FE"/>
    <w:rsid w:val="002F0EB2"/>
    <w:rsid w:val="002F1ACD"/>
    <w:rsid w:val="002F297C"/>
    <w:rsid w:val="002F2BF8"/>
    <w:rsid w:val="002F2E63"/>
    <w:rsid w:val="002F2FE5"/>
    <w:rsid w:val="002F3BE0"/>
    <w:rsid w:val="002F3D66"/>
    <w:rsid w:val="002F3FF7"/>
    <w:rsid w:val="002F413A"/>
    <w:rsid w:val="002F438F"/>
    <w:rsid w:val="002F4AB1"/>
    <w:rsid w:val="002F5369"/>
    <w:rsid w:val="002F56B2"/>
    <w:rsid w:val="002F660D"/>
    <w:rsid w:val="002F6809"/>
    <w:rsid w:val="002F78C4"/>
    <w:rsid w:val="002F7974"/>
    <w:rsid w:val="00300A1C"/>
    <w:rsid w:val="00301CD5"/>
    <w:rsid w:val="00302081"/>
    <w:rsid w:val="003020E0"/>
    <w:rsid w:val="00302254"/>
    <w:rsid w:val="003023B8"/>
    <w:rsid w:val="00302852"/>
    <w:rsid w:val="00302F13"/>
    <w:rsid w:val="003037F4"/>
    <w:rsid w:val="00304664"/>
    <w:rsid w:val="00304A06"/>
    <w:rsid w:val="003051FB"/>
    <w:rsid w:val="003065C9"/>
    <w:rsid w:val="00306883"/>
    <w:rsid w:val="00306C5D"/>
    <w:rsid w:val="00306E58"/>
    <w:rsid w:val="00306F41"/>
    <w:rsid w:val="003073A4"/>
    <w:rsid w:val="00310827"/>
    <w:rsid w:val="003108D9"/>
    <w:rsid w:val="00311389"/>
    <w:rsid w:val="00311B0B"/>
    <w:rsid w:val="003121C4"/>
    <w:rsid w:val="00312D85"/>
    <w:rsid w:val="00313FF9"/>
    <w:rsid w:val="00314033"/>
    <w:rsid w:val="003142A1"/>
    <w:rsid w:val="0031465F"/>
    <w:rsid w:val="00315592"/>
    <w:rsid w:val="00315AE1"/>
    <w:rsid w:val="00315DB9"/>
    <w:rsid w:val="00317020"/>
    <w:rsid w:val="0031703C"/>
    <w:rsid w:val="003170CB"/>
    <w:rsid w:val="003175E6"/>
    <w:rsid w:val="0031791E"/>
    <w:rsid w:val="00317EE0"/>
    <w:rsid w:val="00320444"/>
    <w:rsid w:val="00320CEA"/>
    <w:rsid w:val="00320DD7"/>
    <w:rsid w:val="00321AB9"/>
    <w:rsid w:val="003228B4"/>
    <w:rsid w:val="00322A22"/>
    <w:rsid w:val="00322B3B"/>
    <w:rsid w:val="003233C7"/>
    <w:rsid w:val="00323EA2"/>
    <w:rsid w:val="003251F5"/>
    <w:rsid w:val="00325710"/>
    <w:rsid w:val="003273B1"/>
    <w:rsid w:val="00327864"/>
    <w:rsid w:val="00327897"/>
    <w:rsid w:val="00330769"/>
    <w:rsid w:val="00330AF9"/>
    <w:rsid w:val="00330E98"/>
    <w:rsid w:val="003313B0"/>
    <w:rsid w:val="00332434"/>
    <w:rsid w:val="00333061"/>
    <w:rsid w:val="00333076"/>
    <w:rsid w:val="0033320E"/>
    <w:rsid w:val="00333619"/>
    <w:rsid w:val="00334120"/>
    <w:rsid w:val="003345F5"/>
    <w:rsid w:val="00334659"/>
    <w:rsid w:val="0033579C"/>
    <w:rsid w:val="00335DDC"/>
    <w:rsid w:val="003368CD"/>
    <w:rsid w:val="00336DF5"/>
    <w:rsid w:val="00337362"/>
    <w:rsid w:val="0034082B"/>
    <w:rsid w:val="003409D1"/>
    <w:rsid w:val="0034109A"/>
    <w:rsid w:val="00341972"/>
    <w:rsid w:val="00341A17"/>
    <w:rsid w:val="00341DAD"/>
    <w:rsid w:val="00341E2D"/>
    <w:rsid w:val="003421E2"/>
    <w:rsid w:val="0034464D"/>
    <w:rsid w:val="00344AD7"/>
    <w:rsid w:val="00344C42"/>
    <w:rsid w:val="003452FE"/>
    <w:rsid w:val="00345C06"/>
    <w:rsid w:val="00346B33"/>
    <w:rsid w:val="0034791B"/>
    <w:rsid w:val="003500C9"/>
    <w:rsid w:val="00350300"/>
    <w:rsid w:val="00351051"/>
    <w:rsid w:val="00351B8D"/>
    <w:rsid w:val="0035257E"/>
    <w:rsid w:val="00352838"/>
    <w:rsid w:val="003528C6"/>
    <w:rsid w:val="00352DE3"/>
    <w:rsid w:val="00353FC9"/>
    <w:rsid w:val="00355207"/>
    <w:rsid w:val="0035577C"/>
    <w:rsid w:val="00355B10"/>
    <w:rsid w:val="00355BC1"/>
    <w:rsid w:val="00356400"/>
    <w:rsid w:val="0035686F"/>
    <w:rsid w:val="00357114"/>
    <w:rsid w:val="0035774F"/>
    <w:rsid w:val="00357839"/>
    <w:rsid w:val="00357CED"/>
    <w:rsid w:val="00357D13"/>
    <w:rsid w:val="00357E6C"/>
    <w:rsid w:val="003600F5"/>
    <w:rsid w:val="00360547"/>
    <w:rsid w:val="00360DFE"/>
    <w:rsid w:val="00361C7C"/>
    <w:rsid w:val="00361C90"/>
    <w:rsid w:val="003651EB"/>
    <w:rsid w:val="0036533B"/>
    <w:rsid w:val="00365F88"/>
    <w:rsid w:val="00366645"/>
    <w:rsid w:val="00366C7E"/>
    <w:rsid w:val="00366E26"/>
    <w:rsid w:val="00366F51"/>
    <w:rsid w:val="0036750F"/>
    <w:rsid w:val="0037030C"/>
    <w:rsid w:val="003714FE"/>
    <w:rsid w:val="00371B30"/>
    <w:rsid w:val="00371E51"/>
    <w:rsid w:val="00372461"/>
    <w:rsid w:val="00372623"/>
    <w:rsid w:val="0037318C"/>
    <w:rsid w:val="0037322D"/>
    <w:rsid w:val="00373420"/>
    <w:rsid w:val="00373BCC"/>
    <w:rsid w:val="00374A9D"/>
    <w:rsid w:val="00374DAE"/>
    <w:rsid w:val="00375CD4"/>
    <w:rsid w:val="0037607E"/>
    <w:rsid w:val="00376BBA"/>
    <w:rsid w:val="00380040"/>
    <w:rsid w:val="003810B5"/>
    <w:rsid w:val="00381160"/>
    <w:rsid w:val="00381199"/>
    <w:rsid w:val="0038181B"/>
    <w:rsid w:val="00382267"/>
    <w:rsid w:val="003831E9"/>
    <w:rsid w:val="003832B1"/>
    <w:rsid w:val="00383410"/>
    <w:rsid w:val="00384514"/>
    <w:rsid w:val="00386710"/>
    <w:rsid w:val="00387437"/>
    <w:rsid w:val="00390CEF"/>
    <w:rsid w:val="003913C3"/>
    <w:rsid w:val="0039161E"/>
    <w:rsid w:val="00391634"/>
    <w:rsid w:val="00391991"/>
    <w:rsid w:val="003922AB"/>
    <w:rsid w:val="00392C76"/>
    <w:rsid w:val="00392F79"/>
    <w:rsid w:val="00393293"/>
    <w:rsid w:val="003932EE"/>
    <w:rsid w:val="003934CF"/>
    <w:rsid w:val="00393EB2"/>
    <w:rsid w:val="00394274"/>
    <w:rsid w:val="00394AD1"/>
    <w:rsid w:val="00394C5E"/>
    <w:rsid w:val="003950B0"/>
    <w:rsid w:val="00396201"/>
    <w:rsid w:val="00397367"/>
    <w:rsid w:val="0039789E"/>
    <w:rsid w:val="00397C76"/>
    <w:rsid w:val="00397DFD"/>
    <w:rsid w:val="003A0965"/>
    <w:rsid w:val="003A0BE1"/>
    <w:rsid w:val="003A0C1F"/>
    <w:rsid w:val="003A13DF"/>
    <w:rsid w:val="003A143F"/>
    <w:rsid w:val="003A188A"/>
    <w:rsid w:val="003A1952"/>
    <w:rsid w:val="003A1FEF"/>
    <w:rsid w:val="003A258E"/>
    <w:rsid w:val="003A266C"/>
    <w:rsid w:val="003A2BD2"/>
    <w:rsid w:val="003A2EC6"/>
    <w:rsid w:val="003A3128"/>
    <w:rsid w:val="003A33DB"/>
    <w:rsid w:val="003A3B89"/>
    <w:rsid w:val="003A435D"/>
    <w:rsid w:val="003A55AA"/>
    <w:rsid w:val="003A63A0"/>
    <w:rsid w:val="003A79EE"/>
    <w:rsid w:val="003A7DC8"/>
    <w:rsid w:val="003B06D8"/>
    <w:rsid w:val="003B0DBA"/>
    <w:rsid w:val="003B0FF7"/>
    <w:rsid w:val="003B1D16"/>
    <w:rsid w:val="003B2352"/>
    <w:rsid w:val="003B25A8"/>
    <w:rsid w:val="003B35D0"/>
    <w:rsid w:val="003B3A24"/>
    <w:rsid w:val="003B3B16"/>
    <w:rsid w:val="003B3DCA"/>
    <w:rsid w:val="003B42F0"/>
    <w:rsid w:val="003B4EC9"/>
    <w:rsid w:val="003B5011"/>
    <w:rsid w:val="003B516D"/>
    <w:rsid w:val="003B52E8"/>
    <w:rsid w:val="003B652C"/>
    <w:rsid w:val="003B70D8"/>
    <w:rsid w:val="003B7A7D"/>
    <w:rsid w:val="003C1448"/>
    <w:rsid w:val="003C1971"/>
    <w:rsid w:val="003C25B6"/>
    <w:rsid w:val="003C2782"/>
    <w:rsid w:val="003C303A"/>
    <w:rsid w:val="003C42E8"/>
    <w:rsid w:val="003C44D8"/>
    <w:rsid w:val="003C4781"/>
    <w:rsid w:val="003C4C87"/>
    <w:rsid w:val="003C4D46"/>
    <w:rsid w:val="003C5267"/>
    <w:rsid w:val="003C5437"/>
    <w:rsid w:val="003C58D8"/>
    <w:rsid w:val="003C6905"/>
    <w:rsid w:val="003C7D38"/>
    <w:rsid w:val="003D02A3"/>
    <w:rsid w:val="003D0EA5"/>
    <w:rsid w:val="003D1A09"/>
    <w:rsid w:val="003D337C"/>
    <w:rsid w:val="003D3993"/>
    <w:rsid w:val="003D3FEF"/>
    <w:rsid w:val="003D47E9"/>
    <w:rsid w:val="003D65B2"/>
    <w:rsid w:val="003D6E0A"/>
    <w:rsid w:val="003D730D"/>
    <w:rsid w:val="003D7DE5"/>
    <w:rsid w:val="003D7FBB"/>
    <w:rsid w:val="003E0387"/>
    <w:rsid w:val="003E0799"/>
    <w:rsid w:val="003E0DE4"/>
    <w:rsid w:val="003E0EB3"/>
    <w:rsid w:val="003E1182"/>
    <w:rsid w:val="003E1767"/>
    <w:rsid w:val="003E1DDA"/>
    <w:rsid w:val="003E32F5"/>
    <w:rsid w:val="003E365F"/>
    <w:rsid w:val="003E372D"/>
    <w:rsid w:val="003E3C9F"/>
    <w:rsid w:val="003E4C86"/>
    <w:rsid w:val="003E4E0D"/>
    <w:rsid w:val="003E5080"/>
    <w:rsid w:val="003E522D"/>
    <w:rsid w:val="003E562C"/>
    <w:rsid w:val="003E5AD3"/>
    <w:rsid w:val="003E6805"/>
    <w:rsid w:val="003E7067"/>
    <w:rsid w:val="003E78CD"/>
    <w:rsid w:val="003F0587"/>
    <w:rsid w:val="003F0E05"/>
    <w:rsid w:val="003F0E32"/>
    <w:rsid w:val="003F1155"/>
    <w:rsid w:val="003F24C5"/>
    <w:rsid w:val="003F2B50"/>
    <w:rsid w:val="003F3041"/>
    <w:rsid w:val="003F33FE"/>
    <w:rsid w:val="003F36E7"/>
    <w:rsid w:val="003F40B8"/>
    <w:rsid w:val="003F449E"/>
    <w:rsid w:val="003F46A7"/>
    <w:rsid w:val="003F4D4E"/>
    <w:rsid w:val="003F50E8"/>
    <w:rsid w:val="003F5718"/>
    <w:rsid w:val="003F5C8F"/>
    <w:rsid w:val="003F5EA9"/>
    <w:rsid w:val="003F6A06"/>
    <w:rsid w:val="003F6CEF"/>
    <w:rsid w:val="003F70E2"/>
    <w:rsid w:val="003F7FF6"/>
    <w:rsid w:val="004002A2"/>
    <w:rsid w:val="00400C3E"/>
    <w:rsid w:val="004015F2"/>
    <w:rsid w:val="00401F22"/>
    <w:rsid w:val="004020D4"/>
    <w:rsid w:val="004025BE"/>
    <w:rsid w:val="00402D1F"/>
    <w:rsid w:val="00403F3F"/>
    <w:rsid w:val="00404A82"/>
    <w:rsid w:val="00404E94"/>
    <w:rsid w:val="0040564D"/>
    <w:rsid w:val="004069EA"/>
    <w:rsid w:val="00407961"/>
    <w:rsid w:val="00407C12"/>
    <w:rsid w:val="00410186"/>
    <w:rsid w:val="00410301"/>
    <w:rsid w:val="00410481"/>
    <w:rsid w:val="00411A2A"/>
    <w:rsid w:val="004125EE"/>
    <w:rsid w:val="004145A1"/>
    <w:rsid w:val="00414F65"/>
    <w:rsid w:val="004152C3"/>
    <w:rsid w:val="00415FAB"/>
    <w:rsid w:val="00417CE6"/>
    <w:rsid w:val="00420C73"/>
    <w:rsid w:val="00420D0B"/>
    <w:rsid w:val="00420E88"/>
    <w:rsid w:val="00421655"/>
    <w:rsid w:val="00421971"/>
    <w:rsid w:val="004220FD"/>
    <w:rsid w:val="0042222F"/>
    <w:rsid w:val="00423371"/>
    <w:rsid w:val="004238AA"/>
    <w:rsid w:val="00423954"/>
    <w:rsid w:val="00423EC0"/>
    <w:rsid w:val="0042526D"/>
    <w:rsid w:val="00425290"/>
    <w:rsid w:val="00425572"/>
    <w:rsid w:val="00426A6F"/>
    <w:rsid w:val="00426BC3"/>
    <w:rsid w:val="004277BB"/>
    <w:rsid w:val="00431728"/>
    <w:rsid w:val="004339A5"/>
    <w:rsid w:val="00433B2A"/>
    <w:rsid w:val="00433EA7"/>
    <w:rsid w:val="004344CF"/>
    <w:rsid w:val="00434668"/>
    <w:rsid w:val="00434920"/>
    <w:rsid w:val="00434C21"/>
    <w:rsid w:val="00436D4A"/>
    <w:rsid w:val="00437443"/>
    <w:rsid w:val="00437B3C"/>
    <w:rsid w:val="004406C5"/>
    <w:rsid w:val="004412C2"/>
    <w:rsid w:val="0044178E"/>
    <w:rsid w:val="004418C9"/>
    <w:rsid w:val="00442165"/>
    <w:rsid w:val="00442845"/>
    <w:rsid w:val="00442A05"/>
    <w:rsid w:val="00442AF2"/>
    <w:rsid w:val="004431A0"/>
    <w:rsid w:val="00443DF6"/>
    <w:rsid w:val="004447A0"/>
    <w:rsid w:val="00444BA1"/>
    <w:rsid w:val="00444BD1"/>
    <w:rsid w:val="00444C12"/>
    <w:rsid w:val="004453C3"/>
    <w:rsid w:val="004457BD"/>
    <w:rsid w:val="00450185"/>
    <w:rsid w:val="00450439"/>
    <w:rsid w:val="00452B87"/>
    <w:rsid w:val="00453144"/>
    <w:rsid w:val="004532B4"/>
    <w:rsid w:val="00453CA3"/>
    <w:rsid w:val="00453DDD"/>
    <w:rsid w:val="00453E2F"/>
    <w:rsid w:val="00453E5E"/>
    <w:rsid w:val="00454698"/>
    <w:rsid w:val="004557AB"/>
    <w:rsid w:val="0045650A"/>
    <w:rsid w:val="00456AF2"/>
    <w:rsid w:val="00457A75"/>
    <w:rsid w:val="00457B2B"/>
    <w:rsid w:val="004604BB"/>
    <w:rsid w:val="004615F8"/>
    <w:rsid w:val="004619BA"/>
    <w:rsid w:val="00461A2B"/>
    <w:rsid w:val="00461D56"/>
    <w:rsid w:val="004620FC"/>
    <w:rsid w:val="004633B7"/>
    <w:rsid w:val="00463A37"/>
    <w:rsid w:val="004640A7"/>
    <w:rsid w:val="00464828"/>
    <w:rsid w:val="0046487D"/>
    <w:rsid w:val="004648DE"/>
    <w:rsid w:val="00464DE8"/>
    <w:rsid w:val="00465183"/>
    <w:rsid w:val="00465241"/>
    <w:rsid w:val="00465724"/>
    <w:rsid w:val="00465D5F"/>
    <w:rsid w:val="0046610A"/>
    <w:rsid w:val="00466AF4"/>
    <w:rsid w:val="00466C97"/>
    <w:rsid w:val="00466DB0"/>
    <w:rsid w:val="0046705F"/>
    <w:rsid w:val="004670EF"/>
    <w:rsid w:val="004672FC"/>
    <w:rsid w:val="00470284"/>
    <w:rsid w:val="0047038E"/>
    <w:rsid w:val="004709FB"/>
    <w:rsid w:val="00470E9A"/>
    <w:rsid w:val="00471795"/>
    <w:rsid w:val="0047189C"/>
    <w:rsid w:val="004718A3"/>
    <w:rsid w:val="00471958"/>
    <w:rsid w:val="00471F58"/>
    <w:rsid w:val="00472AB1"/>
    <w:rsid w:val="00472D27"/>
    <w:rsid w:val="00472ECF"/>
    <w:rsid w:val="00473685"/>
    <w:rsid w:val="004739D7"/>
    <w:rsid w:val="00473A42"/>
    <w:rsid w:val="00473D21"/>
    <w:rsid w:val="00473E75"/>
    <w:rsid w:val="00474450"/>
    <w:rsid w:val="0047464E"/>
    <w:rsid w:val="0047570E"/>
    <w:rsid w:val="004758E8"/>
    <w:rsid w:val="00475C4A"/>
    <w:rsid w:val="004761B9"/>
    <w:rsid w:val="004766FA"/>
    <w:rsid w:val="00476D96"/>
    <w:rsid w:val="00476F4C"/>
    <w:rsid w:val="0047722C"/>
    <w:rsid w:val="004779D2"/>
    <w:rsid w:val="004779D3"/>
    <w:rsid w:val="00477C2F"/>
    <w:rsid w:val="0048001B"/>
    <w:rsid w:val="004813CB"/>
    <w:rsid w:val="004816B6"/>
    <w:rsid w:val="00481CAB"/>
    <w:rsid w:val="00481E61"/>
    <w:rsid w:val="00483C4C"/>
    <w:rsid w:val="004841C1"/>
    <w:rsid w:val="0048430B"/>
    <w:rsid w:val="00484C65"/>
    <w:rsid w:val="00484F95"/>
    <w:rsid w:val="004850AC"/>
    <w:rsid w:val="004852E1"/>
    <w:rsid w:val="00485856"/>
    <w:rsid w:val="0048618F"/>
    <w:rsid w:val="004861F9"/>
    <w:rsid w:val="00486B28"/>
    <w:rsid w:val="00487120"/>
    <w:rsid w:val="0048747C"/>
    <w:rsid w:val="004877D2"/>
    <w:rsid w:val="00487CE9"/>
    <w:rsid w:val="00487E31"/>
    <w:rsid w:val="0049009A"/>
    <w:rsid w:val="0049038C"/>
    <w:rsid w:val="004906A5"/>
    <w:rsid w:val="004917F2"/>
    <w:rsid w:val="00492173"/>
    <w:rsid w:val="004926A1"/>
    <w:rsid w:val="004927E9"/>
    <w:rsid w:val="004936CF"/>
    <w:rsid w:val="00493920"/>
    <w:rsid w:val="00493B7A"/>
    <w:rsid w:val="00494057"/>
    <w:rsid w:val="00494E95"/>
    <w:rsid w:val="00495702"/>
    <w:rsid w:val="00495BF1"/>
    <w:rsid w:val="0049665F"/>
    <w:rsid w:val="00496A4D"/>
    <w:rsid w:val="00496A85"/>
    <w:rsid w:val="004974ED"/>
    <w:rsid w:val="00497635"/>
    <w:rsid w:val="00497A80"/>
    <w:rsid w:val="00497DF6"/>
    <w:rsid w:val="00497DFA"/>
    <w:rsid w:val="004A0A38"/>
    <w:rsid w:val="004A0EA1"/>
    <w:rsid w:val="004A1318"/>
    <w:rsid w:val="004A1756"/>
    <w:rsid w:val="004A17B5"/>
    <w:rsid w:val="004A1A9B"/>
    <w:rsid w:val="004A1E7C"/>
    <w:rsid w:val="004A2044"/>
    <w:rsid w:val="004A20D7"/>
    <w:rsid w:val="004A2467"/>
    <w:rsid w:val="004A41EB"/>
    <w:rsid w:val="004A4617"/>
    <w:rsid w:val="004A4B92"/>
    <w:rsid w:val="004A4BEE"/>
    <w:rsid w:val="004A4D45"/>
    <w:rsid w:val="004A51CA"/>
    <w:rsid w:val="004A528F"/>
    <w:rsid w:val="004A53BD"/>
    <w:rsid w:val="004A542A"/>
    <w:rsid w:val="004A5D81"/>
    <w:rsid w:val="004A70EF"/>
    <w:rsid w:val="004B0082"/>
    <w:rsid w:val="004B13BD"/>
    <w:rsid w:val="004B1785"/>
    <w:rsid w:val="004B1D73"/>
    <w:rsid w:val="004B258D"/>
    <w:rsid w:val="004B2918"/>
    <w:rsid w:val="004B2CA5"/>
    <w:rsid w:val="004B2D03"/>
    <w:rsid w:val="004B361C"/>
    <w:rsid w:val="004B3C0C"/>
    <w:rsid w:val="004B4899"/>
    <w:rsid w:val="004B4EE7"/>
    <w:rsid w:val="004B5486"/>
    <w:rsid w:val="004B669A"/>
    <w:rsid w:val="004C01E3"/>
    <w:rsid w:val="004C025B"/>
    <w:rsid w:val="004C0374"/>
    <w:rsid w:val="004C068B"/>
    <w:rsid w:val="004C06F4"/>
    <w:rsid w:val="004C0EBC"/>
    <w:rsid w:val="004C1BAD"/>
    <w:rsid w:val="004C2354"/>
    <w:rsid w:val="004C264F"/>
    <w:rsid w:val="004C277A"/>
    <w:rsid w:val="004C2803"/>
    <w:rsid w:val="004C2B62"/>
    <w:rsid w:val="004C2D2C"/>
    <w:rsid w:val="004C2F4D"/>
    <w:rsid w:val="004C3C08"/>
    <w:rsid w:val="004C3EBF"/>
    <w:rsid w:val="004C480E"/>
    <w:rsid w:val="004C4FE9"/>
    <w:rsid w:val="004C5F9D"/>
    <w:rsid w:val="004C6187"/>
    <w:rsid w:val="004C644B"/>
    <w:rsid w:val="004C6C79"/>
    <w:rsid w:val="004C71D7"/>
    <w:rsid w:val="004C73C4"/>
    <w:rsid w:val="004C78EC"/>
    <w:rsid w:val="004C7CE1"/>
    <w:rsid w:val="004D1120"/>
    <w:rsid w:val="004D185A"/>
    <w:rsid w:val="004D19C7"/>
    <w:rsid w:val="004D1B51"/>
    <w:rsid w:val="004D1D35"/>
    <w:rsid w:val="004D2109"/>
    <w:rsid w:val="004D2BC0"/>
    <w:rsid w:val="004D30A7"/>
    <w:rsid w:val="004D32CA"/>
    <w:rsid w:val="004D39DE"/>
    <w:rsid w:val="004D3C9D"/>
    <w:rsid w:val="004D51F9"/>
    <w:rsid w:val="004D5AAF"/>
    <w:rsid w:val="004D61B0"/>
    <w:rsid w:val="004D693C"/>
    <w:rsid w:val="004D6DD5"/>
    <w:rsid w:val="004E007A"/>
    <w:rsid w:val="004E00EF"/>
    <w:rsid w:val="004E0683"/>
    <w:rsid w:val="004E09C8"/>
    <w:rsid w:val="004E0E2A"/>
    <w:rsid w:val="004E0ED8"/>
    <w:rsid w:val="004E173B"/>
    <w:rsid w:val="004E1B11"/>
    <w:rsid w:val="004E21F3"/>
    <w:rsid w:val="004E30F6"/>
    <w:rsid w:val="004E361A"/>
    <w:rsid w:val="004E3991"/>
    <w:rsid w:val="004E39BA"/>
    <w:rsid w:val="004E53ED"/>
    <w:rsid w:val="004E605C"/>
    <w:rsid w:val="004E6DEE"/>
    <w:rsid w:val="004E6FD2"/>
    <w:rsid w:val="004E76B8"/>
    <w:rsid w:val="004F0D31"/>
    <w:rsid w:val="004F13A4"/>
    <w:rsid w:val="004F1915"/>
    <w:rsid w:val="004F1EDD"/>
    <w:rsid w:val="004F40BB"/>
    <w:rsid w:val="004F49CE"/>
    <w:rsid w:val="004F4B5D"/>
    <w:rsid w:val="004F4D13"/>
    <w:rsid w:val="004F4D66"/>
    <w:rsid w:val="004F5088"/>
    <w:rsid w:val="004F573C"/>
    <w:rsid w:val="004F5902"/>
    <w:rsid w:val="004F5BA5"/>
    <w:rsid w:val="004F5D35"/>
    <w:rsid w:val="004F6D9A"/>
    <w:rsid w:val="004F6FEF"/>
    <w:rsid w:val="004F7EDA"/>
    <w:rsid w:val="0050093A"/>
    <w:rsid w:val="005011C9"/>
    <w:rsid w:val="00501CE4"/>
    <w:rsid w:val="00502B0B"/>
    <w:rsid w:val="005035A8"/>
    <w:rsid w:val="005049CB"/>
    <w:rsid w:val="00505587"/>
    <w:rsid w:val="00505589"/>
    <w:rsid w:val="005068C6"/>
    <w:rsid w:val="005071C1"/>
    <w:rsid w:val="0050733E"/>
    <w:rsid w:val="00510083"/>
    <w:rsid w:val="00510212"/>
    <w:rsid w:val="00510244"/>
    <w:rsid w:val="005103E3"/>
    <w:rsid w:val="00510566"/>
    <w:rsid w:val="0051120E"/>
    <w:rsid w:val="005115F8"/>
    <w:rsid w:val="0051169D"/>
    <w:rsid w:val="0051283B"/>
    <w:rsid w:val="00512CEE"/>
    <w:rsid w:val="00512DB0"/>
    <w:rsid w:val="005131EE"/>
    <w:rsid w:val="00513B24"/>
    <w:rsid w:val="00513CD4"/>
    <w:rsid w:val="005141DA"/>
    <w:rsid w:val="0051424D"/>
    <w:rsid w:val="005144A1"/>
    <w:rsid w:val="005150D3"/>
    <w:rsid w:val="005162C4"/>
    <w:rsid w:val="00516640"/>
    <w:rsid w:val="00517924"/>
    <w:rsid w:val="00517D87"/>
    <w:rsid w:val="00521767"/>
    <w:rsid w:val="005217F4"/>
    <w:rsid w:val="005222CB"/>
    <w:rsid w:val="00523247"/>
    <w:rsid w:val="00523750"/>
    <w:rsid w:val="00523B6D"/>
    <w:rsid w:val="00523C0E"/>
    <w:rsid w:val="00524B28"/>
    <w:rsid w:val="0052534E"/>
    <w:rsid w:val="00525ECF"/>
    <w:rsid w:val="0052679A"/>
    <w:rsid w:val="005279D7"/>
    <w:rsid w:val="00527BDF"/>
    <w:rsid w:val="00527E02"/>
    <w:rsid w:val="00527F9C"/>
    <w:rsid w:val="00530E7E"/>
    <w:rsid w:val="005323F3"/>
    <w:rsid w:val="00532B1D"/>
    <w:rsid w:val="00532C37"/>
    <w:rsid w:val="00532C48"/>
    <w:rsid w:val="00532F74"/>
    <w:rsid w:val="005335A4"/>
    <w:rsid w:val="0053375C"/>
    <w:rsid w:val="00533D5C"/>
    <w:rsid w:val="00533F93"/>
    <w:rsid w:val="0053496B"/>
    <w:rsid w:val="005358E6"/>
    <w:rsid w:val="00535990"/>
    <w:rsid w:val="00535ACD"/>
    <w:rsid w:val="00536634"/>
    <w:rsid w:val="00536654"/>
    <w:rsid w:val="00536980"/>
    <w:rsid w:val="00536B94"/>
    <w:rsid w:val="00537ABB"/>
    <w:rsid w:val="00540220"/>
    <w:rsid w:val="00540609"/>
    <w:rsid w:val="0054096D"/>
    <w:rsid w:val="00540A77"/>
    <w:rsid w:val="00541FAE"/>
    <w:rsid w:val="0054248B"/>
    <w:rsid w:val="0054263E"/>
    <w:rsid w:val="005430F6"/>
    <w:rsid w:val="0054403A"/>
    <w:rsid w:val="00545279"/>
    <w:rsid w:val="005461F1"/>
    <w:rsid w:val="0054631F"/>
    <w:rsid w:val="00546622"/>
    <w:rsid w:val="00546B9F"/>
    <w:rsid w:val="00546EF8"/>
    <w:rsid w:val="00547478"/>
    <w:rsid w:val="005475B8"/>
    <w:rsid w:val="00550057"/>
    <w:rsid w:val="00550284"/>
    <w:rsid w:val="0055041C"/>
    <w:rsid w:val="00550DA0"/>
    <w:rsid w:val="00551112"/>
    <w:rsid w:val="005515D9"/>
    <w:rsid w:val="005517D2"/>
    <w:rsid w:val="00552D78"/>
    <w:rsid w:val="005530E0"/>
    <w:rsid w:val="00553779"/>
    <w:rsid w:val="005538A4"/>
    <w:rsid w:val="00554271"/>
    <w:rsid w:val="00554A38"/>
    <w:rsid w:val="00554D2E"/>
    <w:rsid w:val="0055538F"/>
    <w:rsid w:val="00555AEE"/>
    <w:rsid w:val="00555C8A"/>
    <w:rsid w:val="00556509"/>
    <w:rsid w:val="00556794"/>
    <w:rsid w:val="0055682B"/>
    <w:rsid w:val="00556CC7"/>
    <w:rsid w:val="00556CF7"/>
    <w:rsid w:val="00556E1F"/>
    <w:rsid w:val="0055759C"/>
    <w:rsid w:val="00557CE1"/>
    <w:rsid w:val="00560598"/>
    <w:rsid w:val="0056080E"/>
    <w:rsid w:val="00560B3E"/>
    <w:rsid w:val="00561E1D"/>
    <w:rsid w:val="00562557"/>
    <w:rsid w:val="005631BD"/>
    <w:rsid w:val="005631C1"/>
    <w:rsid w:val="005633D6"/>
    <w:rsid w:val="00563462"/>
    <w:rsid w:val="00564427"/>
    <w:rsid w:val="0056525C"/>
    <w:rsid w:val="00565708"/>
    <w:rsid w:val="0056577F"/>
    <w:rsid w:val="005658CF"/>
    <w:rsid w:val="00565A8D"/>
    <w:rsid w:val="00565B1E"/>
    <w:rsid w:val="00570591"/>
    <w:rsid w:val="005708DC"/>
    <w:rsid w:val="00570BC9"/>
    <w:rsid w:val="0057212C"/>
    <w:rsid w:val="00572285"/>
    <w:rsid w:val="00573EC8"/>
    <w:rsid w:val="005749CA"/>
    <w:rsid w:val="00574E45"/>
    <w:rsid w:val="005754A9"/>
    <w:rsid w:val="005754DA"/>
    <w:rsid w:val="005756EE"/>
    <w:rsid w:val="00576766"/>
    <w:rsid w:val="0057719B"/>
    <w:rsid w:val="00577B39"/>
    <w:rsid w:val="00577C8B"/>
    <w:rsid w:val="00581B11"/>
    <w:rsid w:val="00581EA8"/>
    <w:rsid w:val="00581FBA"/>
    <w:rsid w:val="005848C1"/>
    <w:rsid w:val="0058493E"/>
    <w:rsid w:val="00585042"/>
    <w:rsid w:val="00585D42"/>
    <w:rsid w:val="005870D9"/>
    <w:rsid w:val="0058759F"/>
    <w:rsid w:val="005877BF"/>
    <w:rsid w:val="00587A35"/>
    <w:rsid w:val="00590C73"/>
    <w:rsid w:val="005915B9"/>
    <w:rsid w:val="00592129"/>
    <w:rsid w:val="005928EB"/>
    <w:rsid w:val="00592D17"/>
    <w:rsid w:val="0059391F"/>
    <w:rsid w:val="00594291"/>
    <w:rsid w:val="00594609"/>
    <w:rsid w:val="00594C81"/>
    <w:rsid w:val="0059553F"/>
    <w:rsid w:val="00597621"/>
    <w:rsid w:val="005976A2"/>
    <w:rsid w:val="0059781A"/>
    <w:rsid w:val="005A0064"/>
    <w:rsid w:val="005A02EF"/>
    <w:rsid w:val="005A0D2E"/>
    <w:rsid w:val="005A1260"/>
    <w:rsid w:val="005A1A7A"/>
    <w:rsid w:val="005A1B3D"/>
    <w:rsid w:val="005A1F6A"/>
    <w:rsid w:val="005A215E"/>
    <w:rsid w:val="005A3164"/>
    <w:rsid w:val="005A335D"/>
    <w:rsid w:val="005A3B82"/>
    <w:rsid w:val="005A3E71"/>
    <w:rsid w:val="005A3EDC"/>
    <w:rsid w:val="005A4C41"/>
    <w:rsid w:val="005A500C"/>
    <w:rsid w:val="005A50A7"/>
    <w:rsid w:val="005A517C"/>
    <w:rsid w:val="005A51FE"/>
    <w:rsid w:val="005A5602"/>
    <w:rsid w:val="005A56BA"/>
    <w:rsid w:val="005A5ACA"/>
    <w:rsid w:val="005A62FB"/>
    <w:rsid w:val="005A7738"/>
    <w:rsid w:val="005B0414"/>
    <w:rsid w:val="005B06CD"/>
    <w:rsid w:val="005B0B8B"/>
    <w:rsid w:val="005B0D5F"/>
    <w:rsid w:val="005B2325"/>
    <w:rsid w:val="005B2B27"/>
    <w:rsid w:val="005B2BEB"/>
    <w:rsid w:val="005B35D8"/>
    <w:rsid w:val="005B3D42"/>
    <w:rsid w:val="005B43BC"/>
    <w:rsid w:val="005B5D99"/>
    <w:rsid w:val="005B6248"/>
    <w:rsid w:val="005B69AF"/>
    <w:rsid w:val="005B75B2"/>
    <w:rsid w:val="005B762A"/>
    <w:rsid w:val="005B79CB"/>
    <w:rsid w:val="005C0054"/>
    <w:rsid w:val="005C006A"/>
    <w:rsid w:val="005C08F5"/>
    <w:rsid w:val="005C14AC"/>
    <w:rsid w:val="005C16E1"/>
    <w:rsid w:val="005C1E5C"/>
    <w:rsid w:val="005C21D2"/>
    <w:rsid w:val="005C2212"/>
    <w:rsid w:val="005C25CE"/>
    <w:rsid w:val="005C2E88"/>
    <w:rsid w:val="005C4EDA"/>
    <w:rsid w:val="005C50DE"/>
    <w:rsid w:val="005C5A41"/>
    <w:rsid w:val="005C62F0"/>
    <w:rsid w:val="005C74CE"/>
    <w:rsid w:val="005C7D45"/>
    <w:rsid w:val="005D01DB"/>
    <w:rsid w:val="005D0796"/>
    <w:rsid w:val="005D1A8C"/>
    <w:rsid w:val="005D2605"/>
    <w:rsid w:val="005D2DE8"/>
    <w:rsid w:val="005D407E"/>
    <w:rsid w:val="005D42E2"/>
    <w:rsid w:val="005D4F96"/>
    <w:rsid w:val="005D5BC5"/>
    <w:rsid w:val="005D6429"/>
    <w:rsid w:val="005D6739"/>
    <w:rsid w:val="005D6A1C"/>
    <w:rsid w:val="005D6B7B"/>
    <w:rsid w:val="005E029D"/>
    <w:rsid w:val="005E033E"/>
    <w:rsid w:val="005E064D"/>
    <w:rsid w:val="005E089B"/>
    <w:rsid w:val="005E0C02"/>
    <w:rsid w:val="005E0C3F"/>
    <w:rsid w:val="005E131D"/>
    <w:rsid w:val="005E139E"/>
    <w:rsid w:val="005E1591"/>
    <w:rsid w:val="005E1AA7"/>
    <w:rsid w:val="005E1C73"/>
    <w:rsid w:val="005E1C81"/>
    <w:rsid w:val="005E2263"/>
    <w:rsid w:val="005E2483"/>
    <w:rsid w:val="005E283F"/>
    <w:rsid w:val="005E3330"/>
    <w:rsid w:val="005E3A58"/>
    <w:rsid w:val="005E4BB8"/>
    <w:rsid w:val="005E567B"/>
    <w:rsid w:val="005E5F45"/>
    <w:rsid w:val="005E638A"/>
    <w:rsid w:val="005E6A59"/>
    <w:rsid w:val="005E6B05"/>
    <w:rsid w:val="005E6B87"/>
    <w:rsid w:val="005E769B"/>
    <w:rsid w:val="005E7EDE"/>
    <w:rsid w:val="005F1213"/>
    <w:rsid w:val="005F1A36"/>
    <w:rsid w:val="005F1BB5"/>
    <w:rsid w:val="005F1FBC"/>
    <w:rsid w:val="005F2833"/>
    <w:rsid w:val="005F3263"/>
    <w:rsid w:val="005F4B32"/>
    <w:rsid w:val="005F4E20"/>
    <w:rsid w:val="005F547F"/>
    <w:rsid w:val="005F67E2"/>
    <w:rsid w:val="005F6932"/>
    <w:rsid w:val="005F7241"/>
    <w:rsid w:val="005F7A37"/>
    <w:rsid w:val="005F7D44"/>
    <w:rsid w:val="006005D3"/>
    <w:rsid w:val="0060081E"/>
    <w:rsid w:val="0060090E"/>
    <w:rsid w:val="0060204D"/>
    <w:rsid w:val="0060282F"/>
    <w:rsid w:val="006029A3"/>
    <w:rsid w:val="00602C6A"/>
    <w:rsid w:val="00603B28"/>
    <w:rsid w:val="00603E75"/>
    <w:rsid w:val="00605408"/>
    <w:rsid w:val="006054C5"/>
    <w:rsid w:val="00605972"/>
    <w:rsid w:val="0060597B"/>
    <w:rsid w:val="00606962"/>
    <w:rsid w:val="00607AD3"/>
    <w:rsid w:val="00610AA8"/>
    <w:rsid w:val="00611501"/>
    <w:rsid w:val="00611FE9"/>
    <w:rsid w:val="006120C3"/>
    <w:rsid w:val="00612F37"/>
    <w:rsid w:val="00614780"/>
    <w:rsid w:val="0061504A"/>
    <w:rsid w:val="00615115"/>
    <w:rsid w:val="006167F0"/>
    <w:rsid w:val="00617AE6"/>
    <w:rsid w:val="00620015"/>
    <w:rsid w:val="00620477"/>
    <w:rsid w:val="00620541"/>
    <w:rsid w:val="00620913"/>
    <w:rsid w:val="00620960"/>
    <w:rsid w:val="006218E2"/>
    <w:rsid w:val="00622B39"/>
    <w:rsid w:val="00623DE1"/>
    <w:rsid w:val="006244D0"/>
    <w:rsid w:val="006244D6"/>
    <w:rsid w:val="0062648C"/>
    <w:rsid w:val="006265DC"/>
    <w:rsid w:val="00626BFD"/>
    <w:rsid w:val="00627080"/>
    <w:rsid w:val="0062715A"/>
    <w:rsid w:val="006306C8"/>
    <w:rsid w:val="006307F4"/>
    <w:rsid w:val="00630B91"/>
    <w:rsid w:val="00630FF5"/>
    <w:rsid w:val="00632257"/>
    <w:rsid w:val="0063266F"/>
    <w:rsid w:val="00632D29"/>
    <w:rsid w:val="00633060"/>
    <w:rsid w:val="00633337"/>
    <w:rsid w:val="00633EA8"/>
    <w:rsid w:val="00634405"/>
    <w:rsid w:val="00635277"/>
    <w:rsid w:val="00636AD0"/>
    <w:rsid w:val="0063710E"/>
    <w:rsid w:val="00640793"/>
    <w:rsid w:val="006414BA"/>
    <w:rsid w:val="006418E3"/>
    <w:rsid w:val="00641B75"/>
    <w:rsid w:val="006421ED"/>
    <w:rsid w:val="00642BBE"/>
    <w:rsid w:val="00642CA9"/>
    <w:rsid w:val="00643A95"/>
    <w:rsid w:val="00643CA4"/>
    <w:rsid w:val="00644703"/>
    <w:rsid w:val="00644C8E"/>
    <w:rsid w:val="00645C37"/>
    <w:rsid w:val="00647EDB"/>
    <w:rsid w:val="0065031B"/>
    <w:rsid w:val="00650FBB"/>
    <w:rsid w:val="00651367"/>
    <w:rsid w:val="00651374"/>
    <w:rsid w:val="00651875"/>
    <w:rsid w:val="00651A66"/>
    <w:rsid w:val="006525DD"/>
    <w:rsid w:val="00652CF3"/>
    <w:rsid w:val="00652E35"/>
    <w:rsid w:val="0065327E"/>
    <w:rsid w:val="0065459E"/>
    <w:rsid w:val="00655670"/>
    <w:rsid w:val="0065575E"/>
    <w:rsid w:val="00655ADE"/>
    <w:rsid w:val="00655B42"/>
    <w:rsid w:val="00655DBC"/>
    <w:rsid w:val="00655EC6"/>
    <w:rsid w:val="0065657F"/>
    <w:rsid w:val="00657041"/>
    <w:rsid w:val="00657F9D"/>
    <w:rsid w:val="00657FB1"/>
    <w:rsid w:val="006602A1"/>
    <w:rsid w:val="006608C7"/>
    <w:rsid w:val="006612BC"/>
    <w:rsid w:val="00661CE3"/>
    <w:rsid w:val="006622F9"/>
    <w:rsid w:val="0066367D"/>
    <w:rsid w:val="00663F29"/>
    <w:rsid w:val="00663F96"/>
    <w:rsid w:val="00665450"/>
    <w:rsid w:val="006663F4"/>
    <w:rsid w:val="00666456"/>
    <w:rsid w:val="006666C0"/>
    <w:rsid w:val="00666708"/>
    <w:rsid w:val="00666716"/>
    <w:rsid w:val="0066690C"/>
    <w:rsid w:val="00670CE4"/>
    <w:rsid w:val="00671055"/>
    <w:rsid w:val="00671263"/>
    <w:rsid w:val="006719BA"/>
    <w:rsid w:val="00671A88"/>
    <w:rsid w:val="00672AFD"/>
    <w:rsid w:val="00673724"/>
    <w:rsid w:val="006739FE"/>
    <w:rsid w:val="00673C6E"/>
    <w:rsid w:val="00674BDC"/>
    <w:rsid w:val="00676DAD"/>
    <w:rsid w:val="0067721F"/>
    <w:rsid w:val="00677847"/>
    <w:rsid w:val="006779C2"/>
    <w:rsid w:val="00677E44"/>
    <w:rsid w:val="00677EF5"/>
    <w:rsid w:val="006826FD"/>
    <w:rsid w:val="006831F9"/>
    <w:rsid w:val="006838C6"/>
    <w:rsid w:val="00684E24"/>
    <w:rsid w:val="0068588D"/>
    <w:rsid w:val="00685E59"/>
    <w:rsid w:val="00687CFC"/>
    <w:rsid w:val="00687F33"/>
    <w:rsid w:val="0069132E"/>
    <w:rsid w:val="00691639"/>
    <w:rsid w:val="0069255C"/>
    <w:rsid w:val="00692E50"/>
    <w:rsid w:val="00693239"/>
    <w:rsid w:val="006936D0"/>
    <w:rsid w:val="00694DC8"/>
    <w:rsid w:val="00695B84"/>
    <w:rsid w:val="006964C8"/>
    <w:rsid w:val="00696756"/>
    <w:rsid w:val="006A0520"/>
    <w:rsid w:val="006A065A"/>
    <w:rsid w:val="006A0C57"/>
    <w:rsid w:val="006A0FD8"/>
    <w:rsid w:val="006A104C"/>
    <w:rsid w:val="006A114F"/>
    <w:rsid w:val="006A13C5"/>
    <w:rsid w:val="006A19D4"/>
    <w:rsid w:val="006A2274"/>
    <w:rsid w:val="006A25E4"/>
    <w:rsid w:val="006A2A60"/>
    <w:rsid w:val="006A3C3E"/>
    <w:rsid w:val="006A3C82"/>
    <w:rsid w:val="006A3D35"/>
    <w:rsid w:val="006A501F"/>
    <w:rsid w:val="006A5966"/>
    <w:rsid w:val="006A5F69"/>
    <w:rsid w:val="006A66DA"/>
    <w:rsid w:val="006A6D0A"/>
    <w:rsid w:val="006A7163"/>
    <w:rsid w:val="006A7260"/>
    <w:rsid w:val="006A7B35"/>
    <w:rsid w:val="006A7E66"/>
    <w:rsid w:val="006B04B1"/>
    <w:rsid w:val="006B07B3"/>
    <w:rsid w:val="006B09AA"/>
    <w:rsid w:val="006B1283"/>
    <w:rsid w:val="006B1580"/>
    <w:rsid w:val="006B2109"/>
    <w:rsid w:val="006B280D"/>
    <w:rsid w:val="006B2D18"/>
    <w:rsid w:val="006B32E0"/>
    <w:rsid w:val="006B4135"/>
    <w:rsid w:val="006B4342"/>
    <w:rsid w:val="006B479F"/>
    <w:rsid w:val="006B4BB4"/>
    <w:rsid w:val="006B4BE0"/>
    <w:rsid w:val="006B5BCB"/>
    <w:rsid w:val="006B6F73"/>
    <w:rsid w:val="006B729C"/>
    <w:rsid w:val="006C067B"/>
    <w:rsid w:val="006C0A11"/>
    <w:rsid w:val="006C1D6C"/>
    <w:rsid w:val="006C2D94"/>
    <w:rsid w:val="006C34C5"/>
    <w:rsid w:val="006C367F"/>
    <w:rsid w:val="006C408F"/>
    <w:rsid w:val="006C4474"/>
    <w:rsid w:val="006C4DB2"/>
    <w:rsid w:val="006C5E75"/>
    <w:rsid w:val="006C67C7"/>
    <w:rsid w:val="006C698F"/>
    <w:rsid w:val="006C6B60"/>
    <w:rsid w:val="006C6CFC"/>
    <w:rsid w:val="006C7752"/>
    <w:rsid w:val="006C7780"/>
    <w:rsid w:val="006D06CE"/>
    <w:rsid w:val="006D1146"/>
    <w:rsid w:val="006D1897"/>
    <w:rsid w:val="006D2098"/>
    <w:rsid w:val="006D209F"/>
    <w:rsid w:val="006D2A60"/>
    <w:rsid w:val="006D324E"/>
    <w:rsid w:val="006D3DE2"/>
    <w:rsid w:val="006D56EB"/>
    <w:rsid w:val="006D5D3D"/>
    <w:rsid w:val="006D5F88"/>
    <w:rsid w:val="006D6AFA"/>
    <w:rsid w:val="006D6D7F"/>
    <w:rsid w:val="006D7A20"/>
    <w:rsid w:val="006D7ADF"/>
    <w:rsid w:val="006D7F0B"/>
    <w:rsid w:val="006E0257"/>
    <w:rsid w:val="006E0843"/>
    <w:rsid w:val="006E0DDD"/>
    <w:rsid w:val="006E154F"/>
    <w:rsid w:val="006E18A6"/>
    <w:rsid w:val="006E1F33"/>
    <w:rsid w:val="006E2BE0"/>
    <w:rsid w:val="006E3C45"/>
    <w:rsid w:val="006E409F"/>
    <w:rsid w:val="006E42CF"/>
    <w:rsid w:val="006E456A"/>
    <w:rsid w:val="006E55DD"/>
    <w:rsid w:val="006E5646"/>
    <w:rsid w:val="006E74D1"/>
    <w:rsid w:val="006E7CC0"/>
    <w:rsid w:val="006E7F6C"/>
    <w:rsid w:val="006F0F71"/>
    <w:rsid w:val="006F2887"/>
    <w:rsid w:val="006F29ED"/>
    <w:rsid w:val="006F33BE"/>
    <w:rsid w:val="006F35F1"/>
    <w:rsid w:val="006F37F7"/>
    <w:rsid w:val="006F3EED"/>
    <w:rsid w:val="006F4574"/>
    <w:rsid w:val="006F4EF8"/>
    <w:rsid w:val="006F501D"/>
    <w:rsid w:val="006F5284"/>
    <w:rsid w:val="006F5467"/>
    <w:rsid w:val="006F55D8"/>
    <w:rsid w:val="006F5AD6"/>
    <w:rsid w:val="006F5DC8"/>
    <w:rsid w:val="006F6099"/>
    <w:rsid w:val="006F7306"/>
    <w:rsid w:val="006F7BDD"/>
    <w:rsid w:val="006F7DF1"/>
    <w:rsid w:val="007003CA"/>
    <w:rsid w:val="00700C3E"/>
    <w:rsid w:val="00700C4A"/>
    <w:rsid w:val="00700CA1"/>
    <w:rsid w:val="00700F41"/>
    <w:rsid w:val="00701195"/>
    <w:rsid w:val="00701722"/>
    <w:rsid w:val="00701D74"/>
    <w:rsid w:val="00702231"/>
    <w:rsid w:val="007022AB"/>
    <w:rsid w:val="00702330"/>
    <w:rsid w:val="00702512"/>
    <w:rsid w:val="007034C4"/>
    <w:rsid w:val="00704401"/>
    <w:rsid w:val="007048D9"/>
    <w:rsid w:val="007049D1"/>
    <w:rsid w:val="0070545A"/>
    <w:rsid w:val="00705AAB"/>
    <w:rsid w:val="00706434"/>
    <w:rsid w:val="007067AF"/>
    <w:rsid w:val="007067F4"/>
    <w:rsid w:val="00706D42"/>
    <w:rsid w:val="00706DC2"/>
    <w:rsid w:val="00706FEA"/>
    <w:rsid w:val="00707020"/>
    <w:rsid w:val="0070706A"/>
    <w:rsid w:val="00707097"/>
    <w:rsid w:val="0070760C"/>
    <w:rsid w:val="00707FD6"/>
    <w:rsid w:val="007102F8"/>
    <w:rsid w:val="00710DE0"/>
    <w:rsid w:val="0071116A"/>
    <w:rsid w:val="00711249"/>
    <w:rsid w:val="007117B4"/>
    <w:rsid w:val="00711AAE"/>
    <w:rsid w:val="007123FA"/>
    <w:rsid w:val="007125BF"/>
    <w:rsid w:val="00712889"/>
    <w:rsid w:val="00712B06"/>
    <w:rsid w:val="0071309E"/>
    <w:rsid w:val="007131A7"/>
    <w:rsid w:val="007133B2"/>
    <w:rsid w:val="007133BA"/>
    <w:rsid w:val="00713632"/>
    <w:rsid w:val="00713743"/>
    <w:rsid w:val="00713BA4"/>
    <w:rsid w:val="00713CAC"/>
    <w:rsid w:val="00714096"/>
    <w:rsid w:val="00714AAD"/>
    <w:rsid w:val="007159DD"/>
    <w:rsid w:val="00715CFE"/>
    <w:rsid w:val="00716A8E"/>
    <w:rsid w:val="0071782E"/>
    <w:rsid w:val="00720196"/>
    <w:rsid w:val="00720AF9"/>
    <w:rsid w:val="00721191"/>
    <w:rsid w:val="007215B4"/>
    <w:rsid w:val="007217C8"/>
    <w:rsid w:val="00721EDF"/>
    <w:rsid w:val="00722DE4"/>
    <w:rsid w:val="00722F80"/>
    <w:rsid w:val="00723544"/>
    <w:rsid w:val="0072356C"/>
    <w:rsid w:val="00723581"/>
    <w:rsid w:val="007236C0"/>
    <w:rsid w:val="00723FE0"/>
    <w:rsid w:val="007245C5"/>
    <w:rsid w:val="00725884"/>
    <w:rsid w:val="007259F9"/>
    <w:rsid w:val="00726149"/>
    <w:rsid w:val="00726907"/>
    <w:rsid w:val="00726F15"/>
    <w:rsid w:val="00727176"/>
    <w:rsid w:val="007276E1"/>
    <w:rsid w:val="00727BB3"/>
    <w:rsid w:val="00727BB6"/>
    <w:rsid w:val="00727F66"/>
    <w:rsid w:val="00730581"/>
    <w:rsid w:val="00730C54"/>
    <w:rsid w:val="007315BA"/>
    <w:rsid w:val="007317BD"/>
    <w:rsid w:val="007325BC"/>
    <w:rsid w:val="00732744"/>
    <w:rsid w:val="00732CAC"/>
    <w:rsid w:val="00733229"/>
    <w:rsid w:val="00733242"/>
    <w:rsid w:val="00734A5B"/>
    <w:rsid w:val="00734B8D"/>
    <w:rsid w:val="00734CE7"/>
    <w:rsid w:val="00734F61"/>
    <w:rsid w:val="00735180"/>
    <w:rsid w:val="0073603E"/>
    <w:rsid w:val="007363F3"/>
    <w:rsid w:val="00736A3E"/>
    <w:rsid w:val="00736F00"/>
    <w:rsid w:val="00737BE0"/>
    <w:rsid w:val="00740B4A"/>
    <w:rsid w:val="00740DCD"/>
    <w:rsid w:val="007416FE"/>
    <w:rsid w:val="00741F9A"/>
    <w:rsid w:val="00742366"/>
    <w:rsid w:val="00742BAA"/>
    <w:rsid w:val="0074322C"/>
    <w:rsid w:val="007436E0"/>
    <w:rsid w:val="00743701"/>
    <w:rsid w:val="00743AED"/>
    <w:rsid w:val="00743FAB"/>
    <w:rsid w:val="007440E2"/>
    <w:rsid w:val="007449D1"/>
    <w:rsid w:val="00745097"/>
    <w:rsid w:val="00745CE7"/>
    <w:rsid w:val="00745EEE"/>
    <w:rsid w:val="0074617A"/>
    <w:rsid w:val="0074660A"/>
    <w:rsid w:val="00746AA7"/>
    <w:rsid w:val="00746B12"/>
    <w:rsid w:val="00747833"/>
    <w:rsid w:val="00750402"/>
    <w:rsid w:val="00750488"/>
    <w:rsid w:val="00750D3E"/>
    <w:rsid w:val="00751646"/>
    <w:rsid w:val="00751C04"/>
    <w:rsid w:val="00751CBB"/>
    <w:rsid w:val="0075201C"/>
    <w:rsid w:val="0075214E"/>
    <w:rsid w:val="00753271"/>
    <w:rsid w:val="00753AE3"/>
    <w:rsid w:val="00753DCE"/>
    <w:rsid w:val="00754E13"/>
    <w:rsid w:val="00755122"/>
    <w:rsid w:val="00755FC9"/>
    <w:rsid w:val="0075647D"/>
    <w:rsid w:val="0075662B"/>
    <w:rsid w:val="00756801"/>
    <w:rsid w:val="00757526"/>
    <w:rsid w:val="00761BF4"/>
    <w:rsid w:val="00763556"/>
    <w:rsid w:val="00763EF6"/>
    <w:rsid w:val="00763F1A"/>
    <w:rsid w:val="00764508"/>
    <w:rsid w:val="00764AFE"/>
    <w:rsid w:val="007650D2"/>
    <w:rsid w:val="00766B11"/>
    <w:rsid w:val="00771395"/>
    <w:rsid w:val="00771BE8"/>
    <w:rsid w:val="00772D24"/>
    <w:rsid w:val="00773553"/>
    <w:rsid w:val="00773900"/>
    <w:rsid w:val="00773FDF"/>
    <w:rsid w:val="007748A9"/>
    <w:rsid w:val="00774E73"/>
    <w:rsid w:val="00775D63"/>
    <w:rsid w:val="00776367"/>
    <w:rsid w:val="0077672B"/>
    <w:rsid w:val="007768FB"/>
    <w:rsid w:val="00776FE8"/>
    <w:rsid w:val="00777154"/>
    <w:rsid w:val="00777535"/>
    <w:rsid w:val="0077797E"/>
    <w:rsid w:val="00777D28"/>
    <w:rsid w:val="00780200"/>
    <w:rsid w:val="0078182F"/>
    <w:rsid w:val="00781C78"/>
    <w:rsid w:val="00782538"/>
    <w:rsid w:val="00782DA3"/>
    <w:rsid w:val="007830CD"/>
    <w:rsid w:val="00783D10"/>
    <w:rsid w:val="00784272"/>
    <w:rsid w:val="007849C7"/>
    <w:rsid w:val="007850DA"/>
    <w:rsid w:val="00785C19"/>
    <w:rsid w:val="007860B4"/>
    <w:rsid w:val="0078680E"/>
    <w:rsid w:val="00786F70"/>
    <w:rsid w:val="00786FB2"/>
    <w:rsid w:val="00787772"/>
    <w:rsid w:val="00787C12"/>
    <w:rsid w:val="00787D75"/>
    <w:rsid w:val="00790427"/>
    <w:rsid w:val="00790C20"/>
    <w:rsid w:val="007910E4"/>
    <w:rsid w:val="007912D7"/>
    <w:rsid w:val="007917CC"/>
    <w:rsid w:val="00791EFE"/>
    <w:rsid w:val="007923A8"/>
    <w:rsid w:val="00793265"/>
    <w:rsid w:val="00793A79"/>
    <w:rsid w:val="00793D79"/>
    <w:rsid w:val="00793F49"/>
    <w:rsid w:val="00794010"/>
    <w:rsid w:val="00794AC7"/>
    <w:rsid w:val="00794B99"/>
    <w:rsid w:val="0079506D"/>
    <w:rsid w:val="007959C0"/>
    <w:rsid w:val="00795F66"/>
    <w:rsid w:val="0079652D"/>
    <w:rsid w:val="00797051"/>
    <w:rsid w:val="007972DE"/>
    <w:rsid w:val="00797857"/>
    <w:rsid w:val="007A056A"/>
    <w:rsid w:val="007A1468"/>
    <w:rsid w:val="007A1632"/>
    <w:rsid w:val="007A1B96"/>
    <w:rsid w:val="007A1DFF"/>
    <w:rsid w:val="007A1E86"/>
    <w:rsid w:val="007A21BA"/>
    <w:rsid w:val="007A28B0"/>
    <w:rsid w:val="007A40B7"/>
    <w:rsid w:val="007A45E7"/>
    <w:rsid w:val="007A461F"/>
    <w:rsid w:val="007A4DC0"/>
    <w:rsid w:val="007A567E"/>
    <w:rsid w:val="007A5A7B"/>
    <w:rsid w:val="007A5D11"/>
    <w:rsid w:val="007A60EE"/>
    <w:rsid w:val="007A64D0"/>
    <w:rsid w:val="007A6C67"/>
    <w:rsid w:val="007A746D"/>
    <w:rsid w:val="007A77FE"/>
    <w:rsid w:val="007A783A"/>
    <w:rsid w:val="007A7C86"/>
    <w:rsid w:val="007A7D6D"/>
    <w:rsid w:val="007B0209"/>
    <w:rsid w:val="007B1CFB"/>
    <w:rsid w:val="007B2016"/>
    <w:rsid w:val="007B29CA"/>
    <w:rsid w:val="007B2D73"/>
    <w:rsid w:val="007B3687"/>
    <w:rsid w:val="007B3788"/>
    <w:rsid w:val="007B4806"/>
    <w:rsid w:val="007B4BA1"/>
    <w:rsid w:val="007B558D"/>
    <w:rsid w:val="007B5639"/>
    <w:rsid w:val="007B62C1"/>
    <w:rsid w:val="007B6474"/>
    <w:rsid w:val="007B6938"/>
    <w:rsid w:val="007B7036"/>
    <w:rsid w:val="007B7504"/>
    <w:rsid w:val="007C00BD"/>
    <w:rsid w:val="007C0262"/>
    <w:rsid w:val="007C0614"/>
    <w:rsid w:val="007C0BD4"/>
    <w:rsid w:val="007C10D1"/>
    <w:rsid w:val="007C1981"/>
    <w:rsid w:val="007C1F40"/>
    <w:rsid w:val="007C3699"/>
    <w:rsid w:val="007C3C7D"/>
    <w:rsid w:val="007C50A5"/>
    <w:rsid w:val="007C5283"/>
    <w:rsid w:val="007D07B9"/>
    <w:rsid w:val="007D0A3B"/>
    <w:rsid w:val="007D1939"/>
    <w:rsid w:val="007D2626"/>
    <w:rsid w:val="007D2A31"/>
    <w:rsid w:val="007D30CB"/>
    <w:rsid w:val="007D3884"/>
    <w:rsid w:val="007D3EDC"/>
    <w:rsid w:val="007D3FFE"/>
    <w:rsid w:val="007D486C"/>
    <w:rsid w:val="007D526D"/>
    <w:rsid w:val="007D5957"/>
    <w:rsid w:val="007D6728"/>
    <w:rsid w:val="007D6763"/>
    <w:rsid w:val="007D7355"/>
    <w:rsid w:val="007D7752"/>
    <w:rsid w:val="007D7969"/>
    <w:rsid w:val="007D7FB4"/>
    <w:rsid w:val="007E0208"/>
    <w:rsid w:val="007E03BB"/>
    <w:rsid w:val="007E03C9"/>
    <w:rsid w:val="007E09F6"/>
    <w:rsid w:val="007E1229"/>
    <w:rsid w:val="007E1C51"/>
    <w:rsid w:val="007E20DA"/>
    <w:rsid w:val="007E2435"/>
    <w:rsid w:val="007E3249"/>
    <w:rsid w:val="007E32E5"/>
    <w:rsid w:val="007E34EF"/>
    <w:rsid w:val="007E4E30"/>
    <w:rsid w:val="007E5046"/>
    <w:rsid w:val="007E643D"/>
    <w:rsid w:val="007E6784"/>
    <w:rsid w:val="007E67B4"/>
    <w:rsid w:val="007E6CA3"/>
    <w:rsid w:val="007E72AD"/>
    <w:rsid w:val="007E77A7"/>
    <w:rsid w:val="007E78BA"/>
    <w:rsid w:val="007E7CEA"/>
    <w:rsid w:val="007F010E"/>
    <w:rsid w:val="007F0FD0"/>
    <w:rsid w:val="007F18D5"/>
    <w:rsid w:val="007F29C1"/>
    <w:rsid w:val="007F2FEA"/>
    <w:rsid w:val="007F4065"/>
    <w:rsid w:val="007F5A98"/>
    <w:rsid w:val="007F5AE7"/>
    <w:rsid w:val="007F6E4F"/>
    <w:rsid w:val="007F71B5"/>
    <w:rsid w:val="007F779D"/>
    <w:rsid w:val="007F7833"/>
    <w:rsid w:val="007F7AED"/>
    <w:rsid w:val="008002AA"/>
    <w:rsid w:val="00800EF0"/>
    <w:rsid w:val="00801271"/>
    <w:rsid w:val="00802015"/>
    <w:rsid w:val="00802642"/>
    <w:rsid w:val="008045F2"/>
    <w:rsid w:val="00804C4E"/>
    <w:rsid w:val="008053D4"/>
    <w:rsid w:val="0080545B"/>
    <w:rsid w:val="00805919"/>
    <w:rsid w:val="00805C8B"/>
    <w:rsid w:val="00806B3B"/>
    <w:rsid w:val="00806B52"/>
    <w:rsid w:val="00806DC6"/>
    <w:rsid w:val="008075DC"/>
    <w:rsid w:val="008109DD"/>
    <w:rsid w:val="00811204"/>
    <w:rsid w:val="008125AD"/>
    <w:rsid w:val="00812627"/>
    <w:rsid w:val="00813019"/>
    <w:rsid w:val="0081336E"/>
    <w:rsid w:val="00813BF8"/>
    <w:rsid w:val="00814A7E"/>
    <w:rsid w:val="00814B45"/>
    <w:rsid w:val="0081514F"/>
    <w:rsid w:val="0081526D"/>
    <w:rsid w:val="00816482"/>
    <w:rsid w:val="008167D7"/>
    <w:rsid w:val="00816847"/>
    <w:rsid w:val="008174F0"/>
    <w:rsid w:val="008175C2"/>
    <w:rsid w:val="0081765D"/>
    <w:rsid w:val="0082120A"/>
    <w:rsid w:val="008215AE"/>
    <w:rsid w:val="0082233F"/>
    <w:rsid w:val="008225D5"/>
    <w:rsid w:val="00822A0C"/>
    <w:rsid w:val="00823631"/>
    <w:rsid w:val="00823A4B"/>
    <w:rsid w:val="00823FA0"/>
    <w:rsid w:val="0082402D"/>
    <w:rsid w:val="00824E51"/>
    <w:rsid w:val="00824FE3"/>
    <w:rsid w:val="00825148"/>
    <w:rsid w:val="008259F1"/>
    <w:rsid w:val="00825C63"/>
    <w:rsid w:val="00826549"/>
    <w:rsid w:val="0082691B"/>
    <w:rsid w:val="00826C5B"/>
    <w:rsid w:val="00826DDE"/>
    <w:rsid w:val="0082752E"/>
    <w:rsid w:val="0082771D"/>
    <w:rsid w:val="008277C1"/>
    <w:rsid w:val="008307CA"/>
    <w:rsid w:val="00830DEB"/>
    <w:rsid w:val="00831191"/>
    <w:rsid w:val="0083134E"/>
    <w:rsid w:val="00831963"/>
    <w:rsid w:val="00831DDE"/>
    <w:rsid w:val="00831E07"/>
    <w:rsid w:val="0083255B"/>
    <w:rsid w:val="0083275C"/>
    <w:rsid w:val="00832FC0"/>
    <w:rsid w:val="00834097"/>
    <w:rsid w:val="008342FC"/>
    <w:rsid w:val="00835359"/>
    <w:rsid w:val="00835E19"/>
    <w:rsid w:val="00836294"/>
    <w:rsid w:val="008368A0"/>
    <w:rsid w:val="008372F9"/>
    <w:rsid w:val="00841032"/>
    <w:rsid w:val="008450A4"/>
    <w:rsid w:val="00845438"/>
    <w:rsid w:val="00845C95"/>
    <w:rsid w:val="008463A8"/>
    <w:rsid w:val="00847225"/>
    <w:rsid w:val="0084732C"/>
    <w:rsid w:val="00850CF3"/>
    <w:rsid w:val="00851087"/>
    <w:rsid w:val="008515D9"/>
    <w:rsid w:val="00851D3E"/>
    <w:rsid w:val="00851DC3"/>
    <w:rsid w:val="00851F72"/>
    <w:rsid w:val="00852248"/>
    <w:rsid w:val="008523C0"/>
    <w:rsid w:val="00853318"/>
    <w:rsid w:val="0085346C"/>
    <w:rsid w:val="00853782"/>
    <w:rsid w:val="00853BE0"/>
    <w:rsid w:val="00853FF6"/>
    <w:rsid w:val="008552FF"/>
    <w:rsid w:val="00855577"/>
    <w:rsid w:val="0085565C"/>
    <w:rsid w:val="00855D51"/>
    <w:rsid w:val="00856762"/>
    <w:rsid w:val="00856849"/>
    <w:rsid w:val="00857B55"/>
    <w:rsid w:val="00857B8A"/>
    <w:rsid w:val="0086000C"/>
    <w:rsid w:val="00860FF2"/>
    <w:rsid w:val="00861337"/>
    <w:rsid w:val="0086222E"/>
    <w:rsid w:val="008625AA"/>
    <w:rsid w:val="00863740"/>
    <w:rsid w:val="00863EBA"/>
    <w:rsid w:val="00864237"/>
    <w:rsid w:val="00864CA1"/>
    <w:rsid w:val="00864E7E"/>
    <w:rsid w:val="00864F1B"/>
    <w:rsid w:val="0086545F"/>
    <w:rsid w:val="00865BD1"/>
    <w:rsid w:val="00865D17"/>
    <w:rsid w:val="00866480"/>
    <w:rsid w:val="00867133"/>
    <w:rsid w:val="00867664"/>
    <w:rsid w:val="00870A5D"/>
    <w:rsid w:val="00870BFA"/>
    <w:rsid w:val="00870E2F"/>
    <w:rsid w:val="00871119"/>
    <w:rsid w:val="008711CE"/>
    <w:rsid w:val="008719BC"/>
    <w:rsid w:val="0087245D"/>
    <w:rsid w:val="00873409"/>
    <w:rsid w:val="00873E11"/>
    <w:rsid w:val="00874189"/>
    <w:rsid w:val="00874C4D"/>
    <w:rsid w:val="00874C83"/>
    <w:rsid w:val="00875588"/>
    <w:rsid w:val="0087573E"/>
    <w:rsid w:val="00876C05"/>
    <w:rsid w:val="00876F0F"/>
    <w:rsid w:val="00880646"/>
    <w:rsid w:val="00880795"/>
    <w:rsid w:val="00880818"/>
    <w:rsid w:val="00881247"/>
    <w:rsid w:val="008814C2"/>
    <w:rsid w:val="008816CE"/>
    <w:rsid w:val="00882721"/>
    <w:rsid w:val="00884E60"/>
    <w:rsid w:val="00885D78"/>
    <w:rsid w:val="00886F1A"/>
    <w:rsid w:val="008874D1"/>
    <w:rsid w:val="00887DC0"/>
    <w:rsid w:val="008904A3"/>
    <w:rsid w:val="00890575"/>
    <w:rsid w:val="008906B5"/>
    <w:rsid w:val="0089088A"/>
    <w:rsid w:val="00891DF0"/>
    <w:rsid w:val="00891EB9"/>
    <w:rsid w:val="008924B9"/>
    <w:rsid w:val="008925F8"/>
    <w:rsid w:val="00893319"/>
    <w:rsid w:val="0089458D"/>
    <w:rsid w:val="00895531"/>
    <w:rsid w:val="00895813"/>
    <w:rsid w:val="0089583F"/>
    <w:rsid w:val="00896A30"/>
    <w:rsid w:val="0089707B"/>
    <w:rsid w:val="008A007E"/>
    <w:rsid w:val="008A0812"/>
    <w:rsid w:val="008A13C1"/>
    <w:rsid w:val="008A2090"/>
    <w:rsid w:val="008A238A"/>
    <w:rsid w:val="008A2793"/>
    <w:rsid w:val="008A3913"/>
    <w:rsid w:val="008A3BFD"/>
    <w:rsid w:val="008A3C51"/>
    <w:rsid w:val="008A3E14"/>
    <w:rsid w:val="008A5AFC"/>
    <w:rsid w:val="008A5D09"/>
    <w:rsid w:val="008A5E7F"/>
    <w:rsid w:val="008A62A5"/>
    <w:rsid w:val="008A6D03"/>
    <w:rsid w:val="008A6D17"/>
    <w:rsid w:val="008A6DBC"/>
    <w:rsid w:val="008A7402"/>
    <w:rsid w:val="008B136B"/>
    <w:rsid w:val="008B1CFF"/>
    <w:rsid w:val="008B2035"/>
    <w:rsid w:val="008B2043"/>
    <w:rsid w:val="008B257E"/>
    <w:rsid w:val="008B2C24"/>
    <w:rsid w:val="008B34EC"/>
    <w:rsid w:val="008B3CF6"/>
    <w:rsid w:val="008B3FD6"/>
    <w:rsid w:val="008B402A"/>
    <w:rsid w:val="008B4135"/>
    <w:rsid w:val="008B43E9"/>
    <w:rsid w:val="008B4B9E"/>
    <w:rsid w:val="008B5074"/>
    <w:rsid w:val="008B6AD0"/>
    <w:rsid w:val="008B6B18"/>
    <w:rsid w:val="008B72F5"/>
    <w:rsid w:val="008B74E6"/>
    <w:rsid w:val="008B7F70"/>
    <w:rsid w:val="008C0144"/>
    <w:rsid w:val="008C0199"/>
    <w:rsid w:val="008C0782"/>
    <w:rsid w:val="008C0E67"/>
    <w:rsid w:val="008C0FE7"/>
    <w:rsid w:val="008C1897"/>
    <w:rsid w:val="008C1C96"/>
    <w:rsid w:val="008C1DD3"/>
    <w:rsid w:val="008C33FA"/>
    <w:rsid w:val="008C3600"/>
    <w:rsid w:val="008C3A8F"/>
    <w:rsid w:val="008C3C71"/>
    <w:rsid w:val="008C4D6A"/>
    <w:rsid w:val="008C6A37"/>
    <w:rsid w:val="008C708E"/>
    <w:rsid w:val="008C73C6"/>
    <w:rsid w:val="008D00EE"/>
    <w:rsid w:val="008D04E5"/>
    <w:rsid w:val="008D0674"/>
    <w:rsid w:val="008D08E8"/>
    <w:rsid w:val="008D0E47"/>
    <w:rsid w:val="008D22B5"/>
    <w:rsid w:val="008D2690"/>
    <w:rsid w:val="008D326F"/>
    <w:rsid w:val="008D3A51"/>
    <w:rsid w:val="008D3ACD"/>
    <w:rsid w:val="008D3BB4"/>
    <w:rsid w:val="008D651B"/>
    <w:rsid w:val="008D66CD"/>
    <w:rsid w:val="008D6AA4"/>
    <w:rsid w:val="008D70F9"/>
    <w:rsid w:val="008D76C3"/>
    <w:rsid w:val="008D7FC4"/>
    <w:rsid w:val="008E1281"/>
    <w:rsid w:val="008E16E8"/>
    <w:rsid w:val="008E1C9B"/>
    <w:rsid w:val="008E2083"/>
    <w:rsid w:val="008E252B"/>
    <w:rsid w:val="008E2C34"/>
    <w:rsid w:val="008E3529"/>
    <w:rsid w:val="008E3958"/>
    <w:rsid w:val="008E3E86"/>
    <w:rsid w:val="008E4218"/>
    <w:rsid w:val="008E44E1"/>
    <w:rsid w:val="008E4B4C"/>
    <w:rsid w:val="008E4C64"/>
    <w:rsid w:val="008E4DAD"/>
    <w:rsid w:val="008E4E3D"/>
    <w:rsid w:val="008E50D8"/>
    <w:rsid w:val="008E62E3"/>
    <w:rsid w:val="008E65DD"/>
    <w:rsid w:val="008E762C"/>
    <w:rsid w:val="008E76FD"/>
    <w:rsid w:val="008F0096"/>
    <w:rsid w:val="008F0499"/>
    <w:rsid w:val="008F16C8"/>
    <w:rsid w:val="008F18B2"/>
    <w:rsid w:val="008F29D9"/>
    <w:rsid w:val="008F365C"/>
    <w:rsid w:val="008F4BC2"/>
    <w:rsid w:val="008F4DB1"/>
    <w:rsid w:val="008F527F"/>
    <w:rsid w:val="008F5780"/>
    <w:rsid w:val="008F6421"/>
    <w:rsid w:val="008F6448"/>
    <w:rsid w:val="008F6991"/>
    <w:rsid w:val="008F6A71"/>
    <w:rsid w:val="008F6E55"/>
    <w:rsid w:val="008F74C2"/>
    <w:rsid w:val="008F7C6E"/>
    <w:rsid w:val="008F7DD3"/>
    <w:rsid w:val="008F7FD7"/>
    <w:rsid w:val="009000FE"/>
    <w:rsid w:val="0090071C"/>
    <w:rsid w:val="00900C1E"/>
    <w:rsid w:val="00901992"/>
    <w:rsid w:val="00901D57"/>
    <w:rsid w:val="00901E03"/>
    <w:rsid w:val="00902392"/>
    <w:rsid w:val="00902894"/>
    <w:rsid w:val="00903B03"/>
    <w:rsid w:val="009049C7"/>
    <w:rsid w:val="0090544D"/>
    <w:rsid w:val="009061AE"/>
    <w:rsid w:val="0090621E"/>
    <w:rsid w:val="009062CA"/>
    <w:rsid w:val="00906592"/>
    <w:rsid w:val="009079E5"/>
    <w:rsid w:val="00907E00"/>
    <w:rsid w:val="009106F3"/>
    <w:rsid w:val="00911A3C"/>
    <w:rsid w:val="00911A43"/>
    <w:rsid w:val="00911BA8"/>
    <w:rsid w:val="00911C4E"/>
    <w:rsid w:val="0091215F"/>
    <w:rsid w:val="009122D4"/>
    <w:rsid w:val="00913646"/>
    <w:rsid w:val="00914282"/>
    <w:rsid w:val="00914299"/>
    <w:rsid w:val="00915870"/>
    <w:rsid w:val="00915FFF"/>
    <w:rsid w:val="0091637A"/>
    <w:rsid w:val="009165CA"/>
    <w:rsid w:val="00916962"/>
    <w:rsid w:val="00916F22"/>
    <w:rsid w:val="00917057"/>
    <w:rsid w:val="0091741D"/>
    <w:rsid w:val="009176AA"/>
    <w:rsid w:val="00917753"/>
    <w:rsid w:val="00917814"/>
    <w:rsid w:val="00917E7C"/>
    <w:rsid w:val="0092078E"/>
    <w:rsid w:val="00920FC0"/>
    <w:rsid w:val="009210AF"/>
    <w:rsid w:val="0092153F"/>
    <w:rsid w:val="009219C0"/>
    <w:rsid w:val="0092256D"/>
    <w:rsid w:val="0092293F"/>
    <w:rsid w:val="009230F4"/>
    <w:rsid w:val="009234D6"/>
    <w:rsid w:val="009244D3"/>
    <w:rsid w:val="0092487F"/>
    <w:rsid w:val="00924CAE"/>
    <w:rsid w:val="009255B4"/>
    <w:rsid w:val="00925B5F"/>
    <w:rsid w:val="009261A1"/>
    <w:rsid w:val="00926AA0"/>
    <w:rsid w:val="00926ED5"/>
    <w:rsid w:val="009275C9"/>
    <w:rsid w:val="00930C3A"/>
    <w:rsid w:val="0093102D"/>
    <w:rsid w:val="0093113B"/>
    <w:rsid w:val="0093174F"/>
    <w:rsid w:val="00931C2C"/>
    <w:rsid w:val="00933A10"/>
    <w:rsid w:val="00933B29"/>
    <w:rsid w:val="00933DBA"/>
    <w:rsid w:val="00934EAB"/>
    <w:rsid w:val="00935A53"/>
    <w:rsid w:val="00935A7D"/>
    <w:rsid w:val="00936374"/>
    <w:rsid w:val="00936688"/>
    <w:rsid w:val="00936B48"/>
    <w:rsid w:val="00936CDE"/>
    <w:rsid w:val="00936DF1"/>
    <w:rsid w:val="009373BF"/>
    <w:rsid w:val="0093766B"/>
    <w:rsid w:val="009376F3"/>
    <w:rsid w:val="0094030D"/>
    <w:rsid w:val="00940535"/>
    <w:rsid w:val="009407EA"/>
    <w:rsid w:val="00941FE8"/>
    <w:rsid w:val="0094246F"/>
    <w:rsid w:val="00942490"/>
    <w:rsid w:val="0094261B"/>
    <w:rsid w:val="00942E1D"/>
    <w:rsid w:val="00943F1A"/>
    <w:rsid w:val="00943FCC"/>
    <w:rsid w:val="009442B8"/>
    <w:rsid w:val="009447EC"/>
    <w:rsid w:val="00944807"/>
    <w:rsid w:val="009448C4"/>
    <w:rsid w:val="00945090"/>
    <w:rsid w:val="00945121"/>
    <w:rsid w:val="00945238"/>
    <w:rsid w:val="0094575A"/>
    <w:rsid w:val="00945A5E"/>
    <w:rsid w:val="009465EF"/>
    <w:rsid w:val="00946A96"/>
    <w:rsid w:val="00946ACF"/>
    <w:rsid w:val="00946B50"/>
    <w:rsid w:val="0094703E"/>
    <w:rsid w:val="009502AC"/>
    <w:rsid w:val="0095059A"/>
    <w:rsid w:val="00950BAF"/>
    <w:rsid w:val="00951618"/>
    <w:rsid w:val="009516DA"/>
    <w:rsid w:val="00951DDD"/>
    <w:rsid w:val="00952726"/>
    <w:rsid w:val="00952989"/>
    <w:rsid w:val="00953002"/>
    <w:rsid w:val="0095341C"/>
    <w:rsid w:val="0095397C"/>
    <w:rsid w:val="00953BBC"/>
    <w:rsid w:val="00953FE8"/>
    <w:rsid w:val="0095458F"/>
    <w:rsid w:val="00954672"/>
    <w:rsid w:val="00955E2F"/>
    <w:rsid w:val="00956BC8"/>
    <w:rsid w:val="00956DC4"/>
    <w:rsid w:val="00956FC1"/>
    <w:rsid w:val="009571BF"/>
    <w:rsid w:val="0095748F"/>
    <w:rsid w:val="0095770B"/>
    <w:rsid w:val="009578FD"/>
    <w:rsid w:val="00957E82"/>
    <w:rsid w:val="00957F4A"/>
    <w:rsid w:val="0096125A"/>
    <w:rsid w:val="009614EA"/>
    <w:rsid w:val="00961620"/>
    <w:rsid w:val="00962490"/>
    <w:rsid w:val="00962519"/>
    <w:rsid w:val="009625C5"/>
    <w:rsid w:val="00963977"/>
    <w:rsid w:val="009639EF"/>
    <w:rsid w:val="0096478C"/>
    <w:rsid w:val="00964C69"/>
    <w:rsid w:val="00964E6B"/>
    <w:rsid w:val="00964EB5"/>
    <w:rsid w:val="00964F8E"/>
    <w:rsid w:val="00965A71"/>
    <w:rsid w:val="00966651"/>
    <w:rsid w:val="0096685F"/>
    <w:rsid w:val="00966AAC"/>
    <w:rsid w:val="00967EF9"/>
    <w:rsid w:val="0097111E"/>
    <w:rsid w:val="009717A4"/>
    <w:rsid w:val="009719E2"/>
    <w:rsid w:val="009720D3"/>
    <w:rsid w:val="00972D5C"/>
    <w:rsid w:val="00972E05"/>
    <w:rsid w:val="0097354D"/>
    <w:rsid w:val="009740AE"/>
    <w:rsid w:val="0097463A"/>
    <w:rsid w:val="009746CA"/>
    <w:rsid w:val="00975394"/>
    <w:rsid w:val="009756DA"/>
    <w:rsid w:val="009757E3"/>
    <w:rsid w:val="009765EE"/>
    <w:rsid w:val="00976863"/>
    <w:rsid w:val="00980731"/>
    <w:rsid w:val="00981E67"/>
    <w:rsid w:val="0098342C"/>
    <w:rsid w:val="009834DC"/>
    <w:rsid w:val="00983D76"/>
    <w:rsid w:val="00984017"/>
    <w:rsid w:val="00985574"/>
    <w:rsid w:val="00985F2D"/>
    <w:rsid w:val="00985F44"/>
    <w:rsid w:val="009864F5"/>
    <w:rsid w:val="00986B6D"/>
    <w:rsid w:val="00987774"/>
    <w:rsid w:val="00987D17"/>
    <w:rsid w:val="00987D66"/>
    <w:rsid w:val="00987F1F"/>
    <w:rsid w:val="0099145A"/>
    <w:rsid w:val="009918D9"/>
    <w:rsid w:val="00991BCD"/>
    <w:rsid w:val="00991C04"/>
    <w:rsid w:val="00992C0E"/>
    <w:rsid w:val="00992D6F"/>
    <w:rsid w:val="0099305A"/>
    <w:rsid w:val="00993E15"/>
    <w:rsid w:val="00994079"/>
    <w:rsid w:val="00994E5C"/>
    <w:rsid w:val="00994FF5"/>
    <w:rsid w:val="0099549E"/>
    <w:rsid w:val="0099604E"/>
    <w:rsid w:val="00996295"/>
    <w:rsid w:val="0099666E"/>
    <w:rsid w:val="00996B02"/>
    <w:rsid w:val="0099799B"/>
    <w:rsid w:val="00997CD0"/>
    <w:rsid w:val="00997E6A"/>
    <w:rsid w:val="009A078D"/>
    <w:rsid w:val="009A16E2"/>
    <w:rsid w:val="009A1D36"/>
    <w:rsid w:val="009A27BE"/>
    <w:rsid w:val="009A2A84"/>
    <w:rsid w:val="009A3980"/>
    <w:rsid w:val="009A3F54"/>
    <w:rsid w:val="009A4123"/>
    <w:rsid w:val="009A4225"/>
    <w:rsid w:val="009A43CC"/>
    <w:rsid w:val="009A46FD"/>
    <w:rsid w:val="009A559F"/>
    <w:rsid w:val="009A59B4"/>
    <w:rsid w:val="009A68BA"/>
    <w:rsid w:val="009B02C0"/>
    <w:rsid w:val="009B0491"/>
    <w:rsid w:val="009B0594"/>
    <w:rsid w:val="009B09CA"/>
    <w:rsid w:val="009B175A"/>
    <w:rsid w:val="009B186F"/>
    <w:rsid w:val="009B1B91"/>
    <w:rsid w:val="009B2297"/>
    <w:rsid w:val="009B2C7B"/>
    <w:rsid w:val="009B326F"/>
    <w:rsid w:val="009B3452"/>
    <w:rsid w:val="009B3460"/>
    <w:rsid w:val="009B39D4"/>
    <w:rsid w:val="009B4300"/>
    <w:rsid w:val="009B4878"/>
    <w:rsid w:val="009B49F8"/>
    <w:rsid w:val="009B5283"/>
    <w:rsid w:val="009B531B"/>
    <w:rsid w:val="009B61E1"/>
    <w:rsid w:val="009B658D"/>
    <w:rsid w:val="009B67A0"/>
    <w:rsid w:val="009B7002"/>
    <w:rsid w:val="009C0024"/>
    <w:rsid w:val="009C0228"/>
    <w:rsid w:val="009C0AC1"/>
    <w:rsid w:val="009C1D31"/>
    <w:rsid w:val="009C29B1"/>
    <w:rsid w:val="009C418C"/>
    <w:rsid w:val="009C41C5"/>
    <w:rsid w:val="009C4383"/>
    <w:rsid w:val="009C4C99"/>
    <w:rsid w:val="009C4EC2"/>
    <w:rsid w:val="009C4F43"/>
    <w:rsid w:val="009C5E26"/>
    <w:rsid w:val="009D00A9"/>
    <w:rsid w:val="009D031B"/>
    <w:rsid w:val="009D10FD"/>
    <w:rsid w:val="009D1510"/>
    <w:rsid w:val="009D179E"/>
    <w:rsid w:val="009D189B"/>
    <w:rsid w:val="009D193C"/>
    <w:rsid w:val="009D1BE2"/>
    <w:rsid w:val="009D1E02"/>
    <w:rsid w:val="009D323C"/>
    <w:rsid w:val="009D38CB"/>
    <w:rsid w:val="009D41E0"/>
    <w:rsid w:val="009D4411"/>
    <w:rsid w:val="009D4510"/>
    <w:rsid w:val="009D4686"/>
    <w:rsid w:val="009D4A30"/>
    <w:rsid w:val="009D4BA8"/>
    <w:rsid w:val="009D5B55"/>
    <w:rsid w:val="009D5CCA"/>
    <w:rsid w:val="009D6852"/>
    <w:rsid w:val="009D6978"/>
    <w:rsid w:val="009D7183"/>
    <w:rsid w:val="009D7D03"/>
    <w:rsid w:val="009D7DB9"/>
    <w:rsid w:val="009E10A9"/>
    <w:rsid w:val="009E15C7"/>
    <w:rsid w:val="009E2018"/>
    <w:rsid w:val="009E31F0"/>
    <w:rsid w:val="009E3A73"/>
    <w:rsid w:val="009E3B49"/>
    <w:rsid w:val="009E40BC"/>
    <w:rsid w:val="009E493D"/>
    <w:rsid w:val="009E4BD0"/>
    <w:rsid w:val="009E4FF1"/>
    <w:rsid w:val="009E5408"/>
    <w:rsid w:val="009E5765"/>
    <w:rsid w:val="009E595B"/>
    <w:rsid w:val="009E5A83"/>
    <w:rsid w:val="009E6909"/>
    <w:rsid w:val="009E724A"/>
    <w:rsid w:val="009F05F7"/>
    <w:rsid w:val="009F0723"/>
    <w:rsid w:val="009F0DC9"/>
    <w:rsid w:val="009F0EC6"/>
    <w:rsid w:val="009F2F68"/>
    <w:rsid w:val="009F312C"/>
    <w:rsid w:val="009F32A4"/>
    <w:rsid w:val="009F33C8"/>
    <w:rsid w:val="009F3A69"/>
    <w:rsid w:val="009F4C5C"/>
    <w:rsid w:val="009F4DD7"/>
    <w:rsid w:val="009F4F07"/>
    <w:rsid w:val="009F55A7"/>
    <w:rsid w:val="009F67F3"/>
    <w:rsid w:val="009F730A"/>
    <w:rsid w:val="00A00B4B"/>
    <w:rsid w:val="00A00DB6"/>
    <w:rsid w:val="00A00ED8"/>
    <w:rsid w:val="00A00FF1"/>
    <w:rsid w:val="00A028E5"/>
    <w:rsid w:val="00A02E26"/>
    <w:rsid w:val="00A03953"/>
    <w:rsid w:val="00A03969"/>
    <w:rsid w:val="00A050EE"/>
    <w:rsid w:val="00A0560D"/>
    <w:rsid w:val="00A0583F"/>
    <w:rsid w:val="00A05B08"/>
    <w:rsid w:val="00A05D15"/>
    <w:rsid w:val="00A05E36"/>
    <w:rsid w:val="00A060AE"/>
    <w:rsid w:val="00A0729C"/>
    <w:rsid w:val="00A0770A"/>
    <w:rsid w:val="00A101BE"/>
    <w:rsid w:val="00A1037E"/>
    <w:rsid w:val="00A103F9"/>
    <w:rsid w:val="00A10D27"/>
    <w:rsid w:val="00A10E8F"/>
    <w:rsid w:val="00A11195"/>
    <w:rsid w:val="00A111D6"/>
    <w:rsid w:val="00A1244A"/>
    <w:rsid w:val="00A126F1"/>
    <w:rsid w:val="00A128CA"/>
    <w:rsid w:val="00A12CAA"/>
    <w:rsid w:val="00A12D3C"/>
    <w:rsid w:val="00A1332E"/>
    <w:rsid w:val="00A13D3D"/>
    <w:rsid w:val="00A1418A"/>
    <w:rsid w:val="00A14475"/>
    <w:rsid w:val="00A14772"/>
    <w:rsid w:val="00A1478F"/>
    <w:rsid w:val="00A14D85"/>
    <w:rsid w:val="00A156E6"/>
    <w:rsid w:val="00A1577C"/>
    <w:rsid w:val="00A15B94"/>
    <w:rsid w:val="00A15D79"/>
    <w:rsid w:val="00A16922"/>
    <w:rsid w:val="00A16A84"/>
    <w:rsid w:val="00A16F66"/>
    <w:rsid w:val="00A17AEC"/>
    <w:rsid w:val="00A17D4D"/>
    <w:rsid w:val="00A202CC"/>
    <w:rsid w:val="00A20CD5"/>
    <w:rsid w:val="00A2170A"/>
    <w:rsid w:val="00A2184D"/>
    <w:rsid w:val="00A21CC7"/>
    <w:rsid w:val="00A22434"/>
    <w:rsid w:val="00A22808"/>
    <w:rsid w:val="00A22E49"/>
    <w:rsid w:val="00A23D54"/>
    <w:rsid w:val="00A23FE0"/>
    <w:rsid w:val="00A2498A"/>
    <w:rsid w:val="00A24B5A"/>
    <w:rsid w:val="00A26D2F"/>
    <w:rsid w:val="00A27211"/>
    <w:rsid w:val="00A2726E"/>
    <w:rsid w:val="00A27388"/>
    <w:rsid w:val="00A3014F"/>
    <w:rsid w:val="00A3049F"/>
    <w:rsid w:val="00A3127B"/>
    <w:rsid w:val="00A3139B"/>
    <w:rsid w:val="00A313CF"/>
    <w:rsid w:val="00A31908"/>
    <w:rsid w:val="00A33441"/>
    <w:rsid w:val="00A3359C"/>
    <w:rsid w:val="00A335D3"/>
    <w:rsid w:val="00A34025"/>
    <w:rsid w:val="00A34249"/>
    <w:rsid w:val="00A36124"/>
    <w:rsid w:val="00A367D2"/>
    <w:rsid w:val="00A36DFB"/>
    <w:rsid w:val="00A41182"/>
    <w:rsid w:val="00A4120A"/>
    <w:rsid w:val="00A43BED"/>
    <w:rsid w:val="00A43F61"/>
    <w:rsid w:val="00A43FBE"/>
    <w:rsid w:val="00A443F1"/>
    <w:rsid w:val="00A44429"/>
    <w:rsid w:val="00A44921"/>
    <w:rsid w:val="00A44F89"/>
    <w:rsid w:val="00A45291"/>
    <w:rsid w:val="00A45918"/>
    <w:rsid w:val="00A45E91"/>
    <w:rsid w:val="00A467D4"/>
    <w:rsid w:val="00A47A57"/>
    <w:rsid w:val="00A5044F"/>
    <w:rsid w:val="00A505B1"/>
    <w:rsid w:val="00A50870"/>
    <w:rsid w:val="00A5097E"/>
    <w:rsid w:val="00A51BE8"/>
    <w:rsid w:val="00A51C76"/>
    <w:rsid w:val="00A52B54"/>
    <w:rsid w:val="00A52EAB"/>
    <w:rsid w:val="00A52F8A"/>
    <w:rsid w:val="00A53294"/>
    <w:rsid w:val="00A53950"/>
    <w:rsid w:val="00A53978"/>
    <w:rsid w:val="00A53CAF"/>
    <w:rsid w:val="00A53D4E"/>
    <w:rsid w:val="00A53E6A"/>
    <w:rsid w:val="00A54193"/>
    <w:rsid w:val="00A541E8"/>
    <w:rsid w:val="00A541F1"/>
    <w:rsid w:val="00A54ADF"/>
    <w:rsid w:val="00A54E0C"/>
    <w:rsid w:val="00A54E9B"/>
    <w:rsid w:val="00A557C8"/>
    <w:rsid w:val="00A562F5"/>
    <w:rsid w:val="00A56493"/>
    <w:rsid w:val="00A56B0F"/>
    <w:rsid w:val="00A56E37"/>
    <w:rsid w:val="00A5710A"/>
    <w:rsid w:val="00A57126"/>
    <w:rsid w:val="00A574BC"/>
    <w:rsid w:val="00A57592"/>
    <w:rsid w:val="00A604E7"/>
    <w:rsid w:val="00A60B1E"/>
    <w:rsid w:val="00A613DB"/>
    <w:rsid w:val="00A6158D"/>
    <w:rsid w:val="00A6219B"/>
    <w:rsid w:val="00A625A3"/>
    <w:rsid w:val="00A62856"/>
    <w:rsid w:val="00A63B48"/>
    <w:rsid w:val="00A63C96"/>
    <w:rsid w:val="00A63EBA"/>
    <w:rsid w:val="00A642F4"/>
    <w:rsid w:val="00A6458A"/>
    <w:rsid w:val="00A64C53"/>
    <w:rsid w:val="00A655BC"/>
    <w:rsid w:val="00A65E1C"/>
    <w:rsid w:val="00A668AC"/>
    <w:rsid w:val="00A671F6"/>
    <w:rsid w:val="00A67448"/>
    <w:rsid w:val="00A70447"/>
    <w:rsid w:val="00A7081D"/>
    <w:rsid w:val="00A70CB3"/>
    <w:rsid w:val="00A710E6"/>
    <w:rsid w:val="00A71CB2"/>
    <w:rsid w:val="00A72060"/>
    <w:rsid w:val="00A72547"/>
    <w:rsid w:val="00A733E7"/>
    <w:rsid w:val="00A745CE"/>
    <w:rsid w:val="00A74621"/>
    <w:rsid w:val="00A748F3"/>
    <w:rsid w:val="00A74927"/>
    <w:rsid w:val="00A74CDD"/>
    <w:rsid w:val="00A75462"/>
    <w:rsid w:val="00A75B5F"/>
    <w:rsid w:val="00A75DDC"/>
    <w:rsid w:val="00A7618A"/>
    <w:rsid w:val="00A77B4F"/>
    <w:rsid w:val="00A77C2A"/>
    <w:rsid w:val="00A77D43"/>
    <w:rsid w:val="00A80D59"/>
    <w:rsid w:val="00A8216F"/>
    <w:rsid w:val="00A83550"/>
    <w:rsid w:val="00A83D25"/>
    <w:rsid w:val="00A84EEF"/>
    <w:rsid w:val="00A866FB"/>
    <w:rsid w:val="00A86983"/>
    <w:rsid w:val="00A86F4B"/>
    <w:rsid w:val="00A87132"/>
    <w:rsid w:val="00A8753D"/>
    <w:rsid w:val="00A90405"/>
    <w:rsid w:val="00A9083C"/>
    <w:rsid w:val="00A90847"/>
    <w:rsid w:val="00A910BF"/>
    <w:rsid w:val="00A910FE"/>
    <w:rsid w:val="00A92401"/>
    <w:rsid w:val="00A941B8"/>
    <w:rsid w:val="00A94204"/>
    <w:rsid w:val="00A95EBB"/>
    <w:rsid w:val="00A965C7"/>
    <w:rsid w:val="00A96700"/>
    <w:rsid w:val="00A96A97"/>
    <w:rsid w:val="00A96D5F"/>
    <w:rsid w:val="00A973FB"/>
    <w:rsid w:val="00A973FF"/>
    <w:rsid w:val="00A9789C"/>
    <w:rsid w:val="00A97D8E"/>
    <w:rsid w:val="00AA00EB"/>
    <w:rsid w:val="00AA0838"/>
    <w:rsid w:val="00AA0933"/>
    <w:rsid w:val="00AA1080"/>
    <w:rsid w:val="00AA12E1"/>
    <w:rsid w:val="00AA20AF"/>
    <w:rsid w:val="00AA2137"/>
    <w:rsid w:val="00AA21EC"/>
    <w:rsid w:val="00AA28BF"/>
    <w:rsid w:val="00AA299B"/>
    <w:rsid w:val="00AA29D3"/>
    <w:rsid w:val="00AA2BD2"/>
    <w:rsid w:val="00AA3670"/>
    <w:rsid w:val="00AA3705"/>
    <w:rsid w:val="00AA43FD"/>
    <w:rsid w:val="00AA4578"/>
    <w:rsid w:val="00AA5057"/>
    <w:rsid w:val="00AA65D5"/>
    <w:rsid w:val="00AA6852"/>
    <w:rsid w:val="00AA7B67"/>
    <w:rsid w:val="00AA7C1C"/>
    <w:rsid w:val="00AA7D11"/>
    <w:rsid w:val="00AB078F"/>
    <w:rsid w:val="00AB1031"/>
    <w:rsid w:val="00AB18F6"/>
    <w:rsid w:val="00AB3080"/>
    <w:rsid w:val="00AB32CD"/>
    <w:rsid w:val="00AB52FF"/>
    <w:rsid w:val="00AB6283"/>
    <w:rsid w:val="00AB6383"/>
    <w:rsid w:val="00AB76E7"/>
    <w:rsid w:val="00AC0BBD"/>
    <w:rsid w:val="00AC0CBB"/>
    <w:rsid w:val="00AC0CD5"/>
    <w:rsid w:val="00AC120C"/>
    <w:rsid w:val="00AC186A"/>
    <w:rsid w:val="00AC192D"/>
    <w:rsid w:val="00AC2B59"/>
    <w:rsid w:val="00AC4FB7"/>
    <w:rsid w:val="00AC5BBE"/>
    <w:rsid w:val="00AC69AC"/>
    <w:rsid w:val="00AC73DF"/>
    <w:rsid w:val="00AD0949"/>
    <w:rsid w:val="00AD0B60"/>
    <w:rsid w:val="00AD0E47"/>
    <w:rsid w:val="00AD106F"/>
    <w:rsid w:val="00AD26EC"/>
    <w:rsid w:val="00AD3507"/>
    <w:rsid w:val="00AD3DC5"/>
    <w:rsid w:val="00AD4D4E"/>
    <w:rsid w:val="00AD4D7C"/>
    <w:rsid w:val="00AD4E3A"/>
    <w:rsid w:val="00AD5AD9"/>
    <w:rsid w:val="00AD5E93"/>
    <w:rsid w:val="00AD6E63"/>
    <w:rsid w:val="00AD6EDC"/>
    <w:rsid w:val="00AD7186"/>
    <w:rsid w:val="00AD7386"/>
    <w:rsid w:val="00AD7580"/>
    <w:rsid w:val="00AD7661"/>
    <w:rsid w:val="00AD77A0"/>
    <w:rsid w:val="00AD7A56"/>
    <w:rsid w:val="00AE05CE"/>
    <w:rsid w:val="00AE20F2"/>
    <w:rsid w:val="00AE265A"/>
    <w:rsid w:val="00AE2765"/>
    <w:rsid w:val="00AE27BC"/>
    <w:rsid w:val="00AE3C43"/>
    <w:rsid w:val="00AE431F"/>
    <w:rsid w:val="00AE4835"/>
    <w:rsid w:val="00AE493A"/>
    <w:rsid w:val="00AE4A3F"/>
    <w:rsid w:val="00AE4C7B"/>
    <w:rsid w:val="00AE4EA6"/>
    <w:rsid w:val="00AE53F2"/>
    <w:rsid w:val="00AE5999"/>
    <w:rsid w:val="00AE5DAF"/>
    <w:rsid w:val="00AE6A44"/>
    <w:rsid w:val="00AE6B06"/>
    <w:rsid w:val="00AE7A4A"/>
    <w:rsid w:val="00AE7DB4"/>
    <w:rsid w:val="00AF07C7"/>
    <w:rsid w:val="00AF1A00"/>
    <w:rsid w:val="00AF21DB"/>
    <w:rsid w:val="00AF25A0"/>
    <w:rsid w:val="00AF2CC1"/>
    <w:rsid w:val="00AF344A"/>
    <w:rsid w:val="00AF37B4"/>
    <w:rsid w:val="00AF3C95"/>
    <w:rsid w:val="00AF4422"/>
    <w:rsid w:val="00AF4D96"/>
    <w:rsid w:val="00AF56C3"/>
    <w:rsid w:val="00AF6336"/>
    <w:rsid w:val="00AF6517"/>
    <w:rsid w:val="00AF651E"/>
    <w:rsid w:val="00AF767E"/>
    <w:rsid w:val="00AF7798"/>
    <w:rsid w:val="00AF7D6A"/>
    <w:rsid w:val="00B00039"/>
    <w:rsid w:val="00B005A5"/>
    <w:rsid w:val="00B00BCF"/>
    <w:rsid w:val="00B00E93"/>
    <w:rsid w:val="00B0191A"/>
    <w:rsid w:val="00B02DAF"/>
    <w:rsid w:val="00B03EE9"/>
    <w:rsid w:val="00B04D45"/>
    <w:rsid w:val="00B05340"/>
    <w:rsid w:val="00B058F9"/>
    <w:rsid w:val="00B05C5F"/>
    <w:rsid w:val="00B06875"/>
    <w:rsid w:val="00B06969"/>
    <w:rsid w:val="00B06FA6"/>
    <w:rsid w:val="00B072CC"/>
    <w:rsid w:val="00B077FF"/>
    <w:rsid w:val="00B07879"/>
    <w:rsid w:val="00B07AB5"/>
    <w:rsid w:val="00B07B0D"/>
    <w:rsid w:val="00B07CF0"/>
    <w:rsid w:val="00B07D85"/>
    <w:rsid w:val="00B101CA"/>
    <w:rsid w:val="00B116DF"/>
    <w:rsid w:val="00B11C00"/>
    <w:rsid w:val="00B11DB6"/>
    <w:rsid w:val="00B12493"/>
    <w:rsid w:val="00B12751"/>
    <w:rsid w:val="00B128BB"/>
    <w:rsid w:val="00B129A6"/>
    <w:rsid w:val="00B12AF6"/>
    <w:rsid w:val="00B12C20"/>
    <w:rsid w:val="00B12C3F"/>
    <w:rsid w:val="00B1333D"/>
    <w:rsid w:val="00B13726"/>
    <w:rsid w:val="00B13F65"/>
    <w:rsid w:val="00B14583"/>
    <w:rsid w:val="00B1488B"/>
    <w:rsid w:val="00B159F5"/>
    <w:rsid w:val="00B1603C"/>
    <w:rsid w:val="00B163E0"/>
    <w:rsid w:val="00B17C41"/>
    <w:rsid w:val="00B17F3F"/>
    <w:rsid w:val="00B2026E"/>
    <w:rsid w:val="00B2149D"/>
    <w:rsid w:val="00B221AF"/>
    <w:rsid w:val="00B22661"/>
    <w:rsid w:val="00B2311E"/>
    <w:rsid w:val="00B24521"/>
    <w:rsid w:val="00B260F8"/>
    <w:rsid w:val="00B26167"/>
    <w:rsid w:val="00B26F17"/>
    <w:rsid w:val="00B27D55"/>
    <w:rsid w:val="00B30257"/>
    <w:rsid w:val="00B31492"/>
    <w:rsid w:val="00B32005"/>
    <w:rsid w:val="00B322A9"/>
    <w:rsid w:val="00B33373"/>
    <w:rsid w:val="00B33773"/>
    <w:rsid w:val="00B33BF9"/>
    <w:rsid w:val="00B33D77"/>
    <w:rsid w:val="00B33E39"/>
    <w:rsid w:val="00B34284"/>
    <w:rsid w:val="00B34A09"/>
    <w:rsid w:val="00B3593D"/>
    <w:rsid w:val="00B35BB7"/>
    <w:rsid w:val="00B36FBA"/>
    <w:rsid w:val="00B37787"/>
    <w:rsid w:val="00B37B32"/>
    <w:rsid w:val="00B4022F"/>
    <w:rsid w:val="00B40B16"/>
    <w:rsid w:val="00B41A15"/>
    <w:rsid w:val="00B41E63"/>
    <w:rsid w:val="00B41E6D"/>
    <w:rsid w:val="00B426F0"/>
    <w:rsid w:val="00B4277D"/>
    <w:rsid w:val="00B43AB8"/>
    <w:rsid w:val="00B43B3C"/>
    <w:rsid w:val="00B43CDD"/>
    <w:rsid w:val="00B43D45"/>
    <w:rsid w:val="00B4465A"/>
    <w:rsid w:val="00B4499B"/>
    <w:rsid w:val="00B44E05"/>
    <w:rsid w:val="00B45C53"/>
    <w:rsid w:val="00B4618E"/>
    <w:rsid w:val="00B4622E"/>
    <w:rsid w:val="00B46C7E"/>
    <w:rsid w:val="00B46CA7"/>
    <w:rsid w:val="00B46FA8"/>
    <w:rsid w:val="00B47518"/>
    <w:rsid w:val="00B47722"/>
    <w:rsid w:val="00B50102"/>
    <w:rsid w:val="00B5033E"/>
    <w:rsid w:val="00B51BB7"/>
    <w:rsid w:val="00B520A5"/>
    <w:rsid w:val="00B5235F"/>
    <w:rsid w:val="00B53379"/>
    <w:rsid w:val="00B53A29"/>
    <w:rsid w:val="00B53AE8"/>
    <w:rsid w:val="00B53C75"/>
    <w:rsid w:val="00B53EBD"/>
    <w:rsid w:val="00B540A9"/>
    <w:rsid w:val="00B551BF"/>
    <w:rsid w:val="00B55F77"/>
    <w:rsid w:val="00B57124"/>
    <w:rsid w:val="00B577D4"/>
    <w:rsid w:val="00B57D7C"/>
    <w:rsid w:val="00B57E16"/>
    <w:rsid w:val="00B6029E"/>
    <w:rsid w:val="00B60EEB"/>
    <w:rsid w:val="00B60F7E"/>
    <w:rsid w:val="00B61611"/>
    <w:rsid w:val="00B6199E"/>
    <w:rsid w:val="00B61D81"/>
    <w:rsid w:val="00B620D9"/>
    <w:rsid w:val="00B62CFE"/>
    <w:rsid w:val="00B63390"/>
    <w:rsid w:val="00B63A86"/>
    <w:rsid w:val="00B63AD2"/>
    <w:rsid w:val="00B63FF4"/>
    <w:rsid w:val="00B64603"/>
    <w:rsid w:val="00B64A80"/>
    <w:rsid w:val="00B64C2A"/>
    <w:rsid w:val="00B666F7"/>
    <w:rsid w:val="00B6711B"/>
    <w:rsid w:val="00B67623"/>
    <w:rsid w:val="00B6767D"/>
    <w:rsid w:val="00B67B8F"/>
    <w:rsid w:val="00B71271"/>
    <w:rsid w:val="00B725A9"/>
    <w:rsid w:val="00B72977"/>
    <w:rsid w:val="00B73954"/>
    <w:rsid w:val="00B73BA5"/>
    <w:rsid w:val="00B74C37"/>
    <w:rsid w:val="00B74CE4"/>
    <w:rsid w:val="00B755BE"/>
    <w:rsid w:val="00B75730"/>
    <w:rsid w:val="00B75859"/>
    <w:rsid w:val="00B76A12"/>
    <w:rsid w:val="00B76EBF"/>
    <w:rsid w:val="00B7709D"/>
    <w:rsid w:val="00B77671"/>
    <w:rsid w:val="00B777A9"/>
    <w:rsid w:val="00B801A3"/>
    <w:rsid w:val="00B80424"/>
    <w:rsid w:val="00B809DC"/>
    <w:rsid w:val="00B814CD"/>
    <w:rsid w:val="00B81507"/>
    <w:rsid w:val="00B81814"/>
    <w:rsid w:val="00B82651"/>
    <w:rsid w:val="00B82AF7"/>
    <w:rsid w:val="00B83AA8"/>
    <w:rsid w:val="00B84886"/>
    <w:rsid w:val="00B855B7"/>
    <w:rsid w:val="00B8576B"/>
    <w:rsid w:val="00B8609A"/>
    <w:rsid w:val="00B8626C"/>
    <w:rsid w:val="00B86A4C"/>
    <w:rsid w:val="00B86ECE"/>
    <w:rsid w:val="00B873E1"/>
    <w:rsid w:val="00B87656"/>
    <w:rsid w:val="00B90233"/>
    <w:rsid w:val="00B90C5A"/>
    <w:rsid w:val="00B90EC6"/>
    <w:rsid w:val="00B9110B"/>
    <w:rsid w:val="00B914B0"/>
    <w:rsid w:val="00B91F0F"/>
    <w:rsid w:val="00B92096"/>
    <w:rsid w:val="00B9277C"/>
    <w:rsid w:val="00B92A56"/>
    <w:rsid w:val="00B941C2"/>
    <w:rsid w:val="00B941DE"/>
    <w:rsid w:val="00B947BC"/>
    <w:rsid w:val="00B95367"/>
    <w:rsid w:val="00B9538A"/>
    <w:rsid w:val="00B95D18"/>
    <w:rsid w:val="00B961BE"/>
    <w:rsid w:val="00B9701F"/>
    <w:rsid w:val="00B976F5"/>
    <w:rsid w:val="00BA114C"/>
    <w:rsid w:val="00BA174E"/>
    <w:rsid w:val="00BA1AF4"/>
    <w:rsid w:val="00BA20F1"/>
    <w:rsid w:val="00BA215B"/>
    <w:rsid w:val="00BA2E2D"/>
    <w:rsid w:val="00BA34C5"/>
    <w:rsid w:val="00BA4836"/>
    <w:rsid w:val="00BA535F"/>
    <w:rsid w:val="00BA672E"/>
    <w:rsid w:val="00BA7352"/>
    <w:rsid w:val="00BA75EB"/>
    <w:rsid w:val="00BA7849"/>
    <w:rsid w:val="00BA79C6"/>
    <w:rsid w:val="00BA7B21"/>
    <w:rsid w:val="00BA7F43"/>
    <w:rsid w:val="00BB01EA"/>
    <w:rsid w:val="00BB021C"/>
    <w:rsid w:val="00BB0331"/>
    <w:rsid w:val="00BB226E"/>
    <w:rsid w:val="00BB3816"/>
    <w:rsid w:val="00BB4077"/>
    <w:rsid w:val="00BB4432"/>
    <w:rsid w:val="00BB452E"/>
    <w:rsid w:val="00BB4C1E"/>
    <w:rsid w:val="00BB4FD2"/>
    <w:rsid w:val="00BB562F"/>
    <w:rsid w:val="00BB5A09"/>
    <w:rsid w:val="00BB6A12"/>
    <w:rsid w:val="00BB6B5E"/>
    <w:rsid w:val="00BB6BC0"/>
    <w:rsid w:val="00BB722E"/>
    <w:rsid w:val="00BB7556"/>
    <w:rsid w:val="00BB7D0E"/>
    <w:rsid w:val="00BC083C"/>
    <w:rsid w:val="00BC11BF"/>
    <w:rsid w:val="00BC24E0"/>
    <w:rsid w:val="00BC2A95"/>
    <w:rsid w:val="00BC2F69"/>
    <w:rsid w:val="00BC352B"/>
    <w:rsid w:val="00BC375E"/>
    <w:rsid w:val="00BC3947"/>
    <w:rsid w:val="00BC3D06"/>
    <w:rsid w:val="00BC3DE3"/>
    <w:rsid w:val="00BC41DF"/>
    <w:rsid w:val="00BC4236"/>
    <w:rsid w:val="00BC6093"/>
    <w:rsid w:val="00BC6D8E"/>
    <w:rsid w:val="00BD0135"/>
    <w:rsid w:val="00BD03A4"/>
    <w:rsid w:val="00BD1435"/>
    <w:rsid w:val="00BD1533"/>
    <w:rsid w:val="00BD1F8A"/>
    <w:rsid w:val="00BD2068"/>
    <w:rsid w:val="00BD2264"/>
    <w:rsid w:val="00BD26BC"/>
    <w:rsid w:val="00BD3BBE"/>
    <w:rsid w:val="00BD5B9A"/>
    <w:rsid w:val="00BD6403"/>
    <w:rsid w:val="00BD6A94"/>
    <w:rsid w:val="00BD6EB0"/>
    <w:rsid w:val="00BD76AF"/>
    <w:rsid w:val="00BD79A6"/>
    <w:rsid w:val="00BD7F12"/>
    <w:rsid w:val="00BE00E1"/>
    <w:rsid w:val="00BE05C1"/>
    <w:rsid w:val="00BE230D"/>
    <w:rsid w:val="00BE2677"/>
    <w:rsid w:val="00BE2B6E"/>
    <w:rsid w:val="00BE3005"/>
    <w:rsid w:val="00BE3013"/>
    <w:rsid w:val="00BE3452"/>
    <w:rsid w:val="00BE36D8"/>
    <w:rsid w:val="00BE4EF6"/>
    <w:rsid w:val="00BE5047"/>
    <w:rsid w:val="00BE505D"/>
    <w:rsid w:val="00BE5235"/>
    <w:rsid w:val="00BE547C"/>
    <w:rsid w:val="00BE5A47"/>
    <w:rsid w:val="00BE5B6F"/>
    <w:rsid w:val="00BE6093"/>
    <w:rsid w:val="00BE62D3"/>
    <w:rsid w:val="00BE7233"/>
    <w:rsid w:val="00BE7629"/>
    <w:rsid w:val="00BE7995"/>
    <w:rsid w:val="00BE7E21"/>
    <w:rsid w:val="00BF03FF"/>
    <w:rsid w:val="00BF04A4"/>
    <w:rsid w:val="00BF0886"/>
    <w:rsid w:val="00BF0A7C"/>
    <w:rsid w:val="00BF0D36"/>
    <w:rsid w:val="00BF1687"/>
    <w:rsid w:val="00BF24F6"/>
    <w:rsid w:val="00BF2C7C"/>
    <w:rsid w:val="00BF3B4C"/>
    <w:rsid w:val="00BF3FE2"/>
    <w:rsid w:val="00BF5302"/>
    <w:rsid w:val="00BF621E"/>
    <w:rsid w:val="00BF634D"/>
    <w:rsid w:val="00BF6B76"/>
    <w:rsid w:val="00BF7F81"/>
    <w:rsid w:val="00C01816"/>
    <w:rsid w:val="00C01DDA"/>
    <w:rsid w:val="00C02721"/>
    <w:rsid w:val="00C02A06"/>
    <w:rsid w:val="00C04DAD"/>
    <w:rsid w:val="00C05810"/>
    <w:rsid w:val="00C05817"/>
    <w:rsid w:val="00C05BCA"/>
    <w:rsid w:val="00C05E45"/>
    <w:rsid w:val="00C071F2"/>
    <w:rsid w:val="00C07A61"/>
    <w:rsid w:val="00C10575"/>
    <w:rsid w:val="00C107C7"/>
    <w:rsid w:val="00C11150"/>
    <w:rsid w:val="00C11760"/>
    <w:rsid w:val="00C121B9"/>
    <w:rsid w:val="00C125C3"/>
    <w:rsid w:val="00C138ED"/>
    <w:rsid w:val="00C1527C"/>
    <w:rsid w:val="00C15742"/>
    <w:rsid w:val="00C15979"/>
    <w:rsid w:val="00C16792"/>
    <w:rsid w:val="00C16F74"/>
    <w:rsid w:val="00C17105"/>
    <w:rsid w:val="00C17B27"/>
    <w:rsid w:val="00C200D5"/>
    <w:rsid w:val="00C20DD3"/>
    <w:rsid w:val="00C21375"/>
    <w:rsid w:val="00C215FC"/>
    <w:rsid w:val="00C2171A"/>
    <w:rsid w:val="00C219C4"/>
    <w:rsid w:val="00C2215A"/>
    <w:rsid w:val="00C2250A"/>
    <w:rsid w:val="00C22DB2"/>
    <w:rsid w:val="00C23578"/>
    <w:rsid w:val="00C23768"/>
    <w:rsid w:val="00C2393C"/>
    <w:rsid w:val="00C23F15"/>
    <w:rsid w:val="00C246F8"/>
    <w:rsid w:val="00C248F2"/>
    <w:rsid w:val="00C24A37"/>
    <w:rsid w:val="00C24B4E"/>
    <w:rsid w:val="00C24D1A"/>
    <w:rsid w:val="00C25199"/>
    <w:rsid w:val="00C25286"/>
    <w:rsid w:val="00C25F5F"/>
    <w:rsid w:val="00C268D4"/>
    <w:rsid w:val="00C27CAF"/>
    <w:rsid w:val="00C30B9D"/>
    <w:rsid w:val="00C30E2D"/>
    <w:rsid w:val="00C317B5"/>
    <w:rsid w:val="00C31B63"/>
    <w:rsid w:val="00C31C5F"/>
    <w:rsid w:val="00C33094"/>
    <w:rsid w:val="00C3325B"/>
    <w:rsid w:val="00C3329F"/>
    <w:rsid w:val="00C33663"/>
    <w:rsid w:val="00C33D37"/>
    <w:rsid w:val="00C33FB0"/>
    <w:rsid w:val="00C34A65"/>
    <w:rsid w:val="00C35669"/>
    <w:rsid w:val="00C357CB"/>
    <w:rsid w:val="00C35B1C"/>
    <w:rsid w:val="00C35DD3"/>
    <w:rsid w:val="00C368AC"/>
    <w:rsid w:val="00C377A3"/>
    <w:rsid w:val="00C407A8"/>
    <w:rsid w:val="00C41224"/>
    <w:rsid w:val="00C418BD"/>
    <w:rsid w:val="00C42286"/>
    <w:rsid w:val="00C42A2D"/>
    <w:rsid w:val="00C4300B"/>
    <w:rsid w:val="00C430F7"/>
    <w:rsid w:val="00C431E1"/>
    <w:rsid w:val="00C439F9"/>
    <w:rsid w:val="00C4550E"/>
    <w:rsid w:val="00C45612"/>
    <w:rsid w:val="00C46631"/>
    <w:rsid w:val="00C46853"/>
    <w:rsid w:val="00C46A14"/>
    <w:rsid w:val="00C46D58"/>
    <w:rsid w:val="00C47129"/>
    <w:rsid w:val="00C47F69"/>
    <w:rsid w:val="00C50A6B"/>
    <w:rsid w:val="00C50CB3"/>
    <w:rsid w:val="00C50D0D"/>
    <w:rsid w:val="00C524B4"/>
    <w:rsid w:val="00C52DE3"/>
    <w:rsid w:val="00C5422E"/>
    <w:rsid w:val="00C54934"/>
    <w:rsid w:val="00C558A4"/>
    <w:rsid w:val="00C559EE"/>
    <w:rsid w:val="00C55CAA"/>
    <w:rsid w:val="00C56EE1"/>
    <w:rsid w:val="00C579E5"/>
    <w:rsid w:val="00C60A40"/>
    <w:rsid w:val="00C60F8E"/>
    <w:rsid w:val="00C61FAA"/>
    <w:rsid w:val="00C62283"/>
    <w:rsid w:val="00C627FB"/>
    <w:rsid w:val="00C63517"/>
    <w:rsid w:val="00C64169"/>
    <w:rsid w:val="00C64464"/>
    <w:rsid w:val="00C64BF1"/>
    <w:rsid w:val="00C6593F"/>
    <w:rsid w:val="00C66879"/>
    <w:rsid w:val="00C66989"/>
    <w:rsid w:val="00C669ED"/>
    <w:rsid w:val="00C66F4A"/>
    <w:rsid w:val="00C6727B"/>
    <w:rsid w:val="00C67285"/>
    <w:rsid w:val="00C700B8"/>
    <w:rsid w:val="00C71062"/>
    <w:rsid w:val="00C7147A"/>
    <w:rsid w:val="00C72746"/>
    <w:rsid w:val="00C72CBD"/>
    <w:rsid w:val="00C732F2"/>
    <w:rsid w:val="00C73634"/>
    <w:rsid w:val="00C7451B"/>
    <w:rsid w:val="00C745A5"/>
    <w:rsid w:val="00C7494E"/>
    <w:rsid w:val="00C749B0"/>
    <w:rsid w:val="00C74E1B"/>
    <w:rsid w:val="00C7507A"/>
    <w:rsid w:val="00C75489"/>
    <w:rsid w:val="00C75CE1"/>
    <w:rsid w:val="00C75F7C"/>
    <w:rsid w:val="00C76C14"/>
    <w:rsid w:val="00C77401"/>
    <w:rsid w:val="00C77A54"/>
    <w:rsid w:val="00C800CF"/>
    <w:rsid w:val="00C80ADD"/>
    <w:rsid w:val="00C80B4C"/>
    <w:rsid w:val="00C80CE8"/>
    <w:rsid w:val="00C816B4"/>
    <w:rsid w:val="00C837A4"/>
    <w:rsid w:val="00C84BF4"/>
    <w:rsid w:val="00C84E01"/>
    <w:rsid w:val="00C85DDE"/>
    <w:rsid w:val="00C85F9F"/>
    <w:rsid w:val="00C8668E"/>
    <w:rsid w:val="00C86A07"/>
    <w:rsid w:val="00C922CD"/>
    <w:rsid w:val="00C925BA"/>
    <w:rsid w:val="00C9288B"/>
    <w:rsid w:val="00C92FF5"/>
    <w:rsid w:val="00C934AB"/>
    <w:rsid w:val="00C93D21"/>
    <w:rsid w:val="00C95308"/>
    <w:rsid w:val="00C95A39"/>
    <w:rsid w:val="00C95E29"/>
    <w:rsid w:val="00C96080"/>
    <w:rsid w:val="00C96E29"/>
    <w:rsid w:val="00CA0A65"/>
    <w:rsid w:val="00CA0FD5"/>
    <w:rsid w:val="00CA2600"/>
    <w:rsid w:val="00CA261F"/>
    <w:rsid w:val="00CA2F33"/>
    <w:rsid w:val="00CA2F6A"/>
    <w:rsid w:val="00CA2FEB"/>
    <w:rsid w:val="00CA3697"/>
    <w:rsid w:val="00CA3BCF"/>
    <w:rsid w:val="00CA424A"/>
    <w:rsid w:val="00CA4B1C"/>
    <w:rsid w:val="00CA5760"/>
    <w:rsid w:val="00CA6910"/>
    <w:rsid w:val="00CA7410"/>
    <w:rsid w:val="00CA774E"/>
    <w:rsid w:val="00CA7BBF"/>
    <w:rsid w:val="00CB0413"/>
    <w:rsid w:val="00CB0549"/>
    <w:rsid w:val="00CB06BF"/>
    <w:rsid w:val="00CB0B52"/>
    <w:rsid w:val="00CB0EE3"/>
    <w:rsid w:val="00CB1ABA"/>
    <w:rsid w:val="00CB2320"/>
    <w:rsid w:val="00CB245C"/>
    <w:rsid w:val="00CB346B"/>
    <w:rsid w:val="00CB3AC4"/>
    <w:rsid w:val="00CB418E"/>
    <w:rsid w:val="00CB4264"/>
    <w:rsid w:val="00CB4C69"/>
    <w:rsid w:val="00CB4CDA"/>
    <w:rsid w:val="00CB5EE5"/>
    <w:rsid w:val="00CB6255"/>
    <w:rsid w:val="00CB6770"/>
    <w:rsid w:val="00CB6839"/>
    <w:rsid w:val="00CB6EB1"/>
    <w:rsid w:val="00CB79A2"/>
    <w:rsid w:val="00CB7F84"/>
    <w:rsid w:val="00CC0304"/>
    <w:rsid w:val="00CC084A"/>
    <w:rsid w:val="00CC0E58"/>
    <w:rsid w:val="00CC1999"/>
    <w:rsid w:val="00CC1E32"/>
    <w:rsid w:val="00CC2678"/>
    <w:rsid w:val="00CC3939"/>
    <w:rsid w:val="00CC3AB0"/>
    <w:rsid w:val="00CC43D8"/>
    <w:rsid w:val="00CC4527"/>
    <w:rsid w:val="00CC4708"/>
    <w:rsid w:val="00CC5003"/>
    <w:rsid w:val="00CC525B"/>
    <w:rsid w:val="00CC5302"/>
    <w:rsid w:val="00CC6077"/>
    <w:rsid w:val="00CC6590"/>
    <w:rsid w:val="00CC678E"/>
    <w:rsid w:val="00CC77C5"/>
    <w:rsid w:val="00CC78C2"/>
    <w:rsid w:val="00CC7E00"/>
    <w:rsid w:val="00CD0C35"/>
    <w:rsid w:val="00CD0F41"/>
    <w:rsid w:val="00CD2A3D"/>
    <w:rsid w:val="00CD3184"/>
    <w:rsid w:val="00CD355E"/>
    <w:rsid w:val="00CD4B2E"/>
    <w:rsid w:val="00CD4D21"/>
    <w:rsid w:val="00CD530E"/>
    <w:rsid w:val="00CD5482"/>
    <w:rsid w:val="00CD54EA"/>
    <w:rsid w:val="00CD5579"/>
    <w:rsid w:val="00CD5883"/>
    <w:rsid w:val="00CD633F"/>
    <w:rsid w:val="00CD65DC"/>
    <w:rsid w:val="00CD75E5"/>
    <w:rsid w:val="00CD79AB"/>
    <w:rsid w:val="00CD7F3D"/>
    <w:rsid w:val="00CE0489"/>
    <w:rsid w:val="00CE06E3"/>
    <w:rsid w:val="00CE0A49"/>
    <w:rsid w:val="00CE0E8C"/>
    <w:rsid w:val="00CE1372"/>
    <w:rsid w:val="00CE1D61"/>
    <w:rsid w:val="00CE1FB0"/>
    <w:rsid w:val="00CE1FD5"/>
    <w:rsid w:val="00CE230F"/>
    <w:rsid w:val="00CE288B"/>
    <w:rsid w:val="00CE2BD5"/>
    <w:rsid w:val="00CE2D06"/>
    <w:rsid w:val="00CE3315"/>
    <w:rsid w:val="00CE37BA"/>
    <w:rsid w:val="00CE53B6"/>
    <w:rsid w:val="00CE6881"/>
    <w:rsid w:val="00CE7404"/>
    <w:rsid w:val="00CE7677"/>
    <w:rsid w:val="00CE79B9"/>
    <w:rsid w:val="00CF03F4"/>
    <w:rsid w:val="00CF0618"/>
    <w:rsid w:val="00CF1AD4"/>
    <w:rsid w:val="00CF236A"/>
    <w:rsid w:val="00CF26D6"/>
    <w:rsid w:val="00CF2C64"/>
    <w:rsid w:val="00CF3A38"/>
    <w:rsid w:val="00CF41F5"/>
    <w:rsid w:val="00CF4298"/>
    <w:rsid w:val="00CF5036"/>
    <w:rsid w:val="00CF5344"/>
    <w:rsid w:val="00CF5B9C"/>
    <w:rsid w:val="00CF677D"/>
    <w:rsid w:val="00CF77D0"/>
    <w:rsid w:val="00D00249"/>
    <w:rsid w:val="00D013E6"/>
    <w:rsid w:val="00D023E9"/>
    <w:rsid w:val="00D02541"/>
    <w:rsid w:val="00D02AB6"/>
    <w:rsid w:val="00D02C29"/>
    <w:rsid w:val="00D03481"/>
    <w:rsid w:val="00D03496"/>
    <w:rsid w:val="00D04749"/>
    <w:rsid w:val="00D052D8"/>
    <w:rsid w:val="00D05414"/>
    <w:rsid w:val="00D06044"/>
    <w:rsid w:val="00D060E3"/>
    <w:rsid w:val="00D065DC"/>
    <w:rsid w:val="00D07198"/>
    <w:rsid w:val="00D0724F"/>
    <w:rsid w:val="00D07276"/>
    <w:rsid w:val="00D10192"/>
    <w:rsid w:val="00D10955"/>
    <w:rsid w:val="00D11237"/>
    <w:rsid w:val="00D11485"/>
    <w:rsid w:val="00D11BA1"/>
    <w:rsid w:val="00D11D3B"/>
    <w:rsid w:val="00D12281"/>
    <w:rsid w:val="00D13004"/>
    <w:rsid w:val="00D13AFE"/>
    <w:rsid w:val="00D13F9B"/>
    <w:rsid w:val="00D145CC"/>
    <w:rsid w:val="00D14676"/>
    <w:rsid w:val="00D14834"/>
    <w:rsid w:val="00D14875"/>
    <w:rsid w:val="00D14F34"/>
    <w:rsid w:val="00D14F4B"/>
    <w:rsid w:val="00D1520D"/>
    <w:rsid w:val="00D15A4D"/>
    <w:rsid w:val="00D16DA4"/>
    <w:rsid w:val="00D16FF9"/>
    <w:rsid w:val="00D173F5"/>
    <w:rsid w:val="00D178AB"/>
    <w:rsid w:val="00D2041F"/>
    <w:rsid w:val="00D20EC2"/>
    <w:rsid w:val="00D215D8"/>
    <w:rsid w:val="00D21AE7"/>
    <w:rsid w:val="00D21C59"/>
    <w:rsid w:val="00D2237C"/>
    <w:rsid w:val="00D2270B"/>
    <w:rsid w:val="00D22E85"/>
    <w:rsid w:val="00D230F7"/>
    <w:rsid w:val="00D23B63"/>
    <w:rsid w:val="00D2401F"/>
    <w:rsid w:val="00D240C8"/>
    <w:rsid w:val="00D241B4"/>
    <w:rsid w:val="00D24DFC"/>
    <w:rsid w:val="00D24FB2"/>
    <w:rsid w:val="00D25663"/>
    <w:rsid w:val="00D25E69"/>
    <w:rsid w:val="00D2722D"/>
    <w:rsid w:val="00D27334"/>
    <w:rsid w:val="00D277C7"/>
    <w:rsid w:val="00D27864"/>
    <w:rsid w:val="00D3054B"/>
    <w:rsid w:val="00D30C0C"/>
    <w:rsid w:val="00D31E51"/>
    <w:rsid w:val="00D3214E"/>
    <w:rsid w:val="00D3254C"/>
    <w:rsid w:val="00D32721"/>
    <w:rsid w:val="00D32B8C"/>
    <w:rsid w:val="00D32DC2"/>
    <w:rsid w:val="00D33918"/>
    <w:rsid w:val="00D33E3F"/>
    <w:rsid w:val="00D33FF0"/>
    <w:rsid w:val="00D3426D"/>
    <w:rsid w:val="00D34B73"/>
    <w:rsid w:val="00D34FD1"/>
    <w:rsid w:val="00D3609C"/>
    <w:rsid w:val="00D3721C"/>
    <w:rsid w:val="00D377F3"/>
    <w:rsid w:val="00D40BD0"/>
    <w:rsid w:val="00D41218"/>
    <w:rsid w:val="00D41485"/>
    <w:rsid w:val="00D414E6"/>
    <w:rsid w:val="00D426B7"/>
    <w:rsid w:val="00D42C2C"/>
    <w:rsid w:val="00D42DEA"/>
    <w:rsid w:val="00D4341E"/>
    <w:rsid w:val="00D43A78"/>
    <w:rsid w:val="00D43C7A"/>
    <w:rsid w:val="00D44E7E"/>
    <w:rsid w:val="00D45EE0"/>
    <w:rsid w:val="00D4650C"/>
    <w:rsid w:val="00D47209"/>
    <w:rsid w:val="00D474DB"/>
    <w:rsid w:val="00D47902"/>
    <w:rsid w:val="00D47EF6"/>
    <w:rsid w:val="00D503C9"/>
    <w:rsid w:val="00D50FAB"/>
    <w:rsid w:val="00D51BA5"/>
    <w:rsid w:val="00D52B87"/>
    <w:rsid w:val="00D53BB0"/>
    <w:rsid w:val="00D551DF"/>
    <w:rsid w:val="00D553A1"/>
    <w:rsid w:val="00D55BA9"/>
    <w:rsid w:val="00D55CF0"/>
    <w:rsid w:val="00D56126"/>
    <w:rsid w:val="00D56824"/>
    <w:rsid w:val="00D572A6"/>
    <w:rsid w:val="00D602CF"/>
    <w:rsid w:val="00D608F2"/>
    <w:rsid w:val="00D60A48"/>
    <w:rsid w:val="00D60EEA"/>
    <w:rsid w:val="00D614A9"/>
    <w:rsid w:val="00D61636"/>
    <w:rsid w:val="00D6185C"/>
    <w:rsid w:val="00D618C0"/>
    <w:rsid w:val="00D62908"/>
    <w:rsid w:val="00D62B46"/>
    <w:rsid w:val="00D62ECB"/>
    <w:rsid w:val="00D65A3E"/>
    <w:rsid w:val="00D6688C"/>
    <w:rsid w:val="00D67392"/>
    <w:rsid w:val="00D679FA"/>
    <w:rsid w:val="00D67AEA"/>
    <w:rsid w:val="00D67D32"/>
    <w:rsid w:val="00D67E14"/>
    <w:rsid w:val="00D71773"/>
    <w:rsid w:val="00D718A1"/>
    <w:rsid w:val="00D719C3"/>
    <w:rsid w:val="00D723B9"/>
    <w:rsid w:val="00D73EE7"/>
    <w:rsid w:val="00D74085"/>
    <w:rsid w:val="00D74270"/>
    <w:rsid w:val="00D75080"/>
    <w:rsid w:val="00D75B3F"/>
    <w:rsid w:val="00D75DF8"/>
    <w:rsid w:val="00D771DB"/>
    <w:rsid w:val="00D77E25"/>
    <w:rsid w:val="00D77E39"/>
    <w:rsid w:val="00D805FA"/>
    <w:rsid w:val="00D81A20"/>
    <w:rsid w:val="00D81BF9"/>
    <w:rsid w:val="00D81DD0"/>
    <w:rsid w:val="00D82E02"/>
    <w:rsid w:val="00D83E1B"/>
    <w:rsid w:val="00D84220"/>
    <w:rsid w:val="00D84D24"/>
    <w:rsid w:val="00D85008"/>
    <w:rsid w:val="00D85937"/>
    <w:rsid w:val="00D859EC"/>
    <w:rsid w:val="00D86FB3"/>
    <w:rsid w:val="00D87348"/>
    <w:rsid w:val="00D874F2"/>
    <w:rsid w:val="00D87A77"/>
    <w:rsid w:val="00D87E42"/>
    <w:rsid w:val="00D87F28"/>
    <w:rsid w:val="00D90DDC"/>
    <w:rsid w:val="00D912E1"/>
    <w:rsid w:val="00D91448"/>
    <w:rsid w:val="00D91A95"/>
    <w:rsid w:val="00D921AB"/>
    <w:rsid w:val="00D9234D"/>
    <w:rsid w:val="00D92630"/>
    <w:rsid w:val="00D92A79"/>
    <w:rsid w:val="00D92C30"/>
    <w:rsid w:val="00D93573"/>
    <w:rsid w:val="00D93798"/>
    <w:rsid w:val="00D95550"/>
    <w:rsid w:val="00D95709"/>
    <w:rsid w:val="00D95872"/>
    <w:rsid w:val="00D9612E"/>
    <w:rsid w:val="00D962B9"/>
    <w:rsid w:val="00D976A4"/>
    <w:rsid w:val="00D97AE3"/>
    <w:rsid w:val="00D97EE4"/>
    <w:rsid w:val="00DA082F"/>
    <w:rsid w:val="00DA09F2"/>
    <w:rsid w:val="00DA1441"/>
    <w:rsid w:val="00DA16EB"/>
    <w:rsid w:val="00DA226F"/>
    <w:rsid w:val="00DA25AD"/>
    <w:rsid w:val="00DA2DC9"/>
    <w:rsid w:val="00DA3E82"/>
    <w:rsid w:val="00DA4080"/>
    <w:rsid w:val="00DA4325"/>
    <w:rsid w:val="00DA48DB"/>
    <w:rsid w:val="00DA4EAA"/>
    <w:rsid w:val="00DA5E9F"/>
    <w:rsid w:val="00DA6D80"/>
    <w:rsid w:val="00DA7332"/>
    <w:rsid w:val="00DB246C"/>
    <w:rsid w:val="00DB3024"/>
    <w:rsid w:val="00DB3316"/>
    <w:rsid w:val="00DB351A"/>
    <w:rsid w:val="00DB3D00"/>
    <w:rsid w:val="00DB3E13"/>
    <w:rsid w:val="00DB4516"/>
    <w:rsid w:val="00DB48F0"/>
    <w:rsid w:val="00DB6495"/>
    <w:rsid w:val="00DB7226"/>
    <w:rsid w:val="00DC00ED"/>
    <w:rsid w:val="00DC0163"/>
    <w:rsid w:val="00DC03A2"/>
    <w:rsid w:val="00DC0EA4"/>
    <w:rsid w:val="00DC126C"/>
    <w:rsid w:val="00DC1B4A"/>
    <w:rsid w:val="00DC2887"/>
    <w:rsid w:val="00DC2B88"/>
    <w:rsid w:val="00DC3AEC"/>
    <w:rsid w:val="00DC3C7E"/>
    <w:rsid w:val="00DC3F21"/>
    <w:rsid w:val="00DC4117"/>
    <w:rsid w:val="00DC4395"/>
    <w:rsid w:val="00DC46A1"/>
    <w:rsid w:val="00DC5AB7"/>
    <w:rsid w:val="00DC6DEB"/>
    <w:rsid w:val="00DC7A32"/>
    <w:rsid w:val="00DC7B19"/>
    <w:rsid w:val="00DC7E92"/>
    <w:rsid w:val="00DD006D"/>
    <w:rsid w:val="00DD1995"/>
    <w:rsid w:val="00DD1F6A"/>
    <w:rsid w:val="00DD39BA"/>
    <w:rsid w:val="00DD430A"/>
    <w:rsid w:val="00DD46C7"/>
    <w:rsid w:val="00DD4B94"/>
    <w:rsid w:val="00DD5BCB"/>
    <w:rsid w:val="00DD5C30"/>
    <w:rsid w:val="00DD6871"/>
    <w:rsid w:val="00DD6E8A"/>
    <w:rsid w:val="00DD7939"/>
    <w:rsid w:val="00DD7BBB"/>
    <w:rsid w:val="00DE0215"/>
    <w:rsid w:val="00DE0261"/>
    <w:rsid w:val="00DE04B4"/>
    <w:rsid w:val="00DE13EC"/>
    <w:rsid w:val="00DE1942"/>
    <w:rsid w:val="00DE2115"/>
    <w:rsid w:val="00DE2751"/>
    <w:rsid w:val="00DE2A14"/>
    <w:rsid w:val="00DE2E34"/>
    <w:rsid w:val="00DE3375"/>
    <w:rsid w:val="00DE3AA5"/>
    <w:rsid w:val="00DE3F82"/>
    <w:rsid w:val="00DE4235"/>
    <w:rsid w:val="00DE4242"/>
    <w:rsid w:val="00DE4382"/>
    <w:rsid w:val="00DE46BF"/>
    <w:rsid w:val="00DE526F"/>
    <w:rsid w:val="00DE57F4"/>
    <w:rsid w:val="00DE5BC7"/>
    <w:rsid w:val="00DE5CBA"/>
    <w:rsid w:val="00DE5CC4"/>
    <w:rsid w:val="00DE6BDE"/>
    <w:rsid w:val="00DE7082"/>
    <w:rsid w:val="00DE7901"/>
    <w:rsid w:val="00DE7EE0"/>
    <w:rsid w:val="00DE7F49"/>
    <w:rsid w:val="00DF0D0D"/>
    <w:rsid w:val="00DF1449"/>
    <w:rsid w:val="00DF19C1"/>
    <w:rsid w:val="00DF19C8"/>
    <w:rsid w:val="00DF1D8B"/>
    <w:rsid w:val="00DF2B7E"/>
    <w:rsid w:val="00DF3312"/>
    <w:rsid w:val="00DF425F"/>
    <w:rsid w:val="00DF5370"/>
    <w:rsid w:val="00DF53FD"/>
    <w:rsid w:val="00DF618B"/>
    <w:rsid w:val="00DF6C10"/>
    <w:rsid w:val="00DF6CFA"/>
    <w:rsid w:val="00DF6D66"/>
    <w:rsid w:val="00DF75E3"/>
    <w:rsid w:val="00DF7AA4"/>
    <w:rsid w:val="00DF7BFF"/>
    <w:rsid w:val="00E00350"/>
    <w:rsid w:val="00E011C1"/>
    <w:rsid w:val="00E0188E"/>
    <w:rsid w:val="00E01C10"/>
    <w:rsid w:val="00E028DC"/>
    <w:rsid w:val="00E02E15"/>
    <w:rsid w:val="00E02FFD"/>
    <w:rsid w:val="00E0330F"/>
    <w:rsid w:val="00E045FB"/>
    <w:rsid w:val="00E04D73"/>
    <w:rsid w:val="00E04E0A"/>
    <w:rsid w:val="00E0571E"/>
    <w:rsid w:val="00E058D6"/>
    <w:rsid w:val="00E0612B"/>
    <w:rsid w:val="00E06DE8"/>
    <w:rsid w:val="00E06E4A"/>
    <w:rsid w:val="00E070AB"/>
    <w:rsid w:val="00E07703"/>
    <w:rsid w:val="00E0771B"/>
    <w:rsid w:val="00E1027F"/>
    <w:rsid w:val="00E11206"/>
    <w:rsid w:val="00E11315"/>
    <w:rsid w:val="00E1150B"/>
    <w:rsid w:val="00E11AF2"/>
    <w:rsid w:val="00E11CFC"/>
    <w:rsid w:val="00E12625"/>
    <w:rsid w:val="00E1377C"/>
    <w:rsid w:val="00E13DC1"/>
    <w:rsid w:val="00E14DE5"/>
    <w:rsid w:val="00E1559E"/>
    <w:rsid w:val="00E161B5"/>
    <w:rsid w:val="00E16801"/>
    <w:rsid w:val="00E1761B"/>
    <w:rsid w:val="00E1799F"/>
    <w:rsid w:val="00E20E67"/>
    <w:rsid w:val="00E23713"/>
    <w:rsid w:val="00E23AC8"/>
    <w:rsid w:val="00E252BB"/>
    <w:rsid w:val="00E2638B"/>
    <w:rsid w:val="00E26F63"/>
    <w:rsid w:val="00E2702C"/>
    <w:rsid w:val="00E27D5F"/>
    <w:rsid w:val="00E27DCE"/>
    <w:rsid w:val="00E30A12"/>
    <w:rsid w:val="00E30FE9"/>
    <w:rsid w:val="00E3111E"/>
    <w:rsid w:val="00E31363"/>
    <w:rsid w:val="00E31FA1"/>
    <w:rsid w:val="00E32666"/>
    <w:rsid w:val="00E331D3"/>
    <w:rsid w:val="00E33BA9"/>
    <w:rsid w:val="00E33C59"/>
    <w:rsid w:val="00E33D1B"/>
    <w:rsid w:val="00E34658"/>
    <w:rsid w:val="00E34B67"/>
    <w:rsid w:val="00E3535B"/>
    <w:rsid w:val="00E354B4"/>
    <w:rsid w:val="00E3576B"/>
    <w:rsid w:val="00E367DF"/>
    <w:rsid w:val="00E36983"/>
    <w:rsid w:val="00E36A8D"/>
    <w:rsid w:val="00E36C85"/>
    <w:rsid w:val="00E36C8F"/>
    <w:rsid w:val="00E40A01"/>
    <w:rsid w:val="00E4122E"/>
    <w:rsid w:val="00E41C0F"/>
    <w:rsid w:val="00E41D0B"/>
    <w:rsid w:val="00E42A8D"/>
    <w:rsid w:val="00E43AE4"/>
    <w:rsid w:val="00E43D10"/>
    <w:rsid w:val="00E442C2"/>
    <w:rsid w:val="00E44A2B"/>
    <w:rsid w:val="00E45DF4"/>
    <w:rsid w:val="00E468C4"/>
    <w:rsid w:val="00E4748C"/>
    <w:rsid w:val="00E47630"/>
    <w:rsid w:val="00E505A3"/>
    <w:rsid w:val="00E51088"/>
    <w:rsid w:val="00E51096"/>
    <w:rsid w:val="00E51151"/>
    <w:rsid w:val="00E51189"/>
    <w:rsid w:val="00E51F63"/>
    <w:rsid w:val="00E5345E"/>
    <w:rsid w:val="00E537D6"/>
    <w:rsid w:val="00E53A7F"/>
    <w:rsid w:val="00E53C36"/>
    <w:rsid w:val="00E53D43"/>
    <w:rsid w:val="00E54DDE"/>
    <w:rsid w:val="00E55124"/>
    <w:rsid w:val="00E55163"/>
    <w:rsid w:val="00E55508"/>
    <w:rsid w:val="00E5589C"/>
    <w:rsid w:val="00E56023"/>
    <w:rsid w:val="00E561EB"/>
    <w:rsid w:val="00E56FD9"/>
    <w:rsid w:val="00E5713E"/>
    <w:rsid w:val="00E571A2"/>
    <w:rsid w:val="00E57B78"/>
    <w:rsid w:val="00E57CD7"/>
    <w:rsid w:val="00E600EA"/>
    <w:rsid w:val="00E60861"/>
    <w:rsid w:val="00E60E93"/>
    <w:rsid w:val="00E6181B"/>
    <w:rsid w:val="00E61AB3"/>
    <w:rsid w:val="00E61B6D"/>
    <w:rsid w:val="00E61F50"/>
    <w:rsid w:val="00E62944"/>
    <w:rsid w:val="00E62E2E"/>
    <w:rsid w:val="00E631B1"/>
    <w:rsid w:val="00E63353"/>
    <w:rsid w:val="00E638C6"/>
    <w:rsid w:val="00E638E1"/>
    <w:rsid w:val="00E638F0"/>
    <w:rsid w:val="00E63F2C"/>
    <w:rsid w:val="00E64E51"/>
    <w:rsid w:val="00E650F3"/>
    <w:rsid w:val="00E652B0"/>
    <w:rsid w:val="00E652BC"/>
    <w:rsid w:val="00E6598E"/>
    <w:rsid w:val="00E6620E"/>
    <w:rsid w:val="00E6650C"/>
    <w:rsid w:val="00E6668E"/>
    <w:rsid w:val="00E670C1"/>
    <w:rsid w:val="00E679A3"/>
    <w:rsid w:val="00E70115"/>
    <w:rsid w:val="00E701B6"/>
    <w:rsid w:val="00E703D5"/>
    <w:rsid w:val="00E70483"/>
    <w:rsid w:val="00E70EB8"/>
    <w:rsid w:val="00E71923"/>
    <w:rsid w:val="00E71EDD"/>
    <w:rsid w:val="00E71EFF"/>
    <w:rsid w:val="00E723EF"/>
    <w:rsid w:val="00E725DB"/>
    <w:rsid w:val="00E7313C"/>
    <w:rsid w:val="00E73D33"/>
    <w:rsid w:val="00E746B3"/>
    <w:rsid w:val="00E74F89"/>
    <w:rsid w:val="00E76802"/>
    <w:rsid w:val="00E768F3"/>
    <w:rsid w:val="00E77441"/>
    <w:rsid w:val="00E80F57"/>
    <w:rsid w:val="00E80FE4"/>
    <w:rsid w:val="00E81354"/>
    <w:rsid w:val="00E81EE2"/>
    <w:rsid w:val="00E81F6D"/>
    <w:rsid w:val="00E82390"/>
    <w:rsid w:val="00E841EB"/>
    <w:rsid w:val="00E8422D"/>
    <w:rsid w:val="00E842D3"/>
    <w:rsid w:val="00E84A7F"/>
    <w:rsid w:val="00E84B5B"/>
    <w:rsid w:val="00E8512F"/>
    <w:rsid w:val="00E85356"/>
    <w:rsid w:val="00E85E0E"/>
    <w:rsid w:val="00E87707"/>
    <w:rsid w:val="00E90BE9"/>
    <w:rsid w:val="00E91469"/>
    <w:rsid w:val="00E9172C"/>
    <w:rsid w:val="00E91D90"/>
    <w:rsid w:val="00E93630"/>
    <w:rsid w:val="00E93A80"/>
    <w:rsid w:val="00E93B4F"/>
    <w:rsid w:val="00E93EE7"/>
    <w:rsid w:val="00E94E6C"/>
    <w:rsid w:val="00E95141"/>
    <w:rsid w:val="00E9745D"/>
    <w:rsid w:val="00E975BA"/>
    <w:rsid w:val="00EA029D"/>
    <w:rsid w:val="00EA0A8E"/>
    <w:rsid w:val="00EA0DF2"/>
    <w:rsid w:val="00EA1820"/>
    <w:rsid w:val="00EA1CEB"/>
    <w:rsid w:val="00EA2494"/>
    <w:rsid w:val="00EA263A"/>
    <w:rsid w:val="00EA2EA1"/>
    <w:rsid w:val="00EA3C5A"/>
    <w:rsid w:val="00EA4885"/>
    <w:rsid w:val="00EA50D1"/>
    <w:rsid w:val="00EA51F7"/>
    <w:rsid w:val="00EA592A"/>
    <w:rsid w:val="00EA5B1A"/>
    <w:rsid w:val="00EA6321"/>
    <w:rsid w:val="00EA6487"/>
    <w:rsid w:val="00EA7357"/>
    <w:rsid w:val="00EB1324"/>
    <w:rsid w:val="00EB1617"/>
    <w:rsid w:val="00EB209F"/>
    <w:rsid w:val="00EB2B97"/>
    <w:rsid w:val="00EB2BF2"/>
    <w:rsid w:val="00EB317B"/>
    <w:rsid w:val="00EB3195"/>
    <w:rsid w:val="00EB45A2"/>
    <w:rsid w:val="00EB4FF6"/>
    <w:rsid w:val="00EB570A"/>
    <w:rsid w:val="00EB5AB0"/>
    <w:rsid w:val="00EB677D"/>
    <w:rsid w:val="00EB719D"/>
    <w:rsid w:val="00EB761F"/>
    <w:rsid w:val="00EB7CBA"/>
    <w:rsid w:val="00EC05FE"/>
    <w:rsid w:val="00EC10E1"/>
    <w:rsid w:val="00EC12EA"/>
    <w:rsid w:val="00EC20B0"/>
    <w:rsid w:val="00EC264E"/>
    <w:rsid w:val="00EC3A12"/>
    <w:rsid w:val="00EC3DAE"/>
    <w:rsid w:val="00EC3F44"/>
    <w:rsid w:val="00EC3F50"/>
    <w:rsid w:val="00EC3FA9"/>
    <w:rsid w:val="00EC4FDA"/>
    <w:rsid w:val="00EC5250"/>
    <w:rsid w:val="00EC732A"/>
    <w:rsid w:val="00ED0309"/>
    <w:rsid w:val="00ED03FD"/>
    <w:rsid w:val="00ED04A8"/>
    <w:rsid w:val="00ED053F"/>
    <w:rsid w:val="00ED06BC"/>
    <w:rsid w:val="00ED1020"/>
    <w:rsid w:val="00ED205B"/>
    <w:rsid w:val="00ED296A"/>
    <w:rsid w:val="00ED2AA8"/>
    <w:rsid w:val="00ED396A"/>
    <w:rsid w:val="00ED4E8F"/>
    <w:rsid w:val="00ED560C"/>
    <w:rsid w:val="00ED57AF"/>
    <w:rsid w:val="00ED62AB"/>
    <w:rsid w:val="00ED680A"/>
    <w:rsid w:val="00ED6F5C"/>
    <w:rsid w:val="00EE12DA"/>
    <w:rsid w:val="00EE1DA5"/>
    <w:rsid w:val="00EE26EE"/>
    <w:rsid w:val="00EE27F6"/>
    <w:rsid w:val="00EE2B2B"/>
    <w:rsid w:val="00EE36CE"/>
    <w:rsid w:val="00EE380F"/>
    <w:rsid w:val="00EE39AC"/>
    <w:rsid w:val="00EE3C00"/>
    <w:rsid w:val="00EE3DD6"/>
    <w:rsid w:val="00EE3F30"/>
    <w:rsid w:val="00EE48C3"/>
    <w:rsid w:val="00EE4A27"/>
    <w:rsid w:val="00EE4FC6"/>
    <w:rsid w:val="00EE52FC"/>
    <w:rsid w:val="00EE5D8B"/>
    <w:rsid w:val="00EE6173"/>
    <w:rsid w:val="00EE6880"/>
    <w:rsid w:val="00EE6AF6"/>
    <w:rsid w:val="00EE746C"/>
    <w:rsid w:val="00EF1968"/>
    <w:rsid w:val="00EF2D3F"/>
    <w:rsid w:val="00EF316A"/>
    <w:rsid w:val="00EF374C"/>
    <w:rsid w:val="00EF42CF"/>
    <w:rsid w:val="00EF4384"/>
    <w:rsid w:val="00EF5F6F"/>
    <w:rsid w:val="00EF6453"/>
    <w:rsid w:val="00EF66FF"/>
    <w:rsid w:val="00EF6725"/>
    <w:rsid w:val="00EF6918"/>
    <w:rsid w:val="00EF6D31"/>
    <w:rsid w:val="00EF6E7E"/>
    <w:rsid w:val="00EF7A9B"/>
    <w:rsid w:val="00F00266"/>
    <w:rsid w:val="00F009E9"/>
    <w:rsid w:val="00F012AF"/>
    <w:rsid w:val="00F018A6"/>
    <w:rsid w:val="00F01EEE"/>
    <w:rsid w:val="00F02CFF"/>
    <w:rsid w:val="00F03408"/>
    <w:rsid w:val="00F0354C"/>
    <w:rsid w:val="00F037B2"/>
    <w:rsid w:val="00F043D7"/>
    <w:rsid w:val="00F045F4"/>
    <w:rsid w:val="00F04AE7"/>
    <w:rsid w:val="00F04E75"/>
    <w:rsid w:val="00F0579F"/>
    <w:rsid w:val="00F05D1A"/>
    <w:rsid w:val="00F0680A"/>
    <w:rsid w:val="00F0690F"/>
    <w:rsid w:val="00F06D2B"/>
    <w:rsid w:val="00F0744C"/>
    <w:rsid w:val="00F11134"/>
    <w:rsid w:val="00F12874"/>
    <w:rsid w:val="00F130F9"/>
    <w:rsid w:val="00F1326B"/>
    <w:rsid w:val="00F135D9"/>
    <w:rsid w:val="00F141EF"/>
    <w:rsid w:val="00F14705"/>
    <w:rsid w:val="00F14DD1"/>
    <w:rsid w:val="00F15C66"/>
    <w:rsid w:val="00F1623A"/>
    <w:rsid w:val="00F16B40"/>
    <w:rsid w:val="00F16B70"/>
    <w:rsid w:val="00F17A61"/>
    <w:rsid w:val="00F2010E"/>
    <w:rsid w:val="00F20290"/>
    <w:rsid w:val="00F20C63"/>
    <w:rsid w:val="00F210DE"/>
    <w:rsid w:val="00F2131A"/>
    <w:rsid w:val="00F21600"/>
    <w:rsid w:val="00F21794"/>
    <w:rsid w:val="00F21E3B"/>
    <w:rsid w:val="00F220A1"/>
    <w:rsid w:val="00F22E2B"/>
    <w:rsid w:val="00F235BD"/>
    <w:rsid w:val="00F23F20"/>
    <w:rsid w:val="00F241C7"/>
    <w:rsid w:val="00F241D0"/>
    <w:rsid w:val="00F2509E"/>
    <w:rsid w:val="00F251DD"/>
    <w:rsid w:val="00F26498"/>
    <w:rsid w:val="00F27840"/>
    <w:rsid w:val="00F27DAA"/>
    <w:rsid w:val="00F30076"/>
    <w:rsid w:val="00F307A0"/>
    <w:rsid w:val="00F30F3E"/>
    <w:rsid w:val="00F317A9"/>
    <w:rsid w:val="00F31AD4"/>
    <w:rsid w:val="00F31E0D"/>
    <w:rsid w:val="00F32108"/>
    <w:rsid w:val="00F32498"/>
    <w:rsid w:val="00F3385A"/>
    <w:rsid w:val="00F343C4"/>
    <w:rsid w:val="00F346D9"/>
    <w:rsid w:val="00F3487E"/>
    <w:rsid w:val="00F35153"/>
    <w:rsid w:val="00F3562C"/>
    <w:rsid w:val="00F356B5"/>
    <w:rsid w:val="00F3581A"/>
    <w:rsid w:val="00F376C7"/>
    <w:rsid w:val="00F378F7"/>
    <w:rsid w:val="00F40FC6"/>
    <w:rsid w:val="00F41B4C"/>
    <w:rsid w:val="00F42114"/>
    <w:rsid w:val="00F42995"/>
    <w:rsid w:val="00F42E25"/>
    <w:rsid w:val="00F42E57"/>
    <w:rsid w:val="00F42EBC"/>
    <w:rsid w:val="00F43688"/>
    <w:rsid w:val="00F43AAD"/>
    <w:rsid w:val="00F43AD1"/>
    <w:rsid w:val="00F43EA6"/>
    <w:rsid w:val="00F44AAC"/>
    <w:rsid w:val="00F45917"/>
    <w:rsid w:val="00F45D53"/>
    <w:rsid w:val="00F46EEB"/>
    <w:rsid w:val="00F470B7"/>
    <w:rsid w:val="00F50BEF"/>
    <w:rsid w:val="00F50D1D"/>
    <w:rsid w:val="00F510C0"/>
    <w:rsid w:val="00F51F92"/>
    <w:rsid w:val="00F52D96"/>
    <w:rsid w:val="00F53FE7"/>
    <w:rsid w:val="00F54634"/>
    <w:rsid w:val="00F5472F"/>
    <w:rsid w:val="00F55650"/>
    <w:rsid w:val="00F558D1"/>
    <w:rsid w:val="00F56A47"/>
    <w:rsid w:val="00F56D51"/>
    <w:rsid w:val="00F57070"/>
    <w:rsid w:val="00F600C4"/>
    <w:rsid w:val="00F608A8"/>
    <w:rsid w:val="00F60DA3"/>
    <w:rsid w:val="00F60EA2"/>
    <w:rsid w:val="00F61411"/>
    <w:rsid w:val="00F6148A"/>
    <w:rsid w:val="00F62D18"/>
    <w:rsid w:val="00F6353D"/>
    <w:rsid w:val="00F636B6"/>
    <w:rsid w:val="00F6460E"/>
    <w:rsid w:val="00F64821"/>
    <w:rsid w:val="00F65B0E"/>
    <w:rsid w:val="00F65E15"/>
    <w:rsid w:val="00F65E3E"/>
    <w:rsid w:val="00F671DF"/>
    <w:rsid w:val="00F67558"/>
    <w:rsid w:val="00F67788"/>
    <w:rsid w:val="00F7003D"/>
    <w:rsid w:val="00F70E40"/>
    <w:rsid w:val="00F7125C"/>
    <w:rsid w:val="00F719DD"/>
    <w:rsid w:val="00F72448"/>
    <w:rsid w:val="00F72701"/>
    <w:rsid w:val="00F734BD"/>
    <w:rsid w:val="00F734E6"/>
    <w:rsid w:val="00F739BB"/>
    <w:rsid w:val="00F73FF8"/>
    <w:rsid w:val="00F74B18"/>
    <w:rsid w:val="00F75BB6"/>
    <w:rsid w:val="00F7624F"/>
    <w:rsid w:val="00F765E4"/>
    <w:rsid w:val="00F76CAF"/>
    <w:rsid w:val="00F76D96"/>
    <w:rsid w:val="00F7710F"/>
    <w:rsid w:val="00F77F63"/>
    <w:rsid w:val="00F77FF2"/>
    <w:rsid w:val="00F80121"/>
    <w:rsid w:val="00F801CA"/>
    <w:rsid w:val="00F81149"/>
    <w:rsid w:val="00F81219"/>
    <w:rsid w:val="00F81612"/>
    <w:rsid w:val="00F81C1B"/>
    <w:rsid w:val="00F82425"/>
    <w:rsid w:val="00F82E6E"/>
    <w:rsid w:val="00F82ED0"/>
    <w:rsid w:val="00F8338F"/>
    <w:rsid w:val="00F835AF"/>
    <w:rsid w:val="00F83F14"/>
    <w:rsid w:val="00F84371"/>
    <w:rsid w:val="00F84887"/>
    <w:rsid w:val="00F84EFD"/>
    <w:rsid w:val="00F85132"/>
    <w:rsid w:val="00F85735"/>
    <w:rsid w:val="00F85E11"/>
    <w:rsid w:val="00F869F0"/>
    <w:rsid w:val="00F8759F"/>
    <w:rsid w:val="00F875B1"/>
    <w:rsid w:val="00F87ED1"/>
    <w:rsid w:val="00F900A1"/>
    <w:rsid w:val="00F91507"/>
    <w:rsid w:val="00F91A44"/>
    <w:rsid w:val="00F91BE1"/>
    <w:rsid w:val="00F91EC6"/>
    <w:rsid w:val="00F9239A"/>
    <w:rsid w:val="00F9283B"/>
    <w:rsid w:val="00F92854"/>
    <w:rsid w:val="00F9360B"/>
    <w:rsid w:val="00F95984"/>
    <w:rsid w:val="00F96435"/>
    <w:rsid w:val="00F970B2"/>
    <w:rsid w:val="00F97108"/>
    <w:rsid w:val="00FA1C72"/>
    <w:rsid w:val="00FA1D97"/>
    <w:rsid w:val="00FA2062"/>
    <w:rsid w:val="00FA2365"/>
    <w:rsid w:val="00FA2EBF"/>
    <w:rsid w:val="00FA3B91"/>
    <w:rsid w:val="00FA3C7E"/>
    <w:rsid w:val="00FA40E9"/>
    <w:rsid w:val="00FA4E39"/>
    <w:rsid w:val="00FA5EC4"/>
    <w:rsid w:val="00FA6D86"/>
    <w:rsid w:val="00FA6F54"/>
    <w:rsid w:val="00FA7172"/>
    <w:rsid w:val="00FB0165"/>
    <w:rsid w:val="00FB0292"/>
    <w:rsid w:val="00FB06F4"/>
    <w:rsid w:val="00FB1540"/>
    <w:rsid w:val="00FB32EA"/>
    <w:rsid w:val="00FB335A"/>
    <w:rsid w:val="00FB34AF"/>
    <w:rsid w:val="00FB39E3"/>
    <w:rsid w:val="00FB3AF0"/>
    <w:rsid w:val="00FB3B4E"/>
    <w:rsid w:val="00FB4512"/>
    <w:rsid w:val="00FB470E"/>
    <w:rsid w:val="00FB4F64"/>
    <w:rsid w:val="00FB5C73"/>
    <w:rsid w:val="00FB6368"/>
    <w:rsid w:val="00FB663D"/>
    <w:rsid w:val="00FB6ECD"/>
    <w:rsid w:val="00FB74B8"/>
    <w:rsid w:val="00FC2218"/>
    <w:rsid w:val="00FC2904"/>
    <w:rsid w:val="00FC3C0F"/>
    <w:rsid w:val="00FC42BB"/>
    <w:rsid w:val="00FC4497"/>
    <w:rsid w:val="00FC4754"/>
    <w:rsid w:val="00FC4A6D"/>
    <w:rsid w:val="00FC4FAF"/>
    <w:rsid w:val="00FC4FB5"/>
    <w:rsid w:val="00FC61ED"/>
    <w:rsid w:val="00FC65F6"/>
    <w:rsid w:val="00FC7FED"/>
    <w:rsid w:val="00FD02D0"/>
    <w:rsid w:val="00FD0698"/>
    <w:rsid w:val="00FD1299"/>
    <w:rsid w:val="00FD146E"/>
    <w:rsid w:val="00FD148F"/>
    <w:rsid w:val="00FD15DD"/>
    <w:rsid w:val="00FD3179"/>
    <w:rsid w:val="00FD4A7E"/>
    <w:rsid w:val="00FD4AD7"/>
    <w:rsid w:val="00FD57CF"/>
    <w:rsid w:val="00FD7260"/>
    <w:rsid w:val="00FD7791"/>
    <w:rsid w:val="00FE012F"/>
    <w:rsid w:val="00FE0AFE"/>
    <w:rsid w:val="00FE11C1"/>
    <w:rsid w:val="00FE1F17"/>
    <w:rsid w:val="00FE322F"/>
    <w:rsid w:val="00FE37A5"/>
    <w:rsid w:val="00FE4578"/>
    <w:rsid w:val="00FE5FC5"/>
    <w:rsid w:val="00FE6285"/>
    <w:rsid w:val="00FE6498"/>
    <w:rsid w:val="00FE685E"/>
    <w:rsid w:val="00FF0254"/>
    <w:rsid w:val="00FF1616"/>
    <w:rsid w:val="00FF1906"/>
    <w:rsid w:val="00FF1C9B"/>
    <w:rsid w:val="00FF1EE4"/>
    <w:rsid w:val="00FF2485"/>
    <w:rsid w:val="00FF248B"/>
    <w:rsid w:val="00FF31F3"/>
    <w:rsid w:val="00FF418B"/>
    <w:rsid w:val="00FF45A2"/>
    <w:rsid w:val="00FF58D4"/>
    <w:rsid w:val="00FF5EBC"/>
    <w:rsid w:val="00FF61AC"/>
    <w:rsid w:val="00FF7B9C"/>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F2F02"/>
  <w15:chartTrackingRefBased/>
  <w15:docId w15:val="{6189B861-505B-4227-86E8-2E5A350B0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5E638A"/>
  </w:style>
  <w:style w:type="paragraph" w:styleId="Kop1">
    <w:name w:val="heading 1"/>
    <w:basedOn w:val="Standaard"/>
    <w:next w:val="Standaard"/>
    <w:link w:val="Kop1Char"/>
    <w:uiPriority w:val="9"/>
    <w:qFormat/>
    <w:rsid w:val="00677E44"/>
    <w:pPr>
      <w:keepNext/>
      <w:keepLines/>
      <w:outlineLvl w:val="0"/>
    </w:pPr>
    <w:rPr>
      <w:rFonts w:asciiTheme="majorHAnsi" w:eastAsiaTheme="majorEastAsia" w:hAnsiTheme="majorHAnsi" w:cstheme="majorBidi"/>
      <w:b/>
      <w:color w:val="2F5496" w:themeColor="accent1" w:themeShade="BF"/>
      <w:sz w:val="32"/>
      <w:szCs w:val="32"/>
    </w:rPr>
  </w:style>
  <w:style w:type="paragraph" w:styleId="Kop2">
    <w:name w:val="heading 2"/>
    <w:basedOn w:val="Standaard"/>
    <w:next w:val="Standaard"/>
    <w:link w:val="Kop2Char"/>
    <w:uiPriority w:val="9"/>
    <w:unhideWhenUsed/>
    <w:qFormat/>
    <w:rsid w:val="00677E44"/>
    <w:pPr>
      <w:keepNext/>
      <w:keepLines/>
      <w:spacing w:before="40"/>
      <w:outlineLvl w:val="1"/>
    </w:pPr>
    <w:rPr>
      <w:rFonts w:asciiTheme="majorHAnsi" w:eastAsiaTheme="majorEastAsia" w:hAnsiTheme="majorHAnsi" w:cstheme="majorBidi"/>
      <w:b/>
      <w:color w:val="2F5496" w:themeColor="accent1" w:themeShade="BF"/>
      <w:sz w:val="28"/>
      <w:szCs w:val="26"/>
    </w:rPr>
  </w:style>
  <w:style w:type="paragraph" w:styleId="Kop3">
    <w:name w:val="heading 3"/>
    <w:basedOn w:val="Standaard"/>
    <w:next w:val="Standaard"/>
    <w:link w:val="Kop3Char"/>
    <w:autoRedefine/>
    <w:uiPriority w:val="9"/>
    <w:unhideWhenUsed/>
    <w:qFormat/>
    <w:rsid w:val="00677E44"/>
    <w:pPr>
      <w:keepNext/>
      <w:keepLines/>
      <w:spacing w:before="40"/>
      <w:outlineLvl w:val="2"/>
    </w:pPr>
    <w:rPr>
      <w:rFonts w:asciiTheme="majorHAnsi" w:eastAsiaTheme="majorEastAsia" w:hAnsiTheme="majorHAnsi" w:cstheme="majorBidi"/>
      <w:b/>
      <w:bCs/>
      <w:color w:val="1F3763" w:themeColor="accent1" w:themeShade="7F"/>
      <w:sz w:val="26"/>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0139BA"/>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0139BA"/>
    <w:rPr>
      <w:rFonts w:ascii="Segoe UI" w:hAnsi="Segoe UI" w:cs="Segoe UI"/>
      <w:sz w:val="18"/>
      <w:szCs w:val="18"/>
    </w:rPr>
  </w:style>
  <w:style w:type="character" w:styleId="Hyperlink">
    <w:name w:val="Hyperlink"/>
    <w:basedOn w:val="Standaardalinea-lettertype"/>
    <w:uiPriority w:val="99"/>
    <w:unhideWhenUsed/>
    <w:rsid w:val="000139BA"/>
    <w:rPr>
      <w:color w:val="0000FF"/>
      <w:u w:val="single"/>
    </w:rPr>
  </w:style>
  <w:style w:type="character" w:styleId="Verwijzingopmerking">
    <w:name w:val="annotation reference"/>
    <w:basedOn w:val="Standaardalinea-lettertype"/>
    <w:uiPriority w:val="99"/>
    <w:semiHidden/>
    <w:unhideWhenUsed/>
    <w:rsid w:val="000139BA"/>
    <w:rPr>
      <w:sz w:val="16"/>
      <w:szCs w:val="16"/>
    </w:rPr>
  </w:style>
  <w:style w:type="paragraph" w:styleId="Tekstopmerking">
    <w:name w:val="annotation text"/>
    <w:basedOn w:val="Standaard"/>
    <w:link w:val="TekstopmerkingChar"/>
    <w:uiPriority w:val="99"/>
    <w:semiHidden/>
    <w:unhideWhenUsed/>
    <w:rsid w:val="000139BA"/>
    <w:rPr>
      <w:sz w:val="20"/>
      <w:szCs w:val="20"/>
    </w:rPr>
  </w:style>
  <w:style w:type="character" w:customStyle="1" w:styleId="TekstopmerkingChar">
    <w:name w:val="Tekst opmerking Char"/>
    <w:basedOn w:val="Standaardalinea-lettertype"/>
    <w:link w:val="Tekstopmerking"/>
    <w:uiPriority w:val="99"/>
    <w:semiHidden/>
    <w:rsid w:val="000139BA"/>
    <w:rPr>
      <w:sz w:val="20"/>
      <w:szCs w:val="20"/>
    </w:rPr>
  </w:style>
  <w:style w:type="paragraph" w:styleId="Lijstalinea">
    <w:name w:val="List Paragraph"/>
    <w:basedOn w:val="Standaard"/>
    <w:uiPriority w:val="34"/>
    <w:qFormat/>
    <w:rsid w:val="000139BA"/>
    <w:pPr>
      <w:ind w:left="720"/>
      <w:contextualSpacing/>
    </w:pPr>
  </w:style>
  <w:style w:type="paragraph" w:styleId="Onderwerpvanopmerking">
    <w:name w:val="annotation subject"/>
    <w:basedOn w:val="Tekstopmerking"/>
    <w:next w:val="Tekstopmerking"/>
    <w:link w:val="OnderwerpvanopmerkingChar"/>
    <w:uiPriority w:val="99"/>
    <w:semiHidden/>
    <w:unhideWhenUsed/>
    <w:rsid w:val="004926A1"/>
    <w:rPr>
      <w:b/>
      <w:bCs/>
    </w:rPr>
  </w:style>
  <w:style w:type="character" w:customStyle="1" w:styleId="OnderwerpvanopmerkingChar">
    <w:name w:val="Onderwerp van opmerking Char"/>
    <w:basedOn w:val="TekstopmerkingChar"/>
    <w:link w:val="Onderwerpvanopmerking"/>
    <w:uiPriority w:val="99"/>
    <w:semiHidden/>
    <w:rsid w:val="004926A1"/>
    <w:rPr>
      <w:b/>
      <w:bCs/>
      <w:sz w:val="20"/>
      <w:szCs w:val="20"/>
    </w:rPr>
  </w:style>
  <w:style w:type="character" w:styleId="GevolgdeHyperlink">
    <w:name w:val="FollowedHyperlink"/>
    <w:basedOn w:val="Standaardalinea-lettertype"/>
    <w:uiPriority w:val="99"/>
    <w:semiHidden/>
    <w:unhideWhenUsed/>
    <w:rsid w:val="00094C8F"/>
    <w:rPr>
      <w:color w:val="954F72" w:themeColor="followedHyperlink"/>
      <w:u w:val="single"/>
    </w:rPr>
  </w:style>
  <w:style w:type="character" w:customStyle="1" w:styleId="Onopgelostemelding1">
    <w:name w:val="Onopgeloste melding1"/>
    <w:basedOn w:val="Standaardalinea-lettertype"/>
    <w:uiPriority w:val="99"/>
    <w:semiHidden/>
    <w:unhideWhenUsed/>
    <w:rsid w:val="00926ED5"/>
    <w:rPr>
      <w:color w:val="605E5C"/>
      <w:shd w:val="clear" w:color="auto" w:fill="E1DFDD"/>
    </w:rPr>
  </w:style>
  <w:style w:type="paragraph" w:styleId="Koptekst">
    <w:name w:val="header"/>
    <w:basedOn w:val="Standaard"/>
    <w:link w:val="KoptekstChar"/>
    <w:uiPriority w:val="99"/>
    <w:unhideWhenUsed/>
    <w:rsid w:val="000151CF"/>
    <w:pPr>
      <w:tabs>
        <w:tab w:val="center" w:pos="4536"/>
        <w:tab w:val="right" w:pos="9072"/>
      </w:tabs>
    </w:pPr>
  </w:style>
  <w:style w:type="character" w:customStyle="1" w:styleId="KoptekstChar">
    <w:name w:val="Koptekst Char"/>
    <w:basedOn w:val="Standaardalinea-lettertype"/>
    <w:link w:val="Koptekst"/>
    <w:uiPriority w:val="99"/>
    <w:rsid w:val="000151CF"/>
  </w:style>
  <w:style w:type="paragraph" w:styleId="Voettekst">
    <w:name w:val="footer"/>
    <w:basedOn w:val="Standaard"/>
    <w:link w:val="VoettekstChar"/>
    <w:uiPriority w:val="99"/>
    <w:unhideWhenUsed/>
    <w:rsid w:val="000151CF"/>
    <w:pPr>
      <w:tabs>
        <w:tab w:val="center" w:pos="4536"/>
        <w:tab w:val="right" w:pos="9072"/>
      </w:tabs>
    </w:pPr>
  </w:style>
  <w:style w:type="character" w:customStyle="1" w:styleId="VoettekstChar">
    <w:name w:val="Voettekst Char"/>
    <w:basedOn w:val="Standaardalinea-lettertype"/>
    <w:link w:val="Voettekst"/>
    <w:uiPriority w:val="99"/>
    <w:rsid w:val="000151CF"/>
  </w:style>
  <w:style w:type="table" w:styleId="Tabelraster">
    <w:name w:val="Table Grid"/>
    <w:basedOn w:val="Standaardtabel"/>
    <w:uiPriority w:val="39"/>
    <w:rsid w:val="005D07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1Char">
    <w:name w:val="Kop 1 Char"/>
    <w:basedOn w:val="Standaardalinea-lettertype"/>
    <w:link w:val="Kop1"/>
    <w:uiPriority w:val="9"/>
    <w:rsid w:val="00677E44"/>
    <w:rPr>
      <w:rFonts w:asciiTheme="majorHAnsi" w:eastAsiaTheme="majorEastAsia" w:hAnsiTheme="majorHAnsi" w:cstheme="majorBidi"/>
      <w:b/>
      <w:color w:val="2F5496" w:themeColor="accent1" w:themeShade="BF"/>
      <w:sz w:val="32"/>
      <w:szCs w:val="32"/>
    </w:rPr>
  </w:style>
  <w:style w:type="paragraph" w:styleId="Kopvaninhoudsopgave">
    <w:name w:val="TOC Heading"/>
    <w:basedOn w:val="Kop1"/>
    <w:next w:val="Standaard"/>
    <w:uiPriority w:val="39"/>
    <w:unhideWhenUsed/>
    <w:qFormat/>
    <w:rsid w:val="004F7EDA"/>
    <w:pPr>
      <w:outlineLvl w:val="9"/>
    </w:pPr>
    <w:rPr>
      <w:lang w:eastAsia="nl-NL"/>
    </w:rPr>
  </w:style>
  <w:style w:type="paragraph" w:styleId="Inhopg2">
    <w:name w:val="toc 2"/>
    <w:basedOn w:val="Standaard"/>
    <w:next w:val="Standaard"/>
    <w:autoRedefine/>
    <w:uiPriority w:val="39"/>
    <w:unhideWhenUsed/>
    <w:rsid w:val="004F7EDA"/>
    <w:pPr>
      <w:spacing w:after="100"/>
      <w:ind w:left="220"/>
    </w:pPr>
    <w:rPr>
      <w:rFonts w:eastAsiaTheme="minorEastAsia" w:cs="Times New Roman"/>
      <w:lang w:eastAsia="nl-NL"/>
    </w:rPr>
  </w:style>
  <w:style w:type="paragraph" w:styleId="Inhopg1">
    <w:name w:val="toc 1"/>
    <w:basedOn w:val="Standaard"/>
    <w:next w:val="Standaard"/>
    <w:autoRedefine/>
    <w:uiPriority w:val="39"/>
    <w:unhideWhenUsed/>
    <w:rsid w:val="004F7EDA"/>
    <w:pPr>
      <w:spacing w:after="100"/>
    </w:pPr>
    <w:rPr>
      <w:rFonts w:eastAsiaTheme="minorEastAsia" w:cs="Times New Roman"/>
      <w:lang w:eastAsia="nl-NL"/>
    </w:rPr>
  </w:style>
  <w:style w:type="paragraph" w:styleId="Inhopg3">
    <w:name w:val="toc 3"/>
    <w:basedOn w:val="Standaard"/>
    <w:next w:val="Standaard"/>
    <w:autoRedefine/>
    <w:uiPriority w:val="39"/>
    <w:unhideWhenUsed/>
    <w:rsid w:val="004F7EDA"/>
    <w:pPr>
      <w:spacing w:after="100"/>
      <w:ind w:left="440"/>
    </w:pPr>
    <w:rPr>
      <w:rFonts w:eastAsiaTheme="minorEastAsia" w:cs="Times New Roman"/>
      <w:lang w:eastAsia="nl-NL"/>
    </w:rPr>
  </w:style>
  <w:style w:type="character" w:customStyle="1" w:styleId="Kop2Char">
    <w:name w:val="Kop 2 Char"/>
    <w:basedOn w:val="Standaardalinea-lettertype"/>
    <w:link w:val="Kop2"/>
    <w:uiPriority w:val="9"/>
    <w:rsid w:val="00677E44"/>
    <w:rPr>
      <w:rFonts w:asciiTheme="majorHAnsi" w:eastAsiaTheme="majorEastAsia" w:hAnsiTheme="majorHAnsi" w:cstheme="majorBidi"/>
      <w:b/>
      <w:color w:val="2F5496" w:themeColor="accent1" w:themeShade="BF"/>
      <w:sz w:val="28"/>
      <w:szCs w:val="26"/>
    </w:rPr>
  </w:style>
  <w:style w:type="character" w:customStyle="1" w:styleId="Kop3Char">
    <w:name w:val="Kop 3 Char"/>
    <w:basedOn w:val="Standaardalinea-lettertype"/>
    <w:link w:val="Kop3"/>
    <w:uiPriority w:val="9"/>
    <w:rsid w:val="00677E44"/>
    <w:rPr>
      <w:rFonts w:asciiTheme="majorHAnsi" w:eastAsiaTheme="majorEastAsia" w:hAnsiTheme="majorHAnsi" w:cstheme="majorBidi"/>
      <w:b/>
      <w:bCs/>
      <w:color w:val="1F3763" w:themeColor="accent1" w:themeShade="7F"/>
      <w:sz w:val="26"/>
      <w:szCs w:val="28"/>
    </w:rPr>
  </w:style>
  <w:style w:type="paragraph" w:customStyle="1" w:styleId="Default">
    <w:name w:val="Default"/>
    <w:rsid w:val="00092CEB"/>
    <w:pPr>
      <w:autoSpaceDE w:val="0"/>
      <w:autoSpaceDN w:val="0"/>
      <w:adjustRightInd w:val="0"/>
    </w:pPr>
    <w:rPr>
      <w:rFonts w:ascii="Verdana" w:hAnsi="Verdana" w:cs="Verdana"/>
      <w:color w:val="000000"/>
      <w:sz w:val="24"/>
      <w:szCs w:val="24"/>
    </w:rPr>
  </w:style>
  <w:style w:type="numbering" w:customStyle="1" w:styleId="NoList1">
    <w:name w:val="No List1"/>
    <w:next w:val="Geenlijst"/>
    <w:uiPriority w:val="99"/>
    <w:semiHidden/>
    <w:unhideWhenUsed/>
    <w:rsid w:val="00DE2E34"/>
  </w:style>
  <w:style w:type="table" w:customStyle="1" w:styleId="TableGrid1">
    <w:name w:val="Table Grid1"/>
    <w:basedOn w:val="Standaardtabel"/>
    <w:next w:val="Tabelraster"/>
    <w:uiPriority w:val="39"/>
    <w:rsid w:val="00DE2E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unhideWhenUsed/>
    <w:rsid w:val="00CF5344"/>
    <w:pPr>
      <w:spacing w:before="100" w:beforeAutospacing="1" w:after="100" w:afterAutospacing="1"/>
    </w:pPr>
    <w:rPr>
      <w:rFonts w:ascii="Times New Roman" w:eastAsia="Times New Roman" w:hAnsi="Times New Roman" w:cs="Times New Roman"/>
      <w:sz w:val="24"/>
      <w:szCs w:val="24"/>
      <w:lang w:eastAsia="nl-NL"/>
    </w:rPr>
  </w:style>
  <w:style w:type="character" w:customStyle="1" w:styleId="UnresolvedMention">
    <w:name w:val="Unresolved Mention"/>
    <w:basedOn w:val="Standaardalinea-lettertype"/>
    <w:uiPriority w:val="99"/>
    <w:semiHidden/>
    <w:unhideWhenUsed/>
    <w:rsid w:val="00065E36"/>
    <w:rPr>
      <w:color w:val="605E5C"/>
      <w:shd w:val="clear" w:color="auto" w:fill="E1DFDD"/>
    </w:rPr>
  </w:style>
  <w:style w:type="table" w:customStyle="1" w:styleId="Tabelraster1">
    <w:name w:val="Tabelraster1"/>
    <w:basedOn w:val="Standaardtabel"/>
    <w:next w:val="Tabelraster"/>
    <w:uiPriority w:val="59"/>
    <w:rsid w:val="00250A00"/>
    <w:pPr>
      <w:spacing w:line="360" w:lineRule="auto"/>
      <w:ind w:left="142" w:firstLine="709"/>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2">
    <w:name w:val="Tabelraster2"/>
    <w:basedOn w:val="Standaardtabel"/>
    <w:next w:val="Tabelraster"/>
    <w:uiPriority w:val="59"/>
    <w:rsid w:val="00250A00"/>
    <w:pPr>
      <w:spacing w:line="360" w:lineRule="auto"/>
      <w:ind w:left="142" w:firstLine="709"/>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jschrift">
    <w:name w:val="caption"/>
    <w:basedOn w:val="Standaard"/>
    <w:next w:val="Standaard"/>
    <w:uiPriority w:val="35"/>
    <w:unhideWhenUsed/>
    <w:qFormat/>
    <w:rsid w:val="00EA2494"/>
    <w:pPr>
      <w:spacing w:after="200"/>
    </w:pPr>
    <w:rPr>
      <w:i/>
      <w:iCs/>
      <w:color w:val="44546A" w:themeColor="text2"/>
      <w:sz w:val="18"/>
      <w:szCs w:val="18"/>
    </w:rPr>
  </w:style>
  <w:style w:type="table" w:customStyle="1" w:styleId="Tabelraster3">
    <w:name w:val="Tabelraster3"/>
    <w:basedOn w:val="Standaardtabel"/>
    <w:next w:val="Tabelraster"/>
    <w:uiPriority w:val="39"/>
    <w:rsid w:val="002242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4">
    <w:name w:val="Tabelraster4"/>
    <w:basedOn w:val="Standaardtabel"/>
    <w:next w:val="Tabelraster"/>
    <w:uiPriority w:val="39"/>
    <w:rsid w:val="002242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5">
    <w:name w:val="Tabelraster5"/>
    <w:basedOn w:val="Standaardtabel"/>
    <w:next w:val="Tabelraster"/>
    <w:uiPriority w:val="59"/>
    <w:rsid w:val="00B00E93"/>
    <w:pPr>
      <w:spacing w:line="360" w:lineRule="auto"/>
      <w:ind w:left="142" w:firstLine="709"/>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6">
    <w:name w:val="Tabelraster6"/>
    <w:basedOn w:val="Standaardtabel"/>
    <w:next w:val="Tabelraster"/>
    <w:uiPriority w:val="39"/>
    <w:rsid w:val="00851087"/>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7">
    <w:name w:val="Tabelraster7"/>
    <w:basedOn w:val="Standaardtabel"/>
    <w:next w:val="Tabelraster"/>
    <w:uiPriority w:val="39"/>
    <w:rsid w:val="005875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8">
    <w:name w:val="Tabelraster8"/>
    <w:basedOn w:val="Standaardtabel"/>
    <w:next w:val="Tabelraster"/>
    <w:uiPriority w:val="39"/>
    <w:rsid w:val="00AA36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9">
    <w:name w:val="Tabelraster9"/>
    <w:basedOn w:val="Standaardtabel"/>
    <w:next w:val="Tabelraster"/>
    <w:uiPriority w:val="59"/>
    <w:rsid w:val="000A0610"/>
    <w:pPr>
      <w:spacing w:line="360" w:lineRule="auto"/>
      <w:ind w:left="142" w:firstLine="709"/>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raster10">
    <w:name w:val="Tabelraster10"/>
    <w:basedOn w:val="Standaardtabel"/>
    <w:next w:val="Tabelraster"/>
    <w:uiPriority w:val="39"/>
    <w:rsid w:val="006A72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adruk">
    <w:name w:val="Emphasis"/>
    <w:basedOn w:val="Standaardalinea-lettertype"/>
    <w:uiPriority w:val="20"/>
    <w:qFormat/>
    <w:rsid w:val="005E4BB8"/>
    <w:rPr>
      <w:i/>
      <w:iCs/>
    </w:rPr>
  </w:style>
  <w:style w:type="paragraph" w:styleId="Inhopg4">
    <w:name w:val="toc 4"/>
    <w:basedOn w:val="Standaard"/>
    <w:next w:val="Standaard"/>
    <w:autoRedefine/>
    <w:uiPriority w:val="39"/>
    <w:unhideWhenUsed/>
    <w:rsid w:val="00A57126"/>
    <w:pPr>
      <w:spacing w:after="100" w:line="259" w:lineRule="auto"/>
      <w:ind w:left="660"/>
    </w:pPr>
    <w:rPr>
      <w:rFonts w:eastAsiaTheme="minorEastAsia"/>
      <w:lang w:eastAsia="nl-NL"/>
    </w:rPr>
  </w:style>
  <w:style w:type="paragraph" w:styleId="Inhopg5">
    <w:name w:val="toc 5"/>
    <w:basedOn w:val="Standaard"/>
    <w:next w:val="Standaard"/>
    <w:autoRedefine/>
    <w:uiPriority w:val="39"/>
    <w:unhideWhenUsed/>
    <w:rsid w:val="00A57126"/>
    <w:pPr>
      <w:spacing w:after="100" w:line="259" w:lineRule="auto"/>
      <w:ind w:left="880"/>
    </w:pPr>
    <w:rPr>
      <w:rFonts w:eastAsiaTheme="minorEastAsia"/>
      <w:lang w:eastAsia="nl-NL"/>
    </w:rPr>
  </w:style>
  <w:style w:type="paragraph" w:styleId="Inhopg6">
    <w:name w:val="toc 6"/>
    <w:basedOn w:val="Standaard"/>
    <w:next w:val="Standaard"/>
    <w:autoRedefine/>
    <w:uiPriority w:val="39"/>
    <w:unhideWhenUsed/>
    <w:rsid w:val="00A57126"/>
    <w:pPr>
      <w:spacing w:after="100" w:line="259" w:lineRule="auto"/>
      <w:ind w:left="1100"/>
    </w:pPr>
    <w:rPr>
      <w:rFonts w:eastAsiaTheme="minorEastAsia"/>
      <w:lang w:eastAsia="nl-NL"/>
    </w:rPr>
  </w:style>
  <w:style w:type="paragraph" w:styleId="Inhopg7">
    <w:name w:val="toc 7"/>
    <w:basedOn w:val="Standaard"/>
    <w:next w:val="Standaard"/>
    <w:autoRedefine/>
    <w:uiPriority w:val="39"/>
    <w:unhideWhenUsed/>
    <w:rsid w:val="00A57126"/>
    <w:pPr>
      <w:spacing w:after="100" w:line="259" w:lineRule="auto"/>
      <w:ind w:left="1320"/>
    </w:pPr>
    <w:rPr>
      <w:rFonts w:eastAsiaTheme="minorEastAsia"/>
      <w:lang w:eastAsia="nl-NL"/>
    </w:rPr>
  </w:style>
  <w:style w:type="paragraph" w:styleId="Inhopg8">
    <w:name w:val="toc 8"/>
    <w:basedOn w:val="Standaard"/>
    <w:next w:val="Standaard"/>
    <w:autoRedefine/>
    <w:uiPriority w:val="39"/>
    <w:unhideWhenUsed/>
    <w:rsid w:val="00A57126"/>
    <w:pPr>
      <w:spacing w:after="100" w:line="259" w:lineRule="auto"/>
      <w:ind w:left="1540"/>
    </w:pPr>
    <w:rPr>
      <w:rFonts w:eastAsiaTheme="minorEastAsia"/>
      <w:lang w:eastAsia="nl-NL"/>
    </w:rPr>
  </w:style>
  <w:style w:type="paragraph" w:styleId="Inhopg9">
    <w:name w:val="toc 9"/>
    <w:basedOn w:val="Standaard"/>
    <w:next w:val="Standaard"/>
    <w:autoRedefine/>
    <w:uiPriority w:val="39"/>
    <w:unhideWhenUsed/>
    <w:rsid w:val="00A57126"/>
    <w:pPr>
      <w:spacing w:after="100" w:line="259" w:lineRule="auto"/>
      <w:ind w:left="1760"/>
    </w:pPr>
    <w:rPr>
      <w:rFonts w:eastAsiaTheme="minorEastAsia"/>
      <w:lang w:eastAsia="nl-NL"/>
    </w:rPr>
  </w:style>
  <w:style w:type="paragraph" w:styleId="Titel">
    <w:name w:val="Title"/>
    <w:basedOn w:val="Standaard"/>
    <w:next w:val="Standaard"/>
    <w:link w:val="TitelChar"/>
    <w:uiPriority w:val="10"/>
    <w:qFormat/>
    <w:rsid w:val="0089707B"/>
    <w:pPr>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89707B"/>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89707B"/>
    <w:pPr>
      <w:numPr>
        <w:ilvl w:val="1"/>
      </w:numPr>
      <w:spacing w:after="160"/>
    </w:pPr>
    <w:rPr>
      <w:rFonts w:eastAsiaTheme="minorEastAsia"/>
      <w:color w:val="5A5A5A" w:themeColor="text1" w:themeTint="A5"/>
      <w:spacing w:val="15"/>
    </w:rPr>
  </w:style>
  <w:style w:type="character" w:customStyle="1" w:styleId="OndertitelChar">
    <w:name w:val="Ondertitel Char"/>
    <w:basedOn w:val="Standaardalinea-lettertype"/>
    <w:link w:val="Ondertitel"/>
    <w:uiPriority w:val="11"/>
    <w:rsid w:val="0089707B"/>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268509">
      <w:bodyDiv w:val="1"/>
      <w:marLeft w:val="0"/>
      <w:marRight w:val="0"/>
      <w:marTop w:val="0"/>
      <w:marBottom w:val="0"/>
      <w:divBdr>
        <w:top w:val="none" w:sz="0" w:space="0" w:color="auto"/>
        <w:left w:val="none" w:sz="0" w:space="0" w:color="auto"/>
        <w:bottom w:val="none" w:sz="0" w:space="0" w:color="auto"/>
        <w:right w:val="none" w:sz="0" w:space="0" w:color="auto"/>
      </w:divBdr>
    </w:div>
    <w:div w:id="43525163">
      <w:bodyDiv w:val="1"/>
      <w:marLeft w:val="0"/>
      <w:marRight w:val="0"/>
      <w:marTop w:val="0"/>
      <w:marBottom w:val="0"/>
      <w:divBdr>
        <w:top w:val="none" w:sz="0" w:space="0" w:color="auto"/>
        <w:left w:val="none" w:sz="0" w:space="0" w:color="auto"/>
        <w:bottom w:val="none" w:sz="0" w:space="0" w:color="auto"/>
        <w:right w:val="none" w:sz="0" w:space="0" w:color="auto"/>
      </w:divBdr>
    </w:div>
    <w:div w:id="63836895">
      <w:bodyDiv w:val="1"/>
      <w:marLeft w:val="0"/>
      <w:marRight w:val="0"/>
      <w:marTop w:val="0"/>
      <w:marBottom w:val="0"/>
      <w:divBdr>
        <w:top w:val="none" w:sz="0" w:space="0" w:color="auto"/>
        <w:left w:val="none" w:sz="0" w:space="0" w:color="auto"/>
        <w:bottom w:val="none" w:sz="0" w:space="0" w:color="auto"/>
        <w:right w:val="none" w:sz="0" w:space="0" w:color="auto"/>
      </w:divBdr>
    </w:div>
    <w:div w:id="116028716">
      <w:bodyDiv w:val="1"/>
      <w:marLeft w:val="0"/>
      <w:marRight w:val="0"/>
      <w:marTop w:val="0"/>
      <w:marBottom w:val="0"/>
      <w:divBdr>
        <w:top w:val="none" w:sz="0" w:space="0" w:color="auto"/>
        <w:left w:val="none" w:sz="0" w:space="0" w:color="auto"/>
        <w:bottom w:val="none" w:sz="0" w:space="0" w:color="auto"/>
        <w:right w:val="none" w:sz="0" w:space="0" w:color="auto"/>
      </w:divBdr>
    </w:div>
    <w:div w:id="167526188">
      <w:bodyDiv w:val="1"/>
      <w:marLeft w:val="0"/>
      <w:marRight w:val="0"/>
      <w:marTop w:val="0"/>
      <w:marBottom w:val="0"/>
      <w:divBdr>
        <w:top w:val="none" w:sz="0" w:space="0" w:color="auto"/>
        <w:left w:val="none" w:sz="0" w:space="0" w:color="auto"/>
        <w:bottom w:val="none" w:sz="0" w:space="0" w:color="auto"/>
        <w:right w:val="none" w:sz="0" w:space="0" w:color="auto"/>
      </w:divBdr>
    </w:div>
    <w:div w:id="184832912">
      <w:bodyDiv w:val="1"/>
      <w:marLeft w:val="0"/>
      <w:marRight w:val="0"/>
      <w:marTop w:val="0"/>
      <w:marBottom w:val="0"/>
      <w:divBdr>
        <w:top w:val="none" w:sz="0" w:space="0" w:color="auto"/>
        <w:left w:val="none" w:sz="0" w:space="0" w:color="auto"/>
        <w:bottom w:val="none" w:sz="0" w:space="0" w:color="auto"/>
        <w:right w:val="none" w:sz="0" w:space="0" w:color="auto"/>
      </w:divBdr>
    </w:div>
    <w:div w:id="197276063">
      <w:bodyDiv w:val="1"/>
      <w:marLeft w:val="0"/>
      <w:marRight w:val="0"/>
      <w:marTop w:val="0"/>
      <w:marBottom w:val="0"/>
      <w:divBdr>
        <w:top w:val="none" w:sz="0" w:space="0" w:color="auto"/>
        <w:left w:val="none" w:sz="0" w:space="0" w:color="auto"/>
        <w:bottom w:val="none" w:sz="0" w:space="0" w:color="auto"/>
        <w:right w:val="none" w:sz="0" w:space="0" w:color="auto"/>
      </w:divBdr>
      <w:divsChild>
        <w:div w:id="1864980445">
          <w:marLeft w:val="0"/>
          <w:marRight w:val="0"/>
          <w:marTop w:val="0"/>
          <w:marBottom w:val="0"/>
          <w:divBdr>
            <w:top w:val="none" w:sz="0" w:space="0" w:color="auto"/>
            <w:left w:val="none" w:sz="0" w:space="0" w:color="auto"/>
            <w:bottom w:val="none" w:sz="0" w:space="0" w:color="auto"/>
            <w:right w:val="none" w:sz="0" w:space="0" w:color="auto"/>
          </w:divBdr>
        </w:div>
        <w:div w:id="1569459572">
          <w:marLeft w:val="0"/>
          <w:marRight w:val="0"/>
          <w:marTop w:val="0"/>
          <w:marBottom w:val="0"/>
          <w:divBdr>
            <w:top w:val="none" w:sz="0" w:space="0" w:color="auto"/>
            <w:left w:val="none" w:sz="0" w:space="0" w:color="auto"/>
            <w:bottom w:val="none" w:sz="0" w:space="0" w:color="auto"/>
            <w:right w:val="none" w:sz="0" w:space="0" w:color="auto"/>
          </w:divBdr>
        </w:div>
        <w:div w:id="826744334">
          <w:marLeft w:val="0"/>
          <w:marRight w:val="0"/>
          <w:marTop w:val="0"/>
          <w:marBottom w:val="0"/>
          <w:divBdr>
            <w:top w:val="none" w:sz="0" w:space="0" w:color="auto"/>
            <w:left w:val="none" w:sz="0" w:space="0" w:color="auto"/>
            <w:bottom w:val="none" w:sz="0" w:space="0" w:color="auto"/>
            <w:right w:val="none" w:sz="0" w:space="0" w:color="auto"/>
          </w:divBdr>
        </w:div>
        <w:div w:id="500045159">
          <w:marLeft w:val="0"/>
          <w:marRight w:val="0"/>
          <w:marTop w:val="0"/>
          <w:marBottom w:val="0"/>
          <w:divBdr>
            <w:top w:val="none" w:sz="0" w:space="0" w:color="auto"/>
            <w:left w:val="none" w:sz="0" w:space="0" w:color="auto"/>
            <w:bottom w:val="none" w:sz="0" w:space="0" w:color="auto"/>
            <w:right w:val="none" w:sz="0" w:space="0" w:color="auto"/>
          </w:divBdr>
        </w:div>
        <w:div w:id="613562760">
          <w:marLeft w:val="0"/>
          <w:marRight w:val="0"/>
          <w:marTop w:val="0"/>
          <w:marBottom w:val="0"/>
          <w:divBdr>
            <w:top w:val="none" w:sz="0" w:space="0" w:color="auto"/>
            <w:left w:val="none" w:sz="0" w:space="0" w:color="auto"/>
            <w:bottom w:val="none" w:sz="0" w:space="0" w:color="auto"/>
            <w:right w:val="none" w:sz="0" w:space="0" w:color="auto"/>
          </w:divBdr>
        </w:div>
        <w:div w:id="1058897522">
          <w:marLeft w:val="0"/>
          <w:marRight w:val="0"/>
          <w:marTop w:val="0"/>
          <w:marBottom w:val="0"/>
          <w:divBdr>
            <w:top w:val="none" w:sz="0" w:space="0" w:color="auto"/>
            <w:left w:val="none" w:sz="0" w:space="0" w:color="auto"/>
            <w:bottom w:val="none" w:sz="0" w:space="0" w:color="auto"/>
            <w:right w:val="none" w:sz="0" w:space="0" w:color="auto"/>
          </w:divBdr>
        </w:div>
        <w:div w:id="1980959115">
          <w:marLeft w:val="0"/>
          <w:marRight w:val="0"/>
          <w:marTop w:val="0"/>
          <w:marBottom w:val="0"/>
          <w:divBdr>
            <w:top w:val="none" w:sz="0" w:space="0" w:color="auto"/>
            <w:left w:val="none" w:sz="0" w:space="0" w:color="auto"/>
            <w:bottom w:val="none" w:sz="0" w:space="0" w:color="auto"/>
            <w:right w:val="none" w:sz="0" w:space="0" w:color="auto"/>
          </w:divBdr>
        </w:div>
        <w:div w:id="696007261">
          <w:marLeft w:val="0"/>
          <w:marRight w:val="0"/>
          <w:marTop w:val="0"/>
          <w:marBottom w:val="0"/>
          <w:divBdr>
            <w:top w:val="none" w:sz="0" w:space="0" w:color="auto"/>
            <w:left w:val="none" w:sz="0" w:space="0" w:color="auto"/>
            <w:bottom w:val="none" w:sz="0" w:space="0" w:color="auto"/>
            <w:right w:val="none" w:sz="0" w:space="0" w:color="auto"/>
          </w:divBdr>
        </w:div>
        <w:div w:id="454830210">
          <w:marLeft w:val="0"/>
          <w:marRight w:val="0"/>
          <w:marTop w:val="0"/>
          <w:marBottom w:val="0"/>
          <w:divBdr>
            <w:top w:val="none" w:sz="0" w:space="0" w:color="auto"/>
            <w:left w:val="none" w:sz="0" w:space="0" w:color="auto"/>
            <w:bottom w:val="none" w:sz="0" w:space="0" w:color="auto"/>
            <w:right w:val="none" w:sz="0" w:space="0" w:color="auto"/>
          </w:divBdr>
        </w:div>
        <w:div w:id="314989204">
          <w:marLeft w:val="0"/>
          <w:marRight w:val="0"/>
          <w:marTop w:val="0"/>
          <w:marBottom w:val="0"/>
          <w:divBdr>
            <w:top w:val="none" w:sz="0" w:space="0" w:color="auto"/>
            <w:left w:val="none" w:sz="0" w:space="0" w:color="auto"/>
            <w:bottom w:val="none" w:sz="0" w:space="0" w:color="auto"/>
            <w:right w:val="none" w:sz="0" w:space="0" w:color="auto"/>
          </w:divBdr>
        </w:div>
        <w:div w:id="1891380698">
          <w:marLeft w:val="0"/>
          <w:marRight w:val="0"/>
          <w:marTop w:val="0"/>
          <w:marBottom w:val="0"/>
          <w:divBdr>
            <w:top w:val="none" w:sz="0" w:space="0" w:color="auto"/>
            <w:left w:val="none" w:sz="0" w:space="0" w:color="auto"/>
            <w:bottom w:val="none" w:sz="0" w:space="0" w:color="auto"/>
            <w:right w:val="none" w:sz="0" w:space="0" w:color="auto"/>
          </w:divBdr>
        </w:div>
        <w:div w:id="655911712">
          <w:marLeft w:val="0"/>
          <w:marRight w:val="0"/>
          <w:marTop w:val="0"/>
          <w:marBottom w:val="0"/>
          <w:divBdr>
            <w:top w:val="none" w:sz="0" w:space="0" w:color="auto"/>
            <w:left w:val="none" w:sz="0" w:space="0" w:color="auto"/>
            <w:bottom w:val="none" w:sz="0" w:space="0" w:color="auto"/>
            <w:right w:val="none" w:sz="0" w:space="0" w:color="auto"/>
          </w:divBdr>
        </w:div>
        <w:div w:id="1511525370">
          <w:marLeft w:val="0"/>
          <w:marRight w:val="0"/>
          <w:marTop w:val="0"/>
          <w:marBottom w:val="0"/>
          <w:divBdr>
            <w:top w:val="none" w:sz="0" w:space="0" w:color="auto"/>
            <w:left w:val="none" w:sz="0" w:space="0" w:color="auto"/>
            <w:bottom w:val="none" w:sz="0" w:space="0" w:color="auto"/>
            <w:right w:val="none" w:sz="0" w:space="0" w:color="auto"/>
          </w:divBdr>
        </w:div>
      </w:divsChild>
    </w:div>
    <w:div w:id="199127621">
      <w:bodyDiv w:val="1"/>
      <w:marLeft w:val="0"/>
      <w:marRight w:val="0"/>
      <w:marTop w:val="0"/>
      <w:marBottom w:val="0"/>
      <w:divBdr>
        <w:top w:val="none" w:sz="0" w:space="0" w:color="auto"/>
        <w:left w:val="none" w:sz="0" w:space="0" w:color="auto"/>
        <w:bottom w:val="none" w:sz="0" w:space="0" w:color="auto"/>
        <w:right w:val="none" w:sz="0" w:space="0" w:color="auto"/>
      </w:divBdr>
    </w:div>
    <w:div w:id="243223360">
      <w:bodyDiv w:val="1"/>
      <w:marLeft w:val="0"/>
      <w:marRight w:val="0"/>
      <w:marTop w:val="0"/>
      <w:marBottom w:val="0"/>
      <w:divBdr>
        <w:top w:val="none" w:sz="0" w:space="0" w:color="auto"/>
        <w:left w:val="none" w:sz="0" w:space="0" w:color="auto"/>
        <w:bottom w:val="none" w:sz="0" w:space="0" w:color="auto"/>
        <w:right w:val="none" w:sz="0" w:space="0" w:color="auto"/>
      </w:divBdr>
    </w:div>
    <w:div w:id="261378758">
      <w:bodyDiv w:val="1"/>
      <w:marLeft w:val="0"/>
      <w:marRight w:val="0"/>
      <w:marTop w:val="0"/>
      <w:marBottom w:val="0"/>
      <w:divBdr>
        <w:top w:val="none" w:sz="0" w:space="0" w:color="auto"/>
        <w:left w:val="none" w:sz="0" w:space="0" w:color="auto"/>
        <w:bottom w:val="none" w:sz="0" w:space="0" w:color="auto"/>
        <w:right w:val="none" w:sz="0" w:space="0" w:color="auto"/>
      </w:divBdr>
    </w:div>
    <w:div w:id="333800846">
      <w:bodyDiv w:val="1"/>
      <w:marLeft w:val="0"/>
      <w:marRight w:val="0"/>
      <w:marTop w:val="0"/>
      <w:marBottom w:val="0"/>
      <w:divBdr>
        <w:top w:val="none" w:sz="0" w:space="0" w:color="auto"/>
        <w:left w:val="none" w:sz="0" w:space="0" w:color="auto"/>
        <w:bottom w:val="none" w:sz="0" w:space="0" w:color="auto"/>
        <w:right w:val="none" w:sz="0" w:space="0" w:color="auto"/>
      </w:divBdr>
    </w:div>
    <w:div w:id="359162901">
      <w:bodyDiv w:val="1"/>
      <w:marLeft w:val="0"/>
      <w:marRight w:val="0"/>
      <w:marTop w:val="0"/>
      <w:marBottom w:val="0"/>
      <w:divBdr>
        <w:top w:val="none" w:sz="0" w:space="0" w:color="auto"/>
        <w:left w:val="none" w:sz="0" w:space="0" w:color="auto"/>
        <w:bottom w:val="none" w:sz="0" w:space="0" w:color="auto"/>
        <w:right w:val="none" w:sz="0" w:space="0" w:color="auto"/>
      </w:divBdr>
    </w:div>
    <w:div w:id="369764819">
      <w:bodyDiv w:val="1"/>
      <w:marLeft w:val="0"/>
      <w:marRight w:val="0"/>
      <w:marTop w:val="0"/>
      <w:marBottom w:val="0"/>
      <w:divBdr>
        <w:top w:val="none" w:sz="0" w:space="0" w:color="auto"/>
        <w:left w:val="none" w:sz="0" w:space="0" w:color="auto"/>
        <w:bottom w:val="none" w:sz="0" w:space="0" w:color="auto"/>
        <w:right w:val="none" w:sz="0" w:space="0" w:color="auto"/>
      </w:divBdr>
    </w:div>
    <w:div w:id="380635409">
      <w:bodyDiv w:val="1"/>
      <w:marLeft w:val="0"/>
      <w:marRight w:val="0"/>
      <w:marTop w:val="0"/>
      <w:marBottom w:val="0"/>
      <w:divBdr>
        <w:top w:val="none" w:sz="0" w:space="0" w:color="auto"/>
        <w:left w:val="none" w:sz="0" w:space="0" w:color="auto"/>
        <w:bottom w:val="none" w:sz="0" w:space="0" w:color="auto"/>
        <w:right w:val="none" w:sz="0" w:space="0" w:color="auto"/>
      </w:divBdr>
    </w:div>
    <w:div w:id="401756469">
      <w:bodyDiv w:val="1"/>
      <w:marLeft w:val="0"/>
      <w:marRight w:val="0"/>
      <w:marTop w:val="0"/>
      <w:marBottom w:val="0"/>
      <w:divBdr>
        <w:top w:val="none" w:sz="0" w:space="0" w:color="auto"/>
        <w:left w:val="none" w:sz="0" w:space="0" w:color="auto"/>
        <w:bottom w:val="none" w:sz="0" w:space="0" w:color="auto"/>
        <w:right w:val="none" w:sz="0" w:space="0" w:color="auto"/>
      </w:divBdr>
    </w:div>
    <w:div w:id="446318456">
      <w:bodyDiv w:val="1"/>
      <w:marLeft w:val="0"/>
      <w:marRight w:val="0"/>
      <w:marTop w:val="0"/>
      <w:marBottom w:val="0"/>
      <w:divBdr>
        <w:top w:val="none" w:sz="0" w:space="0" w:color="auto"/>
        <w:left w:val="none" w:sz="0" w:space="0" w:color="auto"/>
        <w:bottom w:val="none" w:sz="0" w:space="0" w:color="auto"/>
        <w:right w:val="none" w:sz="0" w:space="0" w:color="auto"/>
      </w:divBdr>
    </w:div>
    <w:div w:id="474640406">
      <w:bodyDiv w:val="1"/>
      <w:marLeft w:val="0"/>
      <w:marRight w:val="0"/>
      <w:marTop w:val="0"/>
      <w:marBottom w:val="0"/>
      <w:divBdr>
        <w:top w:val="none" w:sz="0" w:space="0" w:color="auto"/>
        <w:left w:val="none" w:sz="0" w:space="0" w:color="auto"/>
        <w:bottom w:val="none" w:sz="0" w:space="0" w:color="auto"/>
        <w:right w:val="none" w:sz="0" w:space="0" w:color="auto"/>
      </w:divBdr>
    </w:div>
    <w:div w:id="533807361">
      <w:bodyDiv w:val="1"/>
      <w:marLeft w:val="0"/>
      <w:marRight w:val="0"/>
      <w:marTop w:val="0"/>
      <w:marBottom w:val="0"/>
      <w:divBdr>
        <w:top w:val="none" w:sz="0" w:space="0" w:color="auto"/>
        <w:left w:val="none" w:sz="0" w:space="0" w:color="auto"/>
        <w:bottom w:val="none" w:sz="0" w:space="0" w:color="auto"/>
        <w:right w:val="none" w:sz="0" w:space="0" w:color="auto"/>
      </w:divBdr>
    </w:div>
    <w:div w:id="564796635">
      <w:bodyDiv w:val="1"/>
      <w:marLeft w:val="0"/>
      <w:marRight w:val="0"/>
      <w:marTop w:val="0"/>
      <w:marBottom w:val="0"/>
      <w:divBdr>
        <w:top w:val="none" w:sz="0" w:space="0" w:color="auto"/>
        <w:left w:val="none" w:sz="0" w:space="0" w:color="auto"/>
        <w:bottom w:val="none" w:sz="0" w:space="0" w:color="auto"/>
        <w:right w:val="none" w:sz="0" w:space="0" w:color="auto"/>
      </w:divBdr>
    </w:div>
    <w:div w:id="649601777">
      <w:bodyDiv w:val="1"/>
      <w:marLeft w:val="0"/>
      <w:marRight w:val="0"/>
      <w:marTop w:val="0"/>
      <w:marBottom w:val="0"/>
      <w:divBdr>
        <w:top w:val="none" w:sz="0" w:space="0" w:color="auto"/>
        <w:left w:val="none" w:sz="0" w:space="0" w:color="auto"/>
        <w:bottom w:val="none" w:sz="0" w:space="0" w:color="auto"/>
        <w:right w:val="none" w:sz="0" w:space="0" w:color="auto"/>
      </w:divBdr>
    </w:div>
    <w:div w:id="663974425">
      <w:bodyDiv w:val="1"/>
      <w:marLeft w:val="0"/>
      <w:marRight w:val="0"/>
      <w:marTop w:val="0"/>
      <w:marBottom w:val="0"/>
      <w:divBdr>
        <w:top w:val="none" w:sz="0" w:space="0" w:color="auto"/>
        <w:left w:val="none" w:sz="0" w:space="0" w:color="auto"/>
        <w:bottom w:val="none" w:sz="0" w:space="0" w:color="auto"/>
        <w:right w:val="none" w:sz="0" w:space="0" w:color="auto"/>
      </w:divBdr>
    </w:div>
    <w:div w:id="687756103">
      <w:bodyDiv w:val="1"/>
      <w:marLeft w:val="0"/>
      <w:marRight w:val="0"/>
      <w:marTop w:val="0"/>
      <w:marBottom w:val="0"/>
      <w:divBdr>
        <w:top w:val="none" w:sz="0" w:space="0" w:color="auto"/>
        <w:left w:val="none" w:sz="0" w:space="0" w:color="auto"/>
        <w:bottom w:val="none" w:sz="0" w:space="0" w:color="auto"/>
        <w:right w:val="none" w:sz="0" w:space="0" w:color="auto"/>
      </w:divBdr>
    </w:div>
    <w:div w:id="763719780">
      <w:bodyDiv w:val="1"/>
      <w:marLeft w:val="0"/>
      <w:marRight w:val="0"/>
      <w:marTop w:val="0"/>
      <w:marBottom w:val="0"/>
      <w:divBdr>
        <w:top w:val="none" w:sz="0" w:space="0" w:color="auto"/>
        <w:left w:val="none" w:sz="0" w:space="0" w:color="auto"/>
        <w:bottom w:val="none" w:sz="0" w:space="0" w:color="auto"/>
        <w:right w:val="none" w:sz="0" w:space="0" w:color="auto"/>
      </w:divBdr>
    </w:div>
    <w:div w:id="842356300">
      <w:bodyDiv w:val="1"/>
      <w:marLeft w:val="0"/>
      <w:marRight w:val="0"/>
      <w:marTop w:val="0"/>
      <w:marBottom w:val="0"/>
      <w:divBdr>
        <w:top w:val="none" w:sz="0" w:space="0" w:color="auto"/>
        <w:left w:val="none" w:sz="0" w:space="0" w:color="auto"/>
        <w:bottom w:val="none" w:sz="0" w:space="0" w:color="auto"/>
        <w:right w:val="none" w:sz="0" w:space="0" w:color="auto"/>
      </w:divBdr>
    </w:div>
    <w:div w:id="843863816">
      <w:bodyDiv w:val="1"/>
      <w:marLeft w:val="0"/>
      <w:marRight w:val="0"/>
      <w:marTop w:val="0"/>
      <w:marBottom w:val="0"/>
      <w:divBdr>
        <w:top w:val="none" w:sz="0" w:space="0" w:color="auto"/>
        <w:left w:val="none" w:sz="0" w:space="0" w:color="auto"/>
        <w:bottom w:val="none" w:sz="0" w:space="0" w:color="auto"/>
        <w:right w:val="none" w:sz="0" w:space="0" w:color="auto"/>
      </w:divBdr>
    </w:div>
    <w:div w:id="847866737">
      <w:bodyDiv w:val="1"/>
      <w:marLeft w:val="0"/>
      <w:marRight w:val="0"/>
      <w:marTop w:val="0"/>
      <w:marBottom w:val="0"/>
      <w:divBdr>
        <w:top w:val="none" w:sz="0" w:space="0" w:color="auto"/>
        <w:left w:val="none" w:sz="0" w:space="0" w:color="auto"/>
        <w:bottom w:val="none" w:sz="0" w:space="0" w:color="auto"/>
        <w:right w:val="none" w:sz="0" w:space="0" w:color="auto"/>
      </w:divBdr>
    </w:div>
    <w:div w:id="898246288">
      <w:bodyDiv w:val="1"/>
      <w:marLeft w:val="0"/>
      <w:marRight w:val="0"/>
      <w:marTop w:val="0"/>
      <w:marBottom w:val="0"/>
      <w:divBdr>
        <w:top w:val="none" w:sz="0" w:space="0" w:color="auto"/>
        <w:left w:val="none" w:sz="0" w:space="0" w:color="auto"/>
        <w:bottom w:val="none" w:sz="0" w:space="0" w:color="auto"/>
        <w:right w:val="none" w:sz="0" w:space="0" w:color="auto"/>
      </w:divBdr>
    </w:div>
    <w:div w:id="902107531">
      <w:bodyDiv w:val="1"/>
      <w:marLeft w:val="0"/>
      <w:marRight w:val="0"/>
      <w:marTop w:val="0"/>
      <w:marBottom w:val="0"/>
      <w:divBdr>
        <w:top w:val="none" w:sz="0" w:space="0" w:color="auto"/>
        <w:left w:val="none" w:sz="0" w:space="0" w:color="auto"/>
        <w:bottom w:val="none" w:sz="0" w:space="0" w:color="auto"/>
        <w:right w:val="none" w:sz="0" w:space="0" w:color="auto"/>
      </w:divBdr>
      <w:divsChild>
        <w:div w:id="648898061">
          <w:marLeft w:val="0"/>
          <w:marRight w:val="0"/>
          <w:marTop w:val="0"/>
          <w:marBottom w:val="0"/>
          <w:divBdr>
            <w:top w:val="none" w:sz="0" w:space="0" w:color="auto"/>
            <w:left w:val="none" w:sz="0" w:space="0" w:color="auto"/>
            <w:bottom w:val="none" w:sz="0" w:space="0" w:color="auto"/>
            <w:right w:val="none" w:sz="0" w:space="0" w:color="auto"/>
          </w:divBdr>
        </w:div>
        <w:div w:id="644549274">
          <w:marLeft w:val="0"/>
          <w:marRight w:val="0"/>
          <w:marTop w:val="0"/>
          <w:marBottom w:val="0"/>
          <w:divBdr>
            <w:top w:val="none" w:sz="0" w:space="0" w:color="auto"/>
            <w:left w:val="none" w:sz="0" w:space="0" w:color="auto"/>
            <w:bottom w:val="none" w:sz="0" w:space="0" w:color="auto"/>
            <w:right w:val="none" w:sz="0" w:space="0" w:color="auto"/>
          </w:divBdr>
        </w:div>
      </w:divsChild>
    </w:div>
    <w:div w:id="931938917">
      <w:bodyDiv w:val="1"/>
      <w:marLeft w:val="0"/>
      <w:marRight w:val="0"/>
      <w:marTop w:val="0"/>
      <w:marBottom w:val="0"/>
      <w:divBdr>
        <w:top w:val="none" w:sz="0" w:space="0" w:color="auto"/>
        <w:left w:val="none" w:sz="0" w:space="0" w:color="auto"/>
        <w:bottom w:val="none" w:sz="0" w:space="0" w:color="auto"/>
        <w:right w:val="none" w:sz="0" w:space="0" w:color="auto"/>
      </w:divBdr>
    </w:div>
    <w:div w:id="957683934">
      <w:bodyDiv w:val="1"/>
      <w:marLeft w:val="0"/>
      <w:marRight w:val="0"/>
      <w:marTop w:val="0"/>
      <w:marBottom w:val="0"/>
      <w:divBdr>
        <w:top w:val="none" w:sz="0" w:space="0" w:color="auto"/>
        <w:left w:val="none" w:sz="0" w:space="0" w:color="auto"/>
        <w:bottom w:val="none" w:sz="0" w:space="0" w:color="auto"/>
        <w:right w:val="none" w:sz="0" w:space="0" w:color="auto"/>
      </w:divBdr>
    </w:div>
    <w:div w:id="1096831355">
      <w:bodyDiv w:val="1"/>
      <w:marLeft w:val="0"/>
      <w:marRight w:val="0"/>
      <w:marTop w:val="0"/>
      <w:marBottom w:val="0"/>
      <w:divBdr>
        <w:top w:val="none" w:sz="0" w:space="0" w:color="auto"/>
        <w:left w:val="none" w:sz="0" w:space="0" w:color="auto"/>
        <w:bottom w:val="none" w:sz="0" w:space="0" w:color="auto"/>
        <w:right w:val="none" w:sz="0" w:space="0" w:color="auto"/>
      </w:divBdr>
    </w:div>
    <w:div w:id="1109423938">
      <w:bodyDiv w:val="1"/>
      <w:marLeft w:val="0"/>
      <w:marRight w:val="0"/>
      <w:marTop w:val="0"/>
      <w:marBottom w:val="0"/>
      <w:divBdr>
        <w:top w:val="none" w:sz="0" w:space="0" w:color="auto"/>
        <w:left w:val="none" w:sz="0" w:space="0" w:color="auto"/>
        <w:bottom w:val="none" w:sz="0" w:space="0" w:color="auto"/>
        <w:right w:val="none" w:sz="0" w:space="0" w:color="auto"/>
      </w:divBdr>
    </w:div>
    <w:div w:id="1286230765">
      <w:bodyDiv w:val="1"/>
      <w:marLeft w:val="0"/>
      <w:marRight w:val="0"/>
      <w:marTop w:val="0"/>
      <w:marBottom w:val="0"/>
      <w:divBdr>
        <w:top w:val="none" w:sz="0" w:space="0" w:color="auto"/>
        <w:left w:val="none" w:sz="0" w:space="0" w:color="auto"/>
        <w:bottom w:val="none" w:sz="0" w:space="0" w:color="auto"/>
        <w:right w:val="none" w:sz="0" w:space="0" w:color="auto"/>
      </w:divBdr>
    </w:div>
    <w:div w:id="1299258918">
      <w:bodyDiv w:val="1"/>
      <w:marLeft w:val="0"/>
      <w:marRight w:val="0"/>
      <w:marTop w:val="0"/>
      <w:marBottom w:val="0"/>
      <w:divBdr>
        <w:top w:val="none" w:sz="0" w:space="0" w:color="auto"/>
        <w:left w:val="none" w:sz="0" w:space="0" w:color="auto"/>
        <w:bottom w:val="none" w:sz="0" w:space="0" w:color="auto"/>
        <w:right w:val="none" w:sz="0" w:space="0" w:color="auto"/>
      </w:divBdr>
    </w:div>
    <w:div w:id="1313218334">
      <w:bodyDiv w:val="1"/>
      <w:marLeft w:val="0"/>
      <w:marRight w:val="0"/>
      <w:marTop w:val="0"/>
      <w:marBottom w:val="0"/>
      <w:divBdr>
        <w:top w:val="none" w:sz="0" w:space="0" w:color="auto"/>
        <w:left w:val="none" w:sz="0" w:space="0" w:color="auto"/>
        <w:bottom w:val="none" w:sz="0" w:space="0" w:color="auto"/>
        <w:right w:val="none" w:sz="0" w:space="0" w:color="auto"/>
      </w:divBdr>
    </w:div>
    <w:div w:id="1354040807">
      <w:bodyDiv w:val="1"/>
      <w:marLeft w:val="0"/>
      <w:marRight w:val="0"/>
      <w:marTop w:val="0"/>
      <w:marBottom w:val="0"/>
      <w:divBdr>
        <w:top w:val="none" w:sz="0" w:space="0" w:color="auto"/>
        <w:left w:val="none" w:sz="0" w:space="0" w:color="auto"/>
        <w:bottom w:val="none" w:sz="0" w:space="0" w:color="auto"/>
        <w:right w:val="none" w:sz="0" w:space="0" w:color="auto"/>
      </w:divBdr>
    </w:div>
    <w:div w:id="1403990161">
      <w:bodyDiv w:val="1"/>
      <w:marLeft w:val="0"/>
      <w:marRight w:val="0"/>
      <w:marTop w:val="0"/>
      <w:marBottom w:val="0"/>
      <w:divBdr>
        <w:top w:val="none" w:sz="0" w:space="0" w:color="auto"/>
        <w:left w:val="none" w:sz="0" w:space="0" w:color="auto"/>
        <w:bottom w:val="none" w:sz="0" w:space="0" w:color="auto"/>
        <w:right w:val="none" w:sz="0" w:space="0" w:color="auto"/>
      </w:divBdr>
    </w:div>
    <w:div w:id="1425884785">
      <w:bodyDiv w:val="1"/>
      <w:marLeft w:val="0"/>
      <w:marRight w:val="0"/>
      <w:marTop w:val="0"/>
      <w:marBottom w:val="0"/>
      <w:divBdr>
        <w:top w:val="none" w:sz="0" w:space="0" w:color="auto"/>
        <w:left w:val="none" w:sz="0" w:space="0" w:color="auto"/>
        <w:bottom w:val="none" w:sz="0" w:space="0" w:color="auto"/>
        <w:right w:val="none" w:sz="0" w:space="0" w:color="auto"/>
      </w:divBdr>
    </w:div>
    <w:div w:id="1476874804">
      <w:bodyDiv w:val="1"/>
      <w:marLeft w:val="0"/>
      <w:marRight w:val="0"/>
      <w:marTop w:val="0"/>
      <w:marBottom w:val="0"/>
      <w:divBdr>
        <w:top w:val="none" w:sz="0" w:space="0" w:color="auto"/>
        <w:left w:val="none" w:sz="0" w:space="0" w:color="auto"/>
        <w:bottom w:val="none" w:sz="0" w:space="0" w:color="auto"/>
        <w:right w:val="none" w:sz="0" w:space="0" w:color="auto"/>
      </w:divBdr>
    </w:div>
    <w:div w:id="1500657635">
      <w:bodyDiv w:val="1"/>
      <w:marLeft w:val="0"/>
      <w:marRight w:val="0"/>
      <w:marTop w:val="0"/>
      <w:marBottom w:val="0"/>
      <w:divBdr>
        <w:top w:val="none" w:sz="0" w:space="0" w:color="auto"/>
        <w:left w:val="none" w:sz="0" w:space="0" w:color="auto"/>
        <w:bottom w:val="none" w:sz="0" w:space="0" w:color="auto"/>
        <w:right w:val="none" w:sz="0" w:space="0" w:color="auto"/>
      </w:divBdr>
    </w:div>
    <w:div w:id="1561794726">
      <w:bodyDiv w:val="1"/>
      <w:marLeft w:val="0"/>
      <w:marRight w:val="0"/>
      <w:marTop w:val="0"/>
      <w:marBottom w:val="0"/>
      <w:divBdr>
        <w:top w:val="none" w:sz="0" w:space="0" w:color="auto"/>
        <w:left w:val="none" w:sz="0" w:space="0" w:color="auto"/>
        <w:bottom w:val="none" w:sz="0" w:space="0" w:color="auto"/>
        <w:right w:val="none" w:sz="0" w:space="0" w:color="auto"/>
      </w:divBdr>
    </w:div>
    <w:div w:id="1615406912">
      <w:bodyDiv w:val="1"/>
      <w:marLeft w:val="0"/>
      <w:marRight w:val="0"/>
      <w:marTop w:val="0"/>
      <w:marBottom w:val="0"/>
      <w:divBdr>
        <w:top w:val="none" w:sz="0" w:space="0" w:color="auto"/>
        <w:left w:val="none" w:sz="0" w:space="0" w:color="auto"/>
        <w:bottom w:val="none" w:sz="0" w:space="0" w:color="auto"/>
        <w:right w:val="none" w:sz="0" w:space="0" w:color="auto"/>
      </w:divBdr>
    </w:div>
    <w:div w:id="1680235925">
      <w:bodyDiv w:val="1"/>
      <w:marLeft w:val="0"/>
      <w:marRight w:val="0"/>
      <w:marTop w:val="0"/>
      <w:marBottom w:val="0"/>
      <w:divBdr>
        <w:top w:val="none" w:sz="0" w:space="0" w:color="auto"/>
        <w:left w:val="none" w:sz="0" w:space="0" w:color="auto"/>
        <w:bottom w:val="none" w:sz="0" w:space="0" w:color="auto"/>
        <w:right w:val="none" w:sz="0" w:space="0" w:color="auto"/>
      </w:divBdr>
    </w:div>
    <w:div w:id="1725327379">
      <w:bodyDiv w:val="1"/>
      <w:marLeft w:val="0"/>
      <w:marRight w:val="0"/>
      <w:marTop w:val="0"/>
      <w:marBottom w:val="0"/>
      <w:divBdr>
        <w:top w:val="none" w:sz="0" w:space="0" w:color="auto"/>
        <w:left w:val="none" w:sz="0" w:space="0" w:color="auto"/>
        <w:bottom w:val="none" w:sz="0" w:space="0" w:color="auto"/>
        <w:right w:val="none" w:sz="0" w:space="0" w:color="auto"/>
      </w:divBdr>
    </w:div>
    <w:div w:id="1785465332">
      <w:bodyDiv w:val="1"/>
      <w:marLeft w:val="0"/>
      <w:marRight w:val="0"/>
      <w:marTop w:val="0"/>
      <w:marBottom w:val="0"/>
      <w:divBdr>
        <w:top w:val="none" w:sz="0" w:space="0" w:color="auto"/>
        <w:left w:val="none" w:sz="0" w:space="0" w:color="auto"/>
        <w:bottom w:val="none" w:sz="0" w:space="0" w:color="auto"/>
        <w:right w:val="none" w:sz="0" w:space="0" w:color="auto"/>
      </w:divBdr>
    </w:div>
    <w:div w:id="1793358663">
      <w:bodyDiv w:val="1"/>
      <w:marLeft w:val="0"/>
      <w:marRight w:val="0"/>
      <w:marTop w:val="0"/>
      <w:marBottom w:val="0"/>
      <w:divBdr>
        <w:top w:val="none" w:sz="0" w:space="0" w:color="auto"/>
        <w:left w:val="none" w:sz="0" w:space="0" w:color="auto"/>
        <w:bottom w:val="none" w:sz="0" w:space="0" w:color="auto"/>
        <w:right w:val="none" w:sz="0" w:space="0" w:color="auto"/>
      </w:divBdr>
    </w:div>
    <w:div w:id="1829714178">
      <w:bodyDiv w:val="1"/>
      <w:marLeft w:val="0"/>
      <w:marRight w:val="0"/>
      <w:marTop w:val="0"/>
      <w:marBottom w:val="0"/>
      <w:divBdr>
        <w:top w:val="none" w:sz="0" w:space="0" w:color="auto"/>
        <w:left w:val="none" w:sz="0" w:space="0" w:color="auto"/>
        <w:bottom w:val="none" w:sz="0" w:space="0" w:color="auto"/>
        <w:right w:val="none" w:sz="0" w:space="0" w:color="auto"/>
      </w:divBdr>
    </w:div>
    <w:div w:id="2005233242">
      <w:bodyDiv w:val="1"/>
      <w:marLeft w:val="0"/>
      <w:marRight w:val="0"/>
      <w:marTop w:val="0"/>
      <w:marBottom w:val="0"/>
      <w:divBdr>
        <w:top w:val="none" w:sz="0" w:space="0" w:color="auto"/>
        <w:left w:val="none" w:sz="0" w:space="0" w:color="auto"/>
        <w:bottom w:val="none" w:sz="0" w:space="0" w:color="auto"/>
        <w:right w:val="none" w:sz="0" w:space="0" w:color="auto"/>
      </w:divBdr>
    </w:div>
    <w:div w:id="2015304294">
      <w:bodyDiv w:val="1"/>
      <w:marLeft w:val="0"/>
      <w:marRight w:val="0"/>
      <w:marTop w:val="0"/>
      <w:marBottom w:val="0"/>
      <w:divBdr>
        <w:top w:val="none" w:sz="0" w:space="0" w:color="auto"/>
        <w:left w:val="none" w:sz="0" w:space="0" w:color="auto"/>
        <w:bottom w:val="none" w:sz="0" w:space="0" w:color="auto"/>
        <w:right w:val="none" w:sz="0" w:space="0" w:color="auto"/>
      </w:divBdr>
      <w:divsChild>
        <w:div w:id="731003187">
          <w:marLeft w:val="0"/>
          <w:marRight w:val="0"/>
          <w:marTop w:val="240"/>
          <w:marBottom w:val="240"/>
          <w:divBdr>
            <w:top w:val="single" w:sz="6" w:space="6" w:color="D5D5D5"/>
            <w:left w:val="single" w:sz="6" w:space="6" w:color="D5D5D5"/>
            <w:bottom w:val="single" w:sz="6" w:space="6" w:color="D5D5D5"/>
            <w:right w:val="single" w:sz="6" w:space="6" w:color="D5D5D5"/>
          </w:divBdr>
          <w:divsChild>
            <w:div w:id="998775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644005">
      <w:bodyDiv w:val="1"/>
      <w:marLeft w:val="0"/>
      <w:marRight w:val="0"/>
      <w:marTop w:val="0"/>
      <w:marBottom w:val="0"/>
      <w:divBdr>
        <w:top w:val="none" w:sz="0" w:space="0" w:color="auto"/>
        <w:left w:val="none" w:sz="0" w:space="0" w:color="auto"/>
        <w:bottom w:val="none" w:sz="0" w:space="0" w:color="auto"/>
        <w:right w:val="none" w:sz="0" w:space="0" w:color="auto"/>
      </w:divBdr>
    </w:div>
    <w:div w:id="2052530847">
      <w:bodyDiv w:val="1"/>
      <w:marLeft w:val="0"/>
      <w:marRight w:val="0"/>
      <w:marTop w:val="0"/>
      <w:marBottom w:val="0"/>
      <w:divBdr>
        <w:top w:val="none" w:sz="0" w:space="0" w:color="auto"/>
        <w:left w:val="none" w:sz="0" w:space="0" w:color="auto"/>
        <w:bottom w:val="none" w:sz="0" w:space="0" w:color="auto"/>
        <w:right w:val="none" w:sz="0" w:space="0" w:color="auto"/>
      </w:divBdr>
    </w:div>
    <w:div w:id="2138911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rtlnieuws.nl/geld-en-werk/artikel/489241/ziekenhuis-spijkenisse-wil-gebouw-kopen" TargetMode="External"/><Relationship Id="rId18" Type="http://schemas.openxmlformats.org/officeDocument/2006/relationships/hyperlink" Target="http://www.wetrecht.nl/werknemers-bij-overgang-van-onderneming/"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skipr.nl/nieuws/nieuwe-kansen-voor-spijkenisse-mc-door-aankoop-vastgoed/" TargetMode="External"/><Relationship Id="rId17" Type="http://schemas.openxmlformats.org/officeDocument/2006/relationships/hyperlink" Target="https://www.zipconomy.nl/2019/09/zorgsector-lost-verzuim-en-verloop-op-met-meer-flexibele-inhuur-zzp-kosten-in-de-zorg-hoger-dan-ooit/" TargetMode="External"/><Relationship Id="rId2" Type="http://schemas.openxmlformats.org/officeDocument/2006/relationships/numbering" Target="numbering.xml"/><Relationship Id="rId16" Type="http://schemas.openxmlformats.org/officeDocument/2006/relationships/hyperlink" Target="https://doi.org/10.1111/1467-6451.00138" TargetMode="External"/><Relationship Id="rId20" Type="http://schemas.openxmlformats.org/officeDocument/2006/relationships/hyperlink" Target="https://www.zn.nl/actueel/nieuws/nieuwsbericht?newsitemid=48807608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rc.nl/nieuws/2019/10/28/kabinet-trekt-voorstel-voor-winstuitkering-in-ziekenhuiszorg-in-a3978265" TargetMode="External"/><Relationship Id="rId5" Type="http://schemas.openxmlformats.org/officeDocument/2006/relationships/webSettings" Target="webSettings.xml"/><Relationship Id="rId15" Type="http://schemas.openxmlformats.org/officeDocument/2006/relationships/hyperlink" Target="https://www.trouw.nl/nieuws/spoedposten-sluiten-hun-deuren-hoe-erg-is-dat~b583bd6f/" TargetMode="External"/><Relationship Id="rId23" Type="http://schemas.openxmlformats.org/officeDocument/2006/relationships/theme" Target="theme/theme1.xml"/><Relationship Id="rId10" Type="http://schemas.openxmlformats.org/officeDocument/2006/relationships/hyperlink" Target="https://www.bdo.nl/nl-nl/nieuws/2019/benchmark-ziekenhuizen-2019-duurzaam-herstel-algemene-ziekenhuizen-blijft-uit" TargetMode="External"/><Relationship Id="rId19" Type="http://schemas.openxmlformats.org/officeDocument/2006/relationships/hyperlink" Target="https://www.zorgvandezaak.nl/service/verzuimbegeleiding-ziekteverzuim/" TargetMode="External"/><Relationship Id="rId4" Type="http://schemas.openxmlformats.org/officeDocument/2006/relationships/settings" Target="settings.xml"/><Relationship Id="rId9" Type="http://schemas.openxmlformats.org/officeDocument/2006/relationships/hyperlink" Target="https://www.bakerfirm.com/blog/2018/04/what-is-the-difference-between-mergers-and-consolidations.shtml" TargetMode="External"/><Relationship Id="rId14" Type="http://schemas.openxmlformats.org/officeDocument/2006/relationships/hyperlink" Target="https://www.ad.nl/politiek/minister-wist-al-in-augustus-van-mogelijk-bankroet-ziekenhuizen~a4358f90/" TargetMode="External"/><Relationship Id="rId22"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824897-A249-4FBA-BA31-8C485D99D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49101</Words>
  <Characters>270056</Characters>
  <Application>Microsoft Office Word</Application>
  <DocSecurity>0</DocSecurity>
  <Lines>2250</Lines>
  <Paragraphs>637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318520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Klein Gunnewiek, J. (Jorick)</dc:creator>
  <cp:keywords/>
  <dc:description/>
  <cp:lastModifiedBy>Born, E.G.J. (Evelien)</cp:lastModifiedBy>
  <cp:revision>2</cp:revision>
  <cp:lastPrinted>2021-02-07T18:26:00Z</cp:lastPrinted>
  <dcterms:created xsi:type="dcterms:W3CDTF">2021-02-16T08:47:00Z</dcterms:created>
  <dcterms:modified xsi:type="dcterms:W3CDTF">2021-02-16T08:47:00Z</dcterms:modified>
</cp:coreProperties>
</file>