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3B" w:rsidRPr="00465B3B" w:rsidRDefault="005A0360" w:rsidP="006F4496">
      <w:pPr>
        <w:jc w:val="both"/>
        <w:rPr>
          <w:b/>
          <w:sz w:val="72"/>
          <w:szCs w:val="72"/>
          <w:lang w:val="en-US"/>
        </w:rPr>
      </w:pPr>
      <w:r>
        <w:rPr>
          <w:b/>
          <w:sz w:val="72"/>
          <w:szCs w:val="72"/>
          <w:lang w:val="en-US"/>
        </w:rPr>
        <w:t xml:space="preserve">It’s not you, it’s me? </w:t>
      </w:r>
      <w:r w:rsidR="00EE690E">
        <w:rPr>
          <w:b/>
          <w:sz w:val="72"/>
          <w:szCs w:val="72"/>
          <w:lang w:val="en-US"/>
        </w:rPr>
        <w:t xml:space="preserve"> </w:t>
      </w:r>
      <w:r w:rsidR="004A1719">
        <w:rPr>
          <w:b/>
          <w:sz w:val="72"/>
          <w:szCs w:val="72"/>
          <w:lang w:val="en-US"/>
        </w:rPr>
        <w:t xml:space="preserve"> </w:t>
      </w:r>
      <w:r w:rsidR="00465B3B" w:rsidRPr="00465B3B">
        <w:rPr>
          <w:b/>
          <w:sz w:val="72"/>
          <w:szCs w:val="72"/>
          <w:lang w:val="en-US"/>
        </w:rPr>
        <w:t xml:space="preserve"> </w:t>
      </w:r>
    </w:p>
    <w:p w:rsidR="00465B3B" w:rsidRPr="00465B3B" w:rsidRDefault="006F4496" w:rsidP="006F4496">
      <w:pPr>
        <w:jc w:val="both"/>
        <w:rPr>
          <w:sz w:val="36"/>
          <w:szCs w:val="36"/>
          <w:lang w:val="en-US"/>
        </w:rPr>
      </w:pPr>
      <w:r>
        <w:rPr>
          <w:sz w:val="36"/>
          <w:szCs w:val="36"/>
          <w:lang w:val="en-US"/>
        </w:rPr>
        <w:t xml:space="preserve">Kenya’s </w:t>
      </w:r>
      <w:r w:rsidR="00AA0FA1">
        <w:rPr>
          <w:sz w:val="36"/>
          <w:szCs w:val="36"/>
          <w:lang w:val="en-US"/>
        </w:rPr>
        <w:t xml:space="preserve">breach in </w:t>
      </w:r>
      <w:r>
        <w:rPr>
          <w:sz w:val="36"/>
          <w:szCs w:val="36"/>
          <w:lang w:val="en-US"/>
        </w:rPr>
        <w:t>compliance with t</w:t>
      </w:r>
      <w:r w:rsidR="00465B3B" w:rsidRPr="00465B3B">
        <w:rPr>
          <w:sz w:val="36"/>
          <w:szCs w:val="36"/>
          <w:lang w:val="en-US"/>
        </w:rPr>
        <w:t>he ICC from a rationalist and constructivist perspective</w:t>
      </w: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65B3B" w:rsidRDefault="00465B3B" w:rsidP="006F4496">
      <w:pPr>
        <w:jc w:val="both"/>
        <w:rPr>
          <w:lang w:val="en-US"/>
        </w:rPr>
      </w:pPr>
    </w:p>
    <w:p w:rsidR="004B1A3E" w:rsidRDefault="00465B3B" w:rsidP="006A4B79">
      <w:pPr>
        <w:rPr>
          <w:lang w:val="en-US"/>
        </w:rPr>
      </w:pPr>
      <w:r>
        <w:rPr>
          <w:lang w:val="en-US"/>
        </w:rPr>
        <w:t>Deborah Lassche</w:t>
      </w:r>
      <w:r w:rsidR="00FF661C">
        <w:rPr>
          <w:lang w:val="en-US"/>
        </w:rPr>
        <w:br/>
        <w:t xml:space="preserve">s3051919 </w:t>
      </w:r>
      <w:r w:rsidR="003F100B">
        <w:rPr>
          <w:lang w:val="en-US"/>
        </w:rPr>
        <w:br/>
        <w:t xml:space="preserve">Master Political Science – International Relations </w:t>
      </w:r>
      <w:r>
        <w:rPr>
          <w:lang w:val="en-US"/>
        </w:rPr>
        <w:br/>
      </w:r>
      <w:r w:rsidR="00E0574E">
        <w:rPr>
          <w:lang w:val="en-US"/>
        </w:rPr>
        <w:t>Department of Political Science</w:t>
      </w:r>
      <w:r w:rsidR="002D479C">
        <w:rPr>
          <w:lang w:val="en-US"/>
        </w:rPr>
        <w:br/>
      </w:r>
      <w:r w:rsidR="00E0574E">
        <w:rPr>
          <w:lang w:val="en-US"/>
        </w:rPr>
        <w:t>Nijmegen School of Management</w:t>
      </w:r>
      <w:r>
        <w:rPr>
          <w:lang w:val="en-US"/>
        </w:rPr>
        <w:br/>
        <w:t xml:space="preserve">Supervisor: Prof. </w:t>
      </w:r>
      <w:proofErr w:type="gramStart"/>
      <w:r>
        <w:rPr>
          <w:lang w:val="en-US"/>
        </w:rPr>
        <w:t>dr</w:t>
      </w:r>
      <w:proofErr w:type="gramEnd"/>
      <w:r>
        <w:rPr>
          <w:lang w:val="en-US"/>
        </w:rPr>
        <w:t xml:space="preserve">. J.A. Verbeek </w:t>
      </w:r>
      <w:r>
        <w:rPr>
          <w:lang w:val="en-US"/>
        </w:rPr>
        <w:br/>
      </w:r>
      <w:r w:rsidR="00D261AD">
        <w:rPr>
          <w:lang w:val="en-US"/>
        </w:rPr>
        <w:t>November</w:t>
      </w:r>
      <w:r>
        <w:rPr>
          <w:lang w:val="en-US"/>
        </w:rPr>
        <w:t xml:space="preserve"> 2015 </w:t>
      </w:r>
    </w:p>
    <w:p w:rsidR="00AA0FA1" w:rsidRDefault="00AA0FA1">
      <w:pPr>
        <w:rPr>
          <w:lang w:val="en-US"/>
        </w:rPr>
      </w:pPr>
    </w:p>
    <w:p w:rsidR="004B1A3E" w:rsidRDefault="004B1A3E">
      <w:pPr>
        <w:rPr>
          <w:lang w:val="en-US"/>
        </w:rPr>
      </w:pPr>
      <w:r>
        <w:rPr>
          <w:lang w:val="en-US"/>
        </w:rPr>
        <w:br w:type="page"/>
      </w:r>
    </w:p>
    <w:p w:rsidR="004B1A3E" w:rsidRDefault="004B1A3E" w:rsidP="004B1A3E">
      <w:pPr>
        <w:rPr>
          <w:i/>
          <w:lang w:val="en-US"/>
        </w:rPr>
      </w:pPr>
      <w:r>
        <w:rPr>
          <w:i/>
          <w:lang w:val="en-US"/>
        </w:rPr>
        <w:lastRenderedPageBreak/>
        <w:t xml:space="preserve">Foreword </w:t>
      </w:r>
    </w:p>
    <w:p w:rsidR="004B1A3E" w:rsidRDefault="00DF57F1" w:rsidP="004B1A3E">
      <w:pPr>
        <w:rPr>
          <w:i/>
          <w:lang w:val="en-US"/>
        </w:rPr>
      </w:pPr>
      <w:r>
        <w:rPr>
          <w:i/>
          <w:lang w:val="en-US"/>
        </w:rPr>
        <w:t xml:space="preserve">I would like to express my greatest gratitude to those who helped me to bring this academic journey to a good ending. First of all to my parents, who have supported me in so many </w:t>
      </w:r>
      <w:proofErr w:type="gramStart"/>
      <w:r>
        <w:rPr>
          <w:i/>
          <w:lang w:val="en-US"/>
        </w:rPr>
        <w:t>ways.</w:t>
      </w:r>
      <w:proofErr w:type="gramEnd"/>
      <w:r>
        <w:rPr>
          <w:i/>
          <w:lang w:val="en-US"/>
        </w:rPr>
        <w:t xml:space="preserve"> Secondly</w:t>
      </w:r>
      <w:r w:rsidR="00C73819">
        <w:rPr>
          <w:i/>
          <w:lang w:val="en-US"/>
        </w:rPr>
        <w:t xml:space="preserve">, </w:t>
      </w:r>
      <w:proofErr w:type="gramStart"/>
      <w:r w:rsidR="00C73819">
        <w:rPr>
          <w:i/>
          <w:lang w:val="en-US"/>
        </w:rPr>
        <w:t>to</w:t>
      </w:r>
      <w:r>
        <w:rPr>
          <w:i/>
          <w:lang w:val="en-US"/>
        </w:rPr>
        <w:t xml:space="preserve">  Jan</w:t>
      </w:r>
      <w:proofErr w:type="gramEnd"/>
      <w:r>
        <w:rPr>
          <w:i/>
          <w:lang w:val="en-US"/>
        </w:rPr>
        <w:t xml:space="preserve"> Dirk Stam, who - justifiably or not - always continued to believe that everything would end well. Last but certainly not least, many thanks to the wonderful staff of the Political Science Department at the Radboud University who, with their enthusiasm, dedication and accessibility, made this academic journey a pleasure.</w:t>
      </w:r>
      <w:r w:rsidR="004B1A3E">
        <w:rPr>
          <w:i/>
          <w:lang w:val="en-US"/>
        </w:rPr>
        <w:br/>
      </w:r>
      <w:r w:rsidR="004B1A3E">
        <w:rPr>
          <w:i/>
          <w:lang w:val="en-US"/>
        </w:rPr>
        <w:br/>
      </w:r>
    </w:p>
    <w:p w:rsidR="007C07DF" w:rsidRDefault="007C07DF" w:rsidP="007C07DF">
      <w:pPr>
        <w:rPr>
          <w:i/>
          <w:lang w:val="en-US"/>
        </w:rPr>
      </w:pPr>
      <w:r>
        <w:rPr>
          <w:i/>
          <w:lang w:val="en-US"/>
        </w:rPr>
        <w:t xml:space="preserve">        </w:t>
      </w:r>
      <w:r>
        <w:rPr>
          <w:i/>
          <w:lang w:val="en-US"/>
        </w:rPr>
        <w:tab/>
      </w:r>
      <w:r>
        <w:rPr>
          <w:i/>
          <w:lang w:val="en-US"/>
        </w:rPr>
        <w:tab/>
      </w:r>
      <w:r>
        <w:rPr>
          <w:i/>
          <w:lang w:val="en-US"/>
        </w:rPr>
        <w:tab/>
      </w:r>
      <w:r>
        <w:rPr>
          <w:i/>
          <w:lang w:val="en-US"/>
        </w:rPr>
        <w:tab/>
      </w:r>
      <w:r>
        <w:rPr>
          <w:i/>
          <w:lang w:val="en-US"/>
        </w:rPr>
        <w:tab/>
      </w:r>
    </w:p>
    <w:p w:rsidR="007C07DF" w:rsidRDefault="007C07DF">
      <w:pPr>
        <w:rPr>
          <w:i/>
          <w:lang w:val="en-US"/>
        </w:rPr>
      </w:pPr>
      <w:r>
        <w:rPr>
          <w:i/>
          <w:lang w:val="en-US"/>
        </w:rPr>
        <w:br w:type="page"/>
      </w:r>
    </w:p>
    <w:p w:rsidR="00C16DED" w:rsidRPr="00C16DED" w:rsidRDefault="00C16DED" w:rsidP="007C07DF">
      <w:pPr>
        <w:rPr>
          <w:lang w:val="en-US"/>
        </w:rPr>
      </w:pPr>
      <w:r>
        <w:rPr>
          <w:b/>
          <w:i/>
          <w:lang w:val="en-US"/>
        </w:rPr>
        <w:lastRenderedPageBreak/>
        <w:t xml:space="preserve">During </w:t>
      </w:r>
      <w:r w:rsidR="00150118">
        <w:rPr>
          <w:b/>
          <w:i/>
          <w:lang w:val="en-US"/>
        </w:rPr>
        <w:t xml:space="preserve">the debate on </w:t>
      </w:r>
      <w:r w:rsidRPr="0034781E">
        <w:rPr>
          <w:b/>
          <w:i/>
          <w:lang w:val="en-US"/>
        </w:rPr>
        <w:t>the ratification of the Rome Statute</w:t>
      </w:r>
      <w:r w:rsidR="00150118">
        <w:rPr>
          <w:b/>
          <w:i/>
          <w:lang w:val="en-US"/>
        </w:rPr>
        <w:t xml:space="preserve">, </w:t>
      </w:r>
      <w:r>
        <w:rPr>
          <w:b/>
          <w:i/>
          <w:lang w:val="en-US"/>
        </w:rPr>
        <w:t xml:space="preserve">14 November 2001: </w:t>
      </w:r>
    </w:p>
    <w:p w:rsidR="007C07DF" w:rsidRDefault="007C07DF" w:rsidP="007C07DF">
      <w:pPr>
        <w:rPr>
          <w:i/>
          <w:lang w:val="en-US"/>
        </w:rPr>
      </w:pPr>
      <w:r>
        <w:rPr>
          <w:i/>
          <w:lang w:val="en-US"/>
        </w:rPr>
        <w:t>“Mr Deputy Speaker, Sir, is the Attorney-General aware that with or without Kenya’s ratification of the ICC Statute, the International Criminal Code allows any country in the world to arrest anybody implicated in any crime against humanity, and that our top leaders can be arrested anywhere once they fly</w:t>
      </w:r>
      <w:r w:rsidR="005B79C2">
        <w:rPr>
          <w:i/>
          <w:lang w:val="en-US"/>
        </w:rPr>
        <w:t xml:space="preserve"> out of the country? What is he</w:t>
      </w:r>
      <w:r w:rsidR="00C16DED">
        <w:rPr>
          <w:i/>
          <w:lang w:val="en-US"/>
        </w:rPr>
        <w:t xml:space="preserve"> </w:t>
      </w:r>
      <w:r>
        <w:rPr>
          <w:i/>
          <w:lang w:val="en-US"/>
        </w:rPr>
        <w:t>doing to protect our criminals who are now in leadership? (Laughter)”</w:t>
      </w:r>
      <w:r w:rsidR="00C73819">
        <w:rPr>
          <w:i/>
          <w:lang w:val="en-US"/>
        </w:rPr>
        <w:t xml:space="preserve"> </w:t>
      </w:r>
    </w:p>
    <w:p w:rsidR="007C07DF" w:rsidRPr="0034781E" w:rsidRDefault="00C81192" w:rsidP="007C07DF">
      <w:pPr>
        <w:rPr>
          <w:b/>
          <w:i/>
          <w:lang w:val="en-US"/>
        </w:rPr>
      </w:pPr>
      <w:r>
        <w:rPr>
          <w:b/>
          <w:i/>
          <w:lang w:val="en-US"/>
        </w:rPr>
        <w:t xml:space="preserve"> - Mr. Gatabki, </w:t>
      </w:r>
      <w:r w:rsidR="00C16DED">
        <w:rPr>
          <w:b/>
          <w:i/>
          <w:lang w:val="en-US"/>
        </w:rPr>
        <w:t>M</w:t>
      </w:r>
      <w:r w:rsidR="007C07DF" w:rsidRPr="0034781E">
        <w:rPr>
          <w:b/>
          <w:i/>
          <w:lang w:val="en-US"/>
        </w:rPr>
        <w:t xml:space="preserve">ember of Parliament </w:t>
      </w:r>
      <w:r w:rsidR="00C73819">
        <w:rPr>
          <w:b/>
          <w:i/>
          <w:lang w:val="en-US"/>
        </w:rPr>
        <w:br/>
      </w:r>
      <w:r w:rsidR="00C73819" w:rsidRPr="00EE3731">
        <w:rPr>
          <w:noProof/>
          <w:lang w:val="en-US"/>
        </w:rPr>
        <w:t>(Kenya National Assembly Official Record, 2001, pp. 3094-3095</w:t>
      </w:r>
      <w:r w:rsidR="00C73819">
        <w:rPr>
          <w:noProof/>
          <w:lang w:val="en-US"/>
        </w:rPr>
        <w:t xml:space="preserve">) </w:t>
      </w:r>
      <w:r w:rsidR="00C73819">
        <w:rPr>
          <w:i/>
          <w:lang w:val="en-US"/>
        </w:rPr>
        <w:t xml:space="preserve"> </w:t>
      </w:r>
    </w:p>
    <w:p w:rsidR="00706561" w:rsidRDefault="00706561">
      <w:pPr>
        <w:rPr>
          <w:i/>
          <w:lang w:val="en-US"/>
        </w:rPr>
      </w:pPr>
      <w:r>
        <w:rPr>
          <w:i/>
          <w:lang w:val="en-US"/>
        </w:rPr>
        <w:br w:type="page"/>
      </w:r>
    </w:p>
    <w:p w:rsidR="0069754D" w:rsidRDefault="00706561" w:rsidP="0069754D">
      <w:pPr>
        <w:rPr>
          <w:lang w:val="en-US"/>
        </w:rPr>
      </w:pPr>
      <w:proofErr w:type="gramStart"/>
      <w:r w:rsidRPr="00AC4BFC">
        <w:rPr>
          <w:rStyle w:val="Heading1Char"/>
          <w:lang w:val="en-US"/>
        </w:rPr>
        <w:lastRenderedPageBreak/>
        <w:t xml:space="preserve">Table of Contents </w:t>
      </w:r>
      <w:r w:rsidRPr="00AC4BFC">
        <w:rPr>
          <w:rStyle w:val="Heading1Char"/>
          <w:lang w:val="en-US"/>
        </w:rPr>
        <w:br/>
      </w:r>
      <w:r>
        <w:rPr>
          <w:lang w:val="en-US"/>
        </w:rPr>
        <w:br/>
      </w:r>
      <w:r w:rsidR="00FE4F2D" w:rsidRPr="001139E9">
        <w:rPr>
          <w:b/>
          <w:sz w:val="28"/>
          <w:szCs w:val="28"/>
          <w:lang w:val="en-US"/>
        </w:rPr>
        <w:t>1.</w:t>
      </w:r>
      <w:proofErr w:type="gramEnd"/>
      <w:r w:rsidR="00FE4F2D" w:rsidRPr="001139E9">
        <w:rPr>
          <w:b/>
          <w:sz w:val="28"/>
          <w:szCs w:val="28"/>
          <w:lang w:val="en-US"/>
        </w:rPr>
        <w:t xml:space="preserve"> </w:t>
      </w:r>
      <w:proofErr w:type="gramStart"/>
      <w:r w:rsidR="00FE4F2D" w:rsidRPr="00AC4BFC">
        <w:rPr>
          <w:b/>
          <w:sz w:val="28"/>
          <w:szCs w:val="28"/>
          <w:lang w:val="en-US"/>
        </w:rPr>
        <w:t>Introduction</w:t>
      </w:r>
      <w:r w:rsidR="00FE4F2D">
        <w:rPr>
          <w:lang w:val="en-US"/>
        </w:rPr>
        <w:t xml:space="preserve">  </w:t>
      </w:r>
      <w:r w:rsidR="00FE4F2D">
        <w:rPr>
          <w:lang w:val="en-US"/>
        </w:rPr>
        <w:tab/>
      </w:r>
      <w:r w:rsidR="00FE4F2D">
        <w:rPr>
          <w:lang w:val="en-US"/>
        </w:rPr>
        <w:tab/>
      </w:r>
      <w:r w:rsidR="00FE4F2D">
        <w:rPr>
          <w:lang w:val="en-US"/>
        </w:rPr>
        <w:tab/>
      </w:r>
      <w:r w:rsidR="00FE4F2D">
        <w:rPr>
          <w:lang w:val="en-US"/>
        </w:rPr>
        <w:tab/>
      </w:r>
      <w:r w:rsidR="00FE4F2D">
        <w:rPr>
          <w:lang w:val="en-US"/>
        </w:rPr>
        <w:tab/>
      </w:r>
      <w:r w:rsidR="00FE4F2D">
        <w:rPr>
          <w:lang w:val="en-US"/>
        </w:rPr>
        <w:tab/>
      </w:r>
      <w:r w:rsidR="00FE4F2D">
        <w:rPr>
          <w:lang w:val="en-US"/>
        </w:rPr>
        <w:tab/>
      </w:r>
      <w:r w:rsidR="00FE4F2D">
        <w:rPr>
          <w:lang w:val="en-US"/>
        </w:rPr>
        <w:tab/>
      </w:r>
      <w:r w:rsidR="00FE4F2D">
        <w:rPr>
          <w:lang w:val="en-US"/>
        </w:rPr>
        <w:tab/>
      </w:r>
      <w:r w:rsidR="00AC4BFC">
        <w:rPr>
          <w:lang w:val="en-US"/>
        </w:rPr>
        <w:tab/>
      </w:r>
      <w:r w:rsidR="00FE4F2D">
        <w:rPr>
          <w:lang w:val="en-US"/>
        </w:rPr>
        <w:t>p. 7</w:t>
      </w:r>
      <w:r w:rsidR="00FE4F2D">
        <w:rPr>
          <w:lang w:val="en-US"/>
        </w:rPr>
        <w:br/>
      </w:r>
      <w:r w:rsidR="00AC4BFC" w:rsidRPr="00AC4BFC">
        <w:rPr>
          <w:b/>
          <w:sz w:val="28"/>
          <w:szCs w:val="28"/>
          <w:lang w:val="en-US"/>
        </w:rPr>
        <w:t>2.</w:t>
      </w:r>
      <w:proofErr w:type="gramEnd"/>
      <w:r w:rsidR="00AC4BFC" w:rsidRPr="00AC4BFC">
        <w:rPr>
          <w:b/>
          <w:sz w:val="28"/>
          <w:szCs w:val="28"/>
          <w:lang w:val="en-US"/>
        </w:rPr>
        <w:t xml:space="preserve"> Theory</w:t>
      </w:r>
      <w:r w:rsidR="00AC4BFC">
        <w:rPr>
          <w:lang w:val="en-US"/>
        </w:rPr>
        <w:t xml:space="preserve"> </w:t>
      </w:r>
      <w:r w:rsidR="00AC4BFC">
        <w:rPr>
          <w:lang w:val="en-US"/>
        </w:rPr>
        <w:tab/>
      </w:r>
      <w:r w:rsidR="00AC4BFC">
        <w:rPr>
          <w:lang w:val="en-US"/>
        </w:rPr>
        <w:tab/>
      </w:r>
      <w:r w:rsidR="00AC4BFC">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11</w:t>
      </w:r>
      <w:r w:rsidR="00AC4BFC">
        <w:rPr>
          <w:lang w:val="en-US"/>
        </w:rPr>
        <w:br/>
        <w:t xml:space="preserve"> </w:t>
      </w:r>
      <w:r w:rsidR="00AC4BFC">
        <w:rPr>
          <w:lang w:val="en-US"/>
        </w:rPr>
        <w:tab/>
      </w:r>
      <w:r w:rsidR="00AC4BFC" w:rsidRPr="00AC4BFC">
        <w:rPr>
          <w:sz w:val="24"/>
          <w:szCs w:val="24"/>
          <w:lang w:val="en-US"/>
        </w:rPr>
        <w:t>2.1 Introduction</w:t>
      </w:r>
      <w:r w:rsidR="000960F5">
        <w:rPr>
          <w:lang w:val="en-US"/>
        </w:rPr>
        <w:t xml:space="preserve">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11</w:t>
      </w:r>
      <w:r w:rsidR="00AC4BFC">
        <w:rPr>
          <w:lang w:val="en-US"/>
        </w:rPr>
        <w:br/>
        <w:t xml:space="preserve"> </w:t>
      </w:r>
      <w:r w:rsidR="00AC4BFC">
        <w:rPr>
          <w:lang w:val="en-US"/>
        </w:rPr>
        <w:tab/>
      </w:r>
      <w:r w:rsidR="00AC4BFC" w:rsidRPr="00AC4BFC">
        <w:rPr>
          <w:sz w:val="24"/>
          <w:szCs w:val="24"/>
          <w:lang w:val="en-US"/>
        </w:rPr>
        <w:t>2.2 Basic assumptions of the rationalist and social constructivist theories</w:t>
      </w:r>
      <w:r w:rsidR="000960F5">
        <w:rPr>
          <w:lang w:val="en-US"/>
        </w:rPr>
        <w:tab/>
      </w:r>
      <w:r w:rsidR="000960F5">
        <w:rPr>
          <w:lang w:val="en-US"/>
        </w:rPr>
        <w:tab/>
        <w:t>p. 11</w:t>
      </w:r>
      <w:r w:rsidR="00AC4BFC">
        <w:rPr>
          <w:lang w:val="en-US"/>
        </w:rPr>
        <w:br/>
        <w:t xml:space="preserve"> </w:t>
      </w:r>
      <w:r w:rsidR="00AC4BFC">
        <w:rPr>
          <w:lang w:val="en-US"/>
        </w:rPr>
        <w:tab/>
      </w:r>
      <w:r w:rsidR="00AC4BFC">
        <w:rPr>
          <w:lang w:val="en-US"/>
        </w:rPr>
        <w:tab/>
        <w:t xml:space="preserve">2.2.1 </w:t>
      </w:r>
      <w:r w:rsidR="00AC4BFC" w:rsidRPr="00AC4BFC">
        <w:rPr>
          <w:i/>
          <w:lang w:val="en-US"/>
        </w:rPr>
        <w:t>A rationalist approach</w:t>
      </w:r>
      <w:r w:rsidR="000960F5">
        <w:rPr>
          <w:lang w:val="en-US"/>
        </w:rPr>
        <w:t xml:space="preserve">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11</w:t>
      </w:r>
      <w:r w:rsidR="00AC4BFC">
        <w:rPr>
          <w:lang w:val="en-US"/>
        </w:rPr>
        <w:br/>
        <w:t xml:space="preserve"> </w:t>
      </w:r>
      <w:r w:rsidR="00AC4BFC">
        <w:rPr>
          <w:lang w:val="en-US"/>
        </w:rPr>
        <w:tab/>
      </w:r>
      <w:r w:rsidR="00AC4BFC">
        <w:rPr>
          <w:lang w:val="en-US"/>
        </w:rPr>
        <w:tab/>
        <w:t xml:space="preserve">2.2.2 </w:t>
      </w:r>
      <w:r w:rsidR="00AC4BFC" w:rsidRPr="00AC4BFC">
        <w:rPr>
          <w:i/>
          <w:lang w:val="en-US"/>
        </w:rPr>
        <w:t>A constructivist approach</w:t>
      </w:r>
      <w:r w:rsidR="000960F5">
        <w:rPr>
          <w:lang w:val="en-US"/>
        </w:rPr>
        <w:t xml:space="preserve">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18</w:t>
      </w:r>
      <w:r w:rsidR="00AC4BFC">
        <w:rPr>
          <w:lang w:val="en-US"/>
        </w:rPr>
        <w:t xml:space="preserve"> </w:t>
      </w:r>
      <w:r w:rsidR="00AC4BFC">
        <w:rPr>
          <w:lang w:val="en-US"/>
        </w:rPr>
        <w:br/>
        <w:t xml:space="preserve"> </w:t>
      </w:r>
      <w:r w:rsidR="00AC4BFC">
        <w:rPr>
          <w:lang w:val="en-US"/>
        </w:rPr>
        <w:tab/>
      </w:r>
      <w:r w:rsidR="00AC4BFC" w:rsidRPr="00AC4BFC">
        <w:rPr>
          <w:sz w:val="24"/>
          <w:szCs w:val="24"/>
          <w:lang w:val="en-US"/>
        </w:rPr>
        <w:t>2.3 The concept of compliance</w:t>
      </w:r>
      <w:r w:rsidR="00AC4BFC" w:rsidRPr="00AC4BFC">
        <w:rPr>
          <w:sz w:val="24"/>
          <w:szCs w:val="24"/>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21</w:t>
      </w:r>
      <w:r w:rsidR="00AC4BFC">
        <w:rPr>
          <w:lang w:val="en-US"/>
        </w:rPr>
        <w:br/>
        <w:t xml:space="preserve"> </w:t>
      </w:r>
      <w:r w:rsidR="00AC4BFC">
        <w:rPr>
          <w:lang w:val="en-US"/>
        </w:rPr>
        <w:tab/>
      </w:r>
      <w:r w:rsidR="00AC4BFC" w:rsidRPr="00AC4BFC">
        <w:rPr>
          <w:sz w:val="24"/>
          <w:szCs w:val="24"/>
          <w:lang w:val="en-US"/>
        </w:rPr>
        <w:t>2.4 The theories applied on compliance</w:t>
      </w:r>
      <w:r w:rsidR="00AC4BFC">
        <w:rPr>
          <w:lang w:val="en-US"/>
        </w:rPr>
        <w:tab/>
      </w:r>
      <w:r w:rsidR="00AC4BFC">
        <w:rPr>
          <w:lang w:val="en-US"/>
        </w:rPr>
        <w:tab/>
      </w:r>
      <w:r w:rsidR="00AC4BFC">
        <w:rPr>
          <w:lang w:val="en-US"/>
        </w:rPr>
        <w:tab/>
      </w:r>
      <w:r w:rsidR="00AC4BFC">
        <w:rPr>
          <w:lang w:val="en-US"/>
        </w:rPr>
        <w:tab/>
      </w:r>
      <w:r w:rsidR="00AC4BFC">
        <w:rPr>
          <w:lang w:val="en-US"/>
        </w:rPr>
        <w:tab/>
      </w:r>
      <w:r w:rsidR="00AC4BFC">
        <w:rPr>
          <w:lang w:val="en-US"/>
        </w:rPr>
        <w:tab/>
        <w:t>p. 2</w:t>
      </w:r>
      <w:r w:rsidR="000960F5">
        <w:rPr>
          <w:lang w:val="en-US"/>
        </w:rPr>
        <w:t>2</w:t>
      </w:r>
      <w:r w:rsidR="00AC4BFC">
        <w:rPr>
          <w:lang w:val="en-US"/>
        </w:rPr>
        <w:br/>
        <w:t xml:space="preserve"> </w:t>
      </w:r>
      <w:r w:rsidR="00AC4BFC">
        <w:rPr>
          <w:lang w:val="en-US"/>
        </w:rPr>
        <w:tab/>
      </w:r>
      <w:r w:rsidR="00AC4BFC">
        <w:rPr>
          <w:lang w:val="en-US"/>
        </w:rPr>
        <w:tab/>
        <w:t xml:space="preserve">2.4.1 </w:t>
      </w:r>
      <w:r w:rsidR="00AC4BFC" w:rsidRPr="00AC4BFC">
        <w:rPr>
          <w:i/>
          <w:lang w:val="en-US"/>
        </w:rPr>
        <w:t>The rational cost benefit analysis from a neorealist position</w:t>
      </w:r>
      <w:r w:rsidR="00AC4BFC">
        <w:rPr>
          <w:lang w:val="en-US"/>
        </w:rPr>
        <w:tab/>
      </w:r>
      <w:r w:rsidR="00AC4BFC">
        <w:rPr>
          <w:lang w:val="en-US"/>
        </w:rPr>
        <w:tab/>
        <w:t>p. 2</w:t>
      </w:r>
      <w:r w:rsidR="000960F5">
        <w:rPr>
          <w:lang w:val="en-US"/>
        </w:rPr>
        <w:t>2</w:t>
      </w:r>
      <w:r w:rsidR="00AC4BFC">
        <w:rPr>
          <w:lang w:val="en-US"/>
        </w:rPr>
        <w:br/>
        <w:t xml:space="preserve"> </w:t>
      </w:r>
      <w:r w:rsidR="00AC4BFC">
        <w:rPr>
          <w:lang w:val="en-US"/>
        </w:rPr>
        <w:tab/>
      </w:r>
      <w:r w:rsidR="00AC4BFC">
        <w:rPr>
          <w:lang w:val="en-US"/>
        </w:rPr>
        <w:tab/>
        <w:t xml:space="preserve">2.4.2 </w:t>
      </w:r>
      <w:r w:rsidR="00AC4BFC" w:rsidRPr="00AC4BFC">
        <w:rPr>
          <w:i/>
          <w:lang w:val="en-US"/>
        </w:rPr>
        <w:t>The rational cost benefit analysis from a neoliberal position</w:t>
      </w:r>
      <w:r w:rsidR="00AC4BFC">
        <w:rPr>
          <w:lang w:val="en-US"/>
        </w:rPr>
        <w:tab/>
      </w:r>
      <w:r w:rsidR="00AC4BFC">
        <w:rPr>
          <w:lang w:val="en-US"/>
        </w:rPr>
        <w:tab/>
        <w:t>p. 2</w:t>
      </w:r>
      <w:r w:rsidR="000960F5">
        <w:rPr>
          <w:lang w:val="en-US"/>
        </w:rPr>
        <w:t>4</w:t>
      </w:r>
      <w:r w:rsidR="00AC4BFC">
        <w:rPr>
          <w:lang w:val="en-US"/>
        </w:rPr>
        <w:br/>
        <w:t xml:space="preserve"> </w:t>
      </w:r>
      <w:r w:rsidR="00AC4BFC">
        <w:rPr>
          <w:lang w:val="en-US"/>
        </w:rPr>
        <w:tab/>
      </w:r>
      <w:r w:rsidR="00AC4BFC">
        <w:rPr>
          <w:lang w:val="en-US"/>
        </w:rPr>
        <w:tab/>
        <w:t xml:space="preserve">2.4.3 </w:t>
      </w:r>
      <w:r w:rsidR="00AC4BFC" w:rsidRPr="00AC4BFC">
        <w:rPr>
          <w:i/>
          <w:lang w:val="en-US"/>
        </w:rPr>
        <w:t>Identity driven compliance</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25</w:t>
      </w:r>
      <w:r w:rsidR="00D81F4B">
        <w:rPr>
          <w:lang w:val="en-US"/>
        </w:rPr>
        <w:br/>
        <w:t xml:space="preserve"> </w:t>
      </w:r>
      <w:r w:rsidR="00AC4BFC" w:rsidRPr="00AC4BFC">
        <w:rPr>
          <w:b/>
          <w:sz w:val="28"/>
          <w:szCs w:val="28"/>
          <w:lang w:val="en-US"/>
        </w:rPr>
        <w:t>3. Methodology</w:t>
      </w:r>
      <w:r w:rsidR="000960F5">
        <w:rPr>
          <w:lang w:val="en-US"/>
        </w:rPr>
        <w:t xml:space="preserve">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28</w:t>
      </w:r>
      <w:r w:rsidR="00AC4BFC">
        <w:rPr>
          <w:lang w:val="en-US"/>
        </w:rPr>
        <w:t xml:space="preserve"> </w:t>
      </w:r>
      <w:r w:rsidR="00AC4BFC">
        <w:rPr>
          <w:lang w:val="en-US"/>
        </w:rPr>
        <w:br/>
        <w:t xml:space="preserve"> </w:t>
      </w:r>
      <w:r w:rsidR="00AC4BFC">
        <w:rPr>
          <w:lang w:val="en-US"/>
        </w:rPr>
        <w:tab/>
      </w:r>
      <w:r w:rsidR="00AC4BFC" w:rsidRPr="009B638A">
        <w:rPr>
          <w:sz w:val="24"/>
          <w:szCs w:val="24"/>
          <w:lang w:val="en-US"/>
        </w:rPr>
        <w:t xml:space="preserve">3.1 Introduction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28</w:t>
      </w:r>
      <w:r w:rsidR="00AC4BFC">
        <w:rPr>
          <w:lang w:val="en-US"/>
        </w:rPr>
        <w:br/>
        <w:t xml:space="preserve"> </w:t>
      </w:r>
      <w:r w:rsidR="00AC4BFC">
        <w:rPr>
          <w:lang w:val="en-US"/>
        </w:rPr>
        <w:tab/>
      </w:r>
      <w:r w:rsidR="00AC4BFC" w:rsidRPr="009B638A">
        <w:rPr>
          <w:sz w:val="24"/>
          <w:szCs w:val="24"/>
          <w:lang w:val="en-US"/>
        </w:rPr>
        <w:t>3.2</w:t>
      </w:r>
      <w:r w:rsidR="00AC4BFC">
        <w:rPr>
          <w:lang w:val="en-US"/>
        </w:rPr>
        <w:t xml:space="preserve"> </w:t>
      </w:r>
      <w:r w:rsidR="00AC4BFC" w:rsidRPr="009B638A">
        <w:rPr>
          <w:sz w:val="24"/>
          <w:szCs w:val="24"/>
          <w:lang w:val="en-US"/>
        </w:rPr>
        <w:t>Justifying the research design</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28</w:t>
      </w:r>
      <w:r w:rsidR="00AC4BFC">
        <w:rPr>
          <w:lang w:val="en-US"/>
        </w:rPr>
        <w:br/>
        <w:t xml:space="preserve"> </w:t>
      </w:r>
      <w:r w:rsidR="00AC4BFC">
        <w:rPr>
          <w:lang w:val="en-US"/>
        </w:rPr>
        <w:tab/>
      </w:r>
      <w:r w:rsidR="00AC4BFC" w:rsidRPr="009B638A">
        <w:rPr>
          <w:sz w:val="24"/>
          <w:szCs w:val="24"/>
          <w:lang w:val="en-US"/>
        </w:rPr>
        <w:t>3.3</w:t>
      </w:r>
      <w:r w:rsidR="00AC4BFC">
        <w:rPr>
          <w:lang w:val="en-US"/>
        </w:rPr>
        <w:t xml:space="preserve"> </w:t>
      </w:r>
      <w:r w:rsidR="00AC4BFC" w:rsidRPr="009B638A">
        <w:rPr>
          <w:sz w:val="24"/>
          <w:szCs w:val="24"/>
          <w:lang w:val="en-US"/>
        </w:rPr>
        <w:t>Research methods and timeframe</w:t>
      </w:r>
      <w:r w:rsidR="000960F5">
        <w:rPr>
          <w:lang w:val="en-US"/>
        </w:rPr>
        <w:t xml:space="preserve">  </w:t>
      </w:r>
      <w:r w:rsidR="000960F5">
        <w:rPr>
          <w:lang w:val="en-US"/>
        </w:rPr>
        <w:tab/>
      </w:r>
      <w:r w:rsidR="000960F5">
        <w:rPr>
          <w:lang w:val="en-US"/>
        </w:rPr>
        <w:tab/>
      </w:r>
      <w:r w:rsidR="000960F5">
        <w:rPr>
          <w:lang w:val="en-US"/>
        </w:rPr>
        <w:tab/>
      </w:r>
      <w:r w:rsidR="000960F5">
        <w:rPr>
          <w:lang w:val="en-US"/>
        </w:rPr>
        <w:tab/>
      </w:r>
      <w:r w:rsidR="000960F5">
        <w:rPr>
          <w:lang w:val="en-US"/>
        </w:rPr>
        <w:tab/>
      </w:r>
      <w:r w:rsidR="000960F5">
        <w:rPr>
          <w:lang w:val="en-US"/>
        </w:rPr>
        <w:tab/>
        <w:t>p. 31</w:t>
      </w:r>
      <w:r w:rsidR="00AC4BFC">
        <w:rPr>
          <w:lang w:val="en-US"/>
        </w:rPr>
        <w:br/>
        <w:t xml:space="preserve"> </w:t>
      </w:r>
      <w:r w:rsidR="00AC4BFC">
        <w:rPr>
          <w:lang w:val="en-US"/>
        </w:rPr>
        <w:tab/>
      </w:r>
      <w:r w:rsidR="00AC4BFC" w:rsidRPr="009B638A">
        <w:rPr>
          <w:sz w:val="24"/>
          <w:szCs w:val="24"/>
          <w:lang w:val="en-US"/>
        </w:rPr>
        <w:t>3.4</w:t>
      </w:r>
      <w:r w:rsidR="00AC4BFC">
        <w:rPr>
          <w:lang w:val="en-US"/>
        </w:rPr>
        <w:t xml:space="preserve"> </w:t>
      </w:r>
      <w:r w:rsidR="00AC4BFC" w:rsidRPr="009B638A">
        <w:rPr>
          <w:sz w:val="24"/>
          <w:szCs w:val="24"/>
          <w:lang w:val="en-US"/>
        </w:rPr>
        <w:t>Operationalization of hypotheses</w:t>
      </w:r>
      <w:r w:rsidR="00AC4BFC">
        <w:rPr>
          <w:lang w:val="en-US"/>
        </w:rPr>
        <w:t xml:space="preserve"> </w:t>
      </w:r>
      <w:r w:rsidR="00AC4BFC">
        <w:rPr>
          <w:lang w:val="en-US"/>
        </w:rPr>
        <w:tab/>
      </w:r>
      <w:r w:rsidR="00AC4BFC">
        <w:rPr>
          <w:lang w:val="en-US"/>
        </w:rPr>
        <w:tab/>
      </w:r>
      <w:r w:rsidR="00AC4BFC">
        <w:rPr>
          <w:lang w:val="en-US"/>
        </w:rPr>
        <w:tab/>
      </w:r>
      <w:r w:rsidR="00AC4BFC">
        <w:rPr>
          <w:lang w:val="en-US"/>
        </w:rPr>
        <w:tab/>
      </w:r>
      <w:r w:rsidR="00AC4BFC">
        <w:rPr>
          <w:lang w:val="en-US"/>
        </w:rPr>
        <w:tab/>
      </w:r>
      <w:r w:rsidR="00AC4BFC">
        <w:rPr>
          <w:lang w:val="en-US"/>
        </w:rPr>
        <w:tab/>
        <w:t xml:space="preserve">p. </w:t>
      </w:r>
      <w:r w:rsidR="000960F5">
        <w:rPr>
          <w:lang w:val="en-US"/>
        </w:rPr>
        <w:t>33</w:t>
      </w:r>
      <w:r w:rsidR="00045C94">
        <w:rPr>
          <w:lang w:val="en-US"/>
        </w:rPr>
        <w:br/>
        <w:t xml:space="preserve"> </w:t>
      </w:r>
      <w:r w:rsidR="00045C94">
        <w:rPr>
          <w:lang w:val="en-US"/>
        </w:rPr>
        <w:tab/>
      </w:r>
      <w:r w:rsidR="00045C94">
        <w:rPr>
          <w:lang w:val="en-US"/>
        </w:rPr>
        <w:tab/>
        <w:t xml:space="preserve">3.4.1 </w:t>
      </w:r>
      <w:r w:rsidR="00045C94" w:rsidRPr="009B638A">
        <w:rPr>
          <w:i/>
          <w:lang w:val="en-US"/>
        </w:rPr>
        <w:t>Compliance</w:t>
      </w:r>
      <w:r w:rsidR="00045C94">
        <w:rPr>
          <w:lang w:val="en-US"/>
        </w:rPr>
        <w:tab/>
      </w:r>
      <w:r w:rsidR="00045C94">
        <w:rPr>
          <w:lang w:val="en-US"/>
        </w:rPr>
        <w:tab/>
      </w:r>
      <w:r w:rsidR="00045C94">
        <w:rPr>
          <w:lang w:val="en-US"/>
        </w:rPr>
        <w:tab/>
      </w:r>
      <w:r w:rsidR="00045C94">
        <w:rPr>
          <w:lang w:val="en-US"/>
        </w:rPr>
        <w:tab/>
      </w:r>
      <w:r w:rsidR="00045C94">
        <w:rPr>
          <w:lang w:val="en-US"/>
        </w:rPr>
        <w:tab/>
      </w:r>
      <w:r w:rsidR="00045C94">
        <w:rPr>
          <w:lang w:val="en-US"/>
        </w:rPr>
        <w:tab/>
      </w:r>
      <w:r w:rsidR="00045C94">
        <w:rPr>
          <w:lang w:val="en-US"/>
        </w:rPr>
        <w:tab/>
      </w:r>
      <w:r w:rsidR="00045C94">
        <w:rPr>
          <w:lang w:val="en-US"/>
        </w:rPr>
        <w:tab/>
        <w:t>p. 3</w:t>
      </w:r>
      <w:r w:rsidR="000960F5">
        <w:rPr>
          <w:lang w:val="en-US"/>
        </w:rPr>
        <w:t>3</w:t>
      </w:r>
      <w:r w:rsidR="00045C94">
        <w:rPr>
          <w:lang w:val="en-US"/>
        </w:rPr>
        <w:t xml:space="preserve"> </w:t>
      </w:r>
      <w:r w:rsidR="00045C94">
        <w:rPr>
          <w:lang w:val="en-US"/>
        </w:rPr>
        <w:br/>
        <w:t xml:space="preserve"> </w:t>
      </w:r>
      <w:r w:rsidR="00045C94">
        <w:rPr>
          <w:lang w:val="en-US"/>
        </w:rPr>
        <w:tab/>
      </w:r>
      <w:r w:rsidR="00045C94">
        <w:rPr>
          <w:lang w:val="en-US"/>
        </w:rPr>
        <w:tab/>
        <w:t xml:space="preserve">3.4.2 </w:t>
      </w:r>
      <w:r w:rsidR="00045C94" w:rsidRPr="00313B2F">
        <w:rPr>
          <w:i/>
          <w:lang w:val="en-US"/>
        </w:rPr>
        <w:t>The neorealist hypothesis: relative gains</w:t>
      </w:r>
      <w:r w:rsidR="00045C94">
        <w:rPr>
          <w:lang w:val="en-US"/>
        </w:rPr>
        <w:t xml:space="preserve"> </w:t>
      </w:r>
      <w:r w:rsidR="00045C94">
        <w:rPr>
          <w:lang w:val="en-US"/>
        </w:rPr>
        <w:tab/>
      </w:r>
      <w:r w:rsidR="00045C94">
        <w:rPr>
          <w:lang w:val="en-US"/>
        </w:rPr>
        <w:tab/>
      </w:r>
      <w:r w:rsidR="00045C94">
        <w:rPr>
          <w:lang w:val="en-US"/>
        </w:rPr>
        <w:tab/>
      </w:r>
      <w:r w:rsidR="00045C94">
        <w:rPr>
          <w:lang w:val="en-US"/>
        </w:rPr>
        <w:tab/>
      </w:r>
      <w:r w:rsidR="00045C94">
        <w:rPr>
          <w:lang w:val="en-US"/>
        </w:rPr>
        <w:tab/>
        <w:t>p. 3</w:t>
      </w:r>
      <w:r w:rsidR="000960F5">
        <w:rPr>
          <w:lang w:val="en-US"/>
        </w:rPr>
        <w:t>4</w:t>
      </w:r>
      <w:r w:rsidR="00313B2F">
        <w:rPr>
          <w:lang w:val="en-US"/>
        </w:rPr>
        <w:br/>
        <w:t xml:space="preserve"> </w:t>
      </w:r>
      <w:r w:rsidR="00313B2F">
        <w:rPr>
          <w:lang w:val="en-US"/>
        </w:rPr>
        <w:tab/>
      </w:r>
      <w:r w:rsidR="00313B2F">
        <w:rPr>
          <w:lang w:val="en-US"/>
        </w:rPr>
        <w:tab/>
        <w:t xml:space="preserve">3.4.3 </w:t>
      </w:r>
      <w:r w:rsidR="00313B2F" w:rsidRPr="000F151C">
        <w:rPr>
          <w:i/>
          <w:lang w:val="en-US"/>
        </w:rPr>
        <w:t>The neoliberal hypothesis: long term benefits and short term cost</w:t>
      </w:r>
      <w:r w:rsidR="000960F5">
        <w:rPr>
          <w:lang w:val="en-US"/>
        </w:rPr>
        <w:tab/>
        <w:t xml:space="preserve"> </w:t>
      </w:r>
      <w:r w:rsidR="000960F5">
        <w:rPr>
          <w:lang w:val="en-US"/>
        </w:rPr>
        <w:tab/>
        <w:t>p. 36</w:t>
      </w:r>
      <w:r w:rsidR="00313B2F">
        <w:rPr>
          <w:lang w:val="en-US"/>
        </w:rPr>
        <w:br/>
        <w:t xml:space="preserve"> </w:t>
      </w:r>
      <w:r w:rsidR="00313B2F">
        <w:rPr>
          <w:lang w:val="en-US"/>
        </w:rPr>
        <w:tab/>
      </w:r>
      <w:r w:rsidR="00313B2F">
        <w:rPr>
          <w:lang w:val="en-US"/>
        </w:rPr>
        <w:tab/>
        <w:t xml:space="preserve">3.4.4 </w:t>
      </w:r>
      <w:r w:rsidR="00313B2F" w:rsidRPr="000F151C">
        <w:rPr>
          <w:i/>
          <w:lang w:val="en-US"/>
        </w:rPr>
        <w:t>The constructivist hypothesis: level of consensus between identity of</w:t>
      </w:r>
      <w:r w:rsidR="00313B2F" w:rsidRPr="000F151C">
        <w:rPr>
          <w:i/>
          <w:lang w:val="en-US"/>
        </w:rPr>
        <w:br/>
        <w:t xml:space="preserve"> </w:t>
      </w:r>
      <w:r w:rsidR="00313B2F" w:rsidRPr="000F151C">
        <w:rPr>
          <w:i/>
          <w:lang w:val="en-US"/>
        </w:rPr>
        <w:tab/>
      </w:r>
      <w:r w:rsidR="00313B2F" w:rsidRPr="000F151C">
        <w:rPr>
          <w:i/>
          <w:lang w:val="en-US"/>
        </w:rPr>
        <w:tab/>
        <w:t xml:space="preserve">          the state and the norm of the international institution</w:t>
      </w:r>
      <w:r w:rsidR="00354DB1">
        <w:rPr>
          <w:lang w:val="en-US"/>
        </w:rPr>
        <w:t xml:space="preserve"> </w:t>
      </w:r>
      <w:r w:rsidR="00354DB1">
        <w:rPr>
          <w:lang w:val="en-US"/>
        </w:rPr>
        <w:tab/>
      </w:r>
      <w:r w:rsidR="00354DB1">
        <w:rPr>
          <w:lang w:val="en-US"/>
        </w:rPr>
        <w:tab/>
      </w:r>
      <w:r w:rsidR="00354DB1">
        <w:rPr>
          <w:lang w:val="en-US"/>
        </w:rPr>
        <w:tab/>
        <w:t>p. 39</w:t>
      </w:r>
      <w:r w:rsidR="00313B2F">
        <w:rPr>
          <w:lang w:val="en-US"/>
        </w:rPr>
        <w:br/>
        <w:t xml:space="preserve"> </w:t>
      </w:r>
      <w:r w:rsidR="00313B2F">
        <w:rPr>
          <w:lang w:val="en-US"/>
        </w:rPr>
        <w:tab/>
      </w:r>
      <w:r w:rsidR="00313B2F" w:rsidRPr="000F151C">
        <w:rPr>
          <w:sz w:val="24"/>
          <w:szCs w:val="24"/>
          <w:lang w:val="en-US"/>
        </w:rPr>
        <w:t>3.5 Studied sources and their reliability</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41</w:t>
      </w:r>
      <w:r w:rsidR="00313B2F">
        <w:rPr>
          <w:lang w:val="en-US"/>
        </w:rPr>
        <w:br/>
      </w:r>
      <w:r w:rsidR="00313B2F" w:rsidRPr="000F151C">
        <w:rPr>
          <w:b/>
          <w:sz w:val="28"/>
          <w:szCs w:val="28"/>
          <w:lang w:val="en-US"/>
        </w:rPr>
        <w:t>4. Empirical Chapter</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43</w:t>
      </w:r>
      <w:r w:rsidR="00313B2F">
        <w:rPr>
          <w:lang w:val="en-US"/>
        </w:rPr>
        <w:br/>
        <w:t xml:space="preserve"> </w:t>
      </w:r>
      <w:r w:rsidR="00313B2F">
        <w:rPr>
          <w:lang w:val="en-US"/>
        </w:rPr>
        <w:tab/>
      </w:r>
      <w:r w:rsidR="00313B2F" w:rsidRPr="000F151C">
        <w:rPr>
          <w:sz w:val="24"/>
          <w:szCs w:val="24"/>
          <w:lang w:val="en-US"/>
        </w:rPr>
        <w:t xml:space="preserve">4.1 </w:t>
      </w:r>
      <w:r w:rsidR="0069754D" w:rsidRPr="000F151C">
        <w:rPr>
          <w:sz w:val="24"/>
          <w:szCs w:val="24"/>
          <w:lang w:val="en-US"/>
        </w:rPr>
        <w:t>Introduction</w:t>
      </w:r>
      <w:r w:rsidR="0069754D">
        <w:rPr>
          <w:lang w:val="en-US"/>
        </w:rPr>
        <w:t xml:space="preserve">  </w:t>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t>p. 4</w:t>
      </w:r>
      <w:r w:rsidR="00354DB1">
        <w:rPr>
          <w:lang w:val="en-US"/>
        </w:rPr>
        <w:t>3</w:t>
      </w:r>
      <w:r w:rsidR="0069754D">
        <w:rPr>
          <w:lang w:val="en-US"/>
        </w:rPr>
        <w:br/>
        <w:t xml:space="preserve"> </w:t>
      </w:r>
      <w:r w:rsidR="0069754D">
        <w:rPr>
          <w:lang w:val="en-US"/>
        </w:rPr>
        <w:tab/>
      </w:r>
      <w:r w:rsidR="0069754D" w:rsidRPr="000F151C">
        <w:rPr>
          <w:sz w:val="24"/>
          <w:szCs w:val="24"/>
          <w:lang w:val="en-US"/>
        </w:rPr>
        <w:t xml:space="preserve">4.2 </w:t>
      </w:r>
      <w:proofErr w:type="gramStart"/>
      <w:r w:rsidR="001E4CD1">
        <w:rPr>
          <w:sz w:val="24"/>
          <w:szCs w:val="24"/>
          <w:lang w:val="en-US"/>
        </w:rPr>
        <w:t>T</w:t>
      </w:r>
      <w:r w:rsidR="001E4CD1" w:rsidRPr="000F151C">
        <w:rPr>
          <w:sz w:val="24"/>
          <w:szCs w:val="24"/>
          <w:lang w:val="en-US"/>
        </w:rPr>
        <w:t>he</w:t>
      </w:r>
      <w:proofErr w:type="gramEnd"/>
      <w:r w:rsidR="00313B2F" w:rsidRPr="000F151C">
        <w:rPr>
          <w:sz w:val="24"/>
          <w:szCs w:val="24"/>
          <w:lang w:val="en-US"/>
        </w:rPr>
        <w:t xml:space="preserve"> workings of the International Criminal Court</w:t>
      </w:r>
      <w:r w:rsidR="00354DB1">
        <w:rPr>
          <w:lang w:val="en-US"/>
        </w:rPr>
        <w:t xml:space="preserve"> </w:t>
      </w:r>
      <w:r w:rsidR="00354DB1">
        <w:rPr>
          <w:lang w:val="en-US"/>
        </w:rPr>
        <w:tab/>
      </w:r>
      <w:r w:rsidR="00354DB1">
        <w:rPr>
          <w:lang w:val="en-US"/>
        </w:rPr>
        <w:tab/>
      </w:r>
      <w:r w:rsidR="00354DB1">
        <w:rPr>
          <w:lang w:val="en-US"/>
        </w:rPr>
        <w:tab/>
      </w:r>
      <w:r w:rsidR="00354DB1">
        <w:rPr>
          <w:lang w:val="en-US"/>
        </w:rPr>
        <w:tab/>
        <w:t>p. 43</w:t>
      </w:r>
      <w:r w:rsidR="00313B2F">
        <w:rPr>
          <w:lang w:val="en-US"/>
        </w:rPr>
        <w:br/>
        <w:t xml:space="preserve"> </w:t>
      </w:r>
      <w:r w:rsidR="00313B2F">
        <w:rPr>
          <w:lang w:val="en-US"/>
        </w:rPr>
        <w:tab/>
      </w:r>
      <w:r w:rsidR="00313B2F" w:rsidRPr="000F151C">
        <w:rPr>
          <w:sz w:val="24"/>
          <w:szCs w:val="24"/>
          <w:lang w:val="en-US"/>
        </w:rPr>
        <w:t>4.</w:t>
      </w:r>
      <w:r w:rsidR="0069754D" w:rsidRPr="000F151C">
        <w:rPr>
          <w:sz w:val="24"/>
          <w:szCs w:val="24"/>
          <w:lang w:val="en-US"/>
        </w:rPr>
        <w:t>3</w:t>
      </w:r>
      <w:r w:rsidR="00313B2F" w:rsidRPr="000F151C">
        <w:rPr>
          <w:sz w:val="24"/>
          <w:szCs w:val="24"/>
          <w:lang w:val="en-US"/>
        </w:rPr>
        <w:t xml:space="preserve"> Description of the two ICC-investigations in Kenya</w:t>
      </w:r>
      <w:r w:rsidR="00313B2F">
        <w:rPr>
          <w:lang w:val="en-US"/>
        </w:rPr>
        <w:t xml:space="preserve"> </w:t>
      </w:r>
      <w:r w:rsidR="00313B2F">
        <w:rPr>
          <w:lang w:val="en-US"/>
        </w:rPr>
        <w:tab/>
      </w:r>
      <w:r w:rsidR="00313B2F">
        <w:rPr>
          <w:lang w:val="en-US"/>
        </w:rPr>
        <w:tab/>
      </w:r>
      <w:r w:rsidR="00313B2F">
        <w:rPr>
          <w:lang w:val="en-US"/>
        </w:rPr>
        <w:tab/>
      </w:r>
      <w:r w:rsidR="00313B2F">
        <w:rPr>
          <w:lang w:val="en-US"/>
        </w:rPr>
        <w:tab/>
        <w:t>p. 4</w:t>
      </w:r>
      <w:r w:rsidR="00354DB1">
        <w:rPr>
          <w:lang w:val="en-US"/>
        </w:rPr>
        <w:t>4</w:t>
      </w:r>
      <w:r w:rsidR="00313B2F">
        <w:rPr>
          <w:lang w:val="en-US"/>
        </w:rPr>
        <w:t xml:space="preserve"> </w:t>
      </w:r>
      <w:r w:rsidR="00313B2F">
        <w:rPr>
          <w:lang w:val="en-US"/>
        </w:rPr>
        <w:br/>
      </w:r>
      <w:r w:rsidR="00313B2F" w:rsidRPr="000F151C">
        <w:rPr>
          <w:b/>
          <w:sz w:val="28"/>
          <w:szCs w:val="28"/>
          <w:lang w:val="en-US"/>
        </w:rPr>
        <w:t>5. Analysis</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51</w:t>
      </w:r>
      <w:r w:rsidR="0069754D">
        <w:rPr>
          <w:lang w:val="en-US"/>
        </w:rPr>
        <w:br/>
        <w:t xml:space="preserve"> </w:t>
      </w:r>
      <w:r w:rsidR="0069754D">
        <w:rPr>
          <w:lang w:val="en-US"/>
        </w:rPr>
        <w:tab/>
      </w:r>
      <w:r w:rsidR="0069754D" w:rsidRPr="000F151C">
        <w:rPr>
          <w:sz w:val="24"/>
          <w:szCs w:val="24"/>
          <w:lang w:val="en-US"/>
        </w:rPr>
        <w:t>5.1 Introduction</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51</w:t>
      </w:r>
      <w:r w:rsidR="0069754D">
        <w:rPr>
          <w:lang w:val="en-US"/>
        </w:rPr>
        <w:br/>
        <w:t xml:space="preserve"> </w:t>
      </w:r>
      <w:r w:rsidR="0069754D">
        <w:rPr>
          <w:lang w:val="en-US"/>
        </w:rPr>
        <w:tab/>
      </w:r>
      <w:r w:rsidR="0069754D" w:rsidRPr="000F151C">
        <w:rPr>
          <w:sz w:val="24"/>
          <w:szCs w:val="24"/>
          <w:lang w:val="en-US"/>
        </w:rPr>
        <w:t>5.2 Compliance</w:t>
      </w:r>
      <w:r w:rsidR="0069754D">
        <w:rPr>
          <w:lang w:val="en-US"/>
        </w:rPr>
        <w:t xml:space="preserve"> </w:t>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t>p. 5</w:t>
      </w:r>
      <w:r w:rsidR="00354DB1">
        <w:rPr>
          <w:lang w:val="en-US"/>
        </w:rPr>
        <w:t>1</w:t>
      </w:r>
      <w:r w:rsidR="0069754D">
        <w:rPr>
          <w:lang w:val="en-US"/>
        </w:rPr>
        <w:br/>
        <w:t xml:space="preserve"> </w:t>
      </w:r>
      <w:r w:rsidR="0069754D">
        <w:rPr>
          <w:lang w:val="en-US"/>
        </w:rPr>
        <w:tab/>
      </w:r>
      <w:r w:rsidR="0069754D" w:rsidRPr="000F151C">
        <w:rPr>
          <w:sz w:val="24"/>
          <w:szCs w:val="24"/>
          <w:lang w:val="en-US"/>
        </w:rPr>
        <w:t>5.3 Neorealism</w:t>
      </w:r>
      <w:r w:rsidR="0069754D">
        <w:rPr>
          <w:lang w:val="en-US"/>
        </w:rPr>
        <w:t xml:space="preserve"> </w:t>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r>
      <w:r w:rsidR="0069754D">
        <w:rPr>
          <w:lang w:val="en-US"/>
        </w:rPr>
        <w:tab/>
        <w:t>p. 5</w:t>
      </w:r>
      <w:r w:rsidR="00354DB1">
        <w:rPr>
          <w:lang w:val="en-US"/>
        </w:rPr>
        <w:t>3</w:t>
      </w:r>
      <w:r w:rsidR="0069754D">
        <w:rPr>
          <w:lang w:val="en-US"/>
        </w:rPr>
        <w:br/>
        <w:t xml:space="preserve"> </w:t>
      </w:r>
      <w:r w:rsidR="0069754D">
        <w:rPr>
          <w:lang w:val="en-US"/>
        </w:rPr>
        <w:tab/>
      </w:r>
      <w:r w:rsidR="0069754D">
        <w:rPr>
          <w:lang w:val="en-US"/>
        </w:rPr>
        <w:tab/>
        <w:t xml:space="preserve">5.3.1 </w:t>
      </w:r>
      <w:r w:rsidR="0069754D" w:rsidRPr="000F151C">
        <w:rPr>
          <w:i/>
          <w:lang w:val="en-US"/>
        </w:rPr>
        <w:t>Power</w:t>
      </w:r>
      <w:r w:rsidR="00313B2F" w:rsidRPr="008F7408">
        <w:rPr>
          <w:rStyle w:val="Heading2Char"/>
          <w:rFonts w:asciiTheme="minorHAnsi" w:hAnsiTheme="minorHAnsi"/>
          <w:lang w:val="en-US"/>
        </w:rPr>
        <w:t xml:space="preserve">   </w:t>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69754D">
        <w:rPr>
          <w:rStyle w:val="Heading2Char"/>
          <w:rFonts w:asciiTheme="minorHAnsi" w:hAnsiTheme="minorHAnsi"/>
          <w:lang w:val="en-US"/>
        </w:rPr>
        <w:tab/>
      </w:r>
      <w:r w:rsidR="00354DB1">
        <w:rPr>
          <w:lang w:val="en-US"/>
        </w:rPr>
        <w:t>p. 53</w:t>
      </w:r>
      <w:r w:rsidR="0069754D" w:rsidRPr="0069754D">
        <w:rPr>
          <w:lang w:val="en-US"/>
        </w:rPr>
        <w:br/>
        <w:t xml:space="preserve"> </w:t>
      </w:r>
      <w:r w:rsidR="0069754D">
        <w:rPr>
          <w:lang w:val="en-US"/>
        </w:rPr>
        <w:tab/>
      </w:r>
      <w:r w:rsidR="0069754D">
        <w:rPr>
          <w:lang w:val="en-US"/>
        </w:rPr>
        <w:tab/>
        <w:t xml:space="preserve">5.3.2 </w:t>
      </w:r>
      <w:r w:rsidR="0069754D" w:rsidRPr="000F151C">
        <w:rPr>
          <w:i/>
          <w:lang w:val="en-US"/>
        </w:rPr>
        <w:t>Reputation</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57</w:t>
      </w:r>
      <w:r w:rsidR="0069754D">
        <w:rPr>
          <w:lang w:val="en-US"/>
        </w:rPr>
        <w:br/>
        <w:t xml:space="preserve"> </w:t>
      </w:r>
      <w:r w:rsidR="0069754D">
        <w:rPr>
          <w:lang w:val="en-US"/>
        </w:rPr>
        <w:tab/>
      </w:r>
      <w:r w:rsidR="0069754D">
        <w:rPr>
          <w:lang w:val="en-US"/>
        </w:rPr>
        <w:tab/>
        <w:t xml:space="preserve">5.3.3 </w:t>
      </w:r>
      <w:r w:rsidR="0069754D" w:rsidRPr="000F151C">
        <w:rPr>
          <w:i/>
          <w:lang w:val="en-US"/>
        </w:rPr>
        <w:t>Quid pro quo</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61</w:t>
      </w:r>
      <w:r w:rsidR="0069754D">
        <w:rPr>
          <w:lang w:val="en-US"/>
        </w:rPr>
        <w:br/>
        <w:t xml:space="preserve"> </w:t>
      </w:r>
      <w:r w:rsidR="0069754D">
        <w:rPr>
          <w:lang w:val="en-US"/>
        </w:rPr>
        <w:tab/>
      </w:r>
      <w:r w:rsidR="0069754D">
        <w:rPr>
          <w:lang w:val="en-US"/>
        </w:rPr>
        <w:tab/>
        <w:t xml:space="preserve">5.3.4 </w:t>
      </w:r>
      <w:r w:rsidR="0069754D" w:rsidRPr="000F151C">
        <w:rPr>
          <w:i/>
          <w:lang w:val="en-US"/>
        </w:rPr>
        <w:t>Conclusion on neorealism variables</w:t>
      </w:r>
      <w:r w:rsidR="00354DB1">
        <w:rPr>
          <w:lang w:val="en-US"/>
        </w:rPr>
        <w:tab/>
      </w:r>
      <w:r w:rsidR="00354DB1">
        <w:rPr>
          <w:lang w:val="en-US"/>
        </w:rPr>
        <w:tab/>
      </w:r>
      <w:r w:rsidR="00354DB1">
        <w:rPr>
          <w:lang w:val="en-US"/>
        </w:rPr>
        <w:tab/>
      </w:r>
      <w:r w:rsidR="00354DB1">
        <w:rPr>
          <w:lang w:val="en-US"/>
        </w:rPr>
        <w:tab/>
      </w:r>
      <w:r w:rsidR="00354DB1">
        <w:rPr>
          <w:lang w:val="en-US"/>
        </w:rPr>
        <w:tab/>
        <w:t>p. 64</w:t>
      </w:r>
      <w:r w:rsidR="0069754D">
        <w:rPr>
          <w:lang w:val="en-US"/>
        </w:rPr>
        <w:br/>
        <w:t xml:space="preserve"> </w:t>
      </w:r>
      <w:r w:rsidR="0069754D">
        <w:rPr>
          <w:lang w:val="en-US"/>
        </w:rPr>
        <w:tab/>
      </w:r>
      <w:r w:rsidR="0069754D" w:rsidRPr="000F151C">
        <w:rPr>
          <w:sz w:val="24"/>
          <w:szCs w:val="24"/>
          <w:lang w:val="en-US"/>
        </w:rPr>
        <w:t>5.4 Neoliberalism</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64</w:t>
      </w:r>
      <w:r w:rsidR="0069754D">
        <w:rPr>
          <w:lang w:val="en-US"/>
        </w:rPr>
        <w:br/>
        <w:t xml:space="preserve"> </w:t>
      </w:r>
      <w:r w:rsidR="0069754D">
        <w:rPr>
          <w:lang w:val="en-US"/>
        </w:rPr>
        <w:tab/>
      </w:r>
      <w:r w:rsidR="0069754D">
        <w:rPr>
          <w:lang w:val="en-US"/>
        </w:rPr>
        <w:tab/>
        <w:t xml:space="preserve">5.4.1 </w:t>
      </w:r>
      <w:r w:rsidR="0069754D" w:rsidRPr="000F151C">
        <w:rPr>
          <w:i/>
          <w:lang w:val="en-US"/>
        </w:rPr>
        <w:t>Short term costs</w:t>
      </w:r>
      <w:r w:rsidR="00EE0D87">
        <w:rPr>
          <w:lang w:val="en-US"/>
        </w:rPr>
        <w:t xml:space="preserve"> </w:t>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t>p. 6</w:t>
      </w:r>
      <w:r w:rsidR="00354DB1">
        <w:rPr>
          <w:lang w:val="en-US"/>
        </w:rPr>
        <w:t>5</w:t>
      </w:r>
      <w:r w:rsidR="0069754D">
        <w:rPr>
          <w:lang w:val="en-US"/>
        </w:rPr>
        <w:br/>
        <w:t xml:space="preserve">  </w:t>
      </w:r>
      <w:r w:rsidR="0069754D">
        <w:rPr>
          <w:lang w:val="en-US"/>
        </w:rPr>
        <w:tab/>
      </w:r>
      <w:r w:rsidR="0069754D">
        <w:rPr>
          <w:lang w:val="en-US"/>
        </w:rPr>
        <w:tab/>
        <w:t xml:space="preserve">5.4.2 </w:t>
      </w:r>
      <w:r w:rsidR="0069754D" w:rsidRPr="000F151C">
        <w:rPr>
          <w:i/>
          <w:lang w:val="en-US"/>
        </w:rPr>
        <w:t>Long term benefits</w:t>
      </w:r>
      <w:r w:rsidR="00354DB1">
        <w:rPr>
          <w:lang w:val="en-US"/>
        </w:rPr>
        <w:t xml:space="preserve"> </w:t>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r>
      <w:r w:rsidR="00354DB1">
        <w:rPr>
          <w:lang w:val="en-US"/>
        </w:rPr>
        <w:tab/>
        <w:t>p. 65</w:t>
      </w:r>
      <w:r w:rsidR="0069754D">
        <w:rPr>
          <w:lang w:val="en-US"/>
        </w:rPr>
        <w:br/>
        <w:t xml:space="preserve"> </w:t>
      </w:r>
      <w:r w:rsidR="0069754D">
        <w:rPr>
          <w:lang w:val="en-US"/>
        </w:rPr>
        <w:tab/>
      </w:r>
      <w:r w:rsidR="0069754D">
        <w:rPr>
          <w:lang w:val="en-US"/>
        </w:rPr>
        <w:tab/>
        <w:t xml:space="preserve">5.4.3 </w:t>
      </w:r>
      <w:r w:rsidR="0069754D" w:rsidRPr="000F151C">
        <w:rPr>
          <w:i/>
          <w:lang w:val="en-US"/>
        </w:rPr>
        <w:t>Conclusion on the neoliberal variables</w:t>
      </w:r>
      <w:r w:rsidR="00EE0D87">
        <w:rPr>
          <w:lang w:val="en-US"/>
        </w:rPr>
        <w:t xml:space="preserve"> </w:t>
      </w:r>
      <w:r w:rsidR="00EE0D87">
        <w:rPr>
          <w:lang w:val="en-US"/>
        </w:rPr>
        <w:tab/>
      </w:r>
      <w:r w:rsidR="00EE0D87">
        <w:rPr>
          <w:lang w:val="en-US"/>
        </w:rPr>
        <w:tab/>
      </w:r>
      <w:r w:rsidR="00EE0D87">
        <w:rPr>
          <w:lang w:val="en-US"/>
        </w:rPr>
        <w:tab/>
      </w:r>
      <w:r w:rsidR="00EE0D87">
        <w:rPr>
          <w:lang w:val="en-US"/>
        </w:rPr>
        <w:tab/>
      </w:r>
      <w:r w:rsidR="00354DB1">
        <w:rPr>
          <w:lang w:val="en-US"/>
        </w:rPr>
        <w:tab/>
        <w:t>p. 68</w:t>
      </w:r>
      <w:r w:rsidR="0069754D">
        <w:rPr>
          <w:lang w:val="en-US"/>
        </w:rPr>
        <w:br/>
        <w:t xml:space="preserve">   </w:t>
      </w:r>
      <w:r w:rsidR="0069754D">
        <w:rPr>
          <w:lang w:val="en-US"/>
        </w:rPr>
        <w:tab/>
      </w:r>
      <w:r w:rsidR="0069754D" w:rsidRPr="000F151C">
        <w:rPr>
          <w:sz w:val="24"/>
          <w:szCs w:val="24"/>
          <w:lang w:val="en-US"/>
        </w:rPr>
        <w:t>5.5 Constructivism</w:t>
      </w:r>
      <w:r w:rsidR="00D76007">
        <w:rPr>
          <w:lang w:val="en-US"/>
        </w:rPr>
        <w:t xml:space="preserve"> </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68</w:t>
      </w:r>
      <w:r w:rsidR="0069754D">
        <w:rPr>
          <w:lang w:val="en-US"/>
        </w:rPr>
        <w:t xml:space="preserve"> </w:t>
      </w:r>
      <w:r w:rsidR="0069754D">
        <w:rPr>
          <w:lang w:val="en-US"/>
        </w:rPr>
        <w:br/>
        <w:t xml:space="preserve"> </w:t>
      </w:r>
      <w:r w:rsidR="0069754D">
        <w:rPr>
          <w:lang w:val="en-US"/>
        </w:rPr>
        <w:tab/>
      </w:r>
      <w:r w:rsidR="0069754D">
        <w:rPr>
          <w:lang w:val="en-US"/>
        </w:rPr>
        <w:tab/>
        <w:t xml:space="preserve">5.5.1 </w:t>
      </w:r>
      <w:r w:rsidR="0069754D" w:rsidRPr="000F151C">
        <w:rPr>
          <w:i/>
          <w:lang w:val="en-US"/>
        </w:rPr>
        <w:t>Identity of the state and norm of the institution</w:t>
      </w:r>
      <w:r w:rsidR="00D76007">
        <w:rPr>
          <w:lang w:val="en-US"/>
        </w:rPr>
        <w:t xml:space="preserve"> </w:t>
      </w:r>
      <w:r w:rsidR="00D76007">
        <w:rPr>
          <w:lang w:val="en-US"/>
        </w:rPr>
        <w:tab/>
      </w:r>
      <w:r w:rsidR="00D76007">
        <w:rPr>
          <w:lang w:val="en-US"/>
        </w:rPr>
        <w:tab/>
      </w:r>
      <w:r w:rsidR="00D76007">
        <w:rPr>
          <w:lang w:val="en-US"/>
        </w:rPr>
        <w:tab/>
      </w:r>
      <w:r w:rsidR="00D76007">
        <w:rPr>
          <w:lang w:val="en-US"/>
        </w:rPr>
        <w:tab/>
        <w:t>p. 68</w:t>
      </w:r>
      <w:r w:rsidR="0069754D">
        <w:rPr>
          <w:lang w:val="en-US"/>
        </w:rPr>
        <w:br/>
      </w:r>
      <w:r w:rsidR="0069754D">
        <w:rPr>
          <w:lang w:val="en-US"/>
        </w:rPr>
        <w:lastRenderedPageBreak/>
        <w:t xml:space="preserve">  </w:t>
      </w:r>
      <w:r w:rsidR="0069754D">
        <w:rPr>
          <w:lang w:val="en-US"/>
        </w:rPr>
        <w:tab/>
      </w:r>
      <w:r w:rsidR="0069754D">
        <w:rPr>
          <w:lang w:val="en-US"/>
        </w:rPr>
        <w:tab/>
        <w:t xml:space="preserve">5.5.2 </w:t>
      </w:r>
      <w:r w:rsidR="0069754D" w:rsidRPr="000F151C">
        <w:rPr>
          <w:i/>
          <w:lang w:val="en-US"/>
        </w:rPr>
        <w:t>The African Union as significant Other</w:t>
      </w:r>
      <w:r w:rsidR="00D76007">
        <w:rPr>
          <w:lang w:val="en-US"/>
        </w:rPr>
        <w:t xml:space="preserve"> </w:t>
      </w:r>
      <w:r w:rsidR="00D76007">
        <w:rPr>
          <w:lang w:val="en-US"/>
        </w:rPr>
        <w:tab/>
      </w:r>
      <w:r w:rsidR="00D76007">
        <w:rPr>
          <w:lang w:val="en-US"/>
        </w:rPr>
        <w:tab/>
      </w:r>
      <w:r w:rsidR="00D76007">
        <w:rPr>
          <w:lang w:val="en-US"/>
        </w:rPr>
        <w:tab/>
      </w:r>
      <w:r w:rsidR="00D76007">
        <w:rPr>
          <w:lang w:val="en-US"/>
        </w:rPr>
        <w:tab/>
      </w:r>
      <w:r w:rsidR="00D76007">
        <w:rPr>
          <w:lang w:val="en-US"/>
        </w:rPr>
        <w:tab/>
        <w:t>p. 71</w:t>
      </w:r>
      <w:r w:rsidR="0069754D">
        <w:rPr>
          <w:lang w:val="en-US"/>
        </w:rPr>
        <w:br/>
        <w:t xml:space="preserve"> </w:t>
      </w:r>
      <w:r w:rsidR="0069754D">
        <w:rPr>
          <w:lang w:val="en-US"/>
        </w:rPr>
        <w:tab/>
      </w:r>
      <w:r w:rsidR="0069754D" w:rsidRPr="000F151C">
        <w:rPr>
          <w:sz w:val="24"/>
          <w:szCs w:val="24"/>
          <w:lang w:val="en-US"/>
        </w:rPr>
        <w:t>5.6 Conclusion</w:t>
      </w:r>
      <w:r w:rsidR="00D76007">
        <w:rPr>
          <w:lang w:val="en-US"/>
        </w:rPr>
        <w:t xml:space="preserve">  </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76</w:t>
      </w:r>
      <w:r w:rsidR="0069754D">
        <w:rPr>
          <w:lang w:val="en-US"/>
        </w:rPr>
        <w:br/>
      </w:r>
      <w:r w:rsidR="0069754D" w:rsidRPr="000F151C">
        <w:rPr>
          <w:b/>
          <w:sz w:val="28"/>
          <w:szCs w:val="28"/>
          <w:lang w:val="en-US"/>
        </w:rPr>
        <w:t>6. Conclusion</w:t>
      </w:r>
      <w:r w:rsidR="00D76007">
        <w:rPr>
          <w:lang w:val="en-US"/>
        </w:rPr>
        <w:t xml:space="preserve">  </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77</w:t>
      </w:r>
      <w:r w:rsidR="0069754D">
        <w:rPr>
          <w:lang w:val="en-US"/>
        </w:rPr>
        <w:t xml:space="preserve"> </w:t>
      </w:r>
      <w:r w:rsidR="0069754D">
        <w:rPr>
          <w:lang w:val="en-US"/>
        </w:rPr>
        <w:br/>
        <w:t xml:space="preserve"> </w:t>
      </w:r>
      <w:r w:rsidR="0069754D">
        <w:rPr>
          <w:lang w:val="en-US"/>
        </w:rPr>
        <w:tab/>
      </w:r>
      <w:r w:rsidR="0069754D" w:rsidRPr="000F151C">
        <w:rPr>
          <w:sz w:val="24"/>
          <w:szCs w:val="24"/>
          <w:lang w:val="en-US"/>
        </w:rPr>
        <w:t>6.1 Summary of the results</w:t>
      </w:r>
      <w:r w:rsidR="00D76007">
        <w:rPr>
          <w:lang w:val="en-US"/>
        </w:rPr>
        <w:t xml:space="preserve"> </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77</w:t>
      </w:r>
      <w:r w:rsidR="0069754D">
        <w:rPr>
          <w:lang w:val="en-US"/>
        </w:rPr>
        <w:t xml:space="preserve"> </w:t>
      </w:r>
      <w:r w:rsidR="0069754D">
        <w:rPr>
          <w:lang w:val="en-US"/>
        </w:rPr>
        <w:br/>
        <w:t xml:space="preserve"> </w:t>
      </w:r>
      <w:r w:rsidR="0069754D">
        <w:rPr>
          <w:lang w:val="en-US"/>
        </w:rPr>
        <w:tab/>
      </w:r>
      <w:r w:rsidR="001E4CD1">
        <w:rPr>
          <w:sz w:val="24"/>
          <w:szCs w:val="24"/>
          <w:lang w:val="en-US"/>
        </w:rPr>
        <w:t>6.2</w:t>
      </w:r>
      <w:r w:rsidR="0069754D" w:rsidRPr="000F151C">
        <w:rPr>
          <w:sz w:val="24"/>
          <w:szCs w:val="24"/>
          <w:lang w:val="en-US"/>
        </w:rPr>
        <w:t xml:space="preserve"> </w:t>
      </w:r>
      <w:r w:rsidR="002F4464" w:rsidRPr="000F151C">
        <w:rPr>
          <w:sz w:val="24"/>
          <w:szCs w:val="24"/>
          <w:lang w:val="en-US"/>
        </w:rPr>
        <w:t xml:space="preserve">Reflection </w:t>
      </w:r>
      <w:r w:rsidR="002F4464" w:rsidRPr="000F151C">
        <w:rPr>
          <w:sz w:val="24"/>
          <w:szCs w:val="24"/>
          <w:lang w:val="en-US"/>
        </w:rPr>
        <w:tab/>
      </w:r>
      <w:r w:rsidR="002F4464">
        <w:rPr>
          <w:lang w:val="en-US"/>
        </w:rPr>
        <w:tab/>
      </w:r>
      <w:r w:rsidR="001E4CD1">
        <w:rPr>
          <w:lang w:val="en-US"/>
        </w:rPr>
        <w:tab/>
      </w:r>
      <w:r w:rsidR="002F4464">
        <w:rPr>
          <w:lang w:val="en-US"/>
        </w:rPr>
        <w:tab/>
      </w:r>
      <w:r w:rsidR="002F4464">
        <w:rPr>
          <w:lang w:val="en-US"/>
        </w:rPr>
        <w:tab/>
      </w:r>
      <w:r w:rsidR="002F4464">
        <w:rPr>
          <w:lang w:val="en-US"/>
        </w:rPr>
        <w:tab/>
      </w:r>
      <w:r w:rsidR="002F4464">
        <w:rPr>
          <w:lang w:val="en-US"/>
        </w:rPr>
        <w:tab/>
      </w:r>
      <w:r w:rsidR="002F4464">
        <w:rPr>
          <w:lang w:val="en-US"/>
        </w:rPr>
        <w:tab/>
      </w:r>
      <w:r w:rsidR="002F4464">
        <w:rPr>
          <w:lang w:val="en-US"/>
        </w:rPr>
        <w:tab/>
      </w:r>
      <w:r w:rsidR="002F4464">
        <w:rPr>
          <w:lang w:val="en-US"/>
        </w:rPr>
        <w:tab/>
        <w:t>p</w:t>
      </w:r>
      <w:r w:rsidR="00D76007">
        <w:rPr>
          <w:lang w:val="en-US"/>
        </w:rPr>
        <w:t>. 78</w:t>
      </w:r>
      <w:r w:rsidR="002F4464">
        <w:rPr>
          <w:lang w:val="en-US"/>
        </w:rPr>
        <w:br/>
      </w:r>
      <w:r w:rsidR="002F4464" w:rsidRPr="000F151C">
        <w:rPr>
          <w:sz w:val="28"/>
          <w:szCs w:val="28"/>
          <w:lang w:val="en-US"/>
        </w:rPr>
        <w:t xml:space="preserve">Bibliography </w:t>
      </w:r>
      <w:r w:rsidR="002F4464">
        <w:rPr>
          <w:lang w:val="en-US"/>
        </w:rPr>
        <w:tab/>
      </w:r>
      <w:r w:rsidR="000F151C">
        <w:rPr>
          <w:lang w:val="en-US"/>
        </w:rPr>
        <w:t xml:space="preserve"> </w:t>
      </w:r>
      <w:r w:rsidR="000F151C">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81</w:t>
      </w:r>
      <w:r w:rsidR="002F4464">
        <w:rPr>
          <w:lang w:val="en-US"/>
        </w:rPr>
        <w:t xml:space="preserve"> </w:t>
      </w:r>
      <w:r w:rsidR="002F4464">
        <w:rPr>
          <w:lang w:val="en-US"/>
        </w:rPr>
        <w:br/>
      </w:r>
      <w:r w:rsidR="002F4464" w:rsidRPr="000F151C">
        <w:rPr>
          <w:sz w:val="28"/>
          <w:szCs w:val="28"/>
          <w:lang w:val="en-US"/>
        </w:rPr>
        <w:t xml:space="preserve">Appendix  </w:t>
      </w:r>
      <w:r w:rsidR="002F4464" w:rsidRPr="000F151C">
        <w:rPr>
          <w:sz w:val="28"/>
          <w:szCs w:val="28"/>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r>
      <w:r w:rsidR="00EE0D87">
        <w:rPr>
          <w:lang w:val="en-US"/>
        </w:rPr>
        <w:tab/>
        <w:t>p. 9</w:t>
      </w:r>
      <w:r w:rsidR="00D76007">
        <w:rPr>
          <w:lang w:val="en-US"/>
        </w:rPr>
        <w:t>4</w:t>
      </w:r>
      <w:r w:rsidR="002F4464">
        <w:rPr>
          <w:lang w:val="en-US"/>
        </w:rPr>
        <w:br/>
        <w:t xml:space="preserve"> </w:t>
      </w:r>
      <w:r w:rsidR="002F4464">
        <w:rPr>
          <w:lang w:val="en-US"/>
        </w:rPr>
        <w:tab/>
        <w:t xml:space="preserve"> </w:t>
      </w:r>
    </w:p>
    <w:p w:rsidR="002F4464" w:rsidRDefault="002F4464" w:rsidP="0069754D">
      <w:pPr>
        <w:rPr>
          <w:lang w:val="en-US"/>
        </w:rPr>
      </w:pPr>
    </w:p>
    <w:p w:rsidR="000A22FB" w:rsidRDefault="000A22FB">
      <w:pPr>
        <w:rPr>
          <w:rFonts w:asciiTheme="majorHAnsi" w:eastAsiaTheme="majorEastAsia" w:hAnsiTheme="majorHAnsi" w:cstheme="majorBidi"/>
          <w:b/>
          <w:bCs/>
          <w:color w:val="365F91" w:themeColor="accent1" w:themeShade="BF"/>
          <w:sz w:val="28"/>
          <w:szCs w:val="28"/>
          <w:lang w:val="en-US"/>
        </w:rPr>
      </w:pPr>
      <w:bookmarkStart w:id="0" w:name="_Toc430977509"/>
      <w:bookmarkStart w:id="1" w:name="_Toc432341521"/>
      <w:r>
        <w:rPr>
          <w:lang w:val="en-US"/>
        </w:rPr>
        <w:br w:type="page"/>
      </w:r>
    </w:p>
    <w:p w:rsidR="00E0574E" w:rsidRDefault="005B79C2" w:rsidP="00E0574E">
      <w:pPr>
        <w:rPr>
          <w:rFonts w:eastAsiaTheme="majorEastAsia"/>
          <w:b/>
          <w:bCs/>
          <w:lang w:val="en-US"/>
        </w:rPr>
      </w:pPr>
      <w:bookmarkStart w:id="2" w:name="_Toc432864956"/>
      <w:r>
        <w:rPr>
          <w:rStyle w:val="Heading1Char"/>
          <w:lang w:val="en-US"/>
        </w:rPr>
        <w:lastRenderedPageBreak/>
        <w:t>List of tables and</w:t>
      </w:r>
      <w:r w:rsidR="00E0574E" w:rsidRPr="00150118">
        <w:rPr>
          <w:rStyle w:val="Heading1Char"/>
          <w:lang w:val="en-US"/>
        </w:rPr>
        <w:t xml:space="preserve"> figures </w:t>
      </w:r>
      <w:r w:rsidR="00E0574E" w:rsidRPr="00150118">
        <w:rPr>
          <w:rStyle w:val="Heading1Char"/>
          <w:lang w:val="en-US"/>
        </w:rPr>
        <w:br/>
      </w:r>
      <w:r w:rsidR="00E0574E">
        <w:rPr>
          <w:lang w:val="en-US"/>
        </w:rPr>
        <w:br/>
      </w:r>
      <w:r w:rsidR="00C63C33" w:rsidRPr="00150118">
        <w:rPr>
          <w:b/>
          <w:lang w:val="en-US"/>
        </w:rPr>
        <w:t>Table 3.1</w:t>
      </w:r>
      <w:r w:rsidR="00C63C33">
        <w:rPr>
          <w:lang w:val="en-US"/>
        </w:rPr>
        <w:t xml:space="preserve"> </w:t>
      </w:r>
      <w:r w:rsidR="00C16DED">
        <w:rPr>
          <w:lang w:val="en-US"/>
        </w:rPr>
        <w:tab/>
      </w:r>
      <w:r w:rsidR="00C63C33">
        <w:rPr>
          <w:lang w:val="en-US"/>
        </w:rPr>
        <w:t>Degrees of compliance</w:t>
      </w:r>
      <w:r w:rsidR="00C63C33">
        <w:rPr>
          <w:lang w:val="en-US"/>
        </w:rPr>
        <w:tab/>
      </w:r>
      <w:r w:rsidR="00C63C33">
        <w:rPr>
          <w:lang w:val="en-US"/>
        </w:rPr>
        <w:tab/>
      </w:r>
      <w:r w:rsidR="00C63C33">
        <w:rPr>
          <w:lang w:val="en-US"/>
        </w:rPr>
        <w:tab/>
      </w:r>
      <w:r w:rsidR="00C63C33">
        <w:rPr>
          <w:lang w:val="en-US"/>
        </w:rPr>
        <w:tab/>
      </w:r>
      <w:r w:rsidR="00C63C33">
        <w:rPr>
          <w:lang w:val="en-US"/>
        </w:rPr>
        <w:tab/>
      </w:r>
      <w:r w:rsidR="00C63C33">
        <w:rPr>
          <w:lang w:val="en-US"/>
        </w:rPr>
        <w:tab/>
      </w:r>
      <w:r w:rsidR="00C63C33">
        <w:rPr>
          <w:lang w:val="en-US"/>
        </w:rPr>
        <w:tab/>
      </w:r>
      <w:r w:rsidR="00C16DED">
        <w:rPr>
          <w:lang w:val="en-US"/>
        </w:rPr>
        <w:tab/>
      </w:r>
      <w:r w:rsidR="00D76007">
        <w:rPr>
          <w:lang w:val="en-US"/>
        </w:rPr>
        <w:t>p. 33</w:t>
      </w:r>
      <w:r w:rsidR="00C63C33">
        <w:rPr>
          <w:lang w:val="en-US"/>
        </w:rPr>
        <w:br/>
      </w:r>
      <w:r w:rsidR="00C63C33" w:rsidRPr="00150118">
        <w:rPr>
          <w:b/>
          <w:lang w:val="en-US"/>
        </w:rPr>
        <w:t>Table 3.2</w:t>
      </w:r>
      <w:r w:rsidR="00C63C33">
        <w:rPr>
          <w:lang w:val="en-US"/>
        </w:rPr>
        <w:t xml:space="preserve"> </w:t>
      </w:r>
      <w:r w:rsidR="00C16DED">
        <w:rPr>
          <w:lang w:val="en-US"/>
        </w:rPr>
        <w:tab/>
      </w:r>
      <w:r w:rsidR="00C63C33">
        <w:rPr>
          <w:lang w:val="en-US"/>
        </w:rPr>
        <w:t>Possible relative gains for Kenya per internat</w:t>
      </w:r>
      <w:r w:rsidR="00D76007">
        <w:rPr>
          <w:lang w:val="en-US"/>
        </w:rPr>
        <w:t>ional geopolitical system</w:t>
      </w:r>
      <w:r w:rsidR="00D76007">
        <w:rPr>
          <w:lang w:val="en-US"/>
        </w:rPr>
        <w:tab/>
      </w:r>
      <w:r w:rsidR="00D76007">
        <w:rPr>
          <w:lang w:val="en-US"/>
        </w:rPr>
        <w:tab/>
        <w:t>p. 36</w:t>
      </w:r>
      <w:r w:rsidR="00C63C33">
        <w:rPr>
          <w:lang w:val="en-US"/>
        </w:rPr>
        <w:br/>
      </w:r>
      <w:r w:rsidR="00C63C33" w:rsidRPr="00150118">
        <w:rPr>
          <w:b/>
          <w:lang w:val="en-US"/>
        </w:rPr>
        <w:t>Table 3.3</w:t>
      </w:r>
      <w:r w:rsidR="00C63C33">
        <w:rPr>
          <w:lang w:val="en-US"/>
        </w:rPr>
        <w:t xml:space="preserve"> </w:t>
      </w:r>
      <w:r w:rsidR="00C16DED">
        <w:rPr>
          <w:lang w:val="en-US"/>
        </w:rPr>
        <w:tab/>
      </w:r>
      <w:r w:rsidR="00C63C33">
        <w:rPr>
          <w:lang w:val="en-US"/>
        </w:rPr>
        <w:t xml:space="preserve">Degrees of consensus between </w:t>
      </w:r>
      <w:r w:rsidR="00C16DED">
        <w:rPr>
          <w:lang w:val="en-US"/>
        </w:rPr>
        <w:t xml:space="preserve">the </w:t>
      </w:r>
      <w:r w:rsidR="00C63C33">
        <w:rPr>
          <w:lang w:val="en-US"/>
        </w:rPr>
        <w:t xml:space="preserve">identity </w:t>
      </w:r>
      <w:r w:rsidR="00C16DED">
        <w:rPr>
          <w:lang w:val="en-US"/>
        </w:rPr>
        <w:t xml:space="preserve">of the </w:t>
      </w:r>
      <w:r w:rsidR="00C63C33">
        <w:rPr>
          <w:lang w:val="en-US"/>
        </w:rPr>
        <w:t>state and</w:t>
      </w:r>
      <w:r w:rsidR="00C16DED">
        <w:rPr>
          <w:lang w:val="en-US"/>
        </w:rPr>
        <w:t xml:space="preserve"> the</w:t>
      </w:r>
      <w:r w:rsidR="00C63C33">
        <w:rPr>
          <w:lang w:val="en-US"/>
        </w:rPr>
        <w:t xml:space="preserve"> norm </w:t>
      </w:r>
      <w:r w:rsidR="00C16DED">
        <w:rPr>
          <w:lang w:val="en-US"/>
        </w:rPr>
        <w:t>of the</w:t>
      </w:r>
      <w:r w:rsidR="00C16DED">
        <w:rPr>
          <w:lang w:val="en-US"/>
        </w:rPr>
        <w:tab/>
      </w:r>
      <w:r w:rsidR="00C16DED">
        <w:rPr>
          <w:lang w:val="en-US"/>
        </w:rPr>
        <w:br/>
        <w:t xml:space="preserve"> </w:t>
      </w:r>
      <w:r w:rsidR="00C16DED">
        <w:rPr>
          <w:lang w:val="en-US"/>
        </w:rPr>
        <w:tab/>
      </w:r>
      <w:r w:rsidR="00C16DED">
        <w:rPr>
          <w:lang w:val="en-US"/>
        </w:rPr>
        <w:tab/>
      </w:r>
      <w:r w:rsidR="00C63C33">
        <w:rPr>
          <w:lang w:val="en-US"/>
        </w:rPr>
        <w:t>institution</w:t>
      </w:r>
      <w:r w:rsidR="00C63C33">
        <w:rPr>
          <w:lang w:val="en-US"/>
        </w:rPr>
        <w:tab/>
      </w:r>
      <w:r w:rsidR="00C63C33">
        <w:rPr>
          <w:lang w:val="en-US"/>
        </w:rPr>
        <w:tab/>
      </w:r>
      <w:r w:rsidR="00C16DED">
        <w:rPr>
          <w:lang w:val="en-US"/>
        </w:rPr>
        <w:tab/>
      </w:r>
      <w:r w:rsidR="00C16DED">
        <w:rPr>
          <w:lang w:val="en-US"/>
        </w:rPr>
        <w:tab/>
      </w:r>
      <w:r w:rsidR="00C16DED">
        <w:rPr>
          <w:lang w:val="en-US"/>
        </w:rPr>
        <w:tab/>
      </w:r>
      <w:r w:rsidR="00C16DED">
        <w:rPr>
          <w:lang w:val="en-US"/>
        </w:rPr>
        <w:tab/>
      </w:r>
      <w:r w:rsidR="00C16DED">
        <w:rPr>
          <w:lang w:val="en-US"/>
        </w:rPr>
        <w:tab/>
      </w:r>
      <w:r w:rsidR="00C16DED">
        <w:rPr>
          <w:lang w:val="en-US"/>
        </w:rPr>
        <w:tab/>
      </w:r>
      <w:r w:rsidR="00C16DED">
        <w:rPr>
          <w:lang w:val="en-US"/>
        </w:rPr>
        <w:tab/>
      </w:r>
      <w:r w:rsidR="00C63C33">
        <w:rPr>
          <w:lang w:val="en-US"/>
        </w:rPr>
        <w:t>p. 4</w:t>
      </w:r>
      <w:r w:rsidR="00D76007">
        <w:rPr>
          <w:lang w:val="en-US"/>
        </w:rPr>
        <w:t>1</w:t>
      </w:r>
      <w:r w:rsidR="00C16DED">
        <w:rPr>
          <w:lang w:val="en-US"/>
        </w:rPr>
        <w:br/>
      </w:r>
      <w:r w:rsidR="00C16DED" w:rsidRPr="00150118">
        <w:rPr>
          <w:b/>
          <w:lang w:val="en-US"/>
        </w:rPr>
        <w:t>Figure 5.1.A</w:t>
      </w:r>
      <w:r w:rsidR="00C16DED">
        <w:rPr>
          <w:lang w:val="en-US"/>
        </w:rPr>
        <w:tab/>
        <w:t xml:space="preserve">Scores on positive and negative news coverage in </w:t>
      </w:r>
      <w:r w:rsidR="00C16DED">
        <w:rPr>
          <w:i/>
          <w:lang w:val="en-US"/>
        </w:rPr>
        <w:t xml:space="preserve">Le Monde </w:t>
      </w:r>
      <w:r w:rsidR="00C16DED">
        <w:rPr>
          <w:lang w:val="en-US"/>
        </w:rPr>
        <w:t xml:space="preserve">on Kenya in </w:t>
      </w:r>
      <w:r w:rsidR="00C16DED">
        <w:rPr>
          <w:lang w:val="en-US"/>
        </w:rPr>
        <w:br/>
        <w:t xml:space="preserve"> </w:t>
      </w:r>
      <w:r w:rsidR="00C16DED">
        <w:rPr>
          <w:lang w:val="en-US"/>
        </w:rPr>
        <w:tab/>
      </w:r>
      <w:r w:rsidR="00C16DED">
        <w:rPr>
          <w:lang w:val="en-US"/>
        </w:rPr>
        <w:tab/>
        <w:t>relation to the ICC</w:t>
      </w:r>
      <w:r w:rsidR="00E32023">
        <w:rPr>
          <w:lang w:val="en-US"/>
        </w:rPr>
        <w:t xml:space="preserve"> between 2008 and 2014</w:t>
      </w:r>
      <w:r w:rsidR="00E32023">
        <w:rPr>
          <w:lang w:val="en-US"/>
        </w:rPr>
        <w:tab/>
      </w:r>
      <w:r w:rsidR="00D76007">
        <w:rPr>
          <w:lang w:val="en-US"/>
        </w:rPr>
        <w:tab/>
      </w:r>
      <w:r w:rsidR="00D76007">
        <w:rPr>
          <w:lang w:val="en-US"/>
        </w:rPr>
        <w:tab/>
      </w:r>
      <w:r w:rsidR="00D76007">
        <w:rPr>
          <w:lang w:val="en-US"/>
        </w:rPr>
        <w:tab/>
      </w:r>
      <w:r w:rsidR="00D76007">
        <w:rPr>
          <w:lang w:val="en-US"/>
        </w:rPr>
        <w:tab/>
        <w:t>p. 58</w:t>
      </w:r>
      <w:r w:rsidR="00C16DED">
        <w:rPr>
          <w:lang w:val="en-US"/>
        </w:rPr>
        <w:br/>
      </w:r>
      <w:r w:rsidR="00C16DED" w:rsidRPr="00150118">
        <w:rPr>
          <w:b/>
          <w:lang w:val="en-US"/>
        </w:rPr>
        <w:t>Figure 5.1.B</w:t>
      </w:r>
      <w:r w:rsidR="00C16DED">
        <w:rPr>
          <w:lang w:val="en-US"/>
        </w:rPr>
        <w:tab/>
        <w:t xml:space="preserve">Close-up on scores of positive and negative news coverage in </w:t>
      </w:r>
      <w:r w:rsidR="00C16DED">
        <w:rPr>
          <w:i/>
          <w:lang w:val="en-US"/>
        </w:rPr>
        <w:t xml:space="preserve">Le Monde </w:t>
      </w:r>
      <w:r w:rsidR="00C16DED">
        <w:rPr>
          <w:i/>
          <w:lang w:val="en-US"/>
        </w:rPr>
        <w:br/>
        <w:t xml:space="preserve"> </w:t>
      </w:r>
      <w:r w:rsidR="00C16DED">
        <w:rPr>
          <w:i/>
          <w:lang w:val="en-US"/>
        </w:rPr>
        <w:tab/>
      </w:r>
      <w:r w:rsidR="00C16DED">
        <w:rPr>
          <w:i/>
          <w:lang w:val="en-US"/>
        </w:rPr>
        <w:tab/>
      </w:r>
      <w:r w:rsidR="00C16DED">
        <w:rPr>
          <w:lang w:val="en-US"/>
        </w:rPr>
        <w:t>on Kenya in relati</w:t>
      </w:r>
      <w:r w:rsidR="00D76007">
        <w:rPr>
          <w:lang w:val="en-US"/>
        </w:rPr>
        <w:t>on to the ICC in 2010</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59</w:t>
      </w:r>
      <w:r w:rsidR="00C16DED">
        <w:rPr>
          <w:lang w:val="en-US"/>
        </w:rPr>
        <w:t xml:space="preserve"> </w:t>
      </w:r>
      <w:r w:rsidR="00150118">
        <w:rPr>
          <w:lang w:val="en-US"/>
        </w:rPr>
        <w:br/>
      </w:r>
      <w:r w:rsidR="00150118">
        <w:rPr>
          <w:b/>
          <w:lang w:val="en-US"/>
        </w:rPr>
        <w:t>Figure 5.1.C</w:t>
      </w:r>
      <w:r w:rsidR="00150118">
        <w:rPr>
          <w:b/>
          <w:lang w:val="en-US"/>
        </w:rPr>
        <w:tab/>
      </w:r>
      <w:r w:rsidR="00150118">
        <w:rPr>
          <w:lang w:val="en-US"/>
        </w:rPr>
        <w:t xml:space="preserve">Scores on positive and negative news coverage in </w:t>
      </w:r>
      <w:r w:rsidR="00150118" w:rsidRPr="00150118">
        <w:rPr>
          <w:i/>
          <w:lang w:val="en-US"/>
        </w:rPr>
        <w:t>The Economist</w:t>
      </w:r>
      <w:r w:rsidR="00150118">
        <w:rPr>
          <w:lang w:val="en-US"/>
        </w:rPr>
        <w:t xml:space="preserve"> on Kenya</w:t>
      </w:r>
      <w:r w:rsidR="00150118">
        <w:rPr>
          <w:lang w:val="en-US"/>
        </w:rPr>
        <w:br/>
        <w:t xml:space="preserve"> </w:t>
      </w:r>
      <w:r w:rsidR="00150118">
        <w:rPr>
          <w:lang w:val="en-US"/>
        </w:rPr>
        <w:tab/>
      </w:r>
      <w:r w:rsidR="00150118">
        <w:rPr>
          <w:lang w:val="en-US"/>
        </w:rPr>
        <w:tab/>
        <w:t>in relation to the ICC</w:t>
      </w:r>
      <w:r w:rsidR="00E32023">
        <w:rPr>
          <w:lang w:val="en-US"/>
        </w:rPr>
        <w:t xml:space="preserve"> between 2009 and 2014</w:t>
      </w:r>
      <w:r w:rsidR="00D76007">
        <w:rPr>
          <w:lang w:val="en-US"/>
        </w:rPr>
        <w:tab/>
      </w:r>
      <w:r w:rsidR="00D76007">
        <w:rPr>
          <w:lang w:val="en-US"/>
        </w:rPr>
        <w:tab/>
      </w:r>
      <w:r w:rsidR="00D76007">
        <w:rPr>
          <w:lang w:val="en-US"/>
        </w:rPr>
        <w:tab/>
      </w:r>
      <w:r w:rsidR="00D76007">
        <w:rPr>
          <w:lang w:val="en-US"/>
        </w:rPr>
        <w:tab/>
        <w:t xml:space="preserve">   </w:t>
      </w:r>
      <w:r w:rsidR="00D76007">
        <w:rPr>
          <w:lang w:val="en-US"/>
        </w:rPr>
        <w:tab/>
        <w:t>p. 59</w:t>
      </w:r>
      <w:r w:rsidR="00150118">
        <w:rPr>
          <w:lang w:val="en-US"/>
        </w:rPr>
        <w:br/>
      </w:r>
      <w:r w:rsidR="00EE0D87">
        <w:rPr>
          <w:b/>
          <w:lang w:val="en-US"/>
        </w:rPr>
        <w:t>Figure 5.1.</w:t>
      </w:r>
      <w:r w:rsidR="00150118">
        <w:rPr>
          <w:b/>
          <w:lang w:val="en-US"/>
        </w:rPr>
        <w:t>D</w:t>
      </w:r>
      <w:r w:rsidR="00150118">
        <w:rPr>
          <w:b/>
          <w:lang w:val="en-US"/>
        </w:rPr>
        <w:tab/>
      </w:r>
      <w:r w:rsidR="00150118">
        <w:rPr>
          <w:lang w:val="en-US"/>
        </w:rPr>
        <w:t xml:space="preserve">Close-up on scores of positive and negative news coverage in </w:t>
      </w:r>
      <w:r w:rsidR="00150118">
        <w:rPr>
          <w:i/>
          <w:lang w:val="en-US"/>
        </w:rPr>
        <w:t>The Economist</w:t>
      </w:r>
      <w:r w:rsidR="00150118">
        <w:rPr>
          <w:i/>
          <w:lang w:val="en-US"/>
        </w:rPr>
        <w:br/>
        <w:t xml:space="preserve"> </w:t>
      </w:r>
      <w:r w:rsidR="00150118">
        <w:rPr>
          <w:i/>
          <w:lang w:val="en-US"/>
        </w:rPr>
        <w:tab/>
      </w:r>
      <w:r w:rsidR="00150118">
        <w:rPr>
          <w:i/>
          <w:lang w:val="en-US"/>
        </w:rPr>
        <w:tab/>
      </w:r>
      <w:r w:rsidR="00150118">
        <w:rPr>
          <w:lang w:val="en-US"/>
        </w:rPr>
        <w:t>on Kenya in relati</w:t>
      </w:r>
      <w:r w:rsidR="00D76007">
        <w:rPr>
          <w:lang w:val="en-US"/>
        </w:rPr>
        <w:t>on to the ICC in 2010</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61</w:t>
      </w:r>
      <w:r w:rsidR="00150118">
        <w:rPr>
          <w:lang w:val="en-US"/>
        </w:rPr>
        <w:t xml:space="preserve"> </w:t>
      </w:r>
      <w:r w:rsidR="00150118">
        <w:rPr>
          <w:lang w:val="en-US"/>
        </w:rPr>
        <w:br/>
      </w:r>
      <w:r>
        <w:rPr>
          <w:b/>
          <w:lang w:val="en-US"/>
        </w:rPr>
        <w:t xml:space="preserve">Figure </w:t>
      </w:r>
      <w:r w:rsidR="00150118">
        <w:rPr>
          <w:b/>
          <w:lang w:val="en-US"/>
        </w:rPr>
        <w:t xml:space="preserve"> 5.2</w:t>
      </w:r>
      <w:r w:rsidR="00150118">
        <w:rPr>
          <w:b/>
          <w:lang w:val="en-US"/>
        </w:rPr>
        <w:tab/>
      </w:r>
      <w:r w:rsidR="00150118">
        <w:rPr>
          <w:lang w:val="en-US"/>
        </w:rPr>
        <w:t>Foreign direct investment in Ken</w:t>
      </w:r>
      <w:r w:rsidR="00EE0D87">
        <w:rPr>
          <w:lang w:val="en-US"/>
        </w:rPr>
        <w:t>ya bet</w:t>
      </w:r>
      <w:r w:rsidR="00D76007">
        <w:rPr>
          <w:lang w:val="en-US"/>
        </w:rPr>
        <w:t>ween 2005 and 2014</w:t>
      </w:r>
      <w:r w:rsidR="00D76007">
        <w:rPr>
          <w:lang w:val="en-US"/>
        </w:rPr>
        <w:tab/>
      </w:r>
      <w:r w:rsidR="00D76007">
        <w:rPr>
          <w:lang w:val="en-US"/>
        </w:rPr>
        <w:tab/>
      </w:r>
      <w:r w:rsidR="00D76007">
        <w:rPr>
          <w:lang w:val="en-US"/>
        </w:rPr>
        <w:tab/>
        <w:t>p. 66</w:t>
      </w:r>
      <w:r w:rsidR="00150118">
        <w:rPr>
          <w:lang w:val="en-US"/>
        </w:rPr>
        <w:t xml:space="preserve">  </w:t>
      </w:r>
      <w:r w:rsidR="00150118">
        <w:rPr>
          <w:lang w:val="en-US"/>
        </w:rPr>
        <w:br/>
      </w:r>
      <w:r w:rsidR="00150118" w:rsidRPr="00150118">
        <w:rPr>
          <w:b/>
          <w:lang w:val="en-US"/>
        </w:rPr>
        <w:t>Figure 5.3</w:t>
      </w:r>
      <w:r w:rsidR="00150118">
        <w:rPr>
          <w:lang w:val="en-US"/>
        </w:rPr>
        <w:t xml:space="preserve"> </w:t>
      </w:r>
      <w:r w:rsidR="00150118">
        <w:rPr>
          <w:lang w:val="en-US"/>
        </w:rPr>
        <w:tab/>
        <w:t>Kenya’s scores in Fr</w:t>
      </w:r>
      <w:r w:rsidR="00E32023">
        <w:rPr>
          <w:lang w:val="en-US"/>
        </w:rPr>
        <w:t xml:space="preserve">eedomHouse reports between 2005 and </w:t>
      </w:r>
      <w:r w:rsidR="00D76007">
        <w:rPr>
          <w:lang w:val="en-US"/>
        </w:rPr>
        <w:t>2014</w:t>
      </w:r>
      <w:r w:rsidR="00D76007">
        <w:rPr>
          <w:lang w:val="en-US"/>
        </w:rPr>
        <w:tab/>
      </w:r>
      <w:r w:rsidR="00D76007">
        <w:rPr>
          <w:lang w:val="en-US"/>
        </w:rPr>
        <w:tab/>
        <w:t>p. 67</w:t>
      </w:r>
      <w:r w:rsidR="00150118">
        <w:rPr>
          <w:lang w:val="en-US"/>
        </w:rPr>
        <w:t xml:space="preserve"> </w:t>
      </w:r>
      <w:r w:rsidR="00150118">
        <w:rPr>
          <w:lang w:val="en-US"/>
        </w:rPr>
        <w:br/>
      </w:r>
      <w:r w:rsidR="00150118" w:rsidRPr="00E32023">
        <w:rPr>
          <w:b/>
          <w:lang w:val="en-US"/>
        </w:rPr>
        <w:t>Figure 5.4</w:t>
      </w:r>
      <w:r w:rsidR="00150118">
        <w:rPr>
          <w:lang w:val="en-US"/>
        </w:rPr>
        <w:tab/>
        <w:t>Average score on</w:t>
      </w:r>
      <w:r w:rsidR="00E32023">
        <w:rPr>
          <w:lang w:val="en-US"/>
        </w:rPr>
        <w:t xml:space="preserve"> ICC- or AU-identity of</w:t>
      </w:r>
      <w:r w:rsidR="00150118">
        <w:rPr>
          <w:lang w:val="en-US"/>
        </w:rPr>
        <w:t xml:space="preserve"> Kenya</w:t>
      </w:r>
      <w:r w:rsidR="00E32023">
        <w:rPr>
          <w:lang w:val="en-US"/>
        </w:rPr>
        <w:t xml:space="preserve"> between 2007 and 2014</w:t>
      </w:r>
      <w:r w:rsidR="002B4898">
        <w:rPr>
          <w:lang w:val="en-US"/>
        </w:rPr>
        <w:t xml:space="preserve"> </w:t>
      </w:r>
      <w:r w:rsidR="002B4898">
        <w:rPr>
          <w:lang w:val="en-US"/>
        </w:rPr>
        <w:br/>
        <w:t xml:space="preserve"> </w:t>
      </w:r>
      <w:r w:rsidR="002B4898">
        <w:rPr>
          <w:lang w:val="en-US"/>
        </w:rPr>
        <w:tab/>
      </w:r>
      <w:r w:rsidR="002B4898">
        <w:rPr>
          <w:lang w:val="en-US"/>
        </w:rPr>
        <w:tab/>
        <w:t>per year</w:t>
      </w:r>
      <w:r w:rsidR="002B4898">
        <w:rPr>
          <w:lang w:val="en-US"/>
        </w:rPr>
        <w:tab/>
      </w:r>
      <w:r w:rsidR="002B4898">
        <w:rPr>
          <w:lang w:val="en-US"/>
        </w:rPr>
        <w:tab/>
      </w:r>
      <w:r w:rsidR="002B4898">
        <w:rPr>
          <w:lang w:val="en-US"/>
        </w:rPr>
        <w:tab/>
      </w:r>
      <w:r w:rsidR="002B4898">
        <w:rPr>
          <w:lang w:val="en-US"/>
        </w:rPr>
        <w:tab/>
      </w:r>
      <w:r w:rsidR="002B4898">
        <w:rPr>
          <w:lang w:val="en-US"/>
        </w:rPr>
        <w:tab/>
      </w:r>
      <w:r w:rsidR="002B4898">
        <w:rPr>
          <w:lang w:val="en-US"/>
        </w:rPr>
        <w:tab/>
      </w:r>
      <w:r w:rsidR="002B4898">
        <w:rPr>
          <w:lang w:val="en-US"/>
        </w:rPr>
        <w:tab/>
      </w:r>
      <w:r w:rsidR="00D76007">
        <w:rPr>
          <w:lang w:val="en-US"/>
        </w:rPr>
        <w:tab/>
      </w:r>
      <w:r w:rsidR="00D76007">
        <w:rPr>
          <w:lang w:val="en-US"/>
        </w:rPr>
        <w:tab/>
        <w:t>p. 72</w:t>
      </w:r>
      <w:r w:rsidR="00150118">
        <w:rPr>
          <w:lang w:val="en-US"/>
        </w:rPr>
        <w:t xml:space="preserve"> </w:t>
      </w:r>
      <w:r w:rsidR="00E32023">
        <w:rPr>
          <w:lang w:val="en-US"/>
        </w:rPr>
        <w:br/>
      </w:r>
      <w:r w:rsidR="00E32023">
        <w:rPr>
          <w:b/>
          <w:lang w:val="en-US"/>
        </w:rPr>
        <w:t>Table 5.5</w:t>
      </w:r>
      <w:r w:rsidR="00E32023">
        <w:rPr>
          <w:b/>
          <w:lang w:val="en-US"/>
        </w:rPr>
        <w:tab/>
      </w:r>
      <w:r w:rsidR="00E32023">
        <w:rPr>
          <w:lang w:val="en-US"/>
        </w:rPr>
        <w:t xml:space="preserve">Scores of Kenya on </w:t>
      </w:r>
      <w:r w:rsidR="002B4898">
        <w:rPr>
          <w:lang w:val="en-US"/>
        </w:rPr>
        <w:t xml:space="preserve">on ICC-identity and AU-identity between 2007 and 2014 </w:t>
      </w:r>
      <w:r w:rsidR="002B4898">
        <w:rPr>
          <w:lang w:val="en-US"/>
        </w:rPr>
        <w:br/>
        <w:t xml:space="preserve"> </w:t>
      </w:r>
      <w:r w:rsidR="002B4898">
        <w:rPr>
          <w:lang w:val="en-US"/>
        </w:rPr>
        <w:tab/>
      </w:r>
      <w:r w:rsidR="002B4898">
        <w:rPr>
          <w:lang w:val="en-US"/>
        </w:rPr>
        <w:tab/>
        <w:t>per do</w:t>
      </w:r>
      <w:r w:rsidR="00D76007">
        <w:rPr>
          <w:lang w:val="en-US"/>
        </w:rPr>
        <w:t xml:space="preserve">cument </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73</w:t>
      </w:r>
      <w:r>
        <w:rPr>
          <w:lang w:val="en-US"/>
        </w:rPr>
        <w:br/>
      </w:r>
      <w:r w:rsidR="00F512DA">
        <w:rPr>
          <w:b/>
          <w:lang w:val="en-US"/>
        </w:rPr>
        <w:t>Appendix</w:t>
      </w:r>
      <w:r w:rsidRPr="005B79C2">
        <w:rPr>
          <w:b/>
          <w:lang w:val="en-US"/>
        </w:rPr>
        <w:t xml:space="preserve"> 1.A</w:t>
      </w:r>
      <w:r>
        <w:rPr>
          <w:lang w:val="en-US"/>
        </w:rPr>
        <w:tab/>
        <w:t xml:space="preserve">Rating of articles published by </w:t>
      </w:r>
      <w:r>
        <w:rPr>
          <w:i/>
          <w:lang w:val="en-US"/>
        </w:rPr>
        <w:t xml:space="preserve">Le Monde </w:t>
      </w:r>
      <w:r w:rsidR="00D76007">
        <w:rPr>
          <w:lang w:val="en-US"/>
        </w:rPr>
        <w:t xml:space="preserve">on Kenya and the ICC </w:t>
      </w:r>
      <w:r w:rsidR="00D76007">
        <w:rPr>
          <w:lang w:val="en-US"/>
        </w:rPr>
        <w:tab/>
      </w:r>
      <w:r w:rsidR="00D76007">
        <w:rPr>
          <w:lang w:val="en-US"/>
        </w:rPr>
        <w:tab/>
      </w:r>
      <w:r w:rsidR="00D76007">
        <w:rPr>
          <w:lang w:val="en-US"/>
        </w:rPr>
        <w:tab/>
        <w:t>p. 95</w:t>
      </w:r>
      <w:r>
        <w:rPr>
          <w:lang w:val="en-US"/>
        </w:rPr>
        <w:br/>
      </w:r>
      <w:r w:rsidR="00F512DA">
        <w:rPr>
          <w:b/>
          <w:lang w:val="en-US"/>
        </w:rPr>
        <w:t xml:space="preserve">Appendix </w:t>
      </w:r>
      <w:r w:rsidRPr="005B79C2">
        <w:rPr>
          <w:b/>
          <w:lang w:val="en-US"/>
        </w:rPr>
        <w:t>1.B</w:t>
      </w:r>
      <w:r>
        <w:rPr>
          <w:lang w:val="en-US"/>
        </w:rPr>
        <w:tab/>
        <w:t xml:space="preserve">Rating of articles published by </w:t>
      </w:r>
      <w:r>
        <w:rPr>
          <w:i/>
          <w:lang w:val="en-US"/>
        </w:rPr>
        <w:t xml:space="preserve">The Economist </w:t>
      </w:r>
      <w:r w:rsidR="00D76007">
        <w:rPr>
          <w:lang w:val="en-US"/>
        </w:rPr>
        <w:t>on Kenya and the ICC</w:t>
      </w:r>
      <w:r w:rsidR="00D76007">
        <w:rPr>
          <w:lang w:val="en-US"/>
        </w:rPr>
        <w:tab/>
      </w:r>
      <w:r w:rsidR="00D76007">
        <w:rPr>
          <w:lang w:val="en-US"/>
        </w:rPr>
        <w:tab/>
        <w:t>p. 106</w:t>
      </w:r>
      <w:r>
        <w:rPr>
          <w:lang w:val="en-US"/>
        </w:rPr>
        <w:br/>
      </w:r>
      <w:r w:rsidR="00F512DA">
        <w:rPr>
          <w:b/>
          <w:lang w:val="en-US"/>
        </w:rPr>
        <w:t xml:space="preserve">Appendix </w:t>
      </w:r>
      <w:r w:rsidRPr="005B79C2">
        <w:rPr>
          <w:b/>
          <w:lang w:val="en-US"/>
        </w:rPr>
        <w:t>2</w:t>
      </w:r>
      <w:r>
        <w:rPr>
          <w:lang w:val="en-US"/>
        </w:rPr>
        <w:t xml:space="preserve"> </w:t>
      </w:r>
      <w:r>
        <w:rPr>
          <w:lang w:val="en-US"/>
        </w:rPr>
        <w:tab/>
        <w:t xml:space="preserve">Scores of Kenya on ICC-identity and AU-identity including document’s name </w:t>
      </w:r>
      <w:r>
        <w:rPr>
          <w:lang w:val="en-US"/>
        </w:rPr>
        <w:br/>
      </w:r>
      <w:r w:rsidR="00D76007">
        <w:rPr>
          <w:lang w:val="en-US"/>
        </w:rPr>
        <w:t xml:space="preserve"> </w:t>
      </w:r>
      <w:r w:rsidR="00D76007">
        <w:rPr>
          <w:lang w:val="en-US"/>
        </w:rPr>
        <w:tab/>
      </w:r>
      <w:r w:rsidR="00D76007">
        <w:rPr>
          <w:lang w:val="en-US"/>
        </w:rPr>
        <w:tab/>
        <w:t>and validation</w:t>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r>
      <w:r w:rsidR="00D76007">
        <w:rPr>
          <w:lang w:val="en-US"/>
        </w:rPr>
        <w:tab/>
        <w:t>p. 113</w:t>
      </w:r>
      <w:r>
        <w:rPr>
          <w:lang w:val="en-US"/>
        </w:rPr>
        <w:t xml:space="preserve">  </w:t>
      </w:r>
      <w:r w:rsidR="000F151C">
        <w:rPr>
          <w:lang w:val="en-US"/>
        </w:rPr>
        <w:br/>
      </w:r>
      <w:r w:rsidR="002B4898">
        <w:rPr>
          <w:lang w:val="en-US"/>
        </w:rPr>
        <w:t xml:space="preserve"> </w:t>
      </w:r>
      <w:r w:rsidR="00150118">
        <w:rPr>
          <w:lang w:val="en-US"/>
        </w:rPr>
        <w:br/>
      </w:r>
      <w:r w:rsidR="00150118">
        <w:rPr>
          <w:lang w:val="en-US"/>
        </w:rPr>
        <w:tab/>
      </w:r>
      <w:r w:rsidR="00150118">
        <w:rPr>
          <w:lang w:val="en-US"/>
        </w:rPr>
        <w:tab/>
      </w:r>
      <w:r w:rsidR="00150118">
        <w:rPr>
          <w:lang w:val="en-US"/>
        </w:rPr>
        <w:tab/>
      </w:r>
      <w:r w:rsidR="00150118">
        <w:rPr>
          <w:lang w:val="en-US"/>
        </w:rPr>
        <w:tab/>
      </w:r>
      <w:r w:rsidR="00150118">
        <w:rPr>
          <w:lang w:val="en-US"/>
        </w:rPr>
        <w:tab/>
      </w:r>
      <w:r w:rsidR="00C16DED">
        <w:rPr>
          <w:lang w:val="en-US"/>
        </w:rPr>
        <w:br/>
      </w:r>
      <w:r w:rsidR="00C16DED">
        <w:rPr>
          <w:i/>
          <w:lang w:val="en-US"/>
        </w:rPr>
        <w:t xml:space="preserve"> </w:t>
      </w:r>
      <w:r w:rsidR="00C16DED">
        <w:rPr>
          <w:lang w:val="en-US"/>
        </w:rPr>
        <w:br/>
      </w:r>
      <w:r w:rsidR="00E0574E">
        <w:rPr>
          <w:lang w:val="en-US"/>
        </w:rPr>
        <w:br w:type="page"/>
      </w:r>
      <w:bookmarkStart w:id="3" w:name="_GoBack"/>
      <w:bookmarkEnd w:id="3"/>
    </w:p>
    <w:p w:rsidR="007C07DF" w:rsidRPr="00E125EB" w:rsidRDefault="007C07DF" w:rsidP="00A23A86">
      <w:pPr>
        <w:pStyle w:val="Heading1"/>
        <w:rPr>
          <w:lang w:val="en-GB"/>
        </w:rPr>
      </w:pPr>
      <w:r>
        <w:rPr>
          <w:lang w:val="en-US"/>
        </w:rPr>
        <w:lastRenderedPageBreak/>
        <w:t>1.</w:t>
      </w:r>
      <w:r w:rsidRPr="00EE3731">
        <w:rPr>
          <w:lang w:val="en-US"/>
        </w:rPr>
        <w:t xml:space="preserve"> </w:t>
      </w:r>
      <w:r w:rsidRPr="00AA0FA1">
        <w:rPr>
          <w:lang w:val="en-US"/>
        </w:rPr>
        <w:t>Introduction</w:t>
      </w:r>
      <w:r w:rsidRPr="00E125EB">
        <w:rPr>
          <w:lang w:val="en-GB"/>
        </w:rPr>
        <w:t xml:space="preserve"> </w:t>
      </w:r>
    </w:p>
    <w:bookmarkEnd w:id="0"/>
    <w:bookmarkEnd w:id="1"/>
    <w:bookmarkEnd w:id="2"/>
    <w:p w:rsidR="0088372F" w:rsidRDefault="00544D8B" w:rsidP="006F4496">
      <w:pPr>
        <w:pStyle w:val="Default"/>
        <w:spacing w:line="360" w:lineRule="auto"/>
        <w:jc w:val="both"/>
        <w:rPr>
          <w:rFonts w:asciiTheme="minorHAnsi" w:hAnsiTheme="minorHAnsi"/>
          <w:sz w:val="22"/>
          <w:szCs w:val="22"/>
          <w:lang w:val="en-GB"/>
        </w:rPr>
      </w:pPr>
      <w:r>
        <w:rPr>
          <w:sz w:val="22"/>
          <w:szCs w:val="22"/>
          <w:lang w:val="en-GB"/>
        </w:rPr>
        <w:br/>
      </w:r>
      <w:bookmarkStart w:id="4" w:name="_Toc432341522"/>
      <w:r w:rsidR="000A22FB">
        <w:rPr>
          <w:rStyle w:val="Heading4Char"/>
          <w:lang w:val="en-US"/>
        </w:rPr>
        <w:t>Establishing</w:t>
      </w:r>
      <w:r w:rsidR="0090173F" w:rsidRPr="000A22FB">
        <w:rPr>
          <w:rStyle w:val="Heading4Char"/>
          <w:lang w:val="en-US"/>
        </w:rPr>
        <w:t xml:space="preserve"> up the I</w:t>
      </w:r>
      <w:r w:rsidR="00806F84" w:rsidRPr="000A22FB">
        <w:rPr>
          <w:rStyle w:val="Heading4Char"/>
          <w:lang w:val="en-US"/>
        </w:rPr>
        <w:t xml:space="preserve">nternational </w:t>
      </w:r>
      <w:r w:rsidR="0090173F" w:rsidRPr="000A22FB">
        <w:rPr>
          <w:rStyle w:val="Heading4Char"/>
          <w:lang w:val="en-US"/>
        </w:rPr>
        <w:t>C</w:t>
      </w:r>
      <w:r w:rsidR="00806F84" w:rsidRPr="000A22FB">
        <w:rPr>
          <w:rStyle w:val="Heading4Char"/>
          <w:lang w:val="en-US"/>
        </w:rPr>
        <w:t xml:space="preserve">riminal </w:t>
      </w:r>
      <w:proofErr w:type="gramStart"/>
      <w:r w:rsidR="0090173F" w:rsidRPr="000A22FB">
        <w:rPr>
          <w:rStyle w:val="Heading4Char"/>
          <w:lang w:val="en-US"/>
        </w:rPr>
        <w:t>C</w:t>
      </w:r>
      <w:r w:rsidR="00806F84" w:rsidRPr="000A22FB">
        <w:rPr>
          <w:rStyle w:val="Heading4Char"/>
          <w:lang w:val="en-US"/>
        </w:rPr>
        <w:t>ourt</w:t>
      </w:r>
      <w:bookmarkEnd w:id="4"/>
      <w:r w:rsidR="0090173F" w:rsidRPr="000A22FB">
        <w:rPr>
          <w:rStyle w:val="Heading4Char"/>
          <w:lang w:val="en-US"/>
        </w:rPr>
        <w:t xml:space="preserve">  </w:t>
      </w:r>
      <w:r w:rsidR="0090173F" w:rsidRPr="000A22FB">
        <w:rPr>
          <w:rStyle w:val="Heading4Char"/>
          <w:lang w:val="en-US"/>
        </w:rPr>
        <w:tab/>
      </w:r>
      <w:r w:rsidR="0090173F" w:rsidRPr="000A22FB">
        <w:rPr>
          <w:rStyle w:val="Heading4Char"/>
          <w:lang w:val="en-US"/>
        </w:rPr>
        <w:tab/>
        <w:t xml:space="preserve"> </w:t>
      </w:r>
      <w:r w:rsidR="0090173F" w:rsidRPr="000A22FB">
        <w:rPr>
          <w:rStyle w:val="Heading4Char"/>
          <w:lang w:val="en-US"/>
        </w:rPr>
        <w:br/>
      </w:r>
      <w:r w:rsidR="00E16E98">
        <w:rPr>
          <w:sz w:val="22"/>
          <w:szCs w:val="22"/>
          <w:lang w:val="en-GB"/>
        </w:rPr>
        <w:t>T</w:t>
      </w:r>
      <w:r w:rsidR="0090173F">
        <w:rPr>
          <w:sz w:val="22"/>
          <w:szCs w:val="22"/>
          <w:lang w:val="en-GB"/>
        </w:rPr>
        <w:t>he</w:t>
      </w:r>
      <w:proofErr w:type="gramEnd"/>
      <w:r w:rsidR="00C81192">
        <w:rPr>
          <w:sz w:val="22"/>
          <w:szCs w:val="22"/>
          <w:lang w:val="en-GB"/>
        </w:rPr>
        <w:t xml:space="preserve"> </w:t>
      </w:r>
      <w:r w:rsidR="0090173F">
        <w:rPr>
          <w:sz w:val="22"/>
          <w:szCs w:val="22"/>
          <w:lang w:val="en-GB"/>
        </w:rPr>
        <w:t>I</w:t>
      </w:r>
      <w:r w:rsidR="00806F84">
        <w:rPr>
          <w:sz w:val="22"/>
          <w:szCs w:val="22"/>
          <w:lang w:val="en-GB"/>
        </w:rPr>
        <w:t xml:space="preserve">nternational </w:t>
      </w:r>
      <w:r w:rsidR="0090173F">
        <w:rPr>
          <w:sz w:val="22"/>
          <w:szCs w:val="22"/>
          <w:lang w:val="en-GB"/>
        </w:rPr>
        <w:t>C</w:t>
      </w:r>
      <w:r w:rsidR="00806F84">
        <w:rPr>
          <w:sz w:val="22"/>
          <w:szCs w:val="22"/>
          <w:lang w:val="en-GB"/>
        </w:rPr>
        <w:t xml:space="preserve">riminal </w:t>
      </w:r>
      <w:r w:rsidR="0090173F">
        <w:rPr>
          <w:sz w:val="22"/>
          <w:szCs w:val="22"/>
          <w:lang w:val="en-GB"/>
        </w:rPr>
        <w:t>C</w:t>
      </w:r>
      <w:r w:rsidR="00806F84">
        <w:rPr>
          <w:sz w:val="22"/>
          <w:szCs w:val="22"/>
          <w:lang w:val="en-GB"/>
        </w:rPr>
        <w:t>ourt (ICC)</w:t>
      </w:r>
      <w:r w:rsidR="0090173F">
        <w:rPr>
          <w:sz w:val="22"/>
          <w:szCs w:val="22"/>
          <w:lang w:val="en-GB"/>
        </w:rPr>
        <w:t xml:space="preserve"> was established in 2002, after a remarkable</w:t>
      </w:r>
      <w:r w:rsidR="0090173F" w:rsidRPr="00147551">
        <w:rPr>
          <w:sz w:val="22"/>
          <w:szCs w:val="22"/>
          <w:lang w:val="en-GB"/>
        </w:rPr>
        <w:t xml:space="preserve"> decade in the history of international law</w:t>
      </w:r>
      <w:r w:rsidR="00F23D5F">
        <w:rPr>
          <w:sz w:val="22"/>
          <w:szCs w:val="22"/>
          <w:lang w:val="en-GB"/>
        </w:rPr>
        <w:t>,</w:t>
      </w:r>
      <w:r w:rsidR="00D261AD">
        <w:rPr>
          <w:sz w:val="22"/>
          <w:szCs w:val="22"/>
          <w:lang w:val="en-GB"/>
        </w:rPr>
        <w:t xml:space="preserve"> marked by the foundation of t</w:t>
      </w:r>
      <w:r w:rsidR="00CA6C43">
        <w:rPr>
          <w:sz w:val="22"/>
          <w:szCs w:val="22"/>
          <w:lang w:val="en-GB"/>
        </w:rPr>
        <w:t xml:space="preserve">he </w:t>
      </w:r>
      <w:r w:rsidR="0090173F">
        <w:rPr>
          <w:sz w:val="22"/>
          <w:szCs w:val="22"/>
          <w:lang w:val="en-GB"/>
        </w:rPr>
        <w:t>first international tribunals</w:t>
      </w:r>
      <w:r w:rsidR="00C15661">
        <w:rPr>
          <w:sz w:val="22"/>
          <w:szCs w:val="22"/>
          <w:lang w:val="en-GB"/>
        </w:rPr>
        <w:t xml:space="preserve"> for war crimes</w:t>
      </w:r>
      <w:r w:rsidR="00D261AD">
        <w:rPr>
          <w:sz w:val="22"/>
          <w:szCs w:val="22"/>
          <w:lang w:val="en-GB"/>
        </w:rPr>
        <w:t xml:space="preserve">: </w:t>
      </w:r>
      <w:r w:rsidR="00CA6C43">
        <w:rPr>
          <w:sz w:val="22"/>
          <w:szCs w:val="22"/>
          <w:lang w:val="en-GB"/>
        </w:rPr>
        <w:t xml:space="preserve"> </w:t>
      </w:r>
      <w:r w:rsidR="0090173F">
        <w:rPr>
          <w:sz w:val="22"/>
          <w:szCs w:val="22"/>
          <w:lang w:val="en-GB"/>
        </w:rPr>
        <w:t>the Yugoslavia Tribunal in 1993 and the Rwanda Tribunal in 1994</w:t>
      </w:r>
      <w:r w:rsidR="0088372F">
        <w:rPr>
          <w:rStyle w:val="FootnoteReference"/>
          <w:sz w:val="22"/>
          <w:szCs w:val="22"/>
          <w:lang w:val="en-GB"/>
        </w:rPr>
        <w:footnoteReference w:id="1"/>
      </w:r>
      <w:r w:rsidR="0088372F">
        <w:rPr>
          <w:sz w:val="22"/>
          <w:szCs w:val="22"/>
          <w:lang w:val="en-GB"/>
        </w:rPr>
        <w:t>. For the first time since the Nuremberg trials of World War II, inter</w:t>
      </w:r>
      <w:r w:rsidR="00DA5B60">
        <w:rPr>
          <w:sz w:val="22"/>
          <w:szCs w:val="22"/>
          <w:lang w:val="en-GB"/>
        </w:rPr>
        <w:t>national courts dealt with the p</w:t>
      </w:r>
      <w:r w:rsidR="0088372F">
        <w:rPr>
          <w:sz w:val="22"/>
          <w:szCs w:val="22"/>
          <w:lang w:val="en-GB"/>
        </w:rPr>
        <w:t xml:space="preserve">rosecution of war crimes by having jurisdiction over individuals. </w:t>
      </w:r>
      <w:r w:rsidR="0088372F">
        <w:rPr>
          <w:rFonts w:asciiTheme="minorHAnsi" w:hAnsiTheme="minorHAnsi"/>
          <w:sz w:val="22"/>
          <w:szCs w:val="22"/>
          <w:lang w:val="en-GB"/>
        </w:rPr>
        <w:t>However, these early tribunals still</w:t>
      </w:r>
      <w:r w:rsidR="00DA5B60">
        <w:rPr>
          <w:rFonts w:asciiTheme="minorHAnsi" w:hAnsiTheme="minorHAnsi"/>
          <w:sz w:val="22"/>
          <w:szCs w:val="22"/>
          <w:lang w:val="en-GB"/>
        </w:rPr>
        <w:t xml:space="preserve"> had their</w:t>
      </w:r>
      <w:r w:rsidR="0088372F">
        <w:rPr>
          <w:rFonts w:asciiTheme="minorHAnsi" w:hAnsiTheme="minorHAnsi"/>
          <w:sz w:val="22"/>
          <w:szCs w:val="22"/>
          <w:lang w:val="en-GB"/>
        </w:rPr>
        <w:t xml:space="preserve"> limitations: they were restricted to crimes committed during a specific time and on a specific place. In order to deal with all crimes against humanity, the establishment of an international criminal court was still necessary</w:t>
      </w:r>
      <w:r w:rsidR="0024037E" w:rsidRPr="0024037E">
        <w:rPr>
          <w:sz w:val="18"/>
          <w:szCs w:val="18"/>
          <w:lang w:val="en-US"/>
        </w:rPr>
        <w:t xml:space="preserve"> </w:t>
      </w:r>
      <w:sdt>
        <w:sdtPr>
          <w:rPr>
            <w:sz w:val="18"/>
            <w:szCs w:val="18"/>
            <w:lang w:val="en-US"/>
          </w:rPr>
          <w:id w:val="10358120"/>
          <w:citation/>
        </w:sdtPr>
        <w:sdtEndPr>
          <w:rPr>
            <w:sz w:val="24"/>
            <w:szCs w:val="24"/>
          </w:rPr>
        </w:sdtEndPr>
        <w:sdtContent>
          <w:r w:rsidR="0024037E" w:rsidRPr="0024037E">
            <w:rPr>
              <w:sz w:val="22"/>
              <w:szCs w:val="22"/>
            </w:rPr>
            <w:fldChar w:fldCharType="begin"/>
          </w:r>
          <w:r w:rsidR="0024037E" w:rsidRPr="0024037E">
            <w:rPr>
              <w:sz w:val="22"/>
              <w:szCs w:val="22"/>
              <w:lang w:val="en-US"/>
            </w:rPr>
            <w:instrText xml:space="preserve">CITATION Wil01 \p 252 \t  \l 1043 </w:instrText>
          </w:r>
          <w:r w:rsidR="0024037E" w:rsidRPr="0024037E">
            <w:rPr>
              <w:sz w:val="22"/>
              <w:szCs w:val="22"/>
            </w:rPr>
            <w:fldChar w:fldCharType="separate"/>
          </w:r>
          <w:r w:rsidR="0024037E" w:rsidRPr="0024037E">
            <w:rPr>
              <w:noProof/>
              <w:sz w:val="22"/>
              <w:szCs w:val="22"/>
              <w:lang w:val="en-US"/>
            </w:rPr>
            <w:t>(Schabas, 2001, p. 252)</w:t>
          </w:r>
          <w:r w:rsidR="0024037E" w:rsidRPr="0024037E">
            <w:rPr>
              <w:sz w:val="22"/>
              <w:szCs w:val="22"/>
            </w:rPr>
            <w:fldChar w:fldCharType="end"/>
          </w:r>
        </w:sdtContent>
      </w:sdt>
      <w:r w:rsidR="0088372F">
        <w:rPr>
          <w:rStyle w:val="FootnoteReference"/>
          <w:rFonts w:asciiTheme="minorHAnsi" w:hAnsiTheme="minorHAnsi"/>
          <w:sz w:val="22"/>
          <w:szCs w:val="22"/>
          <w:lang w:val="en-GB"/>
        </w:rPr>
        <w:footnoteReference w:id="2"/>
      </w:r>
      <w:r w:rsidR="0088372F">
        <w:rPr>
          <w:rFonts w:asciiTheme="minorHAnsi" w:hAnsiTheme="minorHAnsi"/>
          <w:sz w:val="22"/>
          <w:szCs w:val="22"/>
          <w:lang w:val="en-GB"/>
        </w:rPr>
        <w:t xml:space="preserve">. </w:t>
      </w:r>
      <w:r w:rsidR="00DA5B60">
        <w:rPr>
          <w:rFonts w:asciiTheme="minorHAnsi" w:hAnsiTheme="minorHAnsi"/>
          <w:sz w:val="22"/>
          <w:szCs w:val="22"/>
          <w:lang w:val="en-GB"/>
        </w:rPr>
        <w:t xml:space="preserve"> </w:t>
      </w:r>
      <w:r w:rsidR="00DA5B60">
        <w:rPr>
          <w:rFonts w:asciiTheme="minorHAnsi" w:hAnsiTheme="minorHAnsi"/>
          <w:sz w:val="22"/>
          <w:szCs w:val="22"/>
          <w:lang w:val="en-GB"/>
        </w:rPr>
        <w:tab/>
      </w:r>
      <w:r w:rsidR="0088372F">
        <w:rPr>
          <w:rFonts w:asciiTheme="minorHAnsi" w:hAnsiTheme="minorHAnsi"/>
          <w:sz w:val="22"/>
          <w:szCs w:val="22"/>
          <w:lang w:val="en-GB"/>
        </w:rPr>
        <w:br/>
        <w:t xml:space="preserve"> </w:t>
      </w:r>
      <w:r w:rsidR="0088372F">
        <w:rPr>
          <w:rFonts w:asciiTheme="minorHAnsi" w:hAnsiTheme="minorHAnsi"/>
          <w:sz w:val="22"/>
          <w:szCs w:val="22"/>
          <w:lang w:val="en-GB"/>
        </w:rPr>
        <w:tab/>
        <w:t>The process of establishing an international criminal court took over fifty years to be completed. The draft statute was ready in 1954, but preparations came to a standstill</w:t>
      </w:r>
      <w:r w:rsidR="00DA5B60">
        <w:rPr>
          <w:rFonts w:asciiTheme="minorHAnsi" w:hAnsiTheme="minorHAnsi"/>
          <w:sz w:val="22"/>
          <w:szCs w:val="22"/>
          <w:lang w:val="en-GB"/>
        </w:rPr>
        <w:t xml:space="preserve"> because of</w:t>
      </w:r>
      <w:r w:rsidR="0088372F">
        <w:rPr>
          <w:rFonts w:asciiTheme="minorHAnsi" w:hAnsiTheme="minorHAnsi"/>
          <w:sz w:val="22"/>
          <w:szCs w:val="22"/>
          <w:lang w:val="en-GB"/>
        </w:rPr>
        <w:t xml:space="preserve"> the difficulties of determining a definition for the crime of aggression - a difficult task in the midst of Cold War tensions. The process gained momentum again with the end of the Cold War, and the atrocities </w:t>
      </w:r>
      <w:r w:rsidR="0088372F" w:rsidRPr="00147551">
        <w:rPr>
          <w:rFonts w:asciiTheme="minorHAnsi" w:hAnsiTheme="minorHAnsi"/>
          <w:sz w:val="22"/>
          <w:szCs w:val="22"/>
          <w:lang w:val="en-GB"/>
        </w:rPr>
        <w:t>that followed in Yugoslavia</w:t>
      </w:r>
      <w:r w:rsidR="0088372F">
        <w:rPr>
          <w:rFonts w:asciiTheme="minorHAnsi" w:hAnsiTheme="minorHAnsi"/>
          <w:sz w:val="22"/>
          <w:szCs w:val="22"/>
          <w:lang w:val="en-GB"/>
        </w:rPr>
        <w:t xml:space="preserve"> and Rwanda.   </w:t>
      </w:r>
      <w:r w:rsidR="0088372F">
        <w:rPr>
          <w:rFonts w:asciiTheme="minorHAnsi" w:hAnsiTheme="minorHAnsi"/>
          <w:sz w:val="22"/>
          <w:szCs w:val="22"/>
          <w:lang w:val="en-GB"/>
        </w:rPr>
        <w:tab/>
        <w:t xml:space="preserve"> </w:t>
      </w:r>
      <w:r w:rsidR="0088372F">
        <w:rPr>
          <w:rFonts w:asciiTheme="minorHAnsi" w:hAnsiTheme="minorHAnsi"/>
          <w:sz w:val="22"/>
          <w:szCs w:val="22"/>
          <w:lang w:val="en-GB"/>
        </w:rPr>
        <w:br/>
        <w:t xml:space="preserve"> </w:t>
      </w:r>
      <w:r w:rsidR="0088372F">
        <w:rPr>
          <w:rFonts w:asciiTheme="minorHAnsi" w:hAnsiTheme="minorHAnsi"/>
          <w:sz w:val="22"/>
          <w:szCs w:val="22"/>
          <w:lang w:val="en-GB"/>
        </w:rPr>
        <w:tab/>
        <w:t>On 15</w:t>
      </w:r>
      <w:r w:rsidR="0088372F" w:rsidRPr="00EC5532">
        <w:rPr>
          <w:rFonts w:asciiTheme="minorHAnsi" w:hAnsiTheme="minorHAnsi"/>
          <w:sz w:val="22"/>
          <w:szCs w:val="22"/>
          <w:vertAlign w:val="superscript"/>
          <w:lang w:val="en-GB"/>
        </w:rPr>
        <w:t>th</w:t>
      </w:r>
      <w:r w:rsidR="0088372F">
        <w:rPr>
          <w:rFonts w:asciiTheme="minorHAnsi" w:hAnsiTheme="minorHAnsi"/>
          <w:sz w:val="22"/>
          <w:szCs w:val="22"/>
          <w:lang w:val="en-GB"/>
        </w:rPr>
        <w:t xml:space="preserve"> of June 1998, a diplomatic conference was organised in Rome to discuss the statute that would be the foundation of the new International Criminal Court</w:t>
      </w:r>
      <w:r w:rsidR="0024037E" w:rsidRPr="0024037E">
        <w:rPr>
          <w:sz w:val="18"/>
          <w:szCs w:val="18"/>
          <w:lang w:val="en-US"/>
        </w:rPr>
        <w:t xml:space="preserve"> </w:t>
      </w:r>
      <w:sdt>
        <w:sdtPr>
          <w:rPr>
            <w:sz w:val="22"/>
            <w:szCs w:val="22"/>
            <w:lang w:val="en-US"/>
          </w:rPr>
          <w:id w:val="10358122"/>
          <w:citation/>
        </w:sdtPr>
        <w:sdtContent>
          <w:r w:rsidR="0024037E" w:rsidRPr="0024037E">
            <w:rPr>
              <w:sz w:val="22"/>
              <w:szCs w:val="22"/>
            </w:rPr>
            <w:fldChar w:fldCharType="begin"/>
          </w:r>
          <w:r w:rsidR="0024037E">
            <w:rPr>
              <w:sz w:val="22"/>
              <w:szCs w:val="22"/>
              <w:lang w:val="en-US"/>
            </w:rPr>
            <w:instrText xml:space="preserve">CITATION Wil01 \p 15 \t  \l 1043 </w:instrText>
          </w:r>
          <w:r w:rsidR="0024037E" w:rsidRPr="0024037E">
            <w:rPr>
              <w:sz w:val="22"/>
              <w:szCs w:val="22"/>
            </w:rPr>
            <w:fldChar w:fldCharType="separate"/>
          </w:r>
          <w:r w:rsidR="0024037E" w:rsidRPr="0024037E">
            <w:rPr>
              <w:noProof/>
              <w:sz w:val="22"/>
              <w:szCs w:val="22"/>
              <w:lang w:val="en-US"/>
            </w:rPr>
            <w:t>(Schabas, 2001, p. 15)</w:t>
          </w:r>
          <w:r w:rsidR="0024037E" w:rsidRPr="0024037E">
            <w:rPr>
              <w:sz w:val="22"/>
              <w:szCs w:val="22"/>
            </w:rPr>
            <w:fldChar w:fldCharType="end"/>
          </w:r>
        </w:sdtContent>
      </w:sdt>
      <w:r w:rsidR="0088372F">
        <w:rPr>
          <w:rStyle w:val="FootnoteReference"/>
          <w:rFonts w:asciiTheme="minorHAnsi" w:hAnsiTheme="minorHAnsi"/>
          <w:sz w:val="22"/>
          <w:szCs w:val="22"/>
          <w:lang w:val="en-GB"/>
        </w:rPr>
        <w:footnoteReference w:id="3"/>
      </w:r>
      <w:r w:rsidR="0088372F">
        <w:rPr>
          <w:rFonts w:asciiTheme="minorHAnsi" w:hAnsiTheme="minorHAnsi"/>
          <w:sz w:val="22"/>
          <w:szCs w:val="22"/>
          <w:lang w:val="en-GB"/>
        </w:rPr>
        <w:t>.  More than 160 states sent delegates to take in this conference, expressing the enthusiasm of those days for establishing such a court. Especially African states were very keen, agonized by the Rwandan genocide and the unpunished evils of apartheid</w:t>
      </w:r>
      <w:r w:rsidR="0024037E">
        <w:rPr>
          <w:rFonts w:asciiTheme="minorHAnsi" w:hAnsiTheme="minorHAnsi"/>
          <w:sz w:val="22"/>
          <w:szCs w:val="22"/>
          <w:lang w:val="en-GB"/>
        </w:rPr>
        <w:t xml:space="preserve"> </w:t>
      </w:r>
      <w:sdt>
        <w:sdtPr>
          <w:rPr>
            <w:rFonts w:asciiTheme="minorHAnsi" w:hAnsiTheme="minorHAnsi"/>
            <w:sz w:val="22"/>
            <w:szCs w:val="22"/>
          </w:rPr>
          <w:id w:val="10358123"/>
          <w:citation/>
        </w:sdtPr>
        <w:sdtContent>
          <w:r w:rsidR="0024037E" w:rsidRPr="0024037E">
            <w:rPr>
              <w:rFonts w:asciiTheme="minorHAnsi" w:hAnsiTheme="minorHAnsi"/>
              <w:sz w:val="22"/>
              <w:szCs w:val="22"/>
            </w:rPr>
            <w:fldChar w:fldCharType="begin"/>
          </w:r>
          <w:r w:rsidR="0024037E" w:rsidRPr="0024037E">
            <w:rPr>
              <w:rFonts w:asciiTheme="minorHAnsi" w:hAnsiTheme="minorHAnsi"/>
              <w:sz w:val="22"/>
              <w:szCs w:val="22"/>
              <w:lang w:val="en-US"/>
            </w:rPr>
            <w:instrText xml:space="preserve"> CITATION Int14 \l 1043 </w:instrText>
          </w:r>
          <w:r w:rsidR="0024037E" w:rsidRPr="0024037E">
            <w:rPr>
              <w:rFonts w:asciiTheme="minorHAnsi" w:hAnsiTheme="minorHAnsi"/>
              <w:sz w:val="22"/>
              <w:szCs w:val="22"/>
            </w:rPr>
            <w:fldChar w:fldCharType="separate"/>
          </w:r>
          <w:r w:rsidR="0024037E" w:rsidRPr="0024037E">
            <w:rPr>
              <w:rFonts w:asciiTheme="minorHAnsi" w:hAnsiTheme="minorHAnsi"/>
              <w:noProof/>
              <w:sz w:val="22"/>
              <w:szCs w:val="22"/>
              <w:lang w:val="en-US"/>
            </w:rPr>
            <w:t>(International justice: Nice idea, now make it work, 6 December 2014 )</w:t>
          </w:r>
          <w:r w:rsidR="0024037E" w:rsidRPr="0024037E">
            <w:rPr>
              <w:rFonts w:asciiTheme="minorHAnsi" w:hAnsiTheme="minorHAnsi"/>
              <w:sz w:val="22"/>
              <w:szCs w:val="22"/>
            </w:rPr>
            <w:fldChar w:fldCharType="end"/>
          </w:r>
        </w:sdtContent>
      </w:sdt>
      <w:r w:rsidR="0088372F">
        <w:rPr>
          <w:rFonts w:asciiTheme="minorHAnsi" w:hAnsiTheme="minorHAnsi"/>
          <w:sz w:val="22"/>
          <w:szCs w:val="22"/>
          <w:lang w:val="en-GB"/>
        </w:rPr>
        <w:t xml:space="preserve">. Africa even became </w:t>
      </w:r>
      <w:r w:rsidR="0088372F" w:rsidRPr="00147551">
        <w:rPr>
          <w:rFonts w:asciiTheme="minorHAnsi" w:hAnsiTheme="minorHAnsi"/>
          <w:sz w:val="22"/>
          <w:szCs w:val="22"/>
          <w:lang w:val="en-GB"/>
        </w:rPr>
        <w:t>the continent with the</w:t>
      </w:r>
      <w:r w:rsidR="0088372F">
        <w:rPr>
          <w:rFonts w:asciiTheme="minorHAnsi" w:hAnsiTheme="minorHAnsi"/>
          <w:sz w:val="22"/>
          <w:szCs w:val="22"/>
          <w:lang w:val="en-GB"/>
        </w:rPr>
        <w:t xml:space="preserve"> </w:t>
      </w:r>
      <w:r w:rsidR="0088372F" w:rsidRPr="00147551">
        <w:rPr>
          <w:rFonts w:asciiTheme="minorHAnsi" w:hAnsiTheme="minorHAnsi"/>
          <w:sz w:val="22"/>
          <w:szCs w:val="22"/>
          <w:lang w:val="en-GB"/>
        </w:rPr>
        <w:t>largest</w:t>
      </w:r>
      <w:r w:rsidR="0088372F">
        <w:rPr>
          <w:rFonts w:asciiTheme="minorHAnsi" w:hAnsiTheme="minorHAnsi"/>
          <w:sz w:val="22"/>
          <w:szCs w:val="22"/>
          <w:lang w:val="en-GB"/>
        </w:rPr>
        <w:t xml:space="preserve"> absolute</w:t>
      </w:r>
      <w:r w:rsidR="0088372F" w:rsidRPr="00147551">
        <w:rPr>
          <w:rFonts w:asciiTheme="minorHAnsi" w:hAnsiTheme="minorHAnsi"/>
          <w:sz w:val="22"/>
          <w:szCs w:val="22"/>
          <w:lang w:val="en-GB"/>
        </w:rPr>
        <w:t xml:space="preserve"> regional grouping of member states</w:t>
      </w:r>
      <w:r w:rsidR="0088372F">
        <w:rPr>
          <w:rFonts w:asciiTheme="minorHAnsi" w:hAnsiTheme="minorHAnsi"/>
          <w:sz w:val="22"/>
          <w:szCs w:val="22"/>
          <w:lang w:val="en-GB"/>
        </w:rPr>
        <w:t xml:space="preserve"> to the Rome Statute</w:t>
      </w:r>
      <w:r w:rsidR="0088372F">
        <w:rPr>
          <w:rStyle w:val="FootnoteReference"/>
          <w:rFonts w:asciiTheme="minorHAnsi" w:hAnsiTheme="minorHAnsi"/>
          <w:sz w:val="22"/>
          <w:szCs w:val="22"/>
          <w:lang w:val="en-GB"/>
        </w:rPr>
        <w:footnoteReference w:id="4"/>
      </w:r>
      <w:r w:rsidR="0088372F">
        <w:rPr>
          <w:rFonts w:asciiTheme="minorHAnsi" w:hAnsiTheme="minorHAnsi"/>
          <w:sz w:val="22"/>
          <w:szCs w:val="22"/>
          <w:lang w:val="en-GB"/>
        </w:rPr>
        <w:t>. The Court eventually became fully operational after the first of July, 2002, after 120 states had signed the statute</w:t>
      </w:r>
      <w:r w:rsidR="0088372F">
        <w:rPr>
          <w:rStyle w:val="FootnoteReference"/>
          <w:rFonts w:asciiTheme="minorHAnsi" w:hAnsiTheme="minorHAnsi"/>
          <w:sz w:val="22"/>
          <w:szCs w:val="22"/>
          <w:lang w:val="en-GB"/>
        </w:rPr>
        <w:footnoteReference w:id="5"/>
      </w:r>
      <w:r w:rsidR="0088372F">
        <w:rPr>
          <w:rFonts w:asciiTheme="minorHAnsi" w:hAnsiTheme="minorHAnsi"/>
          <w:sz w:val="22"/>
          <w:szCs w:val="22"/>
          <w:lang w:val="en-GB"/>
        </w:rPr>
        <w:t>.</w:t>
      </w:r>
      <w:r w:rsidR="0088372F" w:rsidRPr="0090561E">
        <w:rPr>
          <w:rFonts w:asciiTheme="minorHAnsi" w:hAnsiTheme="minorHAnsi"/>
          <w:sz w:val="22"/>
          <w:szCs w:val="22"/>
          <w:lang w:val="en-GB"/>
        </w:rPr>
        <w:t xml:space="preserve"> </w:t>
      </w:r>
    </w:p>
    <w:p w:rsidR="0088372F" w:rsidRDefault="0088372F" w:rsidP="006F4496">
      <w:pPr>
        <w:pStyle w:val="Default"/>
        <w:spacing w:line="360" w:lineRule="auto"/>
        <w:jc w:val="both"/>
        <w:rPr>
          <w:sz w:val="22"/>
          <w:szCs w:val="22"/>
          <w:lang w:val="en-GB"/>
        </w:rPr>
      </w:pPr>
      <w:bookmarkStart w:id="5" w:name="_Toc432341523"/>
      <w:r w:rsidRPr="000A22FB">
        <w:rPr>
          <w:rStyle w:val="Heading4Char"/>
          <w:lang w:val="en-US"/>
        </w:rPr>
        <w:t>Tables turning</w:t>
      </w:r>
      <w:bookmarkEnd w:id="5"/>
      <w:r w:rsidRPr="0090561E">
        <w:rPr>
          <w:rStyle w:val="Heading2Char"/>
          <w:lang w:val="en-US"/>
        </w:rPr>
        <w:t xml:space="preserve"> </w:t>
      </w:r>
      <w:r w:rsidRPr="0090561E">
        <w:rPr>
          <w:rStyle w:val="Heading2Char"/>
          <w:lang w:val="en-US"/>
        </w:rPr>
        <w:tab/>
      </w:r>
      <w:r>
        <w:rPr>
          <w:rStyle w:val="Heading2Char"/>
          <w:lang w:val="en-US"/>
        </w:rPr>
        <w:br/>
      </w:r>
      <w:r>
        <w:rPr>
          <w:rFonts w:asciiTheme="minorHAnsi" w:hAnsiTheme="minorHAnsi"/>
          <w:sz w:val="22"/>
          <w:szCs w:val="22"/>
          <w:lang w:val="en-GB"/>
        </w:rPr>
        <w:t>At the Rome Conference, most African states favoured a strong and independent court</w:t>
      </w:r>
      <w:r w:rsidR="0024037E">
        <w:rPr>
          <w:rFonts w:asciiTheme="minorHAnsi" w:hAnsiTheme="minorHAnsi"/>
          <w:sz w:val="22"/>
          <w:szCs w:val="22"/>
          <w:lang w:val="en-GB"/>
        </w:rPr>
        <w:t xml:space="preserve"> </w:t>
      </w:r>
      <w:r w:rsidR="0024037E" w:rsidRPr="002139A8">
        <w:rPr>
          <w:lang w:val="en-US"/>
        </w:rPr>
        <w:t>(</w:t>
      </w:r>
      <w:r w:rsidR="0024037E" w:rsidRPr="0024037E">
        <w:rPr>
          <w:rFonts w:asciiTheme="minorHAnsi" w:hAnsiTheme="minorHAnsi"/>
          <w:lang w:val="en-US"/>
        </w:rPr>
        <w:t xml:space="preserve">Schabas, </w:t>
      </w:r>
      <w:r w:rsidR="0024037E" w:rsidRPr="0024037E">
        <w:rPr>
          <w:rFonts w:asciiTheme="minorHAnsi" w:hAnsiTheme="minorHAnsi"/>
          <w:lang w:val="en-US"/>
        </w:rPr>
        <w:lastRenderedPageBreak/>
        <w:t>2001, p.15)</w:t>
      </w:r>
      <w:r>
        <w:rPr>
          <w:sz w:val="22"/>
          <w:szCs w:val="22"/>
          <w:lang w:val="en-GB"/>
        </w:rPr>
        <w:t>. However, d</w:t>
      </w:r>
      <w:r>
        <w:rPr>
          <w:sz w:val="22"/>
          <w:szCs w:val="22"/>
          <w:lang w:val="en-US"/>
        </w:rPr>
        <w:t>espite their</w:t>
      </w:r>
      <w:r w:rsidRPr="0090173F">
        <w:rPr>
          <w:sz w:val="22"/>
          <w:szCs w:val="22"/>
          <w:lang w:val="en-US"/>
        </w:rPr>
        <w:t xml:space="preserve"> initial enthusiasm</w:t>
      </w:r>
      <w:r>
        <w:rPr>
          <w:sz w:val="22"/>
          <w:szCs w:val="22"/>
          <w:lang w:val="en-US"/>
        </w:rPr>
        <w:t xml:space="preserve"> and grand participation, noawadays a critical attitude towards the ICC seems to be commonplace in Africa. </w:t>
      </w:r>
      <w:r>
        <w:rPr>
          <w:sz w:val="22"/>
          <w:szCs w:val="22"/>
          <w:lang w:val="en-GB"/>
        </w:rPr>
        <w:t xml:space="preserve">Despite several ICC arrest warrants for the Sudanese </w:t>
      </w:r>
      <w:r w:rsidR="00FC3BD4">
        <w:rPr>
          <w:sz w:val="22"/>
          <w:szCs w:val="22"/>
          <w:lang w:val="en-GB"/>
        </w:rPr>
        <w:t>President</w:t>
      </w:r>
      <w:r>
        <w:rPr>
          <w:sz w:val="22"/>
          <w:szCs w:val="22"/>
          <w:lang w:val="en-GB"/>
        </w:rPr>
        <w:t xml:space="preserve"> Omar Al-Bashir in 2009 and 2010, several S</w:t>
      </w:r>
      <w:r w:rsidRPr="0090173F">
        <w:rPr>
          <w:sz w:val="22"/>
          <w:szCs w:val="22"/>
          <w:lang w:val="en-GB"/>
        </w:rPr>
        <w:t>t</w:t>
      </w:r>
      <w:r>
        <w:rPr>
          <w:sz w:val="22"/>
          <w:szCs w:val="22"/>
          <w:lang w:val="en-GB"/>
        </w:rPr>
        <w:t xml:space="preserve">ate Parties </w:t>
      </w:r>
      <w:r w:rsidRPr="0090173F">
        <w:rPr>
          <w:sz w:val="22"/>
          <w:szCs w:val="22"/>
          <w:lang w:val="en-GB"/>
        </w:rPr>
        <w:t xml:space="preserve">still </w:t>
      </w:r>
      <w:r>
        <w:rPr>
          <w:sz w:val="22"/>
          <w:szCs w:val="22"/>
          <w:lang w:val="en-GB"/>
        </w:rPr>
        <w:t>let him visit their country while not arresting him</w:t>
      </w:r>
      <w:r w:rsidR="0024037E" w:rsidRPr="0024037E">
        <w:rPr>
          <w:iCs/>
          <w:noProof/>
          <w:lang w:val="en-US"/>
        </w:rPr>
        <w:t xml:space="preserve"> </w:t>
      </w:r>
      <w:r w:rsidR="0024037E">
        <w:rPr>
          <w:iCs/>
          <w:noProof/>
          <w:lang w:val="en-US"/>
        </w:rPr>
        <w:t>(</w:t>
      </w:r>
      <w:r w:rsidR="0024037E" w:rsidRPr="0024037E">
        <w:rPr>
          <w:iCs/>
          <w:noProof/>
          <w:sz w:val="22"/>
          <w:szCs w:val="22"/>
          <w:lang w:val="en-US"/>
        </w:rPr>
        <w:t>Malawi urged to arrest Sudanese President al-Bashir or bar his entry, 2011)</w:t>
      </w:r>
      <w:r>
        <w:rPr>
          <w:sz w:val="22"/>
          <w:szCs w:val="22"/>
          <w:lang w:val="en-GB"/>
        </w:rPr>
        <w:t>. T</w:t>
      </w:r>
      <w:r>
        <w:rPr>
          <w:sz w:val="22"/>
          <w:szCs w:val="22"/>
          <w:lang w:val="en-US"/>
        </w:rPr>
        <w:t xml:space="preserve">he African Union, the largest organization of African States representing almost all states of the continent, has adopted a resolution in 2013 </w:t>
      </w:r>
      <w:r w:rsidRPr="00646983">
        <w:rPr>
          <w:sz w:val="22"/>
          <w:szCs w:val="22"/>
          <w:lang w:val="en-GB"/>
        </w:rPr>
        <w:t xml:space="preserve">stating that no sitting African head of </w:t>
      </w:r>
      <w:r>
        <w:rPr>
          <w:sz w:val="22"/>
          <w:szCs w:val="22"/>
          <w:lang w:val="en-GB"/>
        </w:rPr>
        <w:t>s</w:t>
      </w:r>
      <w:r w:rsidRPr="00646983">
        <w:rPr>
          <w:sz w:val="22"/>
          <w:szCs w:val="22"/>
          <w:lang w:val="en-GB"/>
        </w:rPr>
        <w:t xml:space="preserve">tate should appear before </w:t>
      </w:r>
      <w:r>
        <w:rPr>
          <w:sz w:val="22"/>
          <w:szCs w:val="22"/>
          <w:lang w:val="en-GB"/>
        </w:rPr>
        <w:t>the International Criminal Court</w:t>
      </w:r>
      <w:r w:rsidR="0024037E">
        <w:rPr>
          <w:sz w:val="22"/>
          <w:szCs w:val="22"/>
          <w:lang w:val="en-GB"/>
        </w:rPr>
        <w:t xml:space="preserve"> </w:t>
      </w:r>
      <w:sdt>
        <w:sdtPr>
          <w:rPr>
            <w:sz w:val="18"/>
            <w:szCs w:val="18"/>
            <w:lang w:val="en-US"/>
          </w:rPr>
          <w:id w:val="10358126"/>
          <w:citation/>
        </w:sdtPr>
        <w:sdtContent>
          <w:r w:rsidR="0024037E">
            <w:rPr>
              <w:sz w:val="18"/>
              <w:szCs w:val="18"/>
              <w:lang w:val="en-US"/>
            </w:rPr>
            <w:fldChar w:fldCharType="begin"/>
          </w:r>
          <w:r w:rsidR="0024037E">
            <w:rPr>
              <w:sz w:val="18"/>
              <w:szCs w:val="18"/>
              <w:lang w:val="en-US"/>
            </w:rPr>
            <w:instrText xml:space="preserve">CITATION wwwejil \t  \l 1043 </w:instrText>
          </w:r>
          <w:r w:rsidR="0024037E">
            <w:rPr>
              <w:sz w:val="18"/>
              <w:szCs w:val="18"/>
              <w:lang w:val="en-US"/>
            </w:rPr>
            <w:fldChar w:fldCharType="separate"/>
          </w:r>
          <w:r w:rsidR="0024037E" w:rsidRPr="0024037E">
            <w:rPr>
              <w:rFonts w:asciiTheme="minorHAnsi" w:hAnsiTheme="minorHAnsi"/>
              <w:noProof/>
              <w:sz w:val="22"/>
              <w:szCs w:val="22"/>
              <w:lang w:val="en-US"/>
            </w:rPr>
            <w:t>(Ayele Dersso, 2013</w:t>
          </w:r>
          <w:r w:rsidR="0024037E" w:rsidRPr="0024037E">
            <w:rPr>
              <w:noProof/>
              <w:sz w:val="18"/>
              <w:szCs w:val="18"/>
              <w:lang w:val="en-US"/>
            </w:rPr>
            <w:t>)</w:t>
          </w:r>
          <w:r w:rsidR="0024037E">
            <w:rPr>
              <w:sz w:val="18"/>
              <w:szCs w:val="18"/>
              <w:lang w:val="en-US"/>
            </w:rPr>
            <w:fldChar w:fldCharType="end"/>
          </w:r>
        </w:sdtContent>
      </w:sdt>
      <w:r w:rsidRPr="00B008D4">
        <w:rPr>
          <w:sz w:val="22"/>
          <w:szCs w:val="22"/>
          <w:lang w:val="en-US"/>
        </w:rPr>
        <w:t xml:space="preserve">. </w:t>
      </w:r>
      <w:r>
        <w:rPr>
          <w:sz w:val="22"/>
          <w:szCs w:val="22"/>
          <w:lang w:val="en-US"/>
        </w:rPr>
        <w:t xml:space="preserve">Added to this was a </w:t>
      </w:r>
      <w:r>
        <w:rPr>
          <w:sz w:val="22"/>
          <w:szCs w:val="22"/>
          <w:lang w:val="en-GB"/>
        </w:rPr>
        <w:t xml:space="preserve">proposal </w:t>
      </w:r>
      <w:r w:rsidRPr="00646983">
        <w:rPr>
          <w:sz w:val="22"/>
          <w:szCs w:val="22"/>
          <w:lang w:val="en-GB"/>
        </w:rPr>
        <w:t>to change the Rome Statute</w:t>
      </w:r>
      <w:r>
        <w:rPr>
          <w:sz w:val="22"/>
          <w:szCs w:val="22"/>
          <w:lang w:val="en-GB"/>
        </w:rPr>
        <w:t>,</w:t>
      </w:r>
      <w:r w:rsidRPr="00646983">
        <w:rPr>
          <w:sz w:val="22"/>
          <w:szCs w:val="22"/>
          <w:lang w:val="en-GB"/>
        </w:rPr>
        <w:t xml:space="preserve"> by arguments of popular sovereignty and in favour of bringing justice by domestic or African Courts</w:t>
      </w:r>
      <w:r>
        <w:rPr>
          <w:sz w:val="22"/>
          <w:szCs w:val="22"/>
          <w:lang w:val="en-GB"/>
        </w:rPr>
        <w:t xml:space="preserve">. </w:t>
      </w:r>
      <w:r w:rsidRPr="00646983">
        <w:rPr>
          <w:sz w:val="22"/>
          <w:szCs w:val="22"/>
          <w:lang w:val="en-GB"/>
        </w:rPr>
        <w:t xml:space="preserve"> </w:t>
      </w:r>
    </w:p>
    <w:p w:rsidR="0088372F" w:rsidRDefault="0088372F" w:rsidP="003A52B7">
      <w:pPr>
        <w:pStyle w:val="Heading4"/>
        <w:rPr>
          <w:lang w:val="en-GB"/>
        </w:rPr>
      </w:pPr>
      <w:bookmarkStart w:id="6" w:name="_Toc432341524"/>
      <w:r>
        <w:rPr>
          <w:lang w:val="en-GB"/>
        </w:rPr>
        <w:t>Compliance: a rational choice or socially driven?</w:t>
      </w:r>
      <w:bookmarkEnd w:id="6"/>
      <w:r>
        <w:rPr>
          <w:lang w:val="en-GB"/>
        </w:rPr>
        <w:t xml:space="preserve"> </w:t>
      </w:r>
    </w:p>
    <w:p w:rsidR="0088372F" w:rsidRPr="00E601B6" w:rsidRDefault="0088372F" w:rsidP="006F4496">
      <w:pPr>
        <w:pStyle w:val="CommentText"/>
        <w:spacing w:line="360" w:lineRule="auto"/>
        <w:jc w:val="both"/>
        <w:rPr>
          <w:sz w:val="22"/>
          <w:szCs w:val="22"/>
          <w:lang w:val="en-GB"/>
        </w:rPr>
      </w:pPr>
      <w:r>
        <w:rPr>
          <w:sz w:val="22"/>
          <w:szCs w:val="22"/>
          <w:lang w:val="en-GB"/>
        </w:rPr>
        <w:t xml:space="preserve">How is it possible that the attitude of many African states towards the ICC has changed so significantly since its establishment? How come many states do no longer comply with the international institution they once supported? In this thesis this broader trend will be investigated by zooming in on the compliance by Kenya with the ICC. In 2008, the Prosecutor started </w:t>
      </w:r>
      <w:r w:rsidRPr="00316FED">
        <w:rPr>
          <w:i/>
          <w:sz w:val="22"/>
          <w:szCs w:val="22"/>
          <w:lang w:val="en-GB"/>
        </w:rPr>
        <w:t>a</w:t>
      </w:r>
      <w:r w:rsidRPr="00E601B6">
        <w:rPr>
          <w:sz w:val="22"/>
          <w:szCs w:val="22"/>
          <w:lang w:val="en-GB"/>
        </w:rPr>
        <w:t xml:space="preserve"> </w:t>
      </w:r>
      <w:r w:rsidRPr="00E601B6">
        <w:rPr>
          <w:i/>
          <w:sz w:val="22"/>
          <w:szCs w:val="22"/>
          <w:lang w:val="en-GB"/>
        </w:rPr>
        <w:t>proprio motu</w:t>
      </w:r>
      <w:r>
        <w:rPr>
          <w:rStyle w:val="FootnoteReference"/>
          <w:i/>
          <w:sz w:val="22"/>
          <w:szCs w:val="22"/>
          <w:lang w:val="en-GB"/>
        </w:rPr>
        <w:footnoteReference w:id="6"/>
      </w:r>
      <w:r>
        <w:rPr>
          <w:sz w:val="22"/>
          <w:szCs w:val="22"/>
          <w:lang w:val="en-GB"/>
        </w:rPr>
        <w:t xml:space="preserve"> an investigation in Kenya</w:t>
      </w:r>
      <w:r>
        <w:rPr>
          <w:i/>
          <w:sz w:val="22"/>
          <w:szCs w:val="22"/>
          <w:lang w:val="en-GB"/>
        </w:rPr>
        <w:t>,</w:t>
      </w:r>
      <w:r w:rsidRPr="00E601B6">
        <w:rPr>
          <w:sz w:val="22"/>
          <w:szCs w:val="22"/>
          <w:lang w:val="en-GB"/>
        </w:rPr>
        <w:t xml:space="preserve"> </w:t>
      </w:r>
      <w:r>
        <w:rPr>
          <w:sz w:val="22"/>
          <w:szCs w:val="22"/>
          <w:lang w:val="en-US"/>
        </w:rPr>
        <w:t xml:space="preserve">after a disputed election </w:t>
      </w:r>
      <w:r w:rsidR="00DA5B60">
        <w:rPr>
          <w:sz w:val="22"/>
          <w:szCs w:val="22"/>
          <w:lang w:val="en-US"/>
        </w:rPr>
        <w:t xml:space="preserve">had </w:t>
      </w:r>
      <w:r>
        <w:rPr>
          <w:sz w:val="22"/>
          <w:szCs w:val="22"/>
          <w:lang w:val="en-US"/>
        </w:rPr>
        <w:t>resulted in a terrible outbreak of ethnic based violence in December 2007 as heavy as the country had not seen since 1963</w:t>
      </w:r>
      <w:r w:rsidR="00F512DA" w:rsidRPr="00F512DA">
        <w:rPr>
          <w:sz w:val="18"/>
          <w:szCs w:val="18"/>
          <w:vertAlign w:val="superscript"/>
          <w:lang w:val="en-US"/>
        </w:rPr>
        <w:t xml:space="preserve"> </w:t>
      </w:r>
      <w:sdt>
        <w:sdtPr>
          <w:rPr>
            <w:sz w:val="18"/>
            <w:szCs w:val="18"/>
            <w:vertAlign w:val="superscript"/>
            <w:lang w:val="en-US"/>
          </w:rPr>
          <w:id w:val="10358128"/>
          <w:citation/>
        </w:sdtPr>
        <w:sdtContent>
          <w:r w:rsidR="00F512DA" w:rsidRPr="0082778B">
            <w:rPr>
              <w:sz w:val="18"/>
              <w:szCs w:val="18"/>
              <w:lang w:val="en-US"/>
            </w:rPr>
            <w:fldChar w:fldCharType="begin"/>
          </w:r>
          <w:r w:rsidR="00F512DA" w:rsidRPr="007A2B6A">
            <w:rPr>
              <w:sz w:val="18"/>
              <w:szCs w:val="18"/>
              <w:lang w:val="en-US"/>
            </w:rPr>
            <w:instrText xml:space="preserve">CITATION Mue \p 25 \l 1043 </w:instrText>
          </w:r>
          <w:r w:rsidR="00F512DA" w:rsidRPr="0082778B">
            <w:rPr>
              <w:sz w:val="18"/>
              <w:szCs w:val="18"/>
              <w:lang w:val="en-US"/>
            </w:rPr>
            <w:fldChar w:fldCharType="separate"/>
          </w:r>
          <w:r w:rsidR="00F512DA">
            <w:rPr>
              <w:noProof/>
              <w:sz w:val="18"/>
              <w:szCs w:val="18"/>
              <w:lang w:val="en-US"/>
            </w:rPr>
            <w:t xml:space="preserve"> </w:t>
          </w:r>
          <w:r w:rsidR="00F512DA" w:rsidRPr="00F512DA">
            <w:rPr>
              <w:noProof/>
              <w:sz w:val="22"/>
              <w:szCs w:val="22"/>
              <w:lang w:val="en-US"/>
            </w:rPr>
            <w:t>(Mueller, 2014, p. 25</w:t>
          </w:r>
          <w:r w:rsidR="00F512DA" w:rsidRPr="0048149F">
            <w:rPr>
              <w:noProof/>
              <w:sz w:val="18"/>
              <w:szCs w:val="18"/>
              <w:lang w:val="en-US"/>
            </w:rPr>
            <w:t>)</w:t>
          </w:r>
          <w:r w:rsidR="00F512DA" w:rsidRPr="0082778B">
            <w:rPr>
              <w:sz w:val="18"/>
              <w:szCs w:val="18"/>
              <w:lang w:val="en-US"/>
            </w:rPr>
            <w:fldChar w:fldCharType="end"/>
          </w:r>
        </w:sdtContent>
      </w:sdt>
      <w:r>
        <w:rPr>
          <w:sz w:val="22"/>
          <w:szCs w:val="22"/>
          <w:lang w:val="en-US"/>
        </w:rPr>
        <w:t>. A</w:t>
      </w:r>
      <w:r w:rsidRPr="00E601B6">
        <w:rPr>
          <w:sz w:val="22"/>
          <w:szCs w:val="22"/>
          <w:lang w:val="en-GB"/>
        </w:rPr>
        <w:t>fter the government and parliament failed to set up a tribunal</w:t>
      </w:r>
      <w:r>
        <w:rPr>
          <w:sz w:val="22"/>
          <w:szCs w:val="22"/>
          <w:lang w:val="en-GB"/>
        </w:rPr>
        <w:t xml:space="preserve"> to deal with the prosecutions, Kenya initially declared</w:t>
      </w:r>
      <w:r w:rsidRPr="00E601B6">
        <w:rPr>
          <w:sz w:val="22"/>
          <w:szCs w:val="22"/>
          <w:lang w:val="en-GB"/>
        </w:rPr>
        <w:t xml:space="preserve"> to support the ICC investigation</w:t>
      </w:r>
      <w:r w:rsidR="00F512DA">
        <w:rPr>
          <w:sz w:val="22"/>
          <w:szCs w:val="22"/>
          <w:lang w:val="en-GB"/>
        </w:rPr>
        <w:t xml:space="preserve"> </w:t>
      </w:r>
      <w:r w:rsidR="00F512DA">
        <w:rPr>
          <w:lang w:val="en-US"/>
        </w:rPr>
        <w:t>(</w:t>
      </w:r>
      <w:r w:rsidR="00F512DA" w:rsidRPr="00F512DA">
        <w:rPr>
          <w:sz w:val="22"/>
          <w:szCs w:val="22"/>
          <w:lang w:val="en-US"/>
        </w:rPr>
        <w:t>Kenya and the ICC:</w:t>
      </w:r>
      <w:r w:rsidR="00F512DA" w:rsidRPr="00F512DA">
        <w:rPr>
          <w:noProof/>
          <w:sz w:val="22"/>
          <w:szCs w:val="22"/>
          <w:lang w:val="en-US"/>
        </w:rPr>
        <w:t xml:space="preserve"> Brace yourself, 2012</w:t>
      </w:r>
      <w:r w:rsidR="00F512DA">
        <w:rPr>
          <w:noProof/>
          <w:sz w:val="22"/>
          <w:szCs w:val="22"/>
          <w:lang w:val="en-US"/>
        </w:rPr>
        <w:t>)</w:t>
      </w:r>
      <w:r>
        <w:rPr>
          <w:sz w:val="22"/>
          <w:szCs w:val="22"/>
          <w:lang w:val="en-GB"/>
        </w:rPr>
        <w:t>. However, while the investigation wa</w:t>
      </w:r>
      <w:r w:rsidRPr="00E601B6">
        <w:rPr>
          <w:sz w:val="22"/>
          <w:szCs w:val="22"/>
          <w:lang w:val="en-GB"/>
        </w:rPr>
        <w:t>s ongoing</w:t>
      </w:r>
      <w:r>
        <w:rPr>
          <w:sz w:val="22"/>
          <w:szCs w:val="22"/>
          <w:lang w:val="en-GB"/>
        </w:rPr>
        <w:t>,</w:t>
      </w:r>
      <w:r w:rsidRPr="00E601B6">
        <w:rPr>
          <w:sz w:val="22"/>
          <w:szCs w:val="22"/>
          <w:lang w:val="en-GB"/>
        </w:rPr>
        <w:t xml:space="preserve"> more and more rumours reach</w:t>
      </w:r>
      <w:r>
        <w:rPr>
          <w:sz w:val="22"/>
          <w:szCs w:val="22"/>
          <w:lang w:val="en-GB"/>
        </w:rPr>
        <w:t>ed the surface that Kenya was not cooperating as would have been expected from a Member State</w:t>
      </w:r>
      <w:r w:rsidR="003B4612">
        <w:rPr>
          <w:sz w:val="22"/>
          <w:szCs w:val="22"/>
          <w:lang w:val="en-GB"/>
        </w:rPr>
        <w:t xml:space="preserve"> </w:t>
      </w:r>
      <w:r w:rsidR="003B4612" w:rsidRPr="003B4612">
        <w:rPr>
          <w:sz w:val="22"/>
          <w:szCs w:val="22"/>
          <w:lang w:val="en-US"/>
        </w:rPr>
        <w:t>(Office of the Prosecutor, 2011b)</w:t>
      </w:r>
      <w:r w:rsidRPr="003B4612">
        <w:rPr>
          <w:sz w:val="22"/>
          <w:szCs w:val="22"/>
          <w:lang w:val="en-GB"/>
        </w:rPr>
        <w:t>.</w:t>
      </w:r>
      <w:r>
        <w:rPr>
          <w:sz w:val="22"/>
          <w:szCs w:val="22"/>
          <w:lang w:val="en-GB"/>
        </w:rPr>
        <w:t xml:space="preserve"> The hostile attitude of Kenya towards the ICC investigation became visible to everyone when in May 2013 Kenya tried to convince the UN Security Council to intervene and stop the proceedings. The ICC Prosecutor eventually withdrew her charges in December 2014, claiming that the continuing frustrations and obstructions by the Kenyan government made it impossible to gather the necessary evidence</w:t>
      </w:r>
      <w:r w:rsidR="003B4612" w:rsidRPr="003B4612">
        <w:rPr>
          <w:lang w:val="en-US"/>
        </w:rPr>
        <w:t xml:space="preserve"> </w:t>
      </w:r>
      <w:sdt>
        <w:sdtPr>
          <w:rPr>
            <w:sz w:val="22"/>
            <w:szCs w:val="22"/>
          </w:rPr>
          <w:id w:val="32806902"/>
          <w:citation/>
        </w:sdtPr>
        <w:sdtContent>
          <w:r w:rsidR="003B4612" w:rsidRPr="003B4612">
            <w:rPr>
              <w:sz w:val="22"/>
              <w:szCs w:val="22"/>
            </w:rPr>
            <w:fldChar w:fldCharType="begin"/>
          </w:r>
          <w:r w:rsidR="003B4612" w:rsidRPr="003B4612">
            <w:rPr>
              <w:sz w:val="22"/>
              <w:szCs w:val="22"/>
              <w:lang w:val="en-US"/>
            </w:rPr>
            <w:instrText xml:space="preserve"> CITATION Ken14 \l 1043 </w:instrText>
          </w:r>
          <w:r w:rsidR="003B4612" w:rsidRPr="003B4612">
            <w:rPr>
              <w:sz w:val="22"/>
              <w:szCs w:val="22"/>
            </w:rPr>
            <w:fldChar w:fldCharType="separate"/>
          </w:r>
          <w:r w:rsidR="003B4612" w:rsidRPr="003B4612">
            <w:rPr>
              <w:noProof/>
              <w:sz w:val="22"/>
              <w:szCs w:val="22"/>
              <w:lang w:val="en-US"/>
            </w:rPr>
            <w:t>(Kenyans for Peace, Truth and Justice, 2014)</w:t>
          </w:r>
          <w:r w:rsidR="003B4612" w:rsidRPr="003B4612">
            <w:rPr>
              <w:sz w:val="22"/>
              <w:szCs w:val="22"/>
            </w:rPr>
            <w:fldChar w:fldCharType="end"/>
          </w:r>
        </w:sdtContent>
      </w:sdt>
      <w:r>
        <w:rPr>
          <w:sz w:val="22"/>
          <w:szCs w:val="22"/>
          <w:lang w:val="en-GB"/>
        </w:rPr>
        <w:t xml:space="preserve">.   </w:t>
      </w:r>
      <w:r>
        <w:rPr>
          <w:sz w:val="22"/>
          <w:szCs w:val="22"/>
          <w:lang w:val="en-GB"/>
        </w:rPr>
        <w:tab/>
      </w:r>
      <w:r>
        <w:rPr>
          <w:sz w:val="22"/>
          <w:szCs w:val="22"/>
          <w:lang w:val="en-GB"/>
        </w:rPr>
        <w:br/>
        <w:t xml:space="preserve"> </w:t>
      </w:r>
      <w:r>
        <w:rPr>
          <w:sz w:val="22"/>
          <w:szCs w:val="22"/>
          <w:lang w:val="en-GB"/>
        </w:rPr>
        <w:tab/>
      </w:r>
      <w:r>
        <w:rPr>
          <w:sz w:val="22"/>
          <w:szCs w:val="22"/>
          <w:lang w:val="en-US"/>
        </w:rPr>
        <w:t xml:space="preserve">The behaviour of Kenya is </w:t>
      </w:r>
      <w:r w:rsidRPr="0090173F">
        <w:rPr>
          <w:sz w:val="22"/>
          <w:szCs w:val="22"/>
          <w:lang w:val="en-US"/>
        </w:rPr>
        <w:t>strange</w:t>
      </w:r>
      <w:r>
        <w:rPr>
          <w:sz w:val="22"/>
          <w:szCs w:val="22"/>
          <w:lang w:val="en-US"/>
        </w:rPr>
        <w:t xml:space="preserve"> according to what is expected by many in the </w:t>
      </w:r>
      <w:r w:rsidRPr="0090173F">
        <w:rPr>
          <w:sz w:val="22"/>
          <w:szCs w:val="22"/>
          <w:lang w:val="en-US"/>
        </w:rPr>
        <w:t xml:space="preserve">discipline </w:t>
      </w:r>
      <w:r>
        <w:rPr>
          <w:sz w:val="22"/>
          <w:szCs w:val="22"/>
          <w:lang w:val="en-US"/>
        </w:rPr>
        <w:t xml:space="preserve">of International Relations (IR). </w:t>
      </w:r>
      <w:r w:rsidRPr="0090173F">
        <w:rPr>
          <w:sz w:val="22"/>
          <w:szCs w:val="22"/>
          <w:lang w:val="en-GB"/>
        </w:rPr>
        <w:t>It is unusual for a state to first sign and ratify a treaty and then not co</w:t>
      </w:r>
      <w:r>
        <w:rPr>
          <w:sz w:val="22"/>
          <w:szCs w:val="22"/>
          <w:lang w:val="en-GB"/>
        </w:rPr>
        <w:t>mply with it</w:t>
      </w:r>
      <w:r w:rsidRPr="0090173F">
        <w:rPr>
          <w:sz w:val="22"/>
          <w:szCs w:val="22"/>
          <w:lang w:val="en-GB"/>
        </w:rPr>
        <w:t xml:space="preserve">. </w:t>
      </w:r>
      <w:r>
        <w:rPr>
          <w:sz w:val="22"/>
          <w:szCs w:val="22"/>
          <w:lang w:val="en-GB"/>
        </w:rPr>
        <w:t>This especially seems odd behaviour for K</w:t>
      </w:r>
      <w:r>
        <w:rPr>
          <w:sz w:val="22"/>
          <w:szCs w:val="22"/>
          <w:lang w:val="en-US"/>
        </w:rPr>
        <w:t>enya, seen as an exemplary state with its fast and full-</w:t>
      </w:r>
      <w:r w:rsidRPr="003B4612">
        <w:rPr>
          <w:sz w:val="22"/>
          <w:szCs w:val="22"/>
          <w:lang w:val="en-US"/>
        </w:rPr>
        <w:t>fledged democratization process and home to many international organizations’ headquarters</w:t>
      </w:r>
      <w:r w:rsidR="003B4612" w:rsidRPr="003B4612">
        <w:rPr>
          <w:sz w:val="22"/>
          <w:szCs w:val="22"/>
          <w:lang w:val="en-US"/>
        </w:rPr>
        <w:t xml:space="preserve"> </w:t>
      </w:r>
      <w:sdt>
        <w:sdtPr>
          <w:rPr>
            <w:sz w:val="22"/>
            <w:szCs w:val="22"/>
          </w:rPr>
          <w:id w:val="10358131"/>
          <w:citation/>
        </w:sdtPr>
        <w:sdtContent>
          <w:r w:rsidR="003B4612" w:rsidRPr="003B4612">
            <w:rPr>
              <w:sz w:val="22"/>
              <w:szCs w:val="22"/>
            </w:rPr>
            <w:fldChar w:fldCharType="begin"/>
          </w:r>
          <w:r w:rsidR="003B4612" w:rsidRPr="003B4612">
            <w:rPr>
              <w:sz w:val="22"/>
              <w:szCs w:val="22"/>
              <w:lang w:val="en-US"/>
            </w:rPr>
            <w:instrText xml:space="preserve"> CITATION Klo12 \l 1043 </w:instrText>
          </w:r>
          <w:r w:rsidR="003B4612" w:rsidRPr="003B4612">
            <w:rPr>
              <w:sz w:val="22"/>
              <w:szCs w:val="22"/>
            </w:rPr>
            <w:fldChar w:fldCharType="separate"/>
          </w:r>
          <w:r w:rsidR="003B4612" w:rsidRPr="003B4612">
            <w:rPr>
              <w:noProof/>
              <w:sz w:val="22"/>
              <w:szCs w:val="22"/>
              <w:lang w:val="en-US"/>
            </w:rPr>
            <w:t>(Klopp, 2012 )</w:t>
          </w:r>
          <w:r w:rsidR="003B4612" w:rsidRPr="003B4612">
            <w:rPr>
              <w:noProof/>
              <w:sz w:val="22"/>
              <w:szCs w:val="22"/>
            </w:rPr>
            <w:fldChar w:fldCharType="end"/>
          </w:r>
        </w:sdtContent>
      </w:sdt>
      <w:r w:rsidRPr="003B4612">
        <w:rPr>
          <w:sz w:val="22"/>
          <w:szCs w:val="22"/>
          <w:lang w:val="en-US"/>
        </w:rPr>
        <w:t>.</w:t>
      </w:r>
      <w:r>
        <w:rPr>
          <w:sz w:val="22"/>
          <w:szCs w:val="22"/>
          <w:lang w:val="en-US"/>
        </w:rPr>
        <w:t xml:space="preserve"> </w:t>
      </w:r>
      <w:r>
        <w:rPr>
          <w:sz w:val="22"/>
          <w:szCs w:val="22"/>
          <w:lang w:val="en-GB"/>
        </w:rPr>
        <w:t xml:space="preserve">How </w:t>
      </w:r>
      <w:proofErr w:type="gramStart"/>
      <w:r>
        <w:rPr>
          <w:sz w:val="22"/>
          <w:szCs w:val="22"/>
          <w:lang w:val="en-GB"/>
        </w:rPr>
        <w:t>can</w:t>
      </w:r>
      <w:proofErr w:type="gramEnd"/>
      <w:r>
        <w:rPr>
          <w:sz w:val="22"/>
          <w:szCs w:val="22"/>
          <w:lang w:val="en-GB"/>
        </w:rPr>
        <w:t xml:space="preserve"> this country can be an example of non-compliance at the same time?</w:t>
      </w:r>
      <w:r>
        <w:rPr>
          <w:sz w:val="22"/>
          <w:szCs w:val="22"/>
          <w:lang w:val="en-US"/>
        </w:rPr>
        <w:t xml:space="preserve"> </w:t>
      </w:r>
      <w:r w:rsidRPr="0090173F">
        <w:rPr>
          <w:sz w:val="22"/>
          <w:szCs w:val="22"/>
          <w:lang w:val="en-US"/>
        </w:rPr>
        <w:t xml:space="preserve">The main question </w:t>
      </w:r>
      <w:r>
        <w:rPr>
          <w:sz w:val="22"/>
          <w:szCs w:val="22"/>
          <w:lang w:val="en-US"/>
        </w:rPr>
        <w:t xml:space="preserve">of this thesis </w:t>
      </w:r>
      <w:r w:rsidRPr="0090173F">
        <w:rPr>
          <w:sz w:val="22"/>
          <w:szCs w:val="22"/>
          <w:lang w:val="en-US"/>
        </w:rPr>
        <w:t>will therefore be:</w:t>
      </w:r>
      <w:r>
        <w:rPr>
          <w:sz w:val="22"/>
          <w:szCs w:val="22"/>
          <w:lang w:val="en-US"/>
        </w:rPr>
        <w:t xml:space="preserve">  </w:t>
      </w:r>
      <w:r>
        <w:rPr>
          <w:sz w:val="22"/>
          <w:szCs w:val="22"/>
          <w:lang w:val="en-US"/>
        </w:rPr>
        <w:tab/>
      </w:r>
      <w:r w:rsidRPr="0090173F">
        <w:rPr>
          <w:sz w:val="22"/>
          <w:szCs w:val="22"/>
          <w:lang w:val="en-US"/>
        </w:rPr>
        <w:br/>
      </w:r>
      <w:r>
        <w:rPr>
          <w:sz w:val="22"/>
          <w:szCs w:val="22"/>
          <w:lang w:val="en-US"/>
        </w:rPr>
        <w:br/>
      </w:r>
      <w:r w:rsidRPr="00316FED">
        <w:rPr>
          <w:b/>
          <w:sz w:val="22"/>
          <w:szCs w:val="22"/>
          <w:lang w:val="en-US"/>
        </w:rPr>
        <w:lastRenderedPageBreak/>
        <w:t xml:space="preserve">How </w:t>
      </w:r>
      <w:r w:rsidR="00DA5B60">
        <w:rPr>
          <w:b/>
          <w:sz w:val="22"/>
          <w:szCs w:val="22"/>
          <w:lang w:val="en-US"/>
        </w:rPr>
        <w:t>to explain</w:t>
      </w:r>
      <w:r w:rsidRPr="00316FED">
        <w:rPr>
          <w:b/>
          <w:sz w:val="22"/>
          <w:szCs w:val="22"/>
          <w:lang w:val="en-US"/>
        </w:rPr>
        <w:t xml:space="preserve"> a state</w:t>
      </w:r>
      <w:r w:rsidR="00DA5B60">
        <w:rPr>
          <w:b/>
          <w:sz w:val="22"/>
          <w:szCs w:val="22"/>
          <w:lang w:val="en-US"/>
        </w:rPr>
        <w:t>’s lack of compliance</w:t>
      </w:r>
      <w:r w:rsidRPr="00316FED">
        <w:rPr>
          <w:b/>
          <w:sz w:val="22"/>
          <w:szCs w:val="22"/>
          <w:lang w:val="en-US"/>
        </w:rPr>
        <w:t xml:space="preserve"> to an international justice institution </w:t>
      </w:r>
      <w:r w:rsidR="00DA5B60">
        <w:rPr>
          <w:b/>
          <w:sz w:val="22"/>
          <w:szCs w:val="22"/>
          <w:lang w:val="en-US"/>
        </w:rPr>
        <w:t>although it has signed and ratified the</w:t>
      </w:r>
      <w:r w:rsidRPr="00316FED">
        <w:rPr>
          <w:b/>
          <w:sz w:val="22"/>
          <w:szCs w:val="22"/>
          <w:lang w:val="en-US"/>
        </w:rPr>
        <w:t xml:space="preserve"> treaty</w:t>
      </w:r>
      <w:r w:rsidR="00DA5B60">
        <w:rPr>
          <w:b/>
          <w:sz w:val="22"/>
          <w:szCs w:val="22"/>
          <w:lang w:val="en-US"/>
        </w:rPr>
        <w:t xml:space="preserve"> constituting that institution</w:t>
      </w:r>
      <w:r w:rsidRPr="00316FED">
        <w:rPr>
          <w:b/>
          <w:sz w:val="22"/>
          <w:szCs w:val="22"/>
          <w:lang w:val="en-US"/>
        </w:rPr>
        <w:t>?</w:t>
      </w:r>
      <w:r w:rsidRPr="0090173F">
        <w:rPr>
          <w:sz w:val="22"/>
          <w:szCs w:val="22"/>
          <w:lang w:val="en-US"/>
        </w:rPr>
        <w:t xml:space="preserve">  </w:t>
      </w:r>
    </w:p>
    <w:p w:rsidR="0088372F" w:rsidRDefault="0088372F" w:rsidP="006F4496">
      <w:pPr>
        <w:pStyle w:val="CommentText"/>
        <w:spacing w:line="360" w:lineRule="auto"/>
        <w:jc w:val="both"/>
        <w:rPr>
          <w:sz w:val="22"/>
          <w:szCs w:val="22"/>
          <w:lang w:val="en-GB"/>
        </w:rPr>
      </w:pPr>
      <w:r w:rsidRPr="0090173F">
        <w:rPr>
          <w:sz w:val="22"/>
          <w:szCs w:val="22"/>
          <w:lang w:val="en-US"/>
        </w:rPr>
        <w:t>In order to answer this main question a rationalist and a constructivist approach will be applied to</w:t>
      </w:r>
      <w:r>
        <w:rPr>
          <w:sz w:val="22"/>
          <w:szCs w:val="22"/>
          <w:lang w:val="en-US"/>
        </w:rPr>
        <w:t xml:space="preserve"> the case of</w:t>
      </w:r>
      <w:r w:rsidRPr="0090173F">
        <w:rPr>
          <w:sz w:val="22"/>
          <w:szCs w:val="22"/>
          <w:lang w:val="en-US"/>
        </w:rPr>
        <w:t xml:space="preserve"> </w:t>
      </w:r>
      <w:r>
        <w:rPr>
          <w:sz w:val="22"/>
          <w:szCs w:val="22"/>
          <w:lang w:val="en-US"/>
        </w:rPr>
        <w:t xml:space="preserve">Kenya’s compliance with the ICC. </w:t>
      </w:r>
      <w:r w:rsidRPr="0090173F">
        <w:rPr>
          <w:sz w:val="22"/>
          <w:szCs w:val="22"/>
          <w:lang w:val="en-US"/>
        </w:rPr>
        <w:t xml:space="preserve">For both </w:t>
      </w:r>
      <w:r>
        <w:rPr>
          <w:sz w:val="22"/>
          <w:szCs w:val="22"/>
          <w:lang w:val="en-US"/>
        </w:rPr>
        <w:t xml:space="preserve">approaches, rationalist and constructivist, </w:t>
      </w:r>
      <w:r w:rsidRPr="0090173F">
        <w:rPr>
          <w:sz w:val="22"/>
          <w:szCs w:val="22"/>
          <w:lang w:val="en-US"/>
        </w:rPr>
        <w:t xml:space="preserve">the </w:t>
      </w:r>
      <w:r>
        <w:rPr>
          <w:sz w:val="22"/>
          <w:szCs w:val="22"/>
          <w:lang w:val="en-US"/>
        </w:rPr>
        <w:t>assumed non-compliance</w:t>
      </w:r>
      <w:r w:rsidRPr="0090173F">
        <w:rPr>
          <w:sz w:val="22"/>
          <w:szCs w:val="22"/>
          <w:lang w:val="en-US"/>
        </w:rPr>
        <w:t xml:space="preserve"> of Kenya</w:t>
      </w:r>
      <w:r>
        <w:rPr>
          <w:sz w:val="22"/>
          <w:szCs w:val="22"/>
          <w:lang w:val="en-US"/>
        </w:rPr>
        <w:t>, as a member state to the Rome Statute,</w:t>
      </w:r>
      <w:r w:rsidRPr="0090173F">
        <w:rPr>
          <w:sz w:val="22"/>
          <w:szCs w:val="22"/>
          <w:lang w:val="en-US"/>
        </w:rPr>
        <w:t xml:space="preserve"> is an unexpected event. In a rationalist approach every policy is regard</w:t>
      </w:r>
      <w:r w:rsidR="00DA5B60">
        <w:rPr>
          <w:sz w:val="22"/>
          <w:szCs w:val="22"/>
          <w:lang w:val="en-US"/>
        </w:rPr>
        <w:t>ed as the outcome of a rational weighing of costs and benefits</w:t>
      </w:r>
      <w:r w:rsidRPr="0090173F">
        <w:rPr>
          <w:sz w:val="22"/>
          <w:szCs w:val="22"/>
          <w:lang w:val="en-US"/>
        </w:rPr>
        <w:t xml:space="preserve">. States or state leaders make decisions on the basis of material cost-benefit analyses. </w:t>
      </w:r>
      <w:r>
        <w:rPr>
          <w:sz w:val="22"/>
          <w:szCs w:val="22"/>
          <w:lang w:val="en-GB"/>
        </w:rPr>
        <w:t xml:space="preserve">From a rational viewpoint, it is assumed that such decisions are well thought. Moreover, it seems counterproductive to not comply while costs for ratification have been made.  </w:t>
      </w:r>
      <w:r>
        <w:rPr>
          <w:sz w:val="22"/>
          <w:szCs w:val="22"/>
          <w:lang w:val="en-GB"/>
        </w:rPr>
        <w:tab/>
      </w:r>
      <w:r w:rsidRPr="0090173F">
        <w:rPr>
          <w:sz w:val="22"/>
          <w:szCs w:val="22"/>
          <w:lang w:val="en-US"/>
        </w:rPr>
        <w:br/>
        <w:t xml:space="preserve"> </w:t>
      </w:r>
      <w:r w:rsidRPr="0090173F">
        <w:rPr>
          <w:sz w:val="22"/>
          <w:szCs w:val="22"/>
          <w:lang w:val="en-US"/>
        </w:rPr>
        <w:tab/>
        <w:t xml:space="preserve">Constructivists challenge the claim that </w:t>
      </w:r>
      <w:r>
        <w:rPr>
          <w:sz w:val="22"/>
          <w:szCs w:val="22"/>
          <w:lang w:val="en-US"/>
        </w:rPr>
        <w:t xml:space="preserve">a decision is always guided by rational considerations by disputing the assumption that </w:t>
      </w:r>
      <w:r w:rsidRPr="0090173F">
        <w:rPr>
          <w:sz w:val="22"/>
          <w:szCs w:val="22"/>
          <w:lang w:val="en-US"/>
        </w:rPr>
        <w:t>rational</w:t>
      </w:r>
      <w:r>
        <w:rPr>
          <w:sz w:val="22"/>
          <w:szCs w:val="22"/>
          <w:lang w:val="en-US"/>
        </w:rPr>
        <w:t>ity would</w:t>
      </w:r>
      <w:r w:rsidRPr="0090173F">
        <w:rPr>
          <w:sz w:val="22"/>
          <w:szCs w:val="22"/>
          <w:lang w:val="en-US"/>
        </w:rPr>
        <w:t xml:space="preserve"> always</w:t>
      </w:r>
      <w:r>
        <w:rPr>
          <w:sz w:val="22"/>
          <w:szCs w:val="22"/>
          <w:lang w:val="en-US"/>
        </w:rPr>
        <w:t xml:space="preserve"> be</w:t>
      </w:r>
      <w:r w:rsidRPr="0090173F">
        <w:rPr>
          <w:sz w:val="22"/>
          <w:szCs w:val="22"/>
          <w:lang w:val="en-US"/>
        </w:rPr>
        <w:t xml:space="preserve"> the same in </w:t>
      </w:r>
      <w:r>
        <w:rPr>
          <w:sz w:val="22"/>
          <w:szCs w:val="22"/>
          <w:lang w:val="en-US"/>
        </w:rPr>
        <w:t>every situation</w:t>
      </w:r>
      <w:r w:rsidRPr="0090173F">
        <w:rPr>
          <w:sz w:val="22"/>
          <w:szCs w:val="22"/>
          <w:lang w:val="en-US"/>
        </w:rPr>
        <w:t>. ‘</w:t>
      </w:r>
      <w:r w:rsidRPr="0090173F">
        <w:rPr>
          <w:i/>
          <w:sz w:val="22"/>
          <w:szCs w:val="22"/>
          <w:lang w:val="en-GB"/>
        </w:rPr>
        <w:t>What is rational is a function of legitimacy, defined by shared values and norms within institutions or other social structures rather than purely individual interests’</w:t>
      </w:r>
      <w:r w:rsidR="00DB5D57">
        <w:rPr>
          <w:i/>
          <w:sz w:val="22"/>
          <w:szCs w:val="22"/>
          <w:lang w:val="en-GB"/>
        </w:rPr>
        <w:t xml:space="preserve"> </w:t>
      </w:r>
      <w:r w:rsidRPr="0090173F">
        <w:rPr>
          <w:sz w:val="22"/>
          <w:szCs w:val="22"/>
          <w:lang w:val="en-GB"/>
        </w:rPr>
        <w:t>as Fierke (2010</w:t>
      </w:r>
      <w:r w:rsidR="00FF661C">
        <w:rPr>
          <w:sz w:val="22"/>
          <w:szCs w:val="22"/>
          <w:lang w:val="en-GB"/>
        </w:rPr>
        <w:t>, p. 181</w:t>
      </w:r>
      <w:r w:rsidRPr="0090173F">
        <w:rPr>
          <w:sz w:val="22"/>
          <w:szCs w:val="22"/>
          <w:lang w:val="en-GB"/>
        </w:rPr>
        <w:t xml:space="preserve">) puts it. </w:t>
      </w:r>
      <w:r w:rsidRPr="0090173F">
        <w:rPr>
          <w:sz w:val="22"/>
          <w:szCs w:val="22"/>
          <w:lang w:val="en-US"/>
        </w:rPr>
        <w:t>Constructivists recognize that material factors such as cost benefit analyses play a role</w:t>
      </w:r>
      <w:r>
        <w:rPr>
          <w:sz w:val="22"/>
          <w:szCs w:val="22"/>
          <w:lang w:val="en-US"/>
        </w:rPr>
        <w:t>,</w:t>
      </w:r>
      <w:r w:rsidRPr="0090173F">
        <w:rPr>
          <w:sz w:val="22"/>
          <w:szCs w:val="22"/>
          <w:lang w:val="en-US"/>
        </w:rPr>
        <w:t xml:space="preserve"> but oppose the thought that policy decisions are only rational</w:t>
      </w:r>
      <w:r>
        <w:rPr>
          <w:sz w:val="22"/>
          <w:szCs w:val="22"/>
          <w:lang w:val="en-US"/>
        </w:rPr>
        <w:t>ly</w:t>
      </w:r>
      <w:r w:rsidRPr="0090173F">
        <w:rPr>
          <w:sz w:val="22"/>
          <w:szCs w:val="22"/>
          <w:lang w:val="en-US"/>
        </w:rPr>
        <w:t xml:space="preserve"> driven. They point out the importance of taking ideational factors into account such as roles, ideas and norms. </w:t>
      </w:r>
      <w:r>
        <w:rPr>
          <w:sz w:val="22"/>
          <w:szCs w:val="22"/>
          <w:lang w:val="en-US"/>
        </w:rPr>
        <w:t xml:space="preserve">However, also the constructivists </w:t>
      </w:r>
      <w:r w:rsidRPr="0090173F">
        <w:rPr>
          <w:sz w:val="22"/>
          <w:szCs w:val="22"/>
          <w:lang w:val="en-US"/>
        </w:rPr>
        <w:t>expect</w:t>
      </w:r>
      <w:r>
        <w:rPr>
          <w:sz w:val="22"/>
          <w:szCs w:val="22"/>
          <w:lang w:val="en-US"/>
        </w:rPr>
        <w:t xml:space="preserve"> from</w:t>
      </w:r>
      <w:r w:rsidRPr="0090173F">
        <w:rPr>
          <w:sz w:val="22"/>
          <w:szCs w:val="22"/>
          <w:lang w:val="en-US"/>
        </w:rPr>
        <w:t xml:space="preserve"> a state to</w:t>
      </w:r>
      <w:r>
        <w:rPr>
          <w:sz w:val="22"/>
          <w:szCs w:val="22"/>
          <w:lang w:val="en-US"/>
        </w:rPr>
        <w:t xml:space="preserve"> have accepted the norms that support a</w:t>
      </w:r>
      <w:r w:rsidRPr="0090173F">
        <w:rPr>
          <w:sz w:val="22"/>
          <w:szCs w:val="22"/>
          <w:lang w:val="en-US"/>
        </w:rPr>
        <w:t xml:space="preserve"> treaty</w:t>
      </w:r>
      <w:r>
        <w:rPr>
          <w:sz w:val="22"/>
          <w:szCs w:val="22"/>
          <w:lang w:val="en-US"/>
        </w:rPr>
        <w:t xml:space="preserve"> when it signs and ratifies it,</w:t>
      </w:r>
      <w:r w:rsidRPr="0090173F">
        <w:rPr>
          <w:sz w:val="22"/>
          <w:szCs w:val="22"/>
          <w:lang w:val="en-US"/>
        </w:rPr>
        <w:t xml:space="preserve"> and to feel obliged to </w:t>
      </w:r>
      <w:r>
        <w:rPr>
          <w:sz w:val="22"/>
          <w:szCs w:val="22"/>
          <w:lang w:val="en-US"/>
        </w:rPr>
        <w:t>comply with</w:t>
      </w:r>
      <w:r w:rsidRPr="0090173F">
        <w:rPr>
          <w:sz w:val="22"/>
          <w:szCs w:val="22"/>
          <w:lang w:val="en-US"/>
        </w:rPr>
        <w:t xml:space="preserve"> </w:t>
      </w:r>
      <w:r w:rsidRPr="00F22D7F">
        <w:rPr>
          <w:sz w:val="22"/>
          <w:szCs w:val="22"/>
          <w:lang w:val="en-US"/>
        </w:rPr>
        <w:t>that treaty.  This would especially be expected when a state has committed itself to multiple international</w:t>
      </w:r>
      <w:r w:rsidRPr="0090173F">
        <w:rPr>
          <w:sz w:val="22"/>
          <w:szCs w:val="22"/>
          <w:lang w:val="en-US"/>
        </w:rPr>
        <w:t xml:space="preserve"> institutions </w:t>
      </w:r>
      <w:r>
        <w:rPr>
          <w:sz w:val="22"/>
          <w:szCs w:val="22"/>
          <w:lang w:val="en-US"/>
        </w:rPr>
        <w:t xml:space="preserve">that all respect the same norms. In this case, the charter of the AU, of which Kenya is a member, largely corresponds on key points with the Rome Statute. The </w:t>
      </w:r>
      <w:r w:rsidRPr="0090173F">
        <w:rPr>
          <w:sz w:val="22"/>
          <w:szCs w:val="22"/>
          <w:lang w:val="en-US"/>
        </w:rPr>
        <w:t>objectives and principles of promoting and protecting human and peoples’ rights, the rule of law and good governance are clearly mentioned</w:t>
      </w:r>
      <w:r>
        <w:rPr>
          <w:sz w:val="22"/>
          <w:szCs w:val="22"/>
          <w:lang w:val="en-US"/>
        </w:rPr>
        <w:t xml:space="preserve"> in the AU charter</w:t>
      </w:r>
      <w:r w:rsidRPr="0090173F">
        <w:rPr>
          <w:sz w:val="22"/>
          <w:szCs w:val="22"/>
          <w:lang w:val="en-US"/>
        </w:rPr>
        <w:t xml:space="preserve">, as is the rejection of impunity. </w:t>
      </w:r>
      <w:r>
        <w:rPr>
          <w:sz w:val="22"/>
          <w:szCs w:val="22"/>
          <w:lang w:val="en-US"/>
        </w:rPr>
        <w:t>Therefore, also from a</w:t>
      </w:r>
      <w:r w:rsidR="00DA5B60">
        <w:rPr>
          <w:sz w:val="22"/>
          <w:szCs w:val="22"/>
          <w:lang w:val="en-US"/>
        </w:rPr>
        <w:t xml:space="preserve"> constructivist perspective, Kenya’s</w:t>
      </w:r>
      <w:r>
        <w:rPr>
          <w:sz w:val="22"/>
          <w:szCs w:val="22"/>
          <w:lang w:val="en-US"/>
        </w:rPr>
        <w:t xml:space="preserve"> non-compliance seems unaccounted for. </w:t>
      </w:r>
      <w:r>
        <w:rPr>
          <w:sz w:val="22"/>
          <w:szCs w:val="22"/>
          <w:lang w:val="en-GB"/>
        </w:rPr>
        <w:tab/>
      </w:r>
    </w:p>
    <w:p w:rsidR="0088372F" w:rsidRDefault="0088372F" w:rsidP="003A52B7">
      <w:pPr>
        <w:pStyle w:val="Heading4"/>
        <w:rPr>
          <w:lang w:val="en-GB"/>
        </w:rPr>
      </w:pPr>
      <w:bookmarkStart w:id="7" w:name="_Toc432341525"/>
      <w:r>
        <w:rPr>
          <w:lang w:val="en-GB"/>
        </w:rPr>
        <w:t>Contributing to the understanding of compliance with international justice institutions by African states</w:t>
      </w:r>
      <w:bookmarkEnd w:id="7"/>
      <w:r>
        <w:rPr>
          <w:lang w:val="en-GB"/>
        </w:rPr>
        <w:t xml:space="preserve"> </w:t>
      </w:r>
      <w:r w:rsidRPr="0090173F">
        <w:rPr>
          <w:lang w:val="en-GB"/>
        </w:rPr>
        <w:t xml:space="preserve"> </w:t>
      </w:r>
    </w:p>
    <w:p w:rsidR="0088372F" w:rsidRPr="0039337C" w:rsidRDefault="0088372F" w:rsidP="006F4496">
      <w:pPr>
        <w:pStyle w:val="CommentText"/>
        <w:spacing w:line="360" w:lineRule="auto"/>
        <w:jc w:val="both"/>
        <w:rPr>
          <w:sz w:val="22"/>
          <w:szCs w:val="22"/>
          <w:lang w:val="en-GB"/>
        </w:rPr>
      </w:pPr>
      <w:r w:rsidRPr="0090173F">
        <w:rPr>
          <w:sz w:val="22"/>
          <w:szCs w:val="22"/>
          <w:lang w:val="en-GB"/>
        </w:rPr>
        <w:br/>
      </w:r>
      <w:r w:rsidR="0039337C">
        <w:rPr>
          <w:sz w:val="22"/>
          <w:szCs w:val="22"/>
          <w:lang w:val="en-GB"/>
        </w:rPr>
        <w:t xml:space="preserve">The scientific relevance of this thesis is based on its aim </w:t>
      </w:r>
      <w:r w:rsidR="0039337C">
        <w:rPr>
          <w:sz w:val="22"/>
          <w:szCs w:val="22"/>
          <w:lang w:val="en-US"/>
        </w:rPr>
        <w:t>to shed light on which approach</w:t>
      </w:r>
      <w:r w:rsidR="00D53F40">
        <w:rPr>
          <w:sz w:val="22"/>
          <w:szCs w:val="22"/>
          <w:lang w:val="en-US"/>
        </w:rPr>
        <w:t xml:space="preserve"> -</w:t>
      </w:r>
      <w:r w:rsidR="0039337C">
        <w:rPr>
          <w:sz w:val="22"/>
          <w:szCs w:val="22"/>
          <w:lang w:val="en-US"/>
        </w:rPr>
        <w:t xml:space="preserve">constructivist or </w:t>
      </w:r>
      <w:r w:rsidR="0039337C" w:rsidRPr="0090173F">
        <w:rPr>
          <w:sz w:val="22"/>
          <w:szCs w:val="22"/>
          <w:lang w:val="en-US"/>
        </w:rPr>
        <w:t>rationalist</w:t>
      </w:r>
      <w:r w:rsidR="00D53F40">
        <w:rPr>
          <w:sz w:val="22"/>
          <w:szCs w:val="22"/>
          <w:lang w:val="en-US"/>
        </w:rPr>
        <w:t xml:space="preserve"> -</w:t>
      </w:r>
      <w:r w:rsidR="0039337C">
        <w:rPr>
          <w:sz w:val="22"/>
          <w:szCs w:val="22"/>
          <w:lang w:val="en-US"/>
        </w:rPr>
        <w:t xml:space="preserve"> comprises the best explanatory power for </w:t>
      </w:r>
      <w:r w:rsidR="0039337C" w:rsidRPr="0090173F">
        <w:rPr>
          <w:sz w:val="22"/>
          <w:szCs w:val="22"/>
          <w:lang w:val="en-US"/>
        </w:rPr>
        <w:t>understanding the compliance by</w:t>
      </w:r>
      <w:r w:rsidR="005E3842">
        <w:rPr>
          <w:sz w:val="22"/>
          <w:szCs w:val="22"/>
          <w:lang w:val="en-US"/>
        </w:rPr>
        <w:t xml:space="preserve"> African</w:t>
      </w:r>
      <w:r w:rsidR="00737F9B">
        <w:rPr>
          <w:sz w:val="22"/>
          <w:szCs w:val="22"/>
          <w:lang w:val="en-US"/>
        </w:rPr>
        <w:t xml:space="preserve"> states</w:t>
      </w:r>
      <w:r w:rsidR="0039337C">
        <w:rPr>
          <w:sz w:val="22"/>
          <w:szCs w:val="22"/>
          <w:lang w:val="en-US"/>
        </w:rPr>
        <w:t xml:space="preserve"> with international justice institution</w:t>
      </w:r>
      <w:r w:rsidR="005E3842">
        <w:rPr>
          <w:sz w:val="22"/>
          <w:szCs w:val="22"/>
          <w:lang w:val="en-US"/>
        </w:rPr>
        <w:t xml:space="preserve">s by investigating Kenya’s compliance with the ICC. By doing so, this thesis contributes to </w:t>
      </w:r>
      <w:r w:rsidR="005E3842" w:rsidRPr="0090173F">
        <w:rPr>
          <w:sz w:val="22"/>
          <w:szCs w:val="22"/>
          <w:lang w:val="en-US"/>
        </w:rPr>
        <w:t>the debate between rationalist</w:t>
      </w:r>
      <w:r w:rsidR="005E3842">
        <w:rPr>
          <w:sz w:val="22"/>
          <w:szCs w:val="22"/>
          <w:lang w:val="en-US"/>
        </w:rPr>
        <w:t>s</w:t>
      </w:r>
      <w:r w:rsidR="005E3842" w:rsidRPr="0090173F">
        <w:rPr>
          <w:sz w:val="22"/>
          <w:szCs w:val="22"/>
          <w:lang w:val="en-US"/>
        </w:rPr>
        <w:t xml:space="preserve"> and constructivist</w:t>
      </w:r>
      <w:r w:rsidR="005E3842">
        <w:rPr>
          <w:sz w:val="22"/>
          <w:szCs w:val="22"/>
          <w:lang w:val="en-US"/>
        </w:rPr>
        <w:t>s.</w:t>
      </w:r>
      <w:r w:rsidR="00A40A1C">
        <w:rPr>
          <w:sz w:val="22"/>
          <w:szCs w:val="22"/>
          <w:lang w:val="en-US"/>
        </w:rPr>
        <w:t xml:space="preserve"> </w:t>
      </w:r>
      <w:r w:rsidR="008F26E9" w:rsidRPr="005E3842">
        <w:rPr>
          <w:sz w:val="22"/>
          <w:szCs w:val="22"/>
          <w:lang w:val="en-US"/>
        </w:rPr>
        <w:t>Furthermore, scientific relevance is found in the fact that the growing understanding of the influence of international organizations on compliance stems mostly from studies based on the foreign policy of Western states</w:t>
      </w:r>
      <w:r w:rsidR="00DB5D57">
        <w:rPr>
          <w:sz w:val="22"/>
          <w:szCs w:val="22"/>
          <w:lang w:val="en-US"/>
        </w:rPr>
        <w:t xml:space="preserve"> (</w:t>
      </w:r>
      <w:r w:rsidR="00DB5D57" w:rsidRPr="00DB5D57">
        <w:rPr>
          <w:sz w:val="22"/>
          <w:szCs w:val="22"/>
          <w:lang w:val="en-US"/>
        </w:rPr>
        <w:t>Joachim, Reinalda &amp; Verbeek, 2008, p. 4)</w:t>
      </w:r>
      <w:r w:rsidR="008F26E9" w:rsidRPr="00DB5D57">
        <w:rPr>
          <w:sz w:val="22"/>
          <w:szCs w:val="22"/>
          <w:lang w:val="en-US"/>
        </w:rPr>
        <w:t>.</w:t>
      </w:r>
      <w:r w:rsidR="008F26E9" w:rsidRPr="005E3842">
        <w:rPr>
          <w:sz w:val="22"/>
          <w:szCs w:val="22"/>
          <w:lang w:val="en-US"/>
        </w:rPr>
        <w:t xml:space="preserve"> </w:t>
      </w:r>
      <w:r w:rsidR="008F26E9" w:rsidRPr="005E3842">
        <w:rPr>
          <w:sz w:val="22"/>
          <w:szCs w:val="22"/>
          <w:lang w:val="en-GB"/>
        </w:rPr>
        <w:t xml:space="preserve">The suggestion that international relations theories may need adjustment in order to fit cases of non-Western states is </w:t>
      </w:r>
      <w:r w:rsidR="008F26E9" w:rsidRPr="005E3842">
        <w:rPr>
          <w:sz w:val="22"/>
          <w:szCs w:val="22"/>
          <w:lang w:val="en-GB"/>
        </w:rPr>
        <w:lastRenderedPageBreak/>
        <w:t>based on authors such as Ayoob (1991)</w:t>
      </w:r>
      <w:r w:rsidR="007A4749">
        <w:rPr>
          <w:sz w:val="22"/>
          <w:szCs w:val="22"/>
          <w:lang w:val="en-GB"/>
        </w:rPr>
        <w:t xml:space="preserve"> and Dunn and Shaw (2001)</w:t>
      </w:r>
      <w:r w:rsidR="008F26E9" w:rsidRPr="005E3842">
        <w:rPr>
          <w:sz w:val="22"/>
          <w:szCs w:val="22"/>
          <w:lang w:val="en-GB"/>
        </w:rPr>
        <w:t>. Ayoob points out that the foreign policy of Third World States is mainly analysed from a Western perspective in which the position of the state and the relationship to the great western powers drives the foreign policy of these states</w:t>
      </w:r>
      <w:r w:rsidR="00DB5D57">
        <w:rPr>
          <w:sz w:val="22"/>
          <w:szCs w:val="22"/>
          <w:lang w:val="en-GB"/>
        </w:rPr>
        <w:t xml:space="preserve"> </w:t>
      </w:r>
      <w:sdt>
        <w:sdtPr>
          <w:rPr>
            <w:sz w:val="22"/>
            <w:szCs w:val="22"/>
            <w:vertAlign w:val="superscript"/>
            <w:lang w:val="en-US"/>
          </w:rPr>
          <w:id w:val="7992078"/>
          <w:citation/>
        </w:sdtPr>
        <w:sdtContent>
          <w:r w:rsidR="00DB5D57" w:rsidRPr="00DB5D57">
            <w:rPr>
              <w:sz w:val="22"/>
              <w:szCs w:val="22"/>
            </w:rPr>
            <w:fldChar w:fldCharType="begin"/>
          </w:r>
          <w:r w:rsidR="00DB5D57" w:rsidRPr="00DB5D57">
            <w:rPr>
              <w:sz w:val="22"/>
              <w:szCs w:val="22"/>
              <w:lang w:val="en-US"/>
            </w:rPr>
            <w:instrText xml:space="preserve"> CITATION Ayo91 \l 1043  </w:instrText>
          </w:r>
          <w:r w:rsidR="00DB5D57" w:rsidRPr="00DB5D57">
            <w:rPr>
              <w:sz w:val="22"/>
              <w:szCs w:val="22"/>
            </w:rPr>
            <w:fldChar w:fldCharType="separate"/>
          </w:r>
          <w:r w:rsidR="00DB5D57" w:rsidRPr="00DB5D57">
            <w:rPr>
              <w:noProof/>
              <w:sz w:val="22"/>
              <w:szCs w:val="22"/>
              <w:lang w:val="en-US"/>
            </w:rPr>
            <w:t xml:space="preserve"> (Ayoob, 1991)</w:t>
          </w:r>
          <w:r w:rsidR="00DB5D57" w:rsidRPr="00DB5D57">
            <w:rPr>
              <w:sz w:val="22"/>
              <w:szCs w:val="22"/>
            </w:rPr>
            <w:fldChar w:fldCharType="end"/>
          </w:r>
        </w:sdtContent>
      </w:sdt>
      <w:r w:rsidR="00DB5D57" w:rsidRPr="00DB5D57">
        <w:rPr>
          <w:sz w:val="22"/>
          <w:szCs w:val="22"/>
          <w:lang w:val="en-US"/>
        </w:rPr>
        <w:t>.</w:t>
      </w:r>
      <w:r w:rsidR="008F26E9" w:rsidRPr="005E3842">
        <w:rPr>
          <w:sz w:val="22"/>
          <w:szCs w:val="22"/>
          <w:lang w:val="en-GB"/>
        </w:rPr>
        <w:t xml:space="preserve"> He argues that there are strong indications that these assumptions do not hold for Third World countries, and hence indicates that some IR theory can be western-biased. IR theory thus might </w:t>
      </w:r>
      <w:r w:rsidR="001E4CD1" w:rsidRPr="005E3842">
        <w:rPr>
          <w:sz w:val="22"/>
          <w:szCs w:val="22"/>
          <w:lang w:val="en-GB"/>
        </w:rPr>
        <w:t>require</w:t>
      </w:r>
      <w:r w:rsidR="008F26E9" w:rsidRPr="005E3842">
        <w:rPr>
          <w:sz w:val="22"/>
          <w:szCs w:val="22"/>
          <w:lang w:val="en-GB"/>
        </w:rPr>
        <w:t xml:space="preserve"> adjustment when it is applied to Third World countries. This could very well also be the case with compliance theory, as compliance forms a part of a state’s foreign policy.</w:t>
      </w:r>
      <w:r w:rsidR="007A4749">
        <w:rPr>
          <w:sz w:val="22"/>
          <w:szCs w:val="22"/>
          <w:lang w:val="en-GB"/>
        </w:rPr>
        <w:t xml:space="preserve"> </w:t>
      </w:r>
      <w:r w:rsidR="007B39F0">
        <w:rPr>
          <w:sz w:val="22"/>
          <w:szCs w:val="22"/>
          <w:lang w:val="en-GB"/>
        </w:rPr>
        <w:t xml:space="preserve">In </w:t>
      </w:r>
      <w:r w:rsidR="007A4749">
        <w:rPr>
          <w:sz w:val="22"/>
          <w:szCs w:val="22"/>
          <w:lang w:val="en-GB"/>
        </w:rPr>
        <w:t xml:space="preserve">Dunn and Shaw’s edited book </w:t>
      </w:r>
      <w:r w:rsidR="007A4749">
        <w:rPr>
          <w:i/>
          <w:sz w:val="22"/>
          <w:szCs w:val="22"/>
          <w:lang w:val="en-GB"/>
        </w:rPr>
        <w:t xml:space="preserve">Africa’s challenge to International Relations Theory </w:t>
      </w:r>
      <w:r w:rsidR="00DB5D57">
        <w:rPr>
          <w:sz w:val="22"/>
          <w:szCs w:val="22"/>
          <w:lang w:val="en-GB"/>
        </w:rPr>
        <w:t xml:space="preserve">(2001), </w:t>
      </w:r>
      <w:r w:rsidR="007B39F0">
        <w:rPr>
          <w:sz w:val="22"/>
          <w:szCs w:val="22"/>
          <w:lang w:val="en-GB"/>
        </w:rPr>
        <w:t>this suggestion is confirmed by</w:t>
      </w:r>
      <w:r w:rsidR="007A4749">
        <w:rPr>
          <w:sz w:val="22"/>
          <w:szCs w:val="22"/>
          <w:lang w:val="en-GB"/>
        </w:rPr>
        <w:t xml:space="preserve"> scholars</w:t>
      </w:r>
      <w:r w:rsidR="007B39F0">
        <w:rPr>
          <w:sz w:val="22"/>
          <w:szCs w:val="22"/>
          <w:lang w:val="en-GB"/>
        </w:rPr>
        <w:t xml:space="preserve"> </w:t>
      </w:r>
      <w:r w:rsidR="007A4749">
        <w:rPr>
          <w:sz w:val="22"/>
          <w:szCs w:val="22"/>
          <w:lang w:val="en-GB"/>
        </w:rPr>
        <w:t>that question the analytical and explanatory utility of concepts and frameworks within the discipline of International Relations (IR) for Africa</w:t>
      </w:r>
      <w:r w:rsidR="007B39F0">
        <w:rPr>
          <w:sz w:val="22"/>
          <w:szCs w:val="22"/>
          <w:lang w:val="en-GB"/>
        </w:rPr>
        <w:t xml:space="preserve">, since IR theory has many times treated Africa as a blanc political space </w:t>
      </w:r>
      <w:r w:rsidR="001E4CD1">
        <w:rPr>
          <w:sz w:val="22"/>
          <w:szCs w:val="22"/>
          <w:lang w:val="en-GB"/>
        </w:rPr>
        <w:t>where Western</w:t>
      </w:r>
      <w:r w:rsidR="007B39F0">
        <w:rPr>
          <w:sz w:val="22"/>
          <w:szCs w:val="22"/>
          <w:lang w:val="en-GB"/>
        </w:rPr>
        <w:t xml:space="preserve"> powers excerted their power, without taking into account the contintent’s own political dynamics. </w:t>
      </w:r>
      <w:r w:rsidR="008F26E9" w:rsidRPr="005E3842">
        <w:rPr>
          <w:sz w:val="22"/>
          <w:szCs w:val="22"/>
          <w:lang w:val="en-GB"/>
        </w:rPr>
        <w:t>Therefore, this thesis’ scientific relevance also consists of its aim to contribute to the knowledge about the range of validity of compliance theories.</w:t>
      </w:r>
      <w:r w:rsidR="007B39F0">
        <w:rPr>
          <w:sz w:val="22"/>
          <w:szCs w:val="22"/>
          <w:lang w:val="en-GB"/>
        </w:rPr>
        <w:t xml:space="preserve"> </w:t>
      </w:r>
      <w:r w:rsidR="008F26E9" w:rsidRPr="005E3842">
        <w:rPr>
          <w:sz w:val="22"/>
          <w:szCs w:val="22"/>
          <w:lang w:val="en-GB"/>
        </w:rPr>
        <w:t xml:space="preserve"> </w:t>
      </w:r>
      <w:r w:rsidR="00D53F40" w:rsidRPr="005E3842">
        <w:rPr>
          <w:sz w:val="22"/>
          <w:szCs w:val="22"/>
          <w:lang w:val="en-US"/>
        </w:rPr>
        <w:tab/>
      </w:r>
      <w:r w:rsidR="00A40A1C" w:rsidRPr="005E3842">
        <w:rPr>
          <w:sz w:val="22"/>
          <w:szCs w:val="22"/>
          <w:lang w:val="en-US"/>
        </w:rPr>
        <w:t xml:space="preserve"> </w:t>
      </w:r>
      <w:r w:rsidR="00D53F40" w:rsidRPr="005E3842">
        <w:rPr>
          <w:sz w:val="22"/>
          <w:szCs w:val="22"/>
          <w:lang w:val="en-US"/>
        </w:rPr>
        <w:br/>
      </w:r>
      <w:r w:rsidR="00D53F40">
        <w:rPr>
          <w:sz w:val="22"/>
          <w:szCs w:val="22"/>
          <w:lang w:val="en-US"/>
        </w:rPr>
        <w:t xml:space="preserve"> </w:t>
      </w:r>
      <w:r w:rsidR="00D53F40">
        <w:rPr>
          <w:sz w:val="22"/>
          <w:szCs w:val="22"/>
          <w:lang w:val="en-US"/>
        </w:rPr>
        <w:tab/>
        <w:t xml:space="preserve">This thesis’ societal relevance rests on the fact that </w:t>
      </w:r>
      <w:r w:rsidR="00311CF6">
        <w:rPr>
          <w:sz w:val="22"/>
          <w:szCs w:val="22"/>
          <w:lang w:val="en-US"/>
        </w:rPr>
        <w:t xml:space="preserve">certain </w:t>
      </w:r>
      <w:r>
        <w:rPr>
          <w:sz w:val="22"/>
          <w:szCs w:val="22"/>
          <w:lang w:val="en-US"/>
        </w:rPr>
        <w:t>countries,</w:t>
      </w:r>
      <w:r w:rsidR="00311CF6">
        <w:rPr>
          <w:sz w:val="22"/>
          <w:szCs w:val="22"/>
          <w:lang w:val="en-US"/>
        </w:rPr>
        <w:t xml:space="preserve"> for example the BRICS-countries</w:t>
      </w:r>
      <w:r w:rsidR="00311CF6">
        <w:rPr>
          <w:rStyle w:val="FootnoteReference"/>
          <w:sz w:val="22"/>
          <w:szCs w:val="22"/>
          <w:lang w:val="en-US"/>
        </w:rPr>
        <w:footnoteReference w:id="7"/>
      </w:r>
      <w:r w:rsidR="005E3842">
        <w:rPr>
          <w:sz w:val="22"/>
          <w:szCs w:val="22"/>
          <w:lang w:val="en-US"/>
        </w:rPr>
        <w:t xml:space="preserve"> and many African states</w:t>
      </w:r>
      <w:r w:rsidR="00311CF6">
        <w:rPr>
          <w:sz w:val="22"/>
          <w:szCs w:val="22"/>
          <w:lang w:val="en-US"/>
        </w:rPr>
        <w:t>,</w:t>
      </w:r>
      <w:r>
        <w:rPr>
          <w:sz w:val="22"/>
          <w:szCs w:val="22"/>
          <w:lang w:val="en-US"/>
        </w:rPr>
        <w:t xml:space="preserve"> that used to constitute the periphery of international politics, seem to develop possibilities to head towards the centre of international politics</w:t>
      </w:r>
      <w:r w:rsidR="00311CF6">
        <w:rPr>
          <w:sz w:val="22"/>
          <w:szCs w:val="22"/>
          <w:lang w:val="en-US"/>
        </w:rPr>
        <w:t>.</w:t>
      </w:r>
      <w:r w:rsidR="0039337C">
        <w:rPr>
          <w:sz w:val="22"/>
          <w:szCs w:val="22"/>
          <w:lang w:val="en-US"/>
        </w:rPr>
        <w:t xml:space="preserve"> </w:t>
      </w:r>
      <w:r w:rsidR="00A40A1C">
        <w:rPr>
          <w:sz w:val="22"/>
          <w:szCs w:val="22"/>
          <w:lang w:val="en-US"/>
        </w:rPr>
        <w:t>The</w:t>
      </w:r>
      <w:r w:rsidR="00D53F40">
        <w:rPr>
          <w:sz w:val="22"/>
          <w:szCs w:val="22"/>
          <w:lang w:val="en-US"/>
        </w:rPr>
        <w:t xml:space="preserve">ir possible rise to the forefront in international politics </w:t>
      </w:r>
      <w:r w:rsidR="00311CF6">
        <w:rPr>
          <w:sz w:val="22"/>
          <w:szCs w:val="22"/>
          <w:lang w:val="en-US"/>
        </w:rPr>
        <w:t xml:space="preserve">based on their demographic and economic growth </w:t>
      </w:r>
      <w:r w:rsidR="00D53F40">
        <w:rPr>
          <w:sz w:val="22"/>
          <w:szCs w:val="22"/>
          <w:lang w:val="en-US"/>
        </w:rPr>
        <w:t>underlines the</w:t>
      </w:r>
      <w:r w:rsidRPr="00DE4F0B">
        <w:rPr>
          <w:sz w:val="22"/>
          <w:szCs w:val="22"/>
          <w:lang w:val="en-US"/>
        </w:rPr>
        <w:t xml:space="preserve"> importan</w:t>
      </w:r>
      <w:r w:rsidR="00A40A1C">
        <w:rPr>
          <w:sz w:val="22"/>
          <w:szCs w:val="22"/>
          <w:lang w:val="en-US"/>
        </w:rPr>
        <w:t>ce of gaining</w:t>
      </w:r>
      <w:r w:rsidRPr="00DE4F0B">
        <w:rPr>
          <w:sz w:val="22"/>
          <w:szCs w:val="22"/>
          <w:lang w:val="en-US"/>
        </w:rPr>
        <w:t xml:space="preserve"> more insight in </w:t>
      </w:r>
      <w:r w:rsidR="00D16CFE">
        <w:rPr>
          <w:sz w:val="22"/>
          <w:szCs w:val="22"/>
          <w:lang w:val="en-US"/>
        </w:rPr>
        <w:t xml:space="preserve">the mechanisms that determine </w:t>
      </w:r>
      <w:r w:rsidRPr="00DE4F0B">
        <w:rPr>
          <w:sz w:val="22"/>
          <w:szCs w:val="22"/>
          <w:lang w:val="en-US"/>
        </w:rPr>
        <w:t>the</w:t>
      </w:r>
      <w:r>
        <w:rPr>
          <w:sz w:val="22"/>
          <w:szCs w:val="22"/>
          <w:lang w:val="en-US"/>
        </w:rPr>
        <w:t xml:space="preserve"> foreign policy of these states</w:t>
      </w:r>
      <w:r w:rsidR="00311CF6">
        <w:rPr>
          <w:sz w:val="22"/>
          <w:szCs w:val="22"/>
          <w:lang w:val="en-US"/>
        </w:rPr>
        <w:t xml:space="preserve"> -</w:t>
      </w:r>
      <w:r>
        <w:rPr>
          <w:sz w:val="22"/>
          <w:szCs w:val="22"/>
          <w:lang w:val="en-US"/>
        </w:rPr>
        <w:t xml:space="preserve"> such as their compliance wi</w:t>
      </w:r>
      <w:r w:rsidR="0039337C">
        <w:rPr>
          <w:sz w:val="22"/>
          <w:szCs w:val="22"/>
          <w:lang w:val="en-US"/>
        </w:rPr>
        <w:t>t</w:t>
      </w:r>
      <w:r>
        <w:rPr>
          <w:sz w:val="22"/>
          <w:szCs w:val="22"/>
          <w:lang w:val="en-US"/>
        </w:rPr>
        <w:t>h international justice institutions</w:t>
      </w:r>
      <w:r w:rsidR="008F26E9">
        <w:rPr>
          <w:sz w:val="22"/>
          <w:szCs w:val="22"/>
          <w:lang w:val="en-US"/>
        </w:rPr>
        <w:t xml:space="preserve">. </w:t>
      </w:r>
      <w:r w:rsidR="00311CF6">
        <w:rPr>
          <w:sz w:val="22"/>
          <w:szCs w:val="22"/>
          <w:lang w:val="en-US"/>
        </w:rPr>
        <w:t xml:space="preserve"> </w:t>
      </w:r>
      <w:r w:rsidR="0049205F">
        <w:rPr>
          <w:sz w:val="22"/>
          <w:szCs w:val="22"/>
          <w:lang w:val="en-US"/>
        </w:rPr>
        <w:br/>
      </w:r>
      <w:r w:rsidR="007A4749">
        <w:rPr>
          <w:sz w:val="22"/>
          <w:szCs w:val="22"/>
          <w:lang w:val="en-US"/>
        </w:rPr>
        <w:t xml:space="preserve"> </w:t>
      </w:r>
      <w:r w:rsidR="007A4749">
        <w:rPr>
          <w:sz w:val="22"/>
          <w:szCs w:val="22"/>
          <w:lang w:val="en-US"/>
        </w:rPr>
        <w:tab/>
      </w:r>
      <w:r w:rsidR="0049205F">
        <w:rPr>
          <w:sz w:val="22"/>
          <w:szCs w:val="22"/>
          <w:lang w:val="en-US"/>
        </w:rPr>
        <w:t xml:space="preserve">This thesis will start with a theoretical chapter that highlights the basic assumptions of the rationalist and the constructivist approach, </w:t>
      </w:r>
      <w:r w:rsidR="005F4EC4">
        <w:rPr>
          <w:sz w:val="22"/>
          <w:szCs w:val="22"/>
          <w:lang w:val="en-US"/>
        </w:rPr>
        <w:t>and subsequently highlights the basic assumptions of the theories based on these approaches that are employed in thi</w:t>
      </w:r>
      <w:r w:rsidR="00F83B0B">
        <w:rPr>
          <w:sz w:val="22"/>
          <w:szCs w:val="22"/>
          <w:lang w:val="en-US"/>
        </w:rPr>
        <w:t xml:space="preserve">s research work. Hypotheses are </w:t>
      </w:r>
      <w:r w:rsidR="005F4EC4">
        <w:rPr>
          <w:sz w:val="22"/>
          <w:szCs w:val="22"/>
          <w:lang w:val="en-US"/>
        </w:rPr>
        <w:t>formulated</w:t>
      </w:r>
      <w:r w:rsidR="00F83B0B">
        <w:rPr>
          <w:sz w:val="22"/>
          <w:szCs w:val="22"/>
          <w:lang w:val="en-US"/>
        </w:rPr>
        <w:t xml:space="preserve"> with regard to explaining compliance</w:t>
      </w:r>
      <w:r w:rsidR="005F4EC4">
        <w:rPr>
          <w:sz w:val="22"/>
          <w:szCs w:val="22"/>
          <w:lang w:val="en-US"/>
        </w:rPr>
        <w:t>, which are then operationalized in the methodological chapter. Research</w:t>
      </w:r>
      <w:r w:rsidR="00F83B0B">
        <w:rPr>
          <w:sz w:val="22"/>
          <w:szCs w:val="22"/>
          <w:lang w:val="en-US"/>
        </w:rPr>
        <w:t xml:space="preserve"> methods and design are also introduced in this latter chapter</w:t>
      </w:r>
      <w:r w:rsidR="005F4EC4">
        <w:rPr>
          <w:sz w:val="22"/>
          <w:szCs w:val="22"/>
          <w:lang w:val="en-US"/>
        </w:rPr>
        <w:t>, next to the time frame and the sources. The empirical chapter describes the workings of the International Criminal Court and the history between Kenya and the ICC into further detail</w:t>
      </w:r>
      <w:r w:rsidR="00F83B0B">
        <w:rPr>
          <w:sz w:val="22"/>
          <w:szCs w:val="22"/>
          <w:lang w:val="en-US"/>
        </w:rPr>
        <w:t xml:space="preserve"> in order to provide necessary background information. Chapter 5 presents t</w:t>
      </w:r>
      <w:r w:rsidR="005F4EC4">
        <w:rPr>
          <w:sz w:val="22"/>
          <w:szCs w:val="22"/>
          <w:lang w:val="en-US"/>
        </w:rPr>
        <w:t>he outcome</w:t>
      </w:r>
      <w:r w:rsidR="00F83B0B">
        <w:rPr>
          <w:sz w:val="22"/>
          <w:szCs w:val="22"/>
          <w:lang w:val="en-US"/>
        </w:rPr>
        <w:t>s</w:t>
      </w:r>
      <w:r w:rsidR="005F4EC4">
        <w:rPr>
          <w:sz w:val="22"/>
          <w:szCs w:val="22"/>
          <w:lang w:val="en-US"/>
        </w:rPr>
        <w:t xml:space="preserve"> of the </w:t>
      </w:r>
      <w:r w:rsidR="00F83B0B">
        <w:rPr>
          <w:sz w:val="22"/>
          <w:szCs w:val="22"/>
          <w:lang w:val="en-US"/>
        </w:rPr>
        <w:t xml:space="preserve">measurements of the variables proposed by the theories. </w:t>
      </w:r>
      <w:r w:rsidR="005F4EC4">
        <w:rPr>
          <w:sz w:val="22"/>
          <w:szCs w:val="22"/>
          <w:lang w:val="en-US"/>
        </w:rPr>
        <w:t xml:space="preserve">The results are </w:t>
      </w:r>
      <w:r w:rsidR="00F83B0B">
        <w:rPr>
          <w:sz w:val="22"/>
          <w:szCs w:val="22"/>
          <w:lang w:val="en-US"/>
        </w:rPr>
        <w:t xml:space="preserve">later discussed in chapter 6, which places the results in a broader context and explores </w:t>
      </w:r>
      <w:r w:rsidR="001E4CD1">
        <w:rPr>
          <w:sz w:val="22"/>
          <w:szCs w:val="22"/>
          <w:lang w:val="en-US"/>
        </w:rPr>
        <w:t>consequences and</w:t>
      </w:r>
      <w:r w:rsidR="00F83B0B">
        <w:rPr>
          <w:sz w:val="22"/>
          <w:szCs w:val="22"/>
          <w:lang w:val="en-US"/>
        </w:rPr>
        <w:t xml:space="preserve"> possibilities for further research. </w:t>
      </w:r>
      <w:r w:rsidR="005F446A">
        <w:rPr>
          <w:lang w:val="en-US"/>
        </w:rPr>
        <w:tab/>
      </w:r>
      <w:r w:rsidR="005F446A">
        <w:rPr>
          <w:lang w:val="en-US"/>
        </w:rPr>
        <w:br/>
      </w:r>
      <w:r w:rsidR="005F446A">
        <w:rPr>
          <w:lang w:val="en-US"/>
        </w:rPr>
        <w:br/>
      </w:r>
    </w:p>
    <w:p w:rsidR="0088372F" w:rsidRPr="0090561E" w:rsidRDefault="0088372F" w:rsidP="001E4CD1">
      <w:pPr>
        <w:spacing w:line="360" w:lineRule="auto"/>
        <w:jc w:val="both"/>
        <w:rPr>
          <w:lang w:val="en-US"/>
        </w:rPr>
      </w:pPr>
      <w:bookmarkStart w:id="8" w:name="_Toc430977510"/>
      <w:bookmarkStart w:id="9" w:name="_Toc432341526"/>
      <w:bookmarkStart w:id="10" w:name="_Toc432864957"/>
      <w:r w:rsidRPr="000A22FB">
        <w:rPr>
          <w:rStyle w:val="Heading1Char"/>
          <w:lang w:val="en-US"/>
        </w:rPr>
        <w:lastRenderedPageBreak/>
        <w:t>2. Theory</w:t>
      </w:r>
      <w:bookmarkEnd w:id="8"/>
      <w:bookmarkEnd w:id="9"/>
      <w:bookmarkEnd w:id="10"/>
      <w:r w:rsidRPr="000A22FB">
        <w:rPr>
          <w:rStyle w:val="Heading1Char"/>
          <w:lang w:val="en-US"/>
        </w:rPr>
        <w:t xml:space="preserve">  </w:t>
      </w:r>
      <w:r w:rsidRPr="000A22FB">
        <w:rPr>
          <w:rStyle w:val="Heading1Char"/>
          <w:lang w:val="en-US"/>
        </w:rPr>
        <w:tab/>
      </w:r>
      <w:r w:rsidRPr="000A22FB">
        <w:rPr>
          <w:rStyle w:val="Heading1Char"/>
          <w:lang w:val="en-US"/>
        </w:rPr>
        <w:br/>
      </w:r>
      <w:r w:rsidRPr="0090561E">
        <w:rPr>
          <w:b/>
          <w:lang w:val="en-US"/>
        </w:rPr>
        <w:br/>
      </w:r>
      <w:r w:rsidRPr="000A22FB">
        <w:rPr>
          <w:rStyle w:val="Heading2Char"/>
          <w:lang w:val="en-US"/>
        </w:rPr>
        <w:t xml:space="preserve">2.1 Introduction </w:t>
      </w:r>
      <w:r w:rsidRPr="000A22FB">
        <w:rPr>
          <w:rStyle w:val="Heading2Char"/>
          <w:lang w:val="en-US"/>
        </w:rPr>
        <w:tab/>
      </w:r>
      <w:r w:rsidRPr="000A22FB">
        <w:rPr>
          <w:rStyle w:val="Heading2Char"/>
          <w:lang w:val="en-US"/>
        </w:rPr>
        <w:br/>
      </w:r>
      <w:r>
        <w:rPr>
          <w:lang w:val="en-US"/>
        </w:rPr>
        <w:t>As s</w:t>
      </w:r>
      <w:r w:rsidR="00F83B0B">
        <w:rPr>
          <w:lang w:val="en-US"/>
        </w:rPr>
        <w:t>tated</w:t>
      </w:r>
      <w:r>
        <w:rPr>
          <w:lang w:val="en-US"/>
        </w:rPr>
        <w:t>, t</w:t>
      </w:r>
      <w:r w:rsidRPr="0090561E">
        <w:rPr>
          <w:lang w:val="en-US"/>
        </w:rPr>
        <w:t xml:space="preserve">his thesis seeks to explain why </w:t>
      </w:r>
      <w:r>
        <w:rPr>
          <w:lang w:val="en-US"/>
        </w:rPr>
        <w:t xml:space="preserve">a state – Kenya – no longer seems to comply with an international justice institution - the ICC. </w:t>
      </w:r>
      <w:r w:rsidRPr="0090561E">
        <w:rPr>
          <w:lang w:val="en-US"/>
        </w:rPr>
        <w:t>In order to answer this question this chapter will first discuss t</w:t>
      </w:r>
      <w:r>
        <w:rPr>
          <w:lang w:val="en-US"/>
        </w:rPr>
        <w:t>he t</w:t>
      </w:r>
      <w:r w:rsidRPr="0090561E">
        <w:rPr>
          <w:lang w:val="en-US"/>
        </w:rPr>
        <w:t>wo</w:t>
      </w:r>
      <w:r>
        <w:rPr>
          <w:lang w:val="en-US"/>
        </w:rPr>
        <w:t xml:space="preserve"> opposing theoretical approaches that will</w:t>
      </w:r>
      <w:r w:rsidRPr="0090561E">
        <w:rPr>
          <w:lang w:val="en-US"/>
        </w:rPr>
        <w:t xml:space="preserve"> be used to explain compliance and </w:t>
      </w:r>
      <w:r>
        <w:rPr>
          <w:lang w:val="en-US"/>
        </w:rPr>
        <w:t>non-compliance</w:t>
      </w:r>
      <w:r w:rsidRPr="0090561E">
        <w:rPr>
          <w:lang w:val="en-US"/>
        </w:rPr>
        <w:t xml:space="preserve">: rationalism and social constructivism. Rationalist based approaches, such as neorealism and neoliberalism, explain compliance as the positive outcome of a rational cost benefit </w:t>
      </w:r>
      <w:r>
        <w:rPr>
          <w:lang w:val="en-US"/>
        </w:rPr>
        <w:t xml:space="preserve">analysis. Social constructivism, on the other hand, </w:t>
      </w:r>
      <w:r w:rsidRPr="0090561E">
        <w:rPr>
          <w:lang w:val="en-US"/>
        </w:rPr>
        <w:t>explains compliance as the result of</w:t>
      </w:r>
      <w:r>
        <w:rPr>
          <w:lang w:val="en-US"/>
        </w:rPr>
        <w:t xml:space="preserve"> both material and ideational factors that are socially constructed, such as norms, identities and ideas</w:t>
      </w:r>
      <w:r w:rsidRPr="0090561E">
        <w:rPr>
          <w:lang w:val="en-US"/>
        </w:rPr>
        <w:t>.</w:t>
      </w:r>
      <w:r w:rsidRPr="0090561E">
        <w:rPr>
          <w:lang w:val="en-US"/>
        </w:rPr>
        <w:tab/>
      </w:r>
      <w:r w:rsidRPr="0090561E">
        <w:rPr>
          <w:lang w:val="en-US"/>
        </w:rPr>
        <w:br/>
        <w:t xml:space="preserve"> </w:t>
      </w:r>
      <w:r w:rsidRPr="0090561E">
        <w:rPr>
          <w:lang w:val="en-US"/>
        </w:rPr>
        <w:tab/>
        <w:t xml:space="preserve">In this chapter, the basic assumptions of both approaches will first be discussed: </w:t>
      </w:r>
      <w:r>
        <w:rPr>
          <w:lang w:val="en-US"/>
        </w:rPr>
        <w:t xml:space="preserve">namely, </w:t>
      </w:r>
      <w:r w:rsidRPr="0090561E">
        <w:rPr>
          <w:lang w:val="en-US"/>
        </w:rPr>
        <w:t xml:space="preserve">what is their underlying ontology and how do they </w:t>
      </w:r>
      <w:r>
        <w:rPr>
          <w:lang w:val="en-US"/>
        </w:rPr>
        <w:t>explain outcomes i</w:t>
      </w:r>
      <w:r w:rsidRPr="0090561E">
        <w:rPr>
          <w:lang w:val="en-US"/>
        </w:rPr>
        <w:t>n international relations? Second</w:t>
      </w:r>
      <w:r>
        <w:rPr>
          <w:lang w:val="en-US"/>
        </w:rPr>
        <w:t>ly,</w:t>
      </w:r>
      <w:r w:rsidRPr="0090561E">
        <w:rPr>
          <w:lang w:val="en-US"/>
        </w:rPr>
        <w:t xml:space="preserve"> the concept of compliance </w:t>
      </w:r>
      <w:r>
        <w:rPr>
          <w:lang w:val="en-US"/>
        </w:rPr>
        <w:t>will be</w:t>
      </w:r>
      <w:r w:rsidRPr="0090561E">
        <w:rPr>
          <w:lang w:val="en-US"/>
        </w:rPr>
        <w:t xml:space="preserve"> defined</w:t>
      </w:r>
      <w:r>
        <w:rPr>
          <w:lang w:val="en-US"/>
        </w:rPr>
        <w:t>.</w:t>
      </w:r>
      <w:r w:rsidRPr="0090561E">
        <w:rPr>
          <w:lang w:val="en-US"/>
        </w:rPr>
        <w:t xml:space="preserve"> Third</w:t>
      </w:r>
      <w:r>
        <w:rPr>
          <w:lang w:val="en-US"/>
        </w:rPr>
        <w:t>ly,</w:t>
      </w:r>
      <w:r w:rsidRPr="0090561E">
        <w:rPr>
          <w:lang w:val="en-US"/>
        </w:rPr>
        <w:t xml:space="preserve"> both rationalist and constructivist approaches will be applied to the concept of compliance. How do the</w:t>
      </w:r>
      <w:r>
        <w:rPr>
          <w:lang w:val="en-US"/>
        </w:rPr>
        <w:t>se approaches</w:t>
      </w:r>
      <w:r w:rsidRPr="0090561E">
        <w:rPr>
          <w:lang w:val="en-US"/>
        </w:rPr>
        <w:t xml:space="preserve"> account for the</w:t>
      </w:r>
      <w:r>
        <w:rPr>
          <w:lang w:val="en-US"/>
        </w:rPr>
        <w:t xml:space="preserve"> different</w:t>
      </w:r>
      <w:r w:rsidRPr="0090561E">
        <w:rPr>
          <w:lang w:val="en-US"/>
        </w:rPr>
        <w:t xml:space="preserve"> degree</w:t>
      </w:r>
      <w:r>
        <w:rPr>
          <w:lang w:val="en-US"/>
        </w:rPr>
        <w:t>s</w:t>
      </w:r>
      <w:r w:rsidRPr="0090561E">
        <w:rPr>
          <w:lang w:val="en-US"/>
        </w:rPr>
        <w:t xml:space="preserve"> of compliance</w:t>
      </w:r>
      <w:r>
        <w:rPr>
          <w:lang w:val="en-US"/>
        </w:rPr>
        <w:t xml:space="preserve"> that can be observed?</w:t>
      </w:r>
      <w:r>
        <w:rPr>
          <w:rStyle w:val="FootnoteReference"/>
          <w:lang w:val="en-US"/>
        </w:rPr>
        <w:footnoteReference w:id="8"/>
      </w:r>
      <w:r w:rsidRPr="0090561E">
        <w:rPr>
          <w:lang w:val="en-US"/>
        </w:rPr>
        <w:t xml:space="preserve"> Hypotheses will be formulated in order to test both approaches</w:t>
      </w:r>
      <w:r>
        <w:rPr>
          <w:lang w:val="en-US"/>
        </w:rPr>
        <w:t xml:space="preserve">’ </w:t>
      </w:r>
      <w:r w:rsidRPr="0090561E">
        <w:rPr>
          <w:lang w:val="en-US"/>
        </w:rPr>
        <w:t>explanatory power</w:t>
      </w:r>
      <w:r>
        <w:rPr>
          <w:lang w:val="en-US"/>
        </w:rPr>
        <w:t>,</w:t>
      </w:r>
      <w:r w:rsidRPr="0090561E">
        <w:rPr>
          <w:lang w:val="en-US"/>
        </w:rPr>
        <w:t xml:space="preserve"> which </w:t>
      </w:r>
      <w:r>
        <w:rPr>
          <w:lang w:val="en-US"/>
        </w:rPr>
        <w:t>will subsequently be applied to the</w:t>
      </w:r>
      <w:r w:rsidRPr="0090561E">
        <w:rPr>
          <w:lang w:val="en-US"/>
        </w:rPr>
        <w:t xml:space="preserve"> case </w:t>
      </w:r>
      <w:r>
        <w:rPr>
          <w:lang w:val="en-US"/>
        </w:rPr>
        <w:t xml:space="preserve">Kenya’s compliance with </w:t>
      </w:r>
      <w:r w:rsidRPr="0090561E">
        <w:rPr>
          <w:lang w:val="en-US"/>
        </w:rPr>
        <w:t xml:space="preserve">the ICC. </w:t>
      </w:r>
      <w:r>
        <w:rPr>
          <w:lang w:val="en-US"/>
        </w:rPr>
        <w:t>Finally, t</w:t>
      </w:r>
      <w:r w:rsidRPr="0090561E">
        <w:rPr>
          <w:lang w:val="en-US"/>
        </w:rPr>
        <w:t xml:space="preserve">he chapter will end with a short debate on how to combine rationalist and constructivist research in the same methodological framework, </w:t>
      </w:r>
      <w:r>
        <w:rPr>
          <w:lang w:val="en-US"/>
        </w:rPr>
        <w:t>where</w:t>
      </w:r>
      <w:r w:rsidRPr="0090561E">
        <w:rPr>
          <w:lang w:val="en-US"/>
        </w:rPr>
        <w:t xml:space="preserve"> the possibility of </w:t>
      </w:r>
      <w:r>
        <w:rPr>
          <w:lang w:val="en-US"/>
        </w:rPr>
        <w:t>doing so</w:t>
      </w:r>
      <w:r w:rsidRPr="0090561E">
        <w:rPr>
          <w:lang w:val="en-US"/>
        </w:rPr>
        <w:t xml:space="preserve"> has</w:t>
      </w:r>
      <w:r>
        <w:rPr>
          <w:lang w:val="en-US"/>
        </w:rPr>
        <w:t xml:space="preserve"> proven</w:t>
      </w:r>
      <w:r w:rsidRPr="0090561E">
        <w:rPr>
          <w:lang w:val="en-US"/>
        </w:rPr>
        <w:t xml:space="preserve"> a point of</w:t>
      </w:r>
      <w:r>
        <w:rPr>
          <w:lang w:val="en-US"/>
        </w:rPr>
        <w:t xml:space="preserve"> contention amongst international relations scholars</w:t>
      </w:r>
      <w:r w:rsidRPr="0090561E">
        <w:rPr>
          <w:lang w:val="en-US"/>
        </w:rPr>
        <w:t xml:space="preserve">.  </w:t>
      </w:r>
      <w:r w:rsidRPr="0090561E">
        <w:rPr>
          <w:lang w:val="en-US"/>
        </w:rPr>
        <w:tab/>
      </w:r>
    </w:p>
    <w:p w:rsidR="0088372F" w:rsidRPr="000A22FB" w:rsidRDefault="0088372F" w:rsidP="006F4496">
      <w:pPr>
        <w:spacing w:line="360" w:lineRule="auto"/>
        <w:jc w:val="both"/>
        <w:rPr>
          <w:rStyle w:val="Heading3Char"/>
          <w:lang w:val="en-US"/>
        </w:rPr>
      </w:pPr>
      <w:r w:rsidRPr="0090561E">
        <w:rPr>
          <w:lang w:val="en-US"/>
        </w:rPr>
        <w:br/>
      </w:r>
      <w:bookmarkStart w:id="11" w:name="_Toc430977511"/>
      <w:bookmarkStart w:id="12" w:name="_Toc432341527"/>
      <w:bookmarkStart w:id="13" w:name="_Toc432864958"/>
      <w:r w:rsidRPr="000A22FB">
        <w:rPr>
          <w:rStyle w:val="Heading2Char"/>
          <w:lang w:val="en-US"/>
        </w:rPr>
        <w:t>2.2 Basic assumptions of the rationalist and social constructivist theories</w:t>
      </w:r>
      <w:bookmarkEnd w:id="11"/>
      <w:bookmarkEnd w:id="12"/>
      <w:bookmarkEnd w:id="13"/>
      <w:r w:rsidR="003A52B7" w:rsidRPr="000A22FB">
        <w:rPr>
          <w:rStyle w:val="Heading2Char"/>
          <w:lang w:val="en-US"/>
        </w:rPr>
        <w:t xml:space="preserve"> </w:t>
      </w:r>
      <w:r w:rsidRPr="000A22FB">
        <w:rPr>
          <w:rStyle w:val="Heading2Char"/>
          <w:lang w:val="en-US"/>
        </w:rPr>
        <w:br/>
      </w:r>
      <w:r w:rsidRPr="0090561E">
        <w:rPr>
          <w:lang w:val="en-US"/>
        </w:rPr>
        <w:br/>
      </w:r>
      <w:r w:rsidRPr="000A22FB">
        <w:rPr>
          <w:rStyle w:val="Heading3Char"/>
          <w:lang w:val="en-US"/>
        </w:rPr>
        <w:t xml:space="preserve">2.2.1 </w:t>
      </w:r>
      <w:proofErr w:type="gramStart"/>
      <w:r w:rsidRPr="000A22FB">
        <w:rPr>
          <w:rStyle w:val="Heading3Char"/>
          <w:lang w:val="en-US"/>
        </w:rPr>
        <w:t>A</w:t>
      </w:r>
      <w:proofErr w:type="gramEnd"/>
      <w:r w:rsidRPr="000A22FB">
        <w:rPr>
          <w:rStyle w:val="Heading3Char"/>
          <w:lang w:val="en-US"/>
        </w:rPr>
        <w:t xml:space="preserve"> rationalist approach  </w:t>
      </w:r>
      <w:r w:rsidRPr="000A22FB">
        <w:rPr>
          <w:rStyle w:val="Heading3Char"/>
          <w:lang w:val="en-US"/>
        </w:rPr>
        <w:tab/>
      </w:r>
    </w:p>
    <w:p w:rsidR="0088372F" w:rsidRPr="00F755D2" w:rsidRDefault="0088372F" w:rsidP="006F4496">
      <w:pPr>
        <w:spacing w:line="360" w:lineRule="auto"/>
        <w:jc w:val="both"/>
        <w:rPr>
          <w:shd w:val="clear" w:color="auto" w:fill="FFFFFF"/>
          <w:lang w:val="en-US"/>
        </w:rPr>
      </w:pPr>
      <w:r w:rsidRPr="000A22FB">
        <w:rPr>
          <w:rStyle w:val="Heading4Char"/>
          <w:lang w:val="en-US"/>
        </w:rPr>
        <w:t xml:space="preserve">The essence of rationalist theories  </w:t>
      </w:r>
      <w:r w:rsidRPr="000A22FB">
        <w:rPr>
          <w:rStyle w:val="Heading4Char"/>
          <w:lang w:val="en-US"/>
        </w:rPr>
        <w:tab/>
      </w:r>
      <w:r w:rsidRPr="000A22FB">
        <w:rPr>
          <w:rStyle w:val="Heading4Char"/>
          <w:lang w:val="en-US"/>
        </w:rPr>
        <w:br/>
      </w:r>
      <w:r w:rsidRPr="0090561E">
        <w:rPr>
          <w:lang w:val="en-US"/>
        </w:rPr>
        <w:t>Rationalism is</w:t>
      </w:r>
      <w:r w:rsidRPr="0090561E">
        <w:rPr>
          <w:color w:val="FF0000"/>
          <w:shd w:val="clear" w:color="auto" w:fill="FFFFFF"/>
          <w:lang w:val="en-US"/>
        </w:rPr>
        <w:t xml:space="preserve"> </w:t>
      </w:r>
      <w:r w:rsidRPr="0090561E">
        <w:rPr>
          <w:shd w:val="clear" w:color="auto" w:fill="FFFFFF"/>
          <w:lang w:val="en-US"/>
        </w:rPr>
        <w:t xml:space="preserve">not a theory on its own, except when one looks at it at the </w:t>
      </w:r>
      <w:r>
        <w:rPr>
          <w:shd w:val="clear" w:color="auto" w:fill="FFFFFF"/>
          <w:lang w:val="en-US"/>
        </w:rPr>
        <w:t>most general level</w:t>
      </w:r>
      <w:r w:rsidR="00850E14">
        <w:rPr>
          <w:shd w:val="clear" w:color="auto" w:fill="FFFFFF"/>
          <w:lang w:val="en-US"/>
        </w:rPr>
        <w:t xml:space="preserve"> </w:t>
      </w:r>
      <w:sdt>
        <w:sdtPr>
          <w:rPr>
            <w:lang w:val="en-US"/>
          </w:rPr>
          <w:id w:val="10358134"/>
          <w:citation/>
        </w:sdtPr>
        <w:sdtContent>
          <w:r w:rsidR="00850E14">
            <w:fldChar w:fldCharType="begin"/>
          </w:r>
          <w:r w:rsidR="00850E14" w:rsidRPr="00850E14">
            <w:rPr>
              <w:lang w:val="en-US"/>
            </w:rPr>
            <w:instrText xml:space="preserve">CITATION Car02 \p 74 \l 1043 </w:instrText>
          </w:r>
          <w:r w:rsidR="00850E14">
            <w:fldChar w:fldCharType="separate"/>
          </w:r>
          <w:r w:rsidR="00850E14" w:rsidRPr="00850E14">
            <w:rPr>
              <w:noProof/>
              <w:lang w:val="en-US"/>
            </w:rPr>
            <w:t>(Carlsnaes, Risse-Kappen, &amp; Simmons, 2002, p. 74)</w:t>
          </w:r>
          <w:r w:rsidR="00850E14">
            <w:rPr>
              <w:noProof/>
            </w:rPr>
            <w:fldChar w:fldCharType="end"/>
          </w:r>
        </w:sdtContent>
      </w:sdt>
      <w:r>
        <w:rPr>
          <w:shd w:val="clear" w:color="auto" w:fill="FFFFFF"/>
          <w:lang w:val="en-US"/>
        </w:rPr>
        <w:t>.</w:t>
      </w:r>
      <w:r w:rsidRPr="0090561E">
        <w:rPr>
          <w:shd w:val="clear" w:color="auto" w:fill="FFFFFF"/>
          <w:lang w:val="en-US"/>
        </w:rPr>
        <w:t xml:space="preserve"> </w:t>
      </w:r>
      <w:r>
        <w:rPr>
          <w:shd w:val="clear" w:color="auto" w:fill="FFFFFF"/>
          <w:lang w:val="en-US"/>
        </w:rPr>
        <w:t xml:space="preserve">Its core is the assumption that </w:t>
      </w:r>
      <w:r w:rsidRPr="0090561E">
        <w:rPr>
          <w:shd w:val="clear" w:color="auto" w:fill="FFFFFF"/>
          <w:lang w:val="en-US"/>
        </w:rPr>
        <w:t xml:space="preserve">humans can be regarded as rational actors, motivated by self-interest </w:t>
      </w:r>
      <w:r>
        <w:rPr>
          <w:shd w:val="clear" w:color="auto" w:fill="FFFFFF"/>
          <w:lang w:val="en-US"/>
        </w:rPr>
        <w:t xml:space="preserve">and the desire to </w:t>
      </w:r>
      <w:r w:rsidRPr="0090561E">
        <w:rPr>
          <w:shd w:val="clear" w:color="auto" w:fill="FFFFFF"/>
          <w:lang w:val="en-US"/>
        </w:rPr>
        <w:t>maximize utility</w:t>
      </w:r>
      <w:r w:rsidR="00850E14">
        <w:rPr>
          <w:shd w:val="clear" w:color="auto" w:fill="FFFFFF"/>
          <w:lang w:val="en-US"/>
        </w:rPr>
        <w:t xml:space="preserve"> </w:t>
      </w:r>
      <w:sdt>
        <w:sdtPr>
          <w:rPr>
            <w:lang w:val="en-US"/>
          </w:rPr>
          <w:id w:val="10358135"/>
          <w:citation/>
        </w:sdtPr>
        <w:sdtContent>
          <w:r w:rsidR="00850E14">
            <w:rPr>
              <w:lang w:val="en-US"/>
            </w:rPr>
            <w:fldChar w:fldCharType="begin"/>
          </w:r>
          <w:r w:rsidR="00850E14" w:rsidRPr="00850E14">
            <w:rPr>
              <w:lang w:val="en-US"/>
            </w:rPr>
            <w:instrText xml:space="preserve">CITATION Nug10 \p 441 \l 1043 </w:instrText>
          </w:r>
          <w:r w:rsidR="00850E14">
            <w:rPr>
              <w:lang w:val="en-US"/>
            </w:rPr>
            <w:fldChar w:fldCharType="separate"/>
          </w:r>
          <w:r w:rsidR="00850E14" w:rsidRPr="00850E14">
            <w:rPr>
              <w:noProof/>
              <w:lang w:val="en-US"/>
            </w:rPr>
            <w:t>(Nugent, 2010, p. 441)</w:t>
          </w:r>
          <w:r w:rsidR="00850E14">
            <w:rPr>
              <w:lang w:val="en-US"/>
            </w:rPr>
            <w:fldChar w:fldCharType="end"/>
          </w:r>
        </w:sdtContent>
      </w:sdt>
      <w:r>
        <w:rPr>
          <w:shd w:val="clear" w:color="auto" w:fill="FFFFFF"/>
          <w:lang w:val="en-US"/>
        </w:rPr>
        <w:t>.</w:t>
      </w:r>
      <w:r w:rsidRPr="0090561E">
        <w:rPr>
          <w:shd w:val="clear" w:color="auto" w:fill="FFFFFF"/>
          <w:lang w:val="en-US"/>
        </w:rPr>
        <w:t xml:space="preserve"> However, in order to determine what exactly constitutes </w:t>
      </w:r>
      <w:r>
        <w:rPr>
          <w:shd w:val="clear" w:color="auto" w:fill="FFFFFF"/>
          <w:lang w:val="en-US"/>
        </w:rPr>
        <w:t xml:space="preserve">said </w:t>
      </w:r>
      <w:r w:rsidRPr="0090561E">
        <w:rPr>
          <w:shd w:val="clear" w:color="auto" w:fill="FFFFFF"/>
          <w:lang w:val="en-US"/>
        </w:rPr>
        <w:t>self-interest, another theory is ne</w:t>
      </w:r>
      <w:r>
        <w:rPr>
          <w:shd w:val="clear" w:color="auto" w:fill="FFFFFF"/>
          <w:lang w:val="en-US"/>
        </w:rPr>
        <w:t>cessary</w:t>
      </w:r>
      <w:r w:rsidRPr="0090561E">
        <w:rPr>
          <w:shd w:val="clear" w:color="auto" w:fill="FFFFFF"/>
          <w:lang w:val="en-US"/>
        </w:rPr>
        <w:t xml:space="preserve"> to provide assumptions about the</w:t>
      </w:r>
      <w:r>
        <w:rPr>
          <w:shd w:val="clear" w:color="auto" w:fill="FFFFFF"/>
          <w:lang w:val="en-US"/>
        </w:rPr>
        <w:t xml:space="preserve"> given</w:t>
      </w:r>
      <w:r w:rsidRPr="0090561E">
        <w:rPr>
          <w:shd w:val="clear" w:color="auto" w:fill="FFFFFF"/>
          <w:lang w:val="en-US"/>
        </w:rPr>
        <w:t xml:space="preserve"> circumstances</w:t>
      </w:r>
      <w:r w:rsidR="00F83B0B">
        <w:rPr>
          <w:shd w:val="clear" w:color="auto" w:fill="FFFFFF"/>
          <w:lang w:val="en-US"/>
        </w:rPr>
        <w:t xml:space="preserve"> that form</w:t>
      </w:r>
      <w:r>
        <w:rPr>
          <w:shd w:val="clear" w:color="auto" w:fill="FFFFFF"/>
          <w:lang w:val="en-US"/>
        </w:rPr>
        <w:t xml:space="preserve"> the boundaries within </w:t>
      </w:r>
      <w:r w:rsidR="00F83B0B">
        <w:rPr>
          <w:shd w:val="clear" w:color="auto" w:fill="FFFFFF"/>
          <w:lang w:val="en-US"/>
        </w:rPr>
        <w:t xml:space="preserve">which </w:t>
      </w:r>
      <w:r>
        <w:rPr>
          <w:shd w:val="clear" w:color="auto" w:fill="FFFFFF"/>
          <w:lang w:val="en-US"/>
        </w:rPr>
        <w:t>the self-interest of the actor is formulated</w:t>
      </w:r>
      <w:r w:rsidR="00850E14">
        <w:rPr>
          <w:shd w:val="clear" w:color="auto" w:fill="FFFFFF"/>
          <w:lang w:val="en-US"/>
        </w:rPr>
        <w:t xml:space="preserve"> </w:t>
      </w:r>
      <w:sdt>
        <w:sdtPr>
          <w:rPr>
            <w:lang w:val="en-US"/>
          </w:rPr>
          <w:id w:val="32806698"/>
          <w:citation/>
        </w:sdtPr>
        <w:sdtContent>
          <w:r w:rsidR="00850E14">
            <w:fldChar w:fldCharType="begin"/>
          </w:r>
          <w:r w:rsidR="00850E14" w:rsidRPr="00850E14">
            <w:rPr>
              <w:lang w:val="en-US"/>
            </w:rPr>
            <w:instrText xml:space="preserve"> CITATION Sni02 \l 1043 </w:instrText>
          </w:r>
          <w:r w:rsidR="00850E14">
            <w:fldChar w:fldCharType="separate"/>
          </w:r>
          <w:r w:rsidR="00850E14" w:rsidRPr="00850E14">
            <w:rPr>
              <w:noProof/>
              <w:lang w:val="en-US"/>
            </w:rPr>
            <w:t>(Snidal, 2002)</w:t>
          </w:r>
          <w:r w:rsidR="00850E14">
            <w:rPr>
              <w:noProof/>
            </w:rPr>
            <w:fldChar w:fldCharType="end"/>
          </w:r>
        </w:sdtContent>
      </w:sdt>
      <w:r w:rsidRPr="0090561E">
        <w:rPr>
          <w:shd w:val="clear" w:color="auto" w:fill="FFFFFF"/>
          <w:lang w:val="en-US"/>
        </w:rPr>
        <w:t xml:space="preserve">. </w:t>
      </w:r>
      <w:r w:rsidRPr="0090561E">
        <w:rPr>
          <w:shd w:val="clear" w:color="auto" w:fill="FFFFFF"/>
          <w:lang w:val="en-US"/>
        </w:rPr>
        <w:tab/>
        <w:t xml:space="preserve"> </w:t>
      </w:r>
      <w:r>
        <w:rPr>
          <w:shd w:val="clear" w:color="auto" w:fill="FFFFFF"/>
          <w:lang w:val="en-US"/>
        </w:rPr>
        <w:tab/>
        <w:t xml:space="preserve"> </w:t>
      </w:r>
      <w:r>
        <w:rPr>
          <w:shd w:val="clear" w:color="auto" w:fill="FFFFFF"/>
          <w:lang w:val="en-US"/>
        </w:rPr>
        <w:br/>
        <w:t xml:space="preserve"> </w:t>
      </w:r>
      <w:r>
        <w:rPr>
          <w:shd w:val="clear" w:color="auto" w:fill="FFFFFF"/>
          <w:lang w:val="en-US"/>
        </w:rPr>
        <w:tab/>
      </w:r>
      <w:r w:rsidRPr="0090561E">
        <w:rPr>
          <w:shd w:val="clear" w:color="auto" w:fill="FFFFFF"/>
          <w:lang w:val="en-US"/>
        </w:rPr>
        <w:t>Rationalist theories are actor</w:t>
      </w:r>
      <w:r>
        <w:rPr>
          <w:shd w:val="clear" w:color="auto" w:fill="FFFFFF"/>
          <w:lang w:val="en-US"/>
        </w:rPr>
        <w:t>-</w:t>
      </w:r>
      <w:r w:rsidRPr="0090561E">
        <w:rPr>
          <w:shd w:val="clear" w:color="auto" w:fill="FFFFFF"/>
          <w:lang w:val="en-US"/>
        </w:rPr>
        <w:t xml:space="preserve">based theories, </w:t>
      </w:r>
      <w:r>
        <w:rPr>
          <w:shd w:val="clear" w:color="auto" w:fill="FFFFFF"/>
          <w:lang w:val="en-US"/>
        </w:rPr>
        <w:t xml:space="preserve">as opposed to </w:t>
      </w:r>
      <w:r w:rsidRPr="0090561E">
        <w:rPr>
          <w:shd w:val="clear" w:color="auto" w:fill="FFFFFF"/>
          <w:lang w:val="en-US"/>
        </w:rPr>
        <w:t>system</w:t>
      </w:r>
      <w:r>
        <w:rPr>
          <w:shd w:val="clear" w:color="auto" w:fill="FFFFFF"/>
          <w:lang w:val="en-US"/>
        </w:rPr>
        <w:t>-</w:t>
      </w:r>
      <w:r w:rsidRPr="0090561E">
        <w:rPr>
          <w:shd w:val="clear" w:color="auto" w:fill="FFFFFF"/>
          <w:lang w:val="en-US"/>
        </w:rPr>
        <w:t>based</w:t>
      </w:r>
      <w:r>
        <w:rPr>
          <w:shd w:val="clear" w:color="auto" w:fill="FFFFFF"/>
          <w:lang w:val="en-US"/>
        </w:rPr>
        <w:t xml:space="preserve"> theories</w:t>
      </w:r>
      <w:r w:rsidRPr="0090561E">
        <w:rPr>
          <w:shd w:val="clear" w:color="auto" w:fill="FFFFFF"/>
          <w:lang w:val="en-US"/>
        </w:rPr>
        <w:t>.</w:t>
      </w:r>
      <w:r>
        <w:rPr>
          <w:shd w:val="clear" w:color="auto" w:fill="FFFFFF"/>
          <w:lang w:val="en-US"/>
        </w:rPr>
        <w:t xml:space="preserve"> The first </w:t>
      </w:r>
      <w:r>
        <w:rPr>
          <w:shd w:val="clear" w:color="auto" w:fill="FFFFFF"/>
          <w:lang w:val="en-US"/>
        </w:rPr>
        <w:lastRenderedPageBreak/>
        <w:t xml:space="preserve">tenant of rationalist theory is the assumption that </w:t>
      </w:r>
      <w:r w:rsidRPr="0090561E">
        <w:rPr>
          <w:shd w:val="clear" w:color="auto" w:fill="FFFFFF"/>
          <w:lang w:val="en-US"/>
        </w:rPr>
        <w:t xml:space="preserve">rationalist actors </w:t>
      </w:r>
      <w:r>
        <w:rPr>
          <w:shd w:val="clear" w:color="auto" w:fill="FFFFFF"/>
          <w:lang w:val="en-US"/>
        </w:rPr>
        <w:t xml:space="preserve">will strive to utility maximalization and subsequently </w:t>
      </w:r>
      <w:r w:rsidRPr="0090561E">
        <w:rPr>
          <w:shd w:val="clear" w:color="auto" w:fill="FFFFFF"/>
          <w:lang w:val="en-US"/>
        </w:rPr>
        <w:t>set their goals on the basis of what serves their interest best.</w:t>
      </w:r>
      <w:r>
        <w:rPr>
          <w:shd w:val="clear" w:color="auto" w:fill="FFFFFF"/>
          <w:lang w:val="en-US"/>
        </w:rPr>
        <w:t xml:space="preserve"> As such, it is assumed that a rational actor will always </w:t>
      </w:r>
      <w:r w:rsidRPr="00507484">
        <w:rPr>
          <w:lang w:val="en-US"/>
        </w:rPr>
        <w:t>seek to achieve the highest gains</w:t>
      </w:r>
      <w:r>
        <w:rPr>
          <w:lang w:val="en-US"/>
        </w:rPr>
        <w:t xml:space="preserve"> and the lowest costs.</w:t>
      </w:r>
      <w:r>
        <w:rPr>
          <w:shd w:val="clear" w:color="auto" w:fill="FFFFFF"/>
          <w:lang w:val="en-US"/>
        </w:rPr>
        <w:t xml:space="preserve"> D</w:t>
      </w:r>
      <w:r w:rsidRPr="0090561E">
        <w:rPr>
          <w:shd w:val="clear" w:color="auto" w:fill="FFFFFF"/>
          <w:lang w:val="en-US"/>
        </w:rPr>
        <w:t>ecisions are made on the basis of an eva</w:t>
      </w:r>
      <w:r>
        <w:rPr>
          <w:shd w:val="clear" w:color="auto" w:fill="FFFFFF"/>
          <w:lang w:val="en-US"/>
        </w:rPr>
        <w:t xml:space="preserve">luation of all possible options </w:t>
      </w:r>
      <w:r w:rsidRPr="0090561E">
        <w:rPr>
          <w:shd w:val="clear" w:color="auto" w:fill="FFFFFF"/>
          <w:lang w:val="en-US"/>
        </w:rPr>
        <w:t xml:space="preserve"> which are then valued</w:t>
      </w:r>
      <w:r>
        <w:rPr>
          <w:shd w:val="clear" w:color="auto" w:fill="FFFFFF"/>
          <w:lang w:val="en-US"/>
        </w:rPr>
        <w:t xml:space="preserve"> by a cost-benefit analysis</w:t>
      </w:r>
      <w:r w:rsidRPr="0090561E">
        <w:rPr>
          <w:shd w:val="clear" w:color="auto" w:fill="FFFFFF"/>
          <w:lang w:val="en-US"/>
        </w:rPr>
        <w:t xml:space="preserve"> and put into a hierarchy of preferences for certain options. The final decision</w:t>
      </w:r>
      <w:r>
        <w:rPr>
          <w:shd w:val="clear" w:color="auto" w:fill="FFFFFF"/>
          <w:lang w:val="en-US"/>
        </w:rPr>
        <w:t>-</w:t>
      </w:r>
      <w:r w:rsidRPr="0090561E">
        <w:rPr>
          <w:shd w:val="clear" w:color="auto" w:fill="FFFFFF"/>
          <w:lang w:val="en-US"/>
        </w:rPr>
        <w:t xml:space="preserve">making takes place on the basis of </w:t>
      </w:r>
      <w:proofErr w:type="gramStart"/>
      <w:r>
        <w:rPr>
          <w:shd w:val="clear" w:color="auto" w:fill="FFFFFF"/>
          <w:lang w:val="en-US"/>
        </w:rPr>
        <w:t xml:space="preserve">a </w:t>
      </w:r>
      <w:r w:rsidRPr="0090561E">
        <w:rPr>
          <w:shd w:val="clear" w:color="auto" w:fill="FFFFFF"/>
          <w:lang w:val="en-US"/>
        </w:rPr>
        <w:t>logic</w:t>
      </w:r>
      <w:proofErr w:type="gramEnd"/>
      <w:r w:rsidRPr="0090561E">
        <w:rPr>
          <w:shd w:val="clear" w:color="auto" w:fill="FFFFFF"/>
          <w:lang w:val="en-US"/>
        </w:rPr>
        <w:t xml:space="preserve"> of consequences</w:t>
      </w:r>
      <w:r w:rsidR="00850E14">
        <w:rPr>
          <w:shd w:val="clear" w:color="auto" w:fill="FFFFFF"/>
          <w:lang w:val="en-US"/>
        </w:rPr>
        <w:t xml:space="preserve"> </w:t>
      </w:r>
      <w:sdt>
        <w:sdtPr>
          <w:rPr>
            <w:vertAlign w:val="superscript"/>
            <w:lang w:val="en-US"/>
          </w:rPr>
          <w:id w:val="10358136"/>
          <w:citation/>
        </w:sdtPr>
        <w:sdtContent>
          <w:r w:rsidR="00850E14">
            <w:rPr>
              <w:lang w:val="en-US"/>
            </w:rPr>
            <w:fldChar w:fldCharType="begin"/>
          </w:r>
          <w:r w:rsidR="00850E14" w:rsidRPr="00850E14">
            <w:rPr>
              <w:lang w:val="en-US"/>
            </w:rPr>
            <w:instrText xml:space="preserve">CITATION Nug10 \p 441 \l 1043 </w:instrText>
          </w:r>
          <w:r w:rsidR="00850E14">
            <w:rPr>
              <w:lang w:val="en-US"/>
            </w:rPr>
            <w:fldChar w:fldCharType="separate"/>
          </w:r>
          <w:r w:rsidR="00850E14" w:rsidRPr="00850E14">
            <w:rPr>
              <w:noProof/>
              <w:lang w:val="en-US"/>
            </w:rPr>
            <w:t xml:space="preserve"> (Nugent, 2010, p. 441)</w:t>
          </w:r>
          <w:r w:rsidR="00850E14">
            <w:rPr>
              <w:lang w:val="en-US"/>
            </w:rPr>
            <w:fldChar w:fldCharType="end"/>
          </w:r>
        </w:sdtContent>
      </w:sdt>
      <w:r>
        <w:rPr>
          <w:shd w:val="clear" w:color="auto" w:fill="FFFFFF"/>
          <w:lang w:val="en-US"/>
        </w:rPr>
        <w:t>.</w:t>
      </w:r>
      <w:r w:rsidRPr="0090561E">
        <w:rPr>
          <w:shd w:val="clear" w:color="auto" w:fill="FFFFFF"/>
          <w:lang w:val="en-US"/>
        </w:rPr>
        <w:t xml:space="preserve"> </w:t>
      </w:r>
      <w:r>
        <w:rPr>
          <w:lang w:val="en-US"/>
        </w:rPr>
        <w:t xml:space="preserve">When decision making is viewed from </w:t>
      </w:r>
      <w:proofErr w:type="gramStart"/>
      <w:r>
        <w:rPr>
          <w:lang w:val="en-US"/>
        </w:rPr>
        <w:t>a logic</w:t>
      </w:r>
      <w:proofErr w:type="gramEnd"/>
      <w:r>
        <w:rPr>
          <w:lang w:val="en-US"/>
        </w:rPr>
        <w:t xml:space="preserve"> of consequences perspective, then an actor is perceived as having fixed preferences that are determined by self-interest. As such, the actor chooses th</w:t>
      </w:r>
      <w:r w:rsidR="008040E9">
        <w:rPr>
          <w:lang w:val="en-US"/>
        </w:rPr>
        <w:t xml:space="preserve">at option that serves his self-interest </w:t>
      </w:r>
      <w:r>
        <w:rPr>
          <w:lang w:val="en-US"/>
        </w:rPr>
        <w:t xml:space="preserve">best after a calculation of the expected returns that alternative choices may bring. </w:t>
      </w:r>
      <w:r w:rsidRPr="0090561E">
        <w:rPr>
          <w:shd w:val="clear" w:color="auto" w:fill="FFFFFF"/>
          <w:lang w:val="en-US"/>
        </w:rPr>
        <w:t xml:space="preserve">This means that the actor will focus on the result of his or her decision, not </w:t>
      </w:r>
      <w:r>
        <w:rPr>
          <w:shd w:val="clear" w:color="auto" w:fill="FFFFFF"/>
          <w:lang w:val="en-US"/>
        </w:rPr>
        <w:t xml:space="preserve">on </w:t>
      </w:r>
      <w:r w:rsidRPr="0090561E">
        <w:rPr>
          <w:shd w:val="clear" w:color="auto" w:fill="FFFFFF"/>
          <w:lang w:val="en-US"/>
        </w:rPr>
        <w:t xml:space="preserve">the intrinsic goodness of this decision. </w:t>
      </w:r>
      <w:r>
        <w:rPr>
          <w:shd w:val="clear" w:color="auto" w:fill="FFFFFF"/>
          <w:lang w:val="en-US"/>
        </w:rPr>
        <w:t xml:space="preserve">Some rational choice theories do leave room for </w:t>
      </w:r>
      <w:r w:rsidRPr="0090561E">
        <w:rPr>
          <w:shd w:val="clear" w:color="auto" w:fill="FFFFFF"/>
          <w:lang w:val="en-US"/>
        </w:rPr>
        <w:t xml:space="preserve">ideational factors such as norms </w:t>
      </w:r>
      <w:r>
        <w:rPr>
          <w:shd w:val="clear" w:color="auto" w:fill="FFFFFF"/>
          <w:lang w:val="en-US"/>
        </w:rPr>
        <w:t xml:space="preserve">to </w:t>
      </w:r>
      <w:r w:rsidRPr="0090561E">
        <w:rPr>
          <w:shd w:val="clear" w:color="auto" w:fill="FFFFFF"/>
          <w:lang w:val="en-US"/>
        </w:rPr>
        <w:t xml:space="preserve">alter </w:t>
      </w:r>
      <w:r>
        <w:rPr>
          <w:shd w:val="clear" w:color="auto" w:fill="FFFFFF"/>
          <w:lang w:val="en-US"/>
        </w:rPr>
        <w:t xml:space="preserve">the cost </w:t>
      </w:r>
      <w:r w:rsidRPr="0090561E">
        <w:rPr>
          <w:shd w:val="clear" w:color="auto" w:fill="FFFFFF"/>
          <w:lang w:val="en-US"/>
        </w:rPr>
        <w:t>benefit analysis</w:t>
      </w:r>
      <w:r w:rsidR="00850E14">
        <w:rPr>
          <w:shd w:val="clear" w:color="auto" w:fill="FFFFFF"/>
          <w:lang w:val="en-US"/>
        </w:rPr>
        <w:t xml:space="preserve"> </w:t>
      </w:r>
      <w:sdt>
        <w:sdtPr>
          <w:rPr>
            <w:lang w:val="en-US"/>
          </w:rPr>
          <w:id w:val="146788656"/>
          <w:citation/>
        </w:sdtPr>
        <w:sdtContent>
          <w:r w:rsidR="00850E14">
            <w:rPr>
              <w:lang w:val="en-US"/>
            </w:rPr>
            <w:fldChar w:fldCharType="begin"/>
          </w:r>
          <w:r w:rsidR="00850E14" w:rsidRPr="003D3E6B">
            <w:rPr>
              <w:lang w:val="en-US"/>
            </w:rPr>
            <w:instrText xml:space="preserve"> CITATION Sni02 \l 1043 </w:instrText>
          </w:r>
          <w:r w:rsidR="00850E14">
            <w:rPr>
              <w:lang w:val="en-US"/>
            </w:rPr>
            <w:fldChar w:fldCharType="separate"/>
          </w:r>
          <w:r w:rsidR="00850E14" w:rsidRPr="003D3E6B">
            <w:rPr>
              <w:noProof/>
              <w:lang w:val="en-US"/>
            </w:rPr>
            <w:t>(Snidal, 2002)</w:t>
          </w:r>
          <w:r w:rsidR="00850E14">
            <w:rPr>
              <w:lang w:val="en-US"/>
            </w:rPr>
            <w:fldChar w:fldCharType="end"/>
          </w:r>
        </w:sdtContent>
      </w:sdt>
      <w:r>
        <w:rPr>
          <w:shd w:val="clear" w:color="auto" w:fill="FFFFFF"/>
          <w:lang w:val="en-US"/>
        </w:rPr>
        <w:t xml:space="preserve">. However, these ideational factors never guide a decision – something a social constructivist would argue based on </w:t>
      </w:r>
      <w:proofErr w:type="gramStart"/>
      <w:r>
        <w:rPr>
          <w:shd w:val="clear" w:color="auto" w:fill="FFFFFF"/>
          <w:lang w:val="en-US"/>
        </w:rPr>
        <w:t>a logic</w:t>
      </w:r>
      <w:proofErr w:type="gramEnd"/>
      <w:r>
        <w:rPr>
          <w:shd w:val="clear" w:color="auto" w:fill="FFFFFF"/>
          <w:lang w:val="en-US"/>
        </w:rPr>
        <w:t xml:space="preserve"> of appropriateness</w:t>
      </w:r>
      <w:r>
        <w:rPr>
          <w:rStyle w:val="FootnoteReference"/>
          <w:lang w:val="en-US"/>
        </w:rPr>
        <w:footnoteReference w:id="9"/>
      </w:r>
      <w:r>
        <w:rPr>
          <w:shd w:val="clear" w:color="auto" w:fill="FFFFFF"/>
          <w:lang w:val="en-US"/>
        </w:rPr>
        <w:t>. At most, rational choice theories assume that</w:t>
      </w:r>
      <w:r w:rsidR="003D3E6B">
        <w:rPr>
          <w:shd w:val="clear" w:color="auto" w:fill="FFFFFF"/>
          <w:lang w:val="en-US"/>
        </w:rPr>
        <w:t xml:space="preserve"> norms are sources of exogenously given preferences of actors that are unexplained</w:t>
      </w:r>
      <w:r w:rsidR="00850E14">
        <w:rPr>
          <w:shd w:val="clear" w:color="auto" w:fill="FFFFFF"/>
          <w:lang w:val="en-US"/>
        </w:rPr>
        <w:t xml:space="preserve"> </w:t>
      </w:r>
      <w:sdt>
        <w:sdtPr>
          <w:id w:val="769136335"/>
          <w:citation/>
        </w:sdtPr>
        <w:sdtContent>
          <w:r w:rsidR="00850E14">
            <w:fldChar w:fldCharType="begin"/>
          </w:r>
          <w:r w:rsidR="00850E14">
            <w:rPr>
              <w:lang w:val="en-US"/>
            </w:rPr>
            <w:instrText xml:space="preserve">CITATION Fie10 \p 181 \t  \l 1043 </w:instrText>
          </w:r>
          <w:r w:rsidR="00850E14">
            <w:fldChar w:fldCharType="separate"/>
          </w:r>
          <w:r w:rsidR="00850E14" w:rsidRPr="00850E14">
            <w:rPr>
              <w:noProof/>
              <w:lang w:val="en-US"/>
            </w:rPr>
            <w:t>(Fierke, 2010, p. 181)</w:t>
          </w:r>
          <w:r w:rsidR="00850E14">
            <w:fldChar w:fldCharType="end"/>
          </w:r>
        </w:sdtContent>
      </w:sdt>
      <w:r>
        <w:rPr>
          <w:i/>
          <w:shd w:val="clear" w:color="auto" w:fill="FFFFFF"/>
          <w:lang w:val="en-US"/>
        </w:rPr>
        <w:t>.</w:t>
      </w:r>
      <w:r>
        <w:rPr>
          <w:shd w:val="clear" w:color="auto" w:fill="FFFFFF"/>
          <w:lang w:val="en-US"/>
        </w:rPr>
        <w:t>Therefore, norms are not endogenized, but only seen as  standards of behaviour that can alter the the calculations of a cost benefit analysis</w:t>
      </w:r>
      <w:r w:rsidR="00850E14">
        <w:rPr>
          <w:shd w:val="clear" w:color="auto" w:fill="FFFFFF"/>
          <w:lang w:val="en-US"/>
        </w:rPr>
        <w:t xml:space="preserve"> </w:t>
      </w:r>
      <w:sdt>
        <w:sdtPr>
          <w:id w:val="1270740333"/>
          <w:citation/>
        </w:sdtPr>
        <w:sdtContent>
          <w:r w:rsidR="00850E14">
            <w:fldChar w:fldCharType="begin"/>
          </w:r>
          <w:r w:rsidR="00850E14" w:rsidRPr="003D3E6B">
            <w:rPr>
              <w:lang w:val="en-US"/>
            </w:rPr>
            <w:instrText xml:space="preserve"> CITATION Sni02 \l 1043 </w:instrText>
          </w:r>
          <w:r w:rsidR="00850E14">
            <w:fldChar w:fldCharType="separate"/>
          </w:r>
          <w:r w:rsidR="00850E14" w:rsidRPr="003D3E6B">
            <w:rPr>
              <w:noProof/>
              <w:lang w:val="en-US"/>
            </w:rPr>
            <w:t>(Snidal, 2002)</w:t>
          </w:r>
          <w:r w:rsidR="00850E14">
            <w:fldChar w:fldCharType="end"/>
          </w:r>
        </w:sdtContent>
      </w:sdt>
      <w:r>
        <w:rPr>
          <w:shd w:val="clear" w:color="auto" w:fill="FFFFFF"/>
          <w:lang w:val="en-US"/>
        </w:rPr>
        <w:t>. A rational</w:t>
      </w:r>
      <w:r w:rsidRPr="0090561E">
        <w:rPr>
          <w:shd w:val="clear" w:color="auto" w:fill="FFFFFF"/>
          <w:lang w:val="en-US"/>
        </w:rPr>
        <w:t xml:space="preserve"> actor will </w:t>
      </w:r>
      <w:r>
        <w:rPr>
          <w:shd w:val="clear" w:color="auto" w:fill="FFFFFF"/>
          <w:lang w:val="en-US"/>
        </w:rPr>
        <w:t xml:space="preserve">always </w:t>
      </w:r>
      <w:r w:rsidRPr="0090561E">
        <w:rPr>
          <w:shd w:val="clear" w:color="auto" w:fill="FFFFFF"/>
          <w:lang w:val="en-US"/>
        </w:rPr>
        <w:t xml:space="preserve">obey the original hierarchy of </w:t>
      </w:r>
      <w:r>
        <w:rPr>
          <w:shd w:val="clear" w:color="auto" w:fill="FFFFFF"/>
          <w:lang w:val="en-US"/>
        </w:rPr>
        <w:t xml:space="preserve">his or her </w:t>
      </w:r>
      <w:r w:rsidRPr="0090561E">
        <w:rPr>
          <w:shd w:val="clear" w:color="auto" w:fill="FFFFFF"/>
          <w:lang w:val="en-US"/>
        </w:rPr>
        <w:t>preferences</w:t>
      </w:r>
      <w:r>
        <w:rPr>
          <w:shd w:val="clear" w:color="auto" w:fill="FFFFFF"/>
          <w:lang w:val="en-US"/>
        </w:rPr>
        <w:t xml:space="preserve">. </w:t>
      </w:r>
      <w:r w:rsidRPr="0090561E">
        <w:rPr>
          <w:shd w:val="clear" w:color="auto" w:fill="FFFFFF"/>
          <w:lang w:val="en-US"/>
        </w:rPr>
        <w:t xml:space="preserve">When option B is favored over option A and A </w:t>
      </w:r>
      <w:r>
        <w:rPr>
          <w:shd w:val="clear" w:color="auto" w:fill="FFFFFF"/>
          <w:lang w:val="en-US"/>
        </w:rPr>
        <w:t xml:space="preserve">is favoured </w:t>
      </w:r>
      <w:r w:rsidR="008040E9">
        <w:rPr>
          <w:shd w:val="clear" w:color="auto" w:fill="FFFFFF"/>
          <w:lang w:val="en-US"/>
        </w:rPr>
        <w:t>over C, than a rational</w:t>
      </w:r>
      <w:r w:rsidRPr="0090561E">
        <w:rPr>
          <w:shd w:val="clear" w:color="auto" w:fill="FFFFFF"/>
          <w:lang w:val="en-US"/>
        </w:rPr>
        <w:t xml:space="preserve"> actor will not pursue option C when option B</w:t>
      </w:r>
      <w:r>
        <w:rPr>
          <w:shd w:val="clear" w:color="auto" w:fill="FFFFFF"/>
          <w:lang w:val="en-US"/>
        </w:rPr>
        <w:t xml:space="preserve"> is not possible, but instead opt for option A - </w:t>
      </w:r>
      <w:r w:rsidRPr="0090561E">
        <w:rPr>
          <w:shd w:val="clear" w:color="auto" w:fill="FFFFFF"/>
          <w:lang w:val="en-US"/>
        </w:rPr>
        <w:t>the concept of transitivity</w:t>
      </w:r>
      <w:r>
        <w:rPr>
          <w:rStyle w:val="FootnoteReference"/>
          <w:shd w:val="clear" w:color="auto" w:fill="FFFFFF"/>
          <w:lang w:val="en-US"/>
        </w:rPr>
        <w:footnoteReference w:id="10"/>
      </w:r>
      <w:r w:rsidRPr="0090561E">
        <w:rPr>
          <w:shd w:val="clear" w:color="auto" w:fill="FFFFFF"/>
          <w:lang w:val="en-US"/>
        </w:rPr>
        <w:t xml:space="preserve">. This </w:t>
      </w:r>
      <w:r>
        <w:rPr>
          <w:shd w:val="clear" w:color="auto" w:fill="FFFFFF"/>
          <w:lang w:val="en-US"/>
        </w:rPr>
        <w:t xml:space="preserve">rests on </w:t>
      </w:r>
      <w:r w:rsidRPr="0090561E">
        <w:rPr>
          <w:shd w:val="clear" w:color="auto" w:fill="FFFFFF"/>
          <w:lang w:val="en-US"/>
        </w:rPr>
        <w:t>the</w:t>
      </w:r>
      <w:r>
        <w:rPr>
          <w:shd w:val="clear" w:color="auto" w:fill="FFFFFF"/>
          <w:lang w:val="en-US"/>
        </w:rPr>
        <w:t xml:space="preserve"> full information</w:t>
      </w:r>
      <w:r w:rsidRPr="0090561E">
        <w:rPr>
          <w:shd w:val="clear" w:color="auto" w:fill="FFFFFF"/>
          <w:lang w:val="en-US"/>
        </w:rPr>
        <w:t xml:space="preserve"> assumption</w:t>
      </w:r>
      <w:r>
        <w:rPr>
          <w:shd w:val="clear" w:color="auto" w:fill="FFFFFF"/>
          <w:lang w:val="en-US"/>
        </w:rPr>
        <w:t xml:space="preserve">, which most rational choice theories hold and which comprises two assumptions: </w:t>
      </w:r>
      <w:r w:rsidRPr="0090561E">
        <w:rPr>
          <w:shd w:val="clear" w:color="auto" w:fill="FFFFFF"/>
          <w:lang w:val="en-US"/>
        </w:rPr>
        <w:t>a) the actor has access to all information</w:t>
      </w:r>
      <w:r>
        <w:rPr>
          <w:shd w:val="clear" w:color="auto" w:fill="FFFFFF"/>
          <w:lang w:val="en-US"/>
        </w:rPr>
        <w:t xml:space="preserve"> with regards to the circumstances</w:t>
      </w:r>
      <w:r w:rsidRPr="0090561E">
        <w:rPr>
          <w:shd w:val="clear" w:color="auto" w:fill="FFFFFF"/>
          <w:lang w:val="en-US"/>
        </w:rPr>
        <w:t xml:space="preserve">; and b) </w:t>
      </w:r>
      <w:r>
        <w:rPr>
          <w:shd w:val="clear" w:color="auto" w:fill="FFFFFF"/>
          <w:lang w:val="en-US"/>
        </w:rPr>
        <w:t xml:space="preserve">that the actor is capable of </w:t>
      </w:r>
      <w:r w:rsidRPr="0090561E">
        <w:rPr>
          <w:shd w:val="clear" w:color="auto" w:fill="FFFFFF"/>
          <w:lang w:val="en-US"/>
        </w:rPr>
        <w:t>correctly pr</w:t>
      </w:r>
      <w:r>
        <w:rPr>
          <w:shd w:val="clear" w:color="auto" w:fill="FFFFFF"/>
          <w:lang w:val="en-US"/>
        </w:rPr>
        <w:t xml:space="preserve">ocessing all of this </w:t>
      </w:r>
      <w:r w:rsidRPr="00850E14">
        <w:rPr>
          <w:shd w:val="clear" w:color="auto" w:fill="FFFFFF"/>
          <w:lang w:val="en-US"/>
        </w:rPr>
        <w:t>information</w:t>
      </w:r>
      <w:r w:rsidR="00850E14" w:rsidRPr="00850E14">
        <w:rPr>
          <w:shd w:val="clear" w:color="auto" w:fill="FFFFFF"/>
          <w:lang w:val="en-US"/>
        </w:rPr>
        <w:t xml:space="preserve"> </w:t>
      </w:r>
      <w:sdt>
        <w:sdtPr>
          <w:rPr>
            <w:lang w:val="en-US"/>
          </w:rPr>
          <w:id w:val="32806699"/>
          <w:citation/>
        </w:sdtPr>
        <w:sdtContent>
          <w:r w:rsidR="00850E14" w:rsidRPr="00850E14">
            <w:rPr>
              <w:lang w:val="en-US"/>
            </w:rPr>
            <w:fldChar w:fldCharType="begin"/>
          </w:r>
          <w:r w:rsidR="00850E14" w:rsidRPr="00850E14">
            <w:rPr>
              <w:lang w:val="en-US"/>
            </w:rPr>
            <w:instrText xml:space="preserve"> CITATION Keo05 \t  \l 1043  </w:instrText>
          </w:r>
          <w:r w:rsidR="00850E14" w:rsidRPr="00850E14">
            <w:rPr>
              <w:lang w:val="en-US"/>
            </w:rPr>
            <w:fldChar w:fldCharType="separate"/>
          </w:r>
          <w:r w:rsidR="00850E14" w:rsidRPr="00850E14">
            <w:rPr>
              <w:noProof/>
              <w:lang w:val="en-US"/>
            </w:rPr>
            <w:t>(Keohane R. O., 2005)</w:t>
          </w:r>
          <w:r w:rsidR="00850E14" w:rsidRPr="00850E14">
            <w:rPr>
              <w:lang w:val="en-US"/>
            </w:rPr>
            <w:fldChar w:fldCharType="end"/>
          </w:r>
        </w:sdtContent>
      </w:sdt>
      <w:r w:rsidR="00850E14" w:rsidRPr="00850E14">
        <w:rPr>
          <w:lang w:val="en-US"/>
        </w:rPr>
        <w:t xml:space="preserve">; </w:t>
      </w:r>
      <w:sdt>
        <w:sdtPr>
          <w:rPr>
            <w:lang w:val="en-US"/>
          </w:rPr>
          <w:id w:val="7992054"/>
          <w:citation/>
        </w:sdtPr>
        <w:sdtContent>
          <w:r w:rsidR="00850E14" w:rsidRPr="00850E14">
            <w:rPr>
              <w:lang w:val="en-US"/>
            </w:rPr>
            <w:fldChar w:fldCharType="begin"/>
          </w:r>
          <w:r w:rsidR="00850E14" w:rsidRPr="00850E14">
            <w:rPr>
              <w:lang w:val="en-US"/>
            </w:rPr>
            <w:instrText xml:space="preserve"> CITATION Fea02 \p 59 \l 1043  </w:instrText>
          </w:r>
          <w:r w:rsidR="00850E14" w:rsidRPr="00850E14">
            <w:rPr>
              <w:lang w:val="en-US"/>
            </w:rPr>
            <w:fldChar w:fldCharType="separate"/>
          </w:r>
          <w:r w:rsidR="00850E14" w:rsidRPr="00850E14">
            <w:rPr>
              <w:noProof/>
              <w:lang w:val="en-US"/>
            </w:rPr>
            <w:t>(Fearon &amp; Wendt, 2002, p. 59)</w:t>
          </w:r>
          <w:r w:rsidR="00850E14" w:rsidRPr="00850E14">
            <w:rPr>
              <w:lang w:val="en-US"/>
            </w:rPr>
            <w:fldChar w:fldCharType="end"/>
          </w:r>
        </w:sdtContent>
      </w:sdt>
      <w:r w:rsidRPr="00850E14">
        <w:rPr>
          <w:shd w:val="clear" w:color="auto" w:fill="FFFFFF"/>
          <w:lang w:val="en-US"/>
        </w:rPr>
        <w:t>.</w:t>
      </w:r>
      <w:r>
        <w:rPr>
          <w:shd w:val="clear" w:color="auto" w:fill="FFFFFF"/>
          <w:lang w:val="en-US"/>
        </w:rPr>
        <w:t xml:space="preserve"> </w:t>
      </w:r>
      <w:r>
        <w:rPr>
          <w:shd w:val="clear" w:color="auto" w:fill="FFFFFF"/>
          <w:lang w:val="en-US"/>
        </w:rPr>
        <w:tab/>
      </w:r>
      <w:r>
        <w:rPr>
          <w:shd w:val="clear" w:color="auto" w:fill="FFFFFF"/>
          <w:lang w:val="en-US"/>
        </w:rPr>
        <w:br/>
        <w:t xml:space="preserve"> </w:t>
      </w:r>
      <w:r>
        <w:rPr>
          <w:shd w:val="clear" w:color="auto" w:fill="FFFFFF"/>
          <w:lang w:val="en-US"/>
        </w:rPr>
        <w:tab/>
        <w:t>Besides this first tenant, there is a second general aspect to rational choice theories:</w:t>
      </w:r>
      <w:r w:rsidRPr="0090561E">
        <w:rPr>
          <w:shd w:val="clear" w:color="auto" w:fill="FFFFFF"/>
          <w:lang w:val="en-US"/>
        </w:rPr>
        <w:t xml:space="preserve"> the assumption of what the actor </w:t>
      </w:r>
      <w:r>
        <w:rPr>
          <w:shd w:val="clear" w:color="auto" w:fill="FFFFFF"/>
          <w:lang w:val="en-US"/>
        </w:rPr>
        <w:t>desires</w:t>
      </w:r>
      <w:r w:rsidRPr="0090561E">
        <w:rPr>
          <w:shd w:val="clear" w:color="auto" w:fill="FFFFFF"/>
          <w:lang w:val="en-US"/>
        </w:rPr>
        <w:t xml:space="preserve">. </w:t>
      </w:r>
      <w:r>
        <w:rPr>
          <w:lang w:val="en-US"/>
        </w:rPr>
        <w:t xml:space="preserve">When a theory follows </w:t>
      </w:r>
      <w:proofErr w:type="gramStart"/>
      <w:r>
        <w:rPr>
          <w:lang w:val="en-US"/>
        </w:rPr>
        <w:t>a logic</w:t>
      </w:r>
      <w:proofErr w:type="gramEnd"/>
      <w:r>
        <w:rPr>
          <w:lang w:val="en-US"/>
        </w:rPr>
        <w:t xml:space="preserve"> of consequences, it is important to know what an actors’ self-interest is comprised of, that is, what he or she desires, because it forms the basis for predictions of its future behavior. </w:t>
      </w:r>
      <w:r>
        <w:rPr>
          <w:shd w:val="clear" w:color="auto" w:fill="FFFFFF"/>
          <w:lang w:val="en-US"/>
        </w:rPr>
        <w:t xml:space="preserve">In all </w:t>
      </w:r>
      <w:r w:rsidRPr="0090561E">
        <w:rPr>
          <w:shd w:val="clear" w:color="auto" w:fill="FFFFFF"/>
          <w:lang w:val="en-US"/>
        </w:rPr>
        <w:t xml:space="preserve">rational choice theories the self-interest of the rational actor does not derive from ‘within’ the actor but </w:t>
      </w:r>
      <w:r>
        <w:rPr>
          <w:shd w:val="clear" w:color="auto" w:fill="FFFFFF"/>
          <w:lang w:val="en-US"/>
        </w:rPr>
        <w:t xml:space="preserve">instead has its origin in the given </w:t>
      </w:r>
      <w:r w:rsidRPr="0090561E">
        <w:rPr>
          <w:shd w:val="clear" w:color="auto" w:fill="FFFFFF"/>
          <w:lang w:val="en-US"/>
        </w:rPr>
        <w:t>circumstances in which the actor is situated</w:t>
      </w:r>
      <w:r w:rsidR="00850E14" w:rsidRPr="00850E14">
        <w:rPr>
          <w:lang w:val="en-US"/>
        </w:rPr>
        <w:t xml:space="preserve"> </w:t>
      </w:r>
      <w:sdt>
        <w:sdtPr>
          <w:rPr>
            <w:lang w:val="en-US"/>
          </w:rPr>
          <w:id w:val="32806705"/>
          <w:citation/>
        </w:sdtPr>
        <w:sdtContent>
          <w:r w:rsidR="00850E14">
            <w:fldChar w:fldCharType="begin"/>
          </w:r>
          <w:r w:rsidR="00850E14" w:rsidRPr="009E3C91">
            <w:rPr>
              <w:lang w:val="en-US"/>
            </w:rPr>
            <w:instrText xml:space="preserve"> CITATION Sni02 \l 1043 </w:instrText>
          </w:r>
          <w:r w:rsidR="00850E14">
            <w:fldChar w:fldCharType="separate"/>
          </w:r>
          <w:r w:rsidR="00850E14" w:rsidRPr="0048149F">
            <w:rPr>
              <w:noProof/>
              <w:lang w:val="en-US"/>
            </w:rPr>
            <w:t>(Snidal, 2002)</w:t>
          </w:r>
          <w:r w:rsidR="00850E14">
            <w:fldChar w:fldCharType="end"/>
          </w:r>
        </w:sdtContent>
      </w:sdt>
      <w:r w:rsidRPr="0090561E">
        <w:rPr>
          <w:shd w:val="clear" w:color="auto" w:fill="FFFFFF"/>
          <w:lang w:val="en-US"/>
        </w:rPr>
        <w:t xml:space="preserve">. </w:t>
      </w:r>
      <w:r w:rsidR="008040E9">
        <w:rPr>
          <w:shd w:val="clear" w:color="auto" w:fill="FFFFFF"/>
          <w:lang w:val="en-US"/>
        </w:rPr>
        <w:t xml:space="preserve"> </w:t>
      </w:r>
      <w:r w:rsidR="008040E9">
        <w:rPr>
          <w:shd w:val="clear" w:color="auto" w:fill="FFFFFF"/>
          <w:lang w:val="en-US"/>
        </w:rPr>
        <w:tab/>
      </w:r>
      <w:r w:rsidR="008040E9">
        <w:rPr>
          <w:shd w:val="clear" w:color="auto" w:fill="FFFFFF"/>
          <w:lang w:val="en-US"/>
        </w:rPr>
        <w:br/>
      </w:r>
      <w:r w:rsidR="008040E9">
        <w:rPr>
          <w:shd w:val="clear" w:color="auto" w:fill="FFFFFF"/>
          <w:lang w:val="en-US"/>
        </w:rPr>
        <w:br/>
      </w:r>
      <w:r w:rsidRPr="000A22FB">
        <w:rPr>
          <w:rStyle w:val="Heading4Char"/>
          <w:lang w:val="en-US"/>
        </w:rPr>
        <w:lastRenderedPageBreak/>
        <w:t>Rationalist theories in IR</w:t>
      </w:r>
      <w:r w:rsidRPr="000A22FB">
        <w:rPr>
          <w:rStyle w:val="Heading4Char"/>
          <w:lang w:val="en-US"/>
        </w:rPr>
        <w:tab/>
      </w:r>
      <w:r w:rsidRPr="000A22FB">
        <w:rPr>
          <w:rStyle w:val="Heading4Char"/>
          <w:lang w:val="en-US"/>
        </w:rPr>
        <w:br/>
      </w:r>
      <w:r w:rsidRPr="0090561E">
        <w:rPr>
          <w:shd w:val="clear" w:color="auto" w:fill="FFFFFF"/>
          <w:lang w:val="en-US"/>
        </w:rPr>
        <w:t xml:space="preserve"> </w:t>
      </w:r>
      <w:proofErr w:type="gramStart"/>
      <w:r w:rsidR="001E4CD1">
        <w:rPr>
          <w:shd w:val="clear" w:color="auto" w:fill="FFFFFF"/>
          <w:lang w:val="en-US"/>
        </w:rPr>
        <w:t>When</w:t>
      </w:r>
      <w:proofErr w:type="gramEnd"/>
      <w:r w:rsidR="001E4CD1">
        <w:rPr>
          <w:shd w:val="clear" w:color="auto" w:fill="FFFFFF"/>
          <w:lang w:val="en-US"/>
        </w:rPr>
        <w:t xml:space="preserve"> </w:t>
      </w:r>
      <w:r w:rsidRPr="0090561E">
        <w:rPr>
          <w:shd w:val="clear" w:color="auto" w:fill="FFFFFF"/>
          <w:lang w:val="en-US"/>
        </w:rPr>
        <w:t xml:space="preserve">rationalist thinking </w:t>
      </w:r>
      <w:r>
        <w:rPr>
          <w:shd w:val="clear" w:color="auto" w:fill="FFFFFF"/>
          <w:lang w:val="en-US"/>
        </w:rPr>
        <w:t xml:space="preserve">is applied </w:t>
      </w:r>
      <w:r w:rsidRPr="0090561E">
        <w:rPr>
          <w:shd w:val="clear" w:color="auto" w:fill="FFFFFF"/>
          <w:lang w:val="en-US"/>
        </w:rPr>
        <w:t>to the study of international relations, rationalist theories</w:t>
      </w:r>
      <w:r>
        <w:rPr>
          <w:shd w:val="clear" w:color="auto" w:fill="FFFFFF"/>
          <w:lang w:val="en-US"/>
        </w:rPr>
        <w:t xml:space="preserve"> subsequently</w:t>
      </w:r>
      <w:r w:rsidRPr="0090561E">
        <w:rPr>
          <w:shd w:val="clear" w:color="auto" w:fill="FFFFFF"/>
          <w:lang w:val="en-US"/>
        </w:rPr>
        <w:t xml:space="preserve"> focus on relevant actors</w:t>
      </w:r>
      <w:r>
        <w:rPr>
          <w:rStyle w:val="FootnoteReference"/>
          <w:lang w:val="en-US"/>
        </w:rPr>
        <w:footnoteReference w:id="11"/>
      </w:r>
      <w:r w:rsidRPr="0090561E">
        <w:rPr>
          <w:shd w:val="clear" w:color="auto" w:fill="FFFFFF"/>
          <w:lang w:val="en-US"/>
        </w:rPr>
        <w:t>, the goals they seek and their ability to do so in order to explain the dynamics of international politics.</w:t>
      </w:r>
      <w:r w:rsidRPr="0090561E">
        <w:rPr>
          <w:color w:val="FF0000"/>
          <w:shd w:val="clear" w:color="auto" w:fill="FFFFFF"/>
          <w:lang w:val="en-US"/>
        </w:rPr>
        <w:t xml:space="preserve"> </w:t>
      </w:r>
      <w:r w:rsidRPr="0090561E">
        <w:rPr>
          <w:shd w:val="clear" w:color="auto" w:fill="FFFFFF"/>
          <w:lang w:val="en-US"/>
        </w:rPr>
        <w:t xml:space="preserve">Rationalism assumes </w:t>
      </w:r>
      <w:r w:rsidRPr="0090561E">
        <w:rPr>
          <w:lang w:val="en-US"/>
        </w:rPr>
        <w:t>that events in internationa</w:t>
      </w:r>
      <w:r>
        <w:rPr>
          <w:lang w:val="en-US"/>
        </w:rPr>
        <w:t>l relations</w:t>
      </w:r>
      <w:r w:rsidRPr="0090561E">
        <w:rPr>
          <w:lang w:val="en-US"/>
        </w:rPr>
        <w:t xml:space="preserve"> can be explained by regarding actors as acting rational</w:t>
      </w:r>
      <w:r>
        <w:rPr>
          <w:lang w:val="en-US"/>
        </w:rPr>
        <w:t>ly</w:t>
      </w:r>
      <w:r w:rsidRPr="0090561E">
        <w:rPr>
          <w:lang w:val="en-US"/>
        </w:rPr>
        <w:t xml:space="preserve"> and ego</w:t>
      </w:r>
      <w:r>
        <w:rPr>
          <w:lang w:val="en-US"/>
        </w:rPr>
        <w:t>tistically in order to serve their self-interest</w:t>
      </w:r>
      <w:r w:rsidR="00850E14">
        <w:rPr>
          <w:lang w:val="en-US"/>
        </w:rPr>
        <w:t xml:space="preserve"> </w:t>
      </w:r>
      <w:sdt>
        <w:sdtPr>
          <w:rPr>
            <w:lang w:val="en-US"/>
          </w:rPr>
          <w:id w:val="10358139"/>
          <w:citation/>
        </w:sdtPr>
        <w:sdtContent>
          <w:r w:rsidR="00850E14" w:rsidRPr="00850E14">
            <w:rPr>
              <w:lang w:val="en-US"/>
            </w:rPr>
            <w:fldChar w:fldCharType="begin"/>
          </w:r>
          <w:r w:rsidR="00850E14" w:rsidRPr="00850E14">
            <w:rPr>
              <w:lang w:val="en-US"/>
            </w:rPr>
            <w:instrText xml:space="preserve"> CITATION Keo05 \p 70 \t  \l 1043  </w:instrText>
          </w:r>
          <w:r w:rsidR="00850E14" w:rsidRPr="00850E14">
            <w:rPr>
              <w:lang w:val="en-US"/>
            </w:rPr>
            <w:fldChar w:fldCharType="separate"/>
          </w:r>
          <w:r w:rsidR="00850E14" w:rsidRPr="00850E14">
            <w:rPr>
              <w:noProof/>
              <w:lang w:val="en-US"/>
            </w:rPr>
            <w:t>(Keohane R. O., 2005, p. 70)</w:t>
          </w:r>
          <w:r w:rsidR="00850E14" w:rsidRPr="00850E14">
            <w:rPr>
              <w:lang w:val="en-US"/>
            </w:rPr>
            <w:fldChar w:fldCharType="end"/>
          </w:r>
        </w:sdtContent>
      </w:sdt>
      <w:r w:rsidRPr="0090561E">
        <w:rPr>
          <w:lang w:val="en-US"/>
        </w:rPr>
        <w:t xml:space="preserve">. What exactly constitutes the </w:t>
      </w:r>
      <w:r>
        <w:rPr>
          <w:lang w:val="en-US"/>
        </w:rPr>
        <w:t>self-</w:t>
      </w:r>
      <w:r w:rsidRPr="0090561E">
        <w:rPr>
          <w:lang w:val="en-US"/>
        </w:rPr>
        <w:t xml:space="preserve">interest of the actor in a given situation </w:t>
      </w:r>
      <w:r>
        <w:rPr>
          <w:lang w:val="en-US"/>
        </w:rPr>
        <w:t>remain</w:t>
      </w:r>
      <w:r w:rsidRPr="0090561E">
        <w:rPr>
          <w:lang w:val="en-US"/>
        </w:rPr>
        <w:t xml:space="preserve">s a point of </w:t>
      </w:r>
      <w:r>
        <w:rPr>
          <w:lang w:val="en-US"/>
        </w:rPr>
        <w:t>contention</w:t>
      </w:r>
      <w:r w:rsidRPr="0090561E">
        <w:rPr>
          <w:lang w:val="en-US"/>
        </w:rPr>
        <w:t xml:space="preserve"> between different rational choice theories</w:t>
      </w:r>
      <w:r>
        <w:rPr>
          <w:lang w:val="en-US"/>
        </w:rPr>
        <w:t>, as previously stated</w:t>
      </w:r>
      <w:r w:rsidRPr="0090561E">
        <w:rPr>
          <w:lang w:val="en-US"/>
        </w:rPr>
        <w:t xml:space="preserve">. </w:t>
      </w:r>
      <w:r>
        <w:rPr>
          <w:shd w:val="clear" w:color="auto" w:fill="FFFFFF"/>
          <w:lang w:val="en-US"/>
        </w:rPr>
        <w:t>I</w:t>
      </w:r>
      <w:r>
        <w:rPr>
          <w:lang w:val="en-US"/>
        </w:rPr>
        <w:t xml:space="preserve">t is important to know what an actors’ self-interest is comprised of, because it forms the basis for predictions of its future behavior.  Hence, </w:t>
      </w:r>
      <w:r w:rsidRPr="0090561E">
        <w:rPr>
          <w:lang w:val="en-US"/>
        </w:rPr>
        <w:t>the two</w:t>
      </w:r>
      <w:r>
        <w:rPr>
          <w:lang w:val="en-US"/>
        </w:rPr>
        <w:t xml:space="preserve"> main theories within the International Relations discipline with a rationalist approach will now be discussed</w:t>
      </w:r>
      <w:r w:rsidRPr="0090561E">
        <w:rPr>
          <w:lang w:val="en-US"/>
        </w:rPr>
        <w:t xml:space="preserve">: neorealism and neoliberalism. </w:t>
      </w:r>
      <w:r>
        <w:rPr>
          <w:lang w:val="en-US"/>
        </w:rPr>
        <w:t xml:space="preserve">Both </w:t>
      </w:r>
      <w:r w:rsidRPr="0090561E">
        <w:rPr>
          <w:lang w:val="en-US"/>
        </w:rPr>
        <w:t xml:space="preserve">are regarded </w:t>
      </w:r>
      <w:r>
        <w:rPr>
          <w:lang w:val="en-US"/>
        </w:rPr>
        <w:t xml:space="preserve">as </w:t>
      </w:r>
      <w:r w:rsidRPr="0090561E">
        <w:rPr>
          <w:lang w:val="en-US"/>
        </w:rPr>
        <w:t xml:space="preserve">rationalist </w:t>
      </w:r>
      <w:r>
        <w:rPr>
          <w:lang w:val="en-US"/>
        </w:rPr>
        <w:t xml:space="preserve">approaches </w:t>
      </w:r>
      <w:r w:rsidRPr="0090561E">
        <w:rPr>
          <w:lang w:val="en-US"/>
        </w:rPr>
        <w:t xml:space="preserve">because </w:t>
      </w:r>
      <w:r>
        <w:rPr>
          <w:lang w:val="en-US"/>
        </w:rPr>
        <w:t>the basis of their</w:t>
      </w:r>
      <w:r w:rsidRPr="0090561E">
        <w:rPr>
          <w:lang w:val="en-US"/>
        </w:rPr>
        <w:t xml:space="preserve"> explanation </w:t>
      </w:r>
      <w:r>
        <w:rPr>
          <w:lang w:val="en-US"/>
        </w:rPr>
        <w:t xml:space="preserve">of event in international politics </w:t>
      </w:r>
      <w:r w:rsidRPr="0090561E">
        <w:rPr>
          <w:lang w:val="en-US"/>
        </w:rPr>
        <w:t>assume</w:t>
      </w:r>
      <w:r>
        <w:rPr>
          <w:lang w:val="en-US"/>
        </w:rPr>
        <w:t xml:space="preserve">s the existence of </w:t>
      </w:r>
      <w:r w:rsidRPr="0090561E">
        <w:rPr>
          <w:lang w:val="en-US"/>
        </w:rPr>
        <w:t>rational actor</w:t>
      </w:r>
      <w:r>
        <w:rPr>
          <w:lang w:val="en-US"/>
        </w:rPr>
        <w:t>s</w:t>
      </w:r>
      <w:r w:rsidRPr="0090561E">
        <w:rPr>
          <w:lang w:val="en-US"/>
        </w:rPr>
        <w:t xml:space="preserve"> with a given interest that does</w:t>
      </w:r>
      <w:r>
        <w:rPr>
          <w:lang w:val="en-US"/>
        </w:rPr>
        <w:t xml:space="preserve"> not change. </w:t>
      </w:r>
      <w:r>
        <w:rPr>
          <w:lang w:val="en-US"/>
        </w:rPr>
        <w:tab/>
      </w:r>
    </w:p>
    <w:p w:rsidR="0088372F" w:rsidRDefault="0088372F" w:rsidP="004A301D">
      <w:pPr>
        <w:spacing w:line="360" w:lineRule="auto"/>
        <w:rPr>
          <w:rStyle w:val="Heading4Char"/>
          <w:lang w:val="en-US"/>
        </w:rPr>
      </w:pPr>
      <w:r w:rsidRPr="003A52B7">
        <w:rPr>
          <w:rStyle w:val="Heading4Char"/>
          <w:lang w:val="en-US"/>
        </w:rPr>
        <w:t xml:space="preserve">Neorealism  </w:t>
      </w:r>
      <w:r w:rsidRPr="003A52B7">
        <w:rPr>
          <w:rStyle w:val="Heading4Char"/>
          <w:lang w:val="en-US"/>
        </w:rPr>
        <w:tab/>
      </w:r>
      <w:r w:rsidRPr="003A52B7">
        <w:rPr>
          <w:rStyle w:val="Heading4Char"/>
          <w:lang w:val="en-US"/>
        </w:rPr>
        <w:br/>
      </w:r>
      <w:r>
        <w:rPr>
          <w:lang w:val="en-US"/>
        </w:rPr>
        <w:t>The central idea of realism is that international politics is about states and their search for power.  Within the realist camp there exist different explanations for why states always want to expand their power vis-à-vis one another. Classical realists like Morgenthau argue that this drive originates from human nature, with power being an end in itself. Every human is supposed to be born with the desire to attain power. At the state level, this translates to great powers being led by individuals who are determined on having their state dominate its rivals</w:t>
      </w:r>
      <w:r w:rsidR="00850E14" w:rsidRPr="00850E14">
        <w:rPr>
          <w:lang w:val="en-US"/>
        </w:rPr>
        <w:t xml:space="preserve"> </w:t>
      </w:r>
      <w:sdt>
        <w:sdtPr>
          <w:rPr>
            <w:lang w:val="en-US"/>
          </w:rPr>
          <w:id w:val="10358140"/>
          <w:citation/>
        </w:sdtPr>
        <w:sdtContent>
          <w:r w:rsidR="00850E14">
            <w:rPr>
              <w:lang w:val="en-US"/>
            </w:rPr>
            <w:fldChar w:fldCharType="begin"/>
          </w:r>
          <w:r w:rsidR="00850E14" w:rsidRPr="00E34613">
            <w:rPr>
              <w:lang w:val="en-US"/>
            </w:rPr>
            <w:instrText xml:space="preserve">CITATION Mea10 \p 78 \l 1043 </w:instrText>
          </w:r>
          <w:r w:rsidR="00850E14">
            <w:rPr>
              <w:lang w:val="en-US"/>
            </w:rPr>
            <w:fldChar w:fldCharType="separate"/>
          </w:r>
          <w:r w:rsidR="00850E14" w:rsidRPr="0048149F">
            <w:rPr>
              <w:noProof/>
              <w:lang w:val="en-US"/>
            </w:rPr>
            <w:t>(Mearsheimer, 2010, p. 78)</w:t>
          </w:r>
          <w:r w:rsidR="00850E14">
            <w:rPr>
              <w:lang w:val="en-US"/>
            </w:rPr>
            <w:fldChar w:fldCharType="end"/>
          </w:r>
        </w:sdtContent>
      </w:sdt>
      <w:r w:rsidR="00850E14">
        <w:rPr>
          <w:lang w:val="en-US"/>
        </w:rPr>
        <w:t>.</w:t>
      </w:r>
      <w:r>
        <w:rPr>
          <w:lang w:val="en-US"/>
        </w:rPr>
        <w:t xml:space="preserve"> Neorealists, however, do not regard  the human nature as the cause for states to constantly strive for power, but the anarchical structure of the international system. Said anarchical structure originates in the fact that there is no higher authority above the states to protect states from each others aggressiveness and forces states to pursue power in order to defend themselves</w:t>
      </w:r>
      <w:r w:rsidR="00850E14">
        <w:rPr>
          <w:lang w:val="en-US"/>
        </w:rPr>
        <w:t xml:space="preserve"> (Ibid.)</w:t>
      </w:r>
      <w:r>
        <w:rPr>
          <w:lang w:val="en-US"/>
        </w:rPr>
        <w:t>.</w:t>
      </w:r>
      <w:r w:rsidRPr="00900F26">
        <w:rPr>
          <w:lang w:val="en-US"/>
        </w:rPr>
        <w:t xml:space="preserve"> </w:t>
      </w:r>
      <w:r>
        <w:rPr>
          <w:lang w:val="en-US"/>
        </w:rPr>
        <w:t xml:space="preserve">Power is therefore not an end, but a means to an end, which is survival of the state in the international state system. </w:t>
      </w:r>
      <w:r w:rsidRPr="00496CDA">
        <w:rPr>
          <w:lang w:val="en-US"/>
        </w:rPr>
        <w:t xml:space="preserve">Within </w:t>
      </w:r>
      <w:r>
        <w:rPr>
          <w:lang w:val="en-US"/>
        </w:rPr>
        <w:t>neo</w:t>
      </w:r>
      <w:r w:rsidRPr="00496CDA">
        <w:rPr>
          <w:lang w:val="en-US"/>
        </w:rPr>
        <w:t>realism, the interest of th</w:t>
      </w:r>
      <w:r>
        <w:rPr>
          <w:lang w:val="en-US"/>
        </w:rPr>
        <w:t xml:space="preserve">e state actor is therefore always survival in an anarchical state system.  </w:t>
      </w:r>
      <w:r>
        <w:rPr>
          <w:lang w:val="en-US"/>
        </w:rPr>
        <w:br/>
        <w:t xml:space="preserve"> </w:t>
      </w:r>
      <w:r>
        <w:rPr>
          <w:lang w:val="en-US"/>
        </w:rPr>
        <w:tab/>
        <w:t xml:space="preserve">The difference between considering power as an end and power as a means to an end leads neorealists to explain phenomena in international relations differently than neoclassicals do. By using the structure of the international system as the key variable for explaining events in international politics, </w:t>
      </w:r>
      <w:r w:rsidR="008040E9">
        <w:rPr>
          <w:lang w:val="en-US"/>
        </w:rPr>
        <w:t>neorealists are often indicated</w:t>
      </w:r>
      <w:r>
        <w:rPr>
          <w:lang w:val="en-US"/>
        </w:rPr>
        <w:t xml:space="preserve"> as structuralists. For structuralists the central actors, states, are regarded identical, despite their cultural and regime differences. They do not deny these differences, but claim it is not necessary to take them into account in order to explain events in </w:t>
      </w:r>
      <w:r>
        <w:rPr>
          <w:lang w:val="en-US"/>
        </w:rPr>
        <w:lastRenderedPageBreak/>
        <w:t>international relations. After all, the structure of the international system creates the same basic incentives for all great powers. These same basic incentives result in states being equally rational and unitary actors, striving to serve their own interest: power in order to survive</w:t>
      </w:r>
      <w:r w:rsidR="00850E14">
        <w:rPr>
          <w:lang w:val="en-US"/>
        </w:rPr>
        <w:t xml:space="preserve"> </w:t>
      </w:r>
      <w:sdt>
        <w:sdtPr>
          <w:rPr>
            <w:lang w:val="en-US"/>
          </w:rPr>
          <w:id w:val="10358142"/>
          <w:citation/>
        </w:sdtPr>
        <w:sdtContent>
          <w:r w:rsidR="00850E14">
            <w:rPr>
              <w:lang w:val="en-US"/>
            </w:rPr>
            <w:fldChar w:fldCharType="begin"/>
          </w:r>
          <w:r w:rsidR="00850E14" w:rsidRPr="00A65FDE">
            <w:rPr>
              <w:lang w:val="en-US"/>
            </w:rPr>
            <w:instrText xml:space="preserve"> CITATION Wal79 \l 1043 </w:instrText>
          </w:r>
          <w:r w:rsidR="00850E14">
            <w:rPr>
              <w:lang w:val="en-US"/>
            </w:rPr>
            <w:fldChar w:fldCharType="separate"/>
          </w:r>
          <w:r w:rsidR="00850E14" w:rsidRPr="0048149F">
            <w:rPr>
              <w:noProof/>
              <w:lang w:val="en-US"/>
            </w:rPr>
            <w:t>(Waltz, 1979)</w:t>
          </w:r>
          <w:r w:rsidR="00850E14">
            <w:rPr>
              <w:lang w:val="en-US"/>
            </w:rPr>
            <w:fldChar w:fldCharType="end"/>
          </w:r>
        </w:sdtContent>
      </w:sdt>
      <w:r>
        <w:rPr>
          <w:lang w:val="en-US"/>
        </w:rPr>
        <w:t xml:space="preserve">.  </w:t>
      </w:r>
      <w:r>
        <w:rPr>
          <w:lang w:val="en-US"/>
        </w:rPr>
        <w:tab/>
      </w:r>
      <w:r>
        <w:rPr>
          <w:lang w:val="en-US"/>
        </w:rPr>
        <w:br/>
        <w:t xml:space="preserve"> </w:t>
      </w:r>
      <w:r>
        <w:rPr>
          <w:lang w:val="en-US"/>
        </w:rPr>
        <w:tab/>
      </w:r>
      <w:r w:rsidRPr="00CE1BC1">
        <w:rPr>
          <w:lang w:val="en-US"/>
        </w:rPr>
        <w:t>This leads to the following question: What does power comprise? According to the realists,</w:t>
      </w:r>
      <w:r>
        <w:rPr>
          <w:lang w:val="en-US"/>
        </w:rPr>
        <w:t xml:space="preserve"> power is based on the material capabilities an actor can control. Lukes (2005) sets out three ways of conceptualizing power</w:t>
      </w:r>
      <w:r w:rsidR="00850E14">
        <w:rPr>
          <w:lang w:val="en-US"/>
        </w:rPr>
        <w:t xml:space="preserve"> </w:t>
      </w:r>
      <w:sdt>
        <w:sdtPr>
          <w:rPr>
            <w:lang w:val="en-US"/>
          </w:rPr>
          <w:id w:val="10358143"/>
          <w:citation/>
        </w:sdtPr>
        <w:sdtContent>
          <w:r w:rsidR="00850E14">
            <w:rPr>
              <w:lang w:val="en-US"/>
            </w:rPr>
            <w:fldChar w:fldCharType="begin"/>
          </w:r>
          <w:r w:rsidR="00850E14">
            <w:rPr>
              <w:lang w:val="en-US"/>
            </w:rPr>
            <w:instrText xml:space="preserve">CITATION Luk05 \p 1 \l 1043 </w:instrText>
          </w:r>
          <w:r w:rsidR="00850E14">
            <w:rPr>
              <w:lang w:val="en-US"/>
            </w:rPr>
            <w:fldChar w:fldCharType="separate"/>
          </w:r>
          <w:r w:rsidR="00850E14" w:rsidRPr="0048149F">
            <w:rPr>
              <w:noProof/>
              <w:lang w:val="en-US"/>
            </w:rPr>
            <w:t>(Lukes, 2005, p. 1)</w:t>
          </w:r>
          <w:r w:rsidR="00850E14">
            <w:rPr>
              <w:lang w:val="en-US"/>
            </w:rPr>
            <w:fldChar w:fldCharType="end"/>
          </w:r>
        </w:sdtContent>
      </w:sdt>
      <w:r>
        <w:rPr>
          <w:lang w:val="en-US"/>
        </w:rPr>
        <w:t>. The first one is the one-dimensional view of power, based on a first effort to define power by Dahl (1957). This encom</w:t>
      </w:r>
      <w:r w:rsidR="00796C8E">
        <w:rPr>
          <w:lang w:val="en-US"/>
        </w:rPr>
        <w:t xml:space="preserve">passes the notion that actor A has power over actor B to the extent that </w:t>
      </w:r>
      <w:r w:rsidR="00A57223">
        <w:rPr>
          <w:lang w:val="en-US"/>
        </w:rPr>
        <w:t>actor A</w:t>
      </w:r>
      <w:r w:rsidR="00796C8E">
        <w:rPr>
          <w:lang w:val="en-US"/>
        </w:rPr>
        <w:t xml:space="preserve"> can get </w:t>
      </w:r>
      <w:r w:rsidR="00A57223">
        <w:rPr>
          <w:lang w:val="en-US"/>
        </w:rPr>
        <w:t xml:space="preserve">actor </w:t>
      </w:r>
      <w:r w:rsidR="00796C8E">
        <w:rPr>
          <w:lang w:val="en-US"/>
        </w:rPr>
        <w:t xml:space="preserve">B to do something that </w:t>
      </w:r>
      <w:r w:rsidR="00A57223">
        <w:rPr>
          <w:lang w:val="en-US"/>
        </w:rPr>
        <w:t xml:space="preserve">actor </w:t>
      </w:r>
      <w:r w:rsidR="00796C8E">
        <w:rPr>
          <w:lang w:val="en-US"/>
        </w:rPr>
        <w:t>B would otherwise not do</w:t>
      </w:r>
      <w:r w:rsidR="009042ED">
        <w:rPr>
          <w:lang w:val="en-US"/>
        </w:rPr>
        <w:t xml:space="preserve"> (Lukes, 2005, pp. 11-12)</w:t>
      </w:r>
      <w:r>
        <w:rPr>
          <w:lang w:val="en-US"/>
        </w:rPr>
        <w:t>. The effects of the execution of this one-dimensional view of power can be observed in decision-making processes concerning key-issues and open conflict</w:t>
      </w:r>
      <w:r w:rsidR="009042ED">
        <w:rPr>
          <w:lang w:val="en-US"/>
        </w:rPr>
        <w:t xml:space="preserve"> (Ibid, p. 29).</w:t>
      </w:r>
      <w:r>
        <w:rPr>
          <w:lang w:val="en-US"/>
        </w:rPr>
        <w:t xml:space="preserve"> The second way of conceptualizing power is based on the critique by Bachrach and </w:t>
      </w:r>
      <w:r w:rsidR="001E4CD1">
        <w:rPr>
          <w:lang w:val="en-US"/>
        </w:rPr>
        <w:t>Baratz (</w:t>
      </w:r>
      <w:r>
        <w:rPr>
          <w:lang w:val="en-US"/>
        </w:rPr>
        <w:t>1963) that Dahl’s aforementioned concept is too restrictive, since power can play a role even if it not executed. Therefore, this second concept of power also focuses on non-decisionmaking, potential issues, covert conflicts and grievances</w:t>
      </w:r>
      <w:r w:rsidR="009042ED">
        <w:rPr>
          <w:lang w:val="en-US"/>
        </w:rPr>
        <w:t xml:space="preserve"> </w:t>
      </w:r>
      <w:sdt>
        <w:sdtPr>
          <w:rPr>
            <w:lang w:val="en-US"/>
          </w:rPr>
          <w:id w:val="516897454"/>
          <w:citation/>
        </w:sdtPr>
        <w:sdtContent>
          <w:r w:rsidR="009042ED">
            <w:rPr>
              <w:lang w:val="en-US"/>
            </w:rPr>
            <w:fldChar w:fldCharType="begin"/>
          </w:r>
          <w:r w:rsidR="009042ED" w:rsidRPr="003D3E6B">
            <w:rPr>
              <w:lang w:val="en-US"/>
            </w:rPr>
            <w:instrText xml:space="preserve">CITATION Luk05 \p 29 \l 1043 </w:instrText>
          </w:r>
          <w:r w:rsidR="009042ED">
            <w:rPr>
              <w:lang w:val="en-US"/>
            </w:rPr>
            <w:fldChar w:fldCharType="separate"/>
          </w:r>
          <w:r w:rsidR="009042ED" w:rsidRPr="003D3E6B">
            <w:rPr>
              <w:noProof/>
              <w:lang w:val="en-US"/>
            </w:rPr>
            <w:t>(Lukes, 2005, p. 29)</w:t>
          </w:r>
          <w:r w:rsidR="009042ED">
            <w:rPr>
              <w:lang w:val="en-US"/>
            </w:rPr>
            <w:fldChar w:fldCharType="end"/>
          </w:r>
        </w:sdtContent>
      </w:sdt>
      <w:r>
        <w:rPr>
          <w:lang w:val="en-US"/>
        </w:rPr>
        <w:t>. Lukes expands this concept to a third conceptualization of power</w:t>
      </w:r>
      <w:r w:rsidR="001E4CD1">
        <w:rPr>
          <w:lang w:val="en-US"/>
        </w:rPr>
        <w:t>, in</w:t>
      </w:r>
      <w:r>
        <w:rPr>
          <w:lang w:val="en-US"/>
        </w:rPr>
        <w:t xml:space="preserve"> which power is not only defined as in terms of its being wielded, but also in terms of latent capacity to be exercised.  The focus should therefore not only be on decision making, but also on agenda-setting, latent conflict and real interests</w:t>
      </w:r>
      <w:r w:rsidR="009042ED">
        <w:rPr>
          <w:lang w:val="en-US"/>
        </w:rPr>
        <w:t xml:space="preserve"> </w:t>
      </w:r>
      <w:proofErr w:type="gramStart"/>
      <w:r w:rsidR="009042ED">
        <w:rPr>
          <w:lang w:val="en-US"/>
        </w:rPr>
        <w:t>( Ibid</w:t>
      </w:r>
      <w:proofErr w:type="gramEnd"/>
      <w:r w:rsidR="009042ED">
        <w:rPr>
          <w:lang w:val="en-US"/>
        </w:rPr>
        <w:t xml:space="preserve">., p. 29, 108). </w:t>
      </w:r>
      <w:r>
        <w:rPr>
          <w:lang w:val="en-US"/>
        </w:rPr>
        <w:t>Power can be held even where it is not used or needed, for example by continuing the current status quo, which is always in favor of some actor</w:t>
      </w:r>
      <w:r>
        <w:rPr>
          <w:rStyle w:val="FootnoteReference"/>
          <w:lang w:val="en-US"/>
        </w:rPr>
        <w:footnoteReference w:id="12"/>
      </w:r>
      <w:r>
        <w:rPr>
          <w:lang w:val="en-US"/>
        </w:rPr>
        <w:t xml:space="preserve">. The mere fact that a certain actor holds a certain amount of power can influence preference setting and shape beliefs.  Realists therefore not only look at what states do to define their power position, but also to what they have, that is, the resources they hold. Most of the time, these are tangible military assets. The second kind of powerful resources - more latent - refers to the socio-economic ingredients that are necessary for building up military power such as population or natural resources. </w:t>
      </w:r>
      <w:r w:rsidDel="00CE1BC1">
        <w:rPr>
          <w:lang w:val="en-US"/>
        </w:rPr>
        <w:t xml:space="preserve">Neorealists claim that the constant awareness of the threats of other states gaining power hinders cooperation between states. Because there is no higher authority that punishes those states who fail to live up to their promises, states are less trusting of one another in an anarchical system. Furthermore, the fear exists for another state to attaining relatively more gains from cooperation than the state itself, which in turn makes the own state more vulnerable. </w:t>
      </w:r>
      <w:r w:rsidDel="00CE1BC1">
        <w:rPr>
          <w:lang w:val="en-GB"/>
        </w:rPr>
        <w:t xml:space="preserve">A situation of cooperation </w:t>
      </w:r>
      <w:r>
        <w:rPr>
          <w:lang w:val="en-GB"/>
        </w:rPr>
        <w:t xml:space="preserve">is only </w:t>
      </w:r>
      <w:r w:rsidDel="00CE1BC1">
        <w:rPr>
          <w:lang w:val="en-GB"/>
        </w:rPr>
        <w:t>possible to arise</w:t>
      </w:r>
      <w:r>
        <w:rPr>
          <w:lang w:val="en-GB"/>
        </w:rPr>
        <w:t>,</w:t>
      </w:r>
      <w:r w:rsidDel="00CE1BC1">
        <w:rPr>
          <w:lang w:val="en-GB"/>
        </w:rPr>
        <w:t xml:space="preserve"> according to realists, </w:t>
      </w:r>
      <w:r w:rsidDel="00CE1BC1">
        <w:rPr>
          <w:lang w:val="en-US"/>
        </w:rPr>
        <w:t>when</w:t>
      </w:r>
      <w:r>
        <w:rPr>
          <w:lang w:val="en-US"/>
        </w:rPr>
        <w:t xml:space="preserve"> it is</w:t>
      </w:r>
      <w:r w:rsidDel="00CE1BC1">
        <w:rPr>
          <w:lang w:val="en-US"/>
        </w:rPr>
        <w:t xml:space="preserve"> in favor of a great power. This great power may then subsequently force weaker states to </w:t>
      </w:r>
      <w:r>
        <w:rPr>
          <w:lang w:val="en-US"/>
        </w:rPr>
        <w:t>fulfil</w:t>
      </w:r>
      <w:r w:rsidR="00CA4AB3">
        <w:rPr>
          <w:lang w:val="en-US"/>
        </w:rPr>
        <w:t>l</w:t>
      </w:r>
      <w:r>
        <w:rPr>
          <w:lang w:val="en-US"/>
        </w:rPr>
        <w:t xml:space="preserve"> their part of the cooperation</w:t>
      </w:r>
      <w:r w:rsidDel="00CE1BC1">
        <w:rPr>
          <w:lang w:val="en-US"/>
        </w:rPr>
        <w:t>.</w:t>
      </w:r>
      <w:r w:rsidRPr="004E38F1" w:rsidDel="00CE1BC1">
        <w:rPr>
          <w:lang w:val="en-GB"/>
        </w:rPr>
        <w:t xml:space="preserve"> </w:t>
      </w:r>
      <w:r w:rsidDel="00CE1BC1">
        <w:rPr>
          <w:lang w:val="en-US"/>
        </w:rPr>
        <w:t>As such, realists do not really believe in cooperation, unless it results from coercion and results in benefits for the most powerful countries</w:t>
      </w:r>
      <w:r w:rsidR="003A52B7">
        <w:rPr>
          <w:lang w:val="en-US"/>
        </w:rPr>
        <w:tab/>
      </w:r>
      <w:r>
        <w:rPr>
          <w:lang w:val="en-US"/>
        </w:rPr>
        <w:t xml:space="preserve"> </w:t>
      </w:r>
    </w:p>
    <w:p w:rsidR="0088372F" w:rsidRDefault="0077662D" w:rsidP="006F4496">
      <w:pPr>
        <w:pStyle w:val="FootnoteText"/>
        <w:spacing w:line="360" w:lineRule="auto"/>
        <w:jc w:val="both"/>
        <w:rPr>
          <w:sz w:val="22"/>
          <w:szCs w:val="22"/>
          <w:lang w:val="en-US"/>
        </w:rPr>
      </w:pPr>
      <w:r w:rsidRPr="003A52B7">
        <w:rPr>
          <w:rStyle w:val="Heading4Char"/>
          <w:sz w:val="22"/>
          <w:szCs w:val="22"/>
          <w:lang w:val="en-US"/>
        </w:rPr>
        <w:lastRenderedPageBreak/>
        <w:t xml:space="preserve">Neoliberalism </w:t>
      </w:r>
      <w:r w:rsidRPr="003A52B7">
        <w:rPr>
          <w:rStyle w:val="Heading4Char"/>
          <w:sz w:val="22"/>
          <w:szCs w:val="22"/>
          <w:lang w:val="en-US"/>
        </w:rPr>
        <w:tab/>
        <w:t xml:space="preserve"> </w:t>
      </w:r>
      <w:r w:rsidRPr="003A52B7">
        <w:rPr>
          <w:lang w:val="en-US"/>
        </w:rPr>
        <w:br/>
      </w:r>
      <w:r w:rsidRPr="0077662D">
        <w:rPr>
          <w:sz w:val="22"/>
          <w:szCs w:val="22"/>
          <w:lang w:val="en-US"/>
        </w:rPr>
        <w:t>Neoliberalism arose during the 1970’s and 1980’s and is derived from liberalism. The most defining characteristic of liberalism is that</w:t>
      </w:r>
      <w:r w:rsidR="002F1BED">
        <w:rPr>
          <w:sz w:val="22"/>
          <w:szCs w:val="22"/>
          <w:lang w:val="en-US"/>
        </w:rPr>
        <w:t xml:space="preserve"> war and conflict can be overcome </w:t>
      </w:r>
      <w:r w:rsidRPr="0077662D">
        <w:rPr>
          <w:sz w:val="22"/>
          <w:szCs w:val="22"/>
          <w:lang w:val="en-US"/>
        </w:rPr>
        <w:t>by a greater</w:t>
      </w:r>
      <w:r w:rsidR="002F1BED">
        <w:rPr>
          <w:sz w:val="22"/>
          <w:szCs w:val="22"/>
          <w:lang w:val="en-US"/>
        </w:rPr>
        <w:t xml:space="preserve"> application of human reasoning. </w:t>
      </w:r>
      <w:r w:rsidR="00D30668">
        <w:rPr>
          <w:sz w:val="22"/>
          <w:szCs w:val="22"/>
          <w:lang w:val="en-US"/>
        </w:rPr>
        <w:t xml:space="preserve">The application of human reasoning, according to liberals, </w:t>
      </w:r>
      <w:r w:rsidR="002F1BED">
        <w:rPr>
          <w:sz w:val="22"/>
          <w:szCs w:val="22"/>
          <w:lang w:val="en-US"/>
        </w:rPr>
        <w:t>will lead to</w:t>
      </w:r>
      <w:r w:rsidR="00D30668">
        <w:rPr>
          <w:sz w:val="22"/>
          <w:szCs w:val="22"/>
          <w:lang w:val="en-US"/>
        </w:rPr>
        <w:t xml:space="preserve"> the conclusion that the outcome of cooperation does not necessarily have to be a zero-sum game</w:t>
      </w:r>
      <w:r w:rsidR="00CA4AB3">
        <w:rPr>
          <w:rStyle w:val="FootnoteReference"/>
          <w:sz w:val="22"/>
          <w:szCs w:val="22"/>
          <w:lang w:val="en-US"/>
        </w:rPr>
        <w:footnoteReference w:id="13"/>
      </w:r>
      <w:r w:rsidR="00D30668">
        <w:rPr>
          <w:sz w:val="22"/>
          <w:szCs w:val="22"/>
          <w:lang w:val="en-US"/>
        </w:rPr>
        <w:t>. On the contrary, cooperation can offer extra benefits that would otherwise not be obtained. Liberals therefore strongly believe in d</w:t>
      </w:r>
      <w:r w:rsidR="002F1BED">
        <w:rPr>
          <w:sz w:val="22"/>
          <w:szCs w:val="22"/>
          <w:lang w:val="en-US"/>
        </w:rPr>
        <w:t xml:space="preserve">emocratic government, </w:t>
      </w:r>
      <w:r w:rsidRPr="0077662D">
        <w:rPr>
          <w:sz w:val="22"/>
          <w:szCs w:val="22"/>
          <w:lang w:val="en-US"/>
        </w:rPr>
        <w:t xml:space="preserve">economic interdependence and </w:t>
      </w:r>
      <w:r w:rsidR="002F1BED">
        <w:rPr>
          <w:sz w:val="22"/>
          <w:szCs w:val="22"/>
          <w:lang w:val="en-US"/>
        </w:rPr>
        <w:t xml:space="preserve">the development of international law. Increased cooperation </w:t>
      </w:r>
      <w:r w:rsidR="00D30668">
        <w:rPr>
          <w:sz w:val="22"/>
          <w:szCs w:val="22"/>
          <w:lang w:val="en-US"/>
        </w:rPr>
        <w:t xml:space="preserve">in these areas </w:t>
      </w:r>
      <w:r w:rsidR="002F1BED">
        <w:rPr>
          <w:sz w:val="22"/>
          <w:szCs w:val="22"/>
          <w:lang w:val="en-US"/>
        </w:rPr>
        <w:t>will subsequently lead to the development of international organizations and</w:t>
      </w:r>
      <w:r w:rsidRPr="0077662D">
        <w:rPr>
          <w:sz w:val="22"/>
          <w:szCs w:val="22"/>
          <w:lang w:val="en-US"/>
        </w:rPr>
        <w:t xml:space="preserve"> institutions</w:t>
      </w:r>
      <w:r w:rsidR="00D30668">
        <w:rPr>
          <w:sz w:val="22"/>
          <w:szCs w:val="22"/>
          <w:lang w:val="en-US"/>
        </w:rPr>
        <w:t>.</w:t>
      </w:r>
      <w:r w:rsidR="002F1BED">
        <w:rPr>
          <w:sz w:val="22"/>
          <w:szCs w:val="22"/>
          <w:lang w:val="en-US"/>
        </w:rPr>
        <w:t xml:space="preserve"> </w:t>
      </w:r>
      <w:r w:rsidR="00D30668">
        <w:rPr>
          <w:sz w:val="22"/>
          <w:szCs w:val="22"/>
          <w:lang w:val="en-US"/>
        </w:rPr>
        <w:t>These</w:t>
      </w:r>
      <w:r w:rsidR="002F1BED">
        <w:rPr>
          <w:sz w:val="22"/>
          <w:szCs w:val="22"/>
          <w:lang w:val="en-US"/>
        </w:rPr>
        <w:t xml:space="preserve"> will</w:t>
      </w:r>
      <w:r w:rsidRPr="0077662D">
        <w:rPr>
          <w:sz w:val="22"/>
          <w:szCs w:val="22"/>
          <w:lang w:val="en-US"/>
        </w:rPr>
        <w:t xml:space="preserve"> help take away the distrust between states by providing an interaction level</w:t>
      </w:r>
      <w:r w:rsidR="00D30668">
        <w:rPr>
          <w:sz w:val="22"/>
          <w:szCs w:val="22"/>
          <w:lang w:val="en-US"/>
        </w:rPr>
        <w:t>,</w:t>
      </w:r>
      <w:r w:rsidRPr="0077662D">
        <w:rPr>
          <w:sz w:val="22"/>
          <w:szCs w:val="22"/>
          <w:lang w:val="en-US"/>
        </w:rPr>
        <w:t xml:space="preserve"> </w:t>
      </w:r>
      <w:r w:rsidR="002F1BED">
        <w:rPr>
          <w:sz w:val="22"/>
          <w:szCs w:val="22"/>
          <w:lang w:val="en-US"/>
        </w:rPr>
        <w:t xml:space="preserve">and </w:t>
      </w:r>
      <w:r w:rsidRPr="0077662D">
        <w:rPr>
          <w:sz w:val="22"/>
          <w:szCs w:val="22"/>
          <w:lang w:val="en-US"/>
        </w:rPr>
        <w:t>can thus reduce the risk of living in an anarchical system</w:t>
      </w:r>
      <w:r w:rsidR="009042ED">
        <w:rPr>
          <w:sz w:val="22"/>
          <w:szCs w:val="22"/>
          <w:lang w:val="en-US"/>
        </w:rPr>
        <w:t xml:space="preserve"> </w:t>
      </w:r>
      <w:sdt>
        <w:sdtPr>
          <w:rPr>
            <w:sz w:val="22"/>
            <w:szCs w:val="22"/>
            <w:lang w:val="en-US"/>
          </w:rPr>
          <w:id w:val="10358146"/>
          <w:citation/>
        </w:sdtPr>
        <w:sdtContent>
          <w:r w:rsidR="009042ED" w:rsidRPr="009042ED">
            <w:rPr>
              <w:sz w:val="22"/>
              <w:szCs w:val="22"/>
              <w:lang w:val="en-US"/>
            </w:rPr>
            <w:fldChar w:fldCharType="begin"/>
          </w:r>
          <w:r w:rsidR="009042ED" w:rsidRPr="009042ED">
            <w:rPr>
              <w:sz w:val="22"/>
              <w:szCs w:val="22"/>
              <w:lang w:val="en-US"/>
            </w:rPr>
            <w:instrText xml:space="preserve">CITATION Rus10 \p 96 \l 1043 </w:instrText>
          </w:r>
          <w:r w:rsidR="009042ED" w:rsidRPr="009042ED">
            <w:rPr>
              <w:sz w:val="22"/>
              <w:szCs w:val="22"/>
              <w:lang w:val="en-US"/>
            </w:rPr>
            <w:fldChar w:fldCharType="separate"/>
          </w:r>
          <w:r w:rsidR="009042ED" w:rsidRPr="009042ED">
            <w:rPr>
              <w:noProof/>
              <w:sz w:val="22"/>
              <w:szCs w:val="22"/>
              <w:lang w:val="en-US"/>
            </w:rPr>
            <w:t>(Russet, 2010, p. 96)</w:t>
          </w:r>
          <w:r w:rsidR="009042ED" w:rsidRPr="009042ED">
            <w:rPr>
              <w:sz w:val="22"/>
              <w:szCs w:val="22"/>
              <w:lang w:val="en-US"/>
            </w:rPr>
            <w:fldChar w:fldCharType="end"/>
          </w:r>
        </w:sdtContent>
      </w:sdt>
      <w:r w:rsidR="002D38D5">
        <w:rPr>
          <w:sz w:val="22"/>
          <w:szCs w:val="22"/>
          <w:lang w:val="en-US"/>
        </w:rPr>
        <w:t>. I</w:t>
      </w:r>
      <w:r w:rsidRPr="0077662D">
        <w:rPr>
          <w:sz w:val="22"/>
          <w:szCs w:val="22"/>
          <w:lang w:val="en-US"/>
        </w:rPr>
        <w:t>n other words, institutions change the conditions of the international game</w:t>
      </w:r>
      <w:r w:rsidR="00D30668">
        <w:rPr>
          <w:sz w:val="22"/>
          <w:szCs w:val="22"/>
          <w:lang w:val="en-US"/>
        </w:rPr>
        <w:t>, reducing the incentives for war and conflict</w:t>
      </w:r>
      <w:r w:rsidRPr="0077662D">
        <w:rPr>
          <w:sz w:val="22"/>
          <w:szCs w:val="22"/>
          <w:lang w:val="en-US"/>
        </w:rPr>
        <w:t xml:space="preserve">.  </w:t>
      </w:r>
      <w:r w:rsidR="002D38D5">
        <w:rPr>
          <w:sz w:val="22"/>
          <w:szCs w:val="22"/>
          <w:lang w:val="en-US"/>
        </w:rPr>
        <w:t xml:space="preserve"> </w:t>
      </w:r>
      <w:r w:rsidR="002D38D5">
        <w:rPr>
          <w:sz w:val="22"/>
          <w:szCs w:val="22"/>
          <w:lang w:val="en-US"/>
        </w:rPr>
        <w:tab/>
      </w:r>
      <w:r w:rsidRPr="0077662D">
        <w:rPr>
          <w:sz w:val="22"/>
          <w:szCs w:val="22"/>
          <w:lang w:val="en-US"/>
        </w:rPr>
        <w:t xml:space="preserve"> </w:t>
      </w:r>
      <w:r w:rsidRPr="0077662D">
        <w:rPr>
          <w:sz w:val="22"/>
          <w:szCs w:val="22"/>
          <w:lang w:val="en-US"/>
        </w:rPr>
        <w:br/>
        <w:t xml:space="preserve"> </w:t>
      </w:r>
      <w:r w:rsidRPr="0077662D">
        <w:rPr>
          <w:sz w:val="22"/>
          <w:szCs w:val="22"/>
          <w:lang w:val="en-US"/>
        </w:rPr>
        <w:tab/>
        <w:t>The second defining characteristic of liberalism is that liberals do not treat states as like-units. This assumption causes neorealists to regard the state as a ‘black box’</w:t>
      </w:r>
      <w:r w:rsidR="009042ED" w:rsidRPr="009042ED">
        <w:rPr>
          <w:lang w:val="en-US"/>
        </w:rPr>
        <w:t xml:space="preserve"> </w:t>
      </w:r>
      <w:r w:rsidRPr="0077662D">
        <w:rPr>
          <w:sz w:val="22"/>
          <w:szCs w:val="22"/>
          <w:lang w:val="en-US"/>
        </w:rPr>
        <w:t>in which processes at the inside remain untouched since they do not matter for explaining outcomes in international politics</w:t>
      </w:r>
      <w:r w:rsidR="009042ED" w:rsidRPr="009042ED">
        <w:rPr>
          <w:lang w:val="en-US"/>
        </w:rPr>
        <w:t xml:space="preserve"> </w:t>
      </w:r>
      <w:sdt>
        <w:sdtPr>
          <w:rPr>
            <w:lang w:val="en-US"/>
          </w:rPr>
          <w:id w:val="10358147"/>
          <w:citation/>
        </w:sdtPr>
        <w:sdtContent>
          <w:r w:rsidR="009042ED">
            <w:rPr>
              <w:lang w:val="en-US"/>
            </w:rPr>
            <w:fldChar w:fldCharType="begin"/>
          </w:r>
          <w:r w:rsidR="009042ED" w:rsidRPr="00085887">
            <w:rPr>
              <w:lang w:val="en-US"/>
            </w:rPr>
            <w:instrText xml:space="preserve">CITATION Bat11 \p 91 \l 1043 </w:instrText>
          </w:r>
          <w:r w:rsidR="009042ED">
            <w:rPr>
              <w:lang w:val="en-US"/>
            </w:rPr>
            <w:fldChar w:fldCharType="separate"/>
          </w:r>
          <w:r w:rsidR="009042ED" w:rsidRPr="0048149F">
            <w:rPr>
              <w:noProof/>
              <w:lang w:val="en-US"/>
            </w:rPr>
            <w:t>(</w:t>
          </w:r>
          <w:r w:rsidR="009042ED" w:rsidRPr="009042ED">
            <w:rPr>
              <w:noProof/>
              <w:sz w:val="22"/>
              <w:szCs w:val="22"/>
              <w:lang w:val="en-US"/>
            </w:rPr>
            <w:t>Batta, 2011, p. 91</w:t>
          </w:r>
          <w:r w:rsidR="009042ED" w:rsidRPr="0048149F">
            <w:rPr>
              <w:noProof/>
              <w:lang w:val="en-US"/>
            </w:rPr>
            <w:t>)</w:t>
          </w:r>
          <w:r w:rsidR="009042ED">
            <w:rPr>
              <w:lang w:val="en-US"/>
            </w:rPr>
            <w:fldChar w:fldCharType="end"/>
          </w:r>
        </w:sdtContent>
      </w:sdt>
      <w:r w:rsidRPr="0077662D">
        <w:rPr>
          <w:sz w:val="22"/>
          <w:szCs w:val="22"/>
          <w:lang w:val="en-US"/>
        </w:rPr>
        <w:t xml:space="preserve">. Liberals open this black box that the realists perecive the state to be, by focusing for example on democratic and economic domestic variables. States are still the central actors, but effects of domestic institutions of the powerful states should be taken into account when explaining events in international politics. </w:t>
      </w:r>
      <w:r w:rsidRPr="0077662D">
        <w:rPr>
          <w:sz w:val="22"/>
          <w:szCs w:val="22"/>
          <w:lang w:val="en-US"/>
        </w:rPr>
        <w:tab/>
        <w:t xml:space="preserve"> </w:t>
      </w:r>
      <w:r w:rsidRPr="0077662D">
        <w:rPr>
          <w:sz w:val="22"/>
          <w:szCs w:val="22"/>
          <w:lang w:val="en-US"/>
        </w:rPr>
        <w:br/>
        <w:t xml:space="preserve"> </w:t>
      </w:r>
      <w:r w:rsidRPr="0077662D">
        <w:rPr>
          <w:sz w:val="22"/>
          <w:szCs w:val="22"/>
          <w:lang w:val="en-US"/>
        </w:rPr>
        <w:tab/>
        <w:t>Neoliberals differ from liberals in this last aspect.  Neoliberalism has the same state-centric perspective as neorealism: it considers states to be unitary, rational and utility-maximizing actors who dominate international politics. The state is again perceived as a black box that remains closed. It also agrees with the neorealist view of the state system as anarchical, which subsequently results in difficulties for cooperation because of the fear and uncertainty this causes</w:t>
      </w:r>
      <w:r w:rsidR="009042ED">
        <w:rPr>
          <w:sz w:val="22"/>
          <w:szCs w:val="22"/>
          <w:lang w:val="en-US"/>
        </w:rPr>
        <w:t xml:space="preserve"> (</w:t>
      </w:r>
      <w:r w:rsidR="009042ED" w:rsidRPr="009042ED">
        <w:rPr>
          <w:sz w:val="22"/>
          <w:szCs w:val="22"/>
          <w:lang w:val="en-US"/>
        </w:rPr>
        <w:t>Keohane, 1993a, p. 285</w:t>
      </w:r>
      <w:r w:rsidR="009042ED">
        <w:rPr>
          <w:lang w:val="en-US"/>
        </w:rPr>
        <w:t>)</w:t>
      </w:r>
      <w:r w:rsidRPr="0077662D">
        <w:rPr>
          <w:sz w:val="22"/>
          <w:szCs w:val="22"/>
          <w:lang w:val="en-US"/>
        </w:rPr>
        <w:t xml:space="preserve">.  </w:t>
      </w:r>
      <w:r w:rsidRPr="0077662D">
        <w:rPr>
          <w:sz w:val="22"/>
          <w:szCs w:val="22"/>
          <w:lang w:val="en-US"/>
        </w:rPr>
        <w:tab/>
      </w:r>
      <w:r w:rsidRPr="0077662D">
        <w:rPr>
          <w:sz w:val="22"/>
          <w:szCs w:val="22"/>
          <w:lang w:val="en-US"/>
        </w:rPr>
        <w:br/>
        <w:t xml:space="preserve"> </w:t>
      </w:r>
      <w:r w:rsidRPr="0077662D">
        <w:rPr>
          <w:sz w:val="22"/>
          <w:szCs w:val="22"/>
          <w:lang w:val="en-US"/>
        </w:rPr>
        <w:tab/>
        <w:t>However, where neorealists focus on the distribution of power among states, neoliberal explanations focus on the relative efficiencies institutional forms can bring</w:t>
      </w:r>
      <w:sdt>
        <w:sdtPr>
          <w:id w:val="10358149"/>
          <w:citation/>
        </w:sdtPr>
        <w:sdtEndPr>
          <w:rPr>
            <w:sz w:val="22"/>
            <w:szCs w:val="22"/>
          </w:rPr>
        </w:sdtEndPr>
        <w:sdtContent>
          <w:r w:rsidR="009042ED" w:rsidRPr="009042ED">
            <w:rPr>
              <w:sz w:val="22"/>
              <w:szCs w:val="22"/>
            </w:rPr>
            <w:fldChar w:fldCharType="begin"/>
          </w:r>
          <w:r w:rsidR="009042ED" w:rsidRPr="009042ED">
            <w:rPr>
              <w:sz w:val="22"/>
              <w:szCs w:val="22"/>
              <w:lang w:val="en-US"/>
            </w:rPr>
            <w:instrText xml:space="preserve"> CITATION Flo96 \p 365 \l 1043  </w:instrText>
          </w:r>
          <w:r w:rsidR="009042ED" w:rsidRPr="009042ED">
            <w:rPr>
              <w:sz w:val="22"/>
              <w:szCs w:val="22"/>
            </w:rPr>
            <w:fldChar w:fldCharType="separate"/>
          </w:r>
          <w:r w:rsidR="009042ED" w:rsidRPr="009042ED">
            <w:rPr>
              <w:noProof/>
              <w:sz w:val="22"/>
              <w:szCs w:val="22"/>
              <w:lang w:val="en-US"/>
            </w:rPr>
            <w:t xml:space="preserve"> (Florini, 1996, p. 365)</w:t>
          </w:r>
          <w:r w:rsidR="009042ED" w:rsidRPr="009042ED">
            <w:rPr>
              <w:noProof/>
              <w:sz w:val="22"/>
              <w:szCs w:val="22"/>
            </w:rPr>
            <w:fldChar w:fldCharType="end"/>
          </w:r>
        </w:sdtContent>
      </w:sdt>
      <w:r w:rsidR="009042ED" w:rsidRPr="009042ED">
        <w:rPr>
          <w:sz w:val="22"/>
          <w:szCs w:val="22"/>
          <w:lang w:val="en-US"/>
        </w:rPr>
        <w:t xml:space="preserve">; </w:t>
      </w:r>
      <w:sdt>
        <w:sdtPr>
          <w:rPr>
            <w:sz w:val="22"/>
            <w:szCs w:val="22"/>
          </w:rPr>
          <w:id w:val="10358150"/>
          <w:citation/>
        </w:sdtPr>
        <w:sdtContent>
          <w:r w:rsidR="009042ED" w:rsidRPr="009042ED">
            <w:rPr>
              <w:sz w:val="22"/>
              <w:szCs w:val="22"/>
            </w:rPr>
            <w:fldChar w:fldCharType="begin"/>
          </w:r>
          <w:r w:rsidR="009042ED" w:rsidRPr="009042ED">
            <w:rPr>
              <w:sz w:val="22"/>
              <w:szCs w:val="22"/>
              <w:lang w:val="en-US"/>
            </w:rPr>
            <w:instrText xml:space="preserve">CITATION Hem02 \p 583 \l 1043 </w:instrText>
          </w:r>
          <w:r w:rsidR="009042ED" w:rsidRPr="009042ED">
            <w:rPr>
              <w:sz w:val="22"/>
              <w:szCs w:val="22"/>
            </w:rPr>
            <w:fldChar w:fldCharType="separate"/>
          </w:r>
          <w:r w:rsidR="009042ED" w:rsidRPr="009042ED">
            <w:rPr>
              <w:noProof/>
              <w:sz w:val="22"/>
              <w:szCs w:val="22"/>
              <w:lang w:val="en-US"/>
            </w:rPr>
            <w:t>(Hemmer &amp; Katzenstein, 2002, p. 583)</w:t>
          </w:r>
          <w:r w:rsidR="009042ED" w:rsidRPr="009042ED">
            <w:rPr>
              <w:noProof/>
              <w:sz w:val="22"/>
              <w:szCs w:val="22"/>
            </w:rPr>
            <w:fldChar w:fldCharType="end"/>
          </w:r>
        </w:sdtContent>
      </w:sdt>
      <w:r w:rsidRPr="0077662D">
        <w:rPr>
          <w:sz w:val="22"/>
          <w:szCs w:val="22"/>
          <w:lang w:val="en-US"/>
        </w:rPr>
        <w:t>. Neoliberalism is still premised on the basic liberal assumption that cumulative progress in human affairs is possible and that collective benefits may be in reach when there is a greater application of human reasoning. Neoliberals point at particu</w:t>
      </w:r>
      <w:r w:rsidR="00416234">
        <w:rPr>
          <w:sz w:val="22"/>
          <w:szCs w:val="22"/>
          <w:lang w:val="en-US"/>
        </w:rPr>
        <w:t>lar historical elements in the Twentieth C</w:t>
      </w:r>
      <w:r w:rsidRPr="0077662D">
        <w:rPr>
          <w:sz w:val="22"/>
          <w:szCs w:val="22"/>
          <w:lang w:val="en-US"/>
        </w:rPr>
        <w:t xml:space="preserve">entury that have made it easier to achieve cooperation. These </w:t>
      </w:r>
      <w:r w:rsidRPr="0077662D">
        <w:rPr>
          <w:sz w:val="22"/>
          <w:szCs w:val="22"/>
          <w:lang w:val="en-US"/>
        </w:rPr>
        <w:lastRenderedPageBreak/>
        <w:t>developments comprise the increasing interdependenc</w:t>
      </w:r>
      <w:r w:rsidR="001E4CD1">
        <w:rPr>
          <w:sz w:val="22"/>
          <w:szCs w:val="22"/>
          <w:lang w:val="en-US"/>
        </w:rPr>
        <w:t>e in a variety of global issues. This is made possible by</w:t>
      </w:r>
      <w:r w:rsidRPr="0077662D">
        <w:rPr>
          <w:sz w:val="22"/>
          <w:szCs w:val="22"/>
          <w:lang w:val="en-US"/>
        </w:rPr>
        <w:t xml:space="preserve"> modern technological and industrial advances, as well as the U.S.’ position as a global hegemon. The latter has resulted in hegemonic stability</w:t>
      </w:r>
      <w:r w:rsidR="00A47BCD" w:rsidRPr="00A47BCD">
        <w:rPr>
          <w:lang w:val="en-US"/>
        </w:rPr>
        <w:t xml:space="preserve"> </w:t>
      </w:r>
      <w:sdt>
        <w:sdtPr>
          <w:rPr>
            <w:sz w:val="22"/>
            <w:szCs w:val="22"/>
            <w:lang w:val="en-US"/>
          </w:rPr>
          <w:id w:val="10358151"/>
          <w:citation/>
        </w:sdtPr>
        <w:sdtContent>
          <w:r w:rsidR="00A47BCD" w:rsidRPr="00A47BCD">
            <w:rPr>
              <w:sz w:val="22"/>
              <w:szCs w:val="22"/>
              <w:lang w:val="en-US"/>
            </w:rPr>
            <w:fldChar w:fldCharType="begin"/>
          </w:r>
          <w:r w:rsidR="00A47BCD" w:rsidRPr="00A47BCD">
            <w:rPr>
              <w:sz w:val="22"/>
              <w:szCs w:val="22"/>
              <w:lang w:val="en-US"/>
            </w:rPr>
            <w:instrText xml:space="preserve">CITATION Ste10 \p 120 \l 1043 </w:instrText>
          </w:r>
          <w:r w:rsidR="00A47BCD" w:rsidRPr="00A47BCD">
            <w:rPr>
              <w:sz w:val="22"/>
              <w:szCs w:val="22"/>
              <w:lang w:val="en-US"/>
            </w:rPr>
            <w:fldChar w:fldCharType="separate"/>
          </w:r>
          <w:r w:rsidR="00A47BCD" w:rsidRPr="00A47BCD">
            <w:rPr>
              <w:noProof/>
              <w:sz w:val="22"/>
              <w:szCs w:val="22"/>
              <w:lang w:val="en-US"/>
            </w:rPr>
            <w:t>(Sterling-Folker, 2010, p. 120)</w:t>
          </w:r>
          <w:r w:rsidR="00A47BCD" w:rsidRPr="00A47BCD">
            <w:rPr>
              <w:sz w:val="22"/>
              <w:szCs w:val="22"/>
              <w:lang w:val="en-US"/>
            </w:rPr>
            <w:fldChar w:fldCharType="end"/>
          </w:r>
        </w:sdtContent>
      </w:sdt>
      <w:r w:rsidRPr="0077662D">
        <w:rPr>
          <w:rStyle w:val="FootnoteReference"/>
          <w:sz w:val="22"/>
          <w:szCs w:val="22"/>
          <w:lang w:val="en-US"/>
        </w:rPr>
        <w:footnoteReference w:id="14"/>
      </w:r>
      <w:r w:rsidRPr="0077662D">
        <w:rPr>
          <w:sz w:val="22"/>
          <w:szCs w:val="22"/>
          <w:lang w:val="en-US"/>
        </w:rPr>
        <w:t>. Both developments have caused the growth of formal and informal international institutions. Even now, when the hegemonic status of the US is being questioned, the institutions once created continue to play an important role in global politics. This means that it is possible for humans to mitigate the negative impact of anarchy on international collective outcomes. Within neoliberalism, therefore, the interest of the state actor is wealth maximization in an anarchical system where cooperation is possible</w:t>
      </w:r>
      <w:r w:rsidR="00A47BCD">
        <w:rPr>
          <w:sz w:val="22"/>
          <w:szCs w:val="22"/>
          <w:lang w:val="en-US"/>
        </w:rPr>
        <w:t xml:space="preserve"> </w:t>
      </w:r>
      <w:sdt>
        <w:sdtPr>
          <w:id w:val="10358152"/>
          <w:citation/>
        </w:sdtPr>
        <w:sdtContent>
          <w:r w:rsidR="00A47BCD">
            <w:fldChar w:fldCharType="begin"/>
          </w:r>
          <w:r w:rsidR="00A47BCD" w:rsidRPr="00A47BCD">
            <w:rPr>
              <w:lang w:val="en-US"/>
            </w:rPr>
            <w:instrText xml:space="preserve"> CITATION Kra83 \l 1043 </w:instrText>
          </w:r>
          <w:r w:rsidR="00A47BCD">
            <w:fldChar w:fldCharType="separate"/>
          </w:r>
          <w:r w:rsidR="00A47BCD" w:rsidRPr="00A47BCD">
            <w:rPr>
              <w:noProof/>
              <w:sz w:val="22"/>
              <w:szCs w:val="22"/>
              <w:lang w:val="en-US"/>
            </w:rPr>
            <w:t>(Krasner, 1983</w:t>
          </w:r>
          <w:r w:rsidR="00A47BCD" w:rsidRPr="00A47BCD">
            <w:rPr>
              <w:noProof/>
              <w:lang w:val="en-US"/>
            </w:rPr>
            <w:t>)</w:t>
          </w:r>
          <w:r w:rsidR="00A47BCD">
            <w:fldChar w:fldCharType="end"/>
          </w:r>
        </w:sdtContent>
      </w:sdt>
      <w:r w:rsidRPr="0077662D">
        <w:rPr>
          <w:sz w:val="22"/>
          <w:szCs w:val="22"/>
          <w:lang w:val="en-US"/>
        </w:rPr>
        <w:t>. Neoliberals hence argue that states voluntarily create international institutions in order to obtain particular collective interests. In their research they focus on the design, structure and role that these international institutions play in obtaining int</w:t>
      </w:r>
      <w:r w:rsidR="006F4496">
        <w:rPr>
          <w:sz w:val="22"/>
          <w:szCs w:val="22"/>
          <w:lang w:val="en-US"/>
        </w:rPr>
        <w:t>ernational collective outcomes</w:t>
      </w:r>
      <w:r w:rsidR="00A47BCD" w:rsidRPr="00A47BCD">
        <w:rPr>
          <w:lang w:val="en-US"/>
        </w:rPr>
        <w:t xml:space="preserve"> </w:t>
      </w:r>
      <w:r w:rsidR="00A47BCD">
        <w:rPr>
          <w:lang w:val="en-US"/>
        </w:rPr>
        <w:t>(</w:t>
      </w:r>
      <w:r w:rsidR="00A47BCD" w:rsidRPr="00A47BCD">
        <w:rPr>
          <w:sz w:val="22"/>
          <w:szCs w:val="22"/>
          <w:lang w:val="en-US"/>
        </w:rPr>
        <w:t>Keohane, 1993a);</w:t>
      </w:r>
      <w:sdt>
        <w:sdtPr>
          <w:rPr>
            <w:sz w:val="22"/>
            <w:szCs w:val="22"/>
            <w:lang w:val="en-US"/>
          </w:rPr>
          <w:id w:val="46052942"/>
          <w:citation/>
        </w:sdtPr>
        <w:sdtContent>
          <w:r w:rsidR="00A47BCD" w:rsidRPr="00A47BCD">
            <w:rPr>
              <w:sz w:val="22"/>
              <w:szCs w:val="22"/>
            </w:rPr>
            <w:fldChar w:fldCharType="begin"/>
          </w:r>
          <w:r w:rsidR="00A47BCD" w:rsidRPr="00A47BCD">
            <w:rPr>
              <w:sz w:val="22"/>
              <w:szCs w:val="22"/>
              <w:lang w:val="en-US"/>
            </w:rPr>
            <w:instrText xml:space="preserve"> CITATION Keo05 \t  \l 1043  </w:instrText>
          </w:r>
          <w:r w:rsidR="00A47BCD" w:rsidRPr="00A47BCD">
            <w:rPr>
              <w:sz w:val="22"/>
              <w:szCs w:val="22"/>
            </w:rPr>
            <w:fldChar w:fldCharType="separate"/>
          </w:r>
          <w:r w:rsidR="00A47BCD" w:rsidRPr="00A47BCD">
            <w:rPr>
              <w:noProof/>
              <w:sz w:val="22"/>
              <w:szCs w:val="22"/>
              <w:lang w:val="en-US"/>
            </w:rPr>
            <w:t xml:space="preserve"> (Keohane R. O., 2005)</w:t>
          </w:r>
          <w:r w:rsidR="00A47BCD" w:rsidRPr="00A47BCD">
            <w:rPr>
              <w:noProof/>
              <w:sz w:val="22"/>
              <w:szCs w:val="22"/>
            </w:rPr>
            <w:fldChar w:fldCharType="end"/>
          </w:r>
        </w:sdtContent>
      </w:sdt>
      <w:r w:rsidR="00A47BCD" w:rsidRPr="00A47BCD">
        <w:rPr>
          <w:sz w:val="22"/>
          <w:szCs w:val="22"/>
          <w:lang w:val="en-US"/>
        </w:rPr>
        <w:t>;</w:t>
      </w:r>
      <w:sdt>
        <w:sdtPr>
          <w:rPr>
            <w:sz w:val="22"/>
            <w:szCs w:val="22"/>
            <w:lang w:val="en-US"/>
          </w:rPr>
          <w:id w:val="46052943"/>
          <w:citation/>
        </w:sdtPr>
        <w:sdtContent>
          <w:r w:rsidR="00A47BCD" w:rsidRPr="00A47BCD">
            <w:rPr>
              <w:sz w:val="22"/>
              <w:szCs w:val="22"/>
              <w:lang w:val="en-US"/>
            </w:rPr>
            <w:fldChar w:fldCharType="begin"/>
          </w:r>
          <w:r w:rsidR="00A47BCD" w:rsidRPr="00A47BCD">
            <w:rPr>
              <w:sz w:val="22"/>
              <w:szCs w:val="22"/>
              <w:lang w:val="en-US"/>
            </w:rPr>
            <w:instrText xml:space="preserve"> CITATION Kra83 \l 1043 </w:instrText>
          </w:r>
          <w:r w:rsidR="00A47BCD" w:rsidRPr="00A47BCD">
            <w:rPr>
              <w:sz w:val="22"/>
              <w:szCs w:val="22"/>
              <w:lang w:val="en-US"/>
            </w:rPr>
            <w:fldChar w:fldCharType="separate"/>
          </w:r>
          <w:r w:rsidR="00A47BCD" w:rsidRPr="00A47BCD">
            <w:rPr>
              <w:noProof/>
              <w:sz w:val="22"/>
              <w:szCs w:val="22"/>
              <w:lang w:val="en-US"/>
            </w:rPr>
            <w:t xml:space="preserve"> (Krasner, 1983)</w:t>
          </w:r>
          <w:r w:rsidR="00A47BCD" w:rsidRPr="00A47BCD">
            <w:rPr>
              <w:sz w:val="22"/>
              <w:szCs w:val="22"/>
              <w:lang w:val="en-US"/>
            </w:rPr>
            <w:fldChar w:fldCharType="end"/>
          </w:r>
        </w:sdtContent>
      </w:sdt>
      <w:r w:rsidRPr="0077662D">
        <w:rPr>
          <w:sz w:val="22"/>
          <w:szCs w:val="22"/>
          <w:lang w:val="en-US"/>
        </w:rPr>
        <w:t>. This is why the neoliberal approach is also sometimes referred to as ‘neoliberal institutionalism’. Whether or not these institutions succeed in obtaining collective outcomes such as freedom, peace, prosperity and justice, and how said institutions might be improved upon to do even better, is the primary subject of neoliberal institutiona</w:t>
      </w:r>
      <w:r w:rsidR="00376258">
        <w:rPr>
          <w:sz w:val="22"/>
          <w:szCs w:val="22"/>
          <w:lang w:val="en-US"/>
        </w:rPr>
        <w:t xml:space="preserve">l analysis.  </w:t>
      </w:r>
      <w:r w:rsidR="00376258">
        <w:rPr>
          <w:sz w:val="22"/>
          <w:szCs w:val="22"/>
          <w:lang w:val="en-US"/>
        </w:rPr>
        <w:tab/>
      </w:r>
      <w:r w:rsidR="00376258">
        <w:rPr>
          <w:sz w:val="22"/>
          <w:szCs w:val="22"/>
          <w:lang w:val="en-US"/>
        </w:rPr>
        <w:br/>
        <w:t xml:space="preserve"> </w:t>
      </w:r>
      <w:r w:rsidR="00376258">
        <w:rPr>
          <w:sz w:val="22"/>
          <w:szCs w:val="22"/>
          <w:lang w:val="en-US"/>
        </w:rPr>
        <w:tab/>
        <w:t xml:space="preserve">Krasner </w:t>
      </w:r>
      <w:r w:rsidRPr="0077662D">
        <w:rPr>
          <w:sz w:val="22"/>
          <w:szCs w:val="22"/>
          <w:lang w:val="en-US"/>
        </w:rPr>
        <w:t>was one of the first scholars to set out a theoretical framework for this institutional analysis. He argues that cooperation is possible through international institutions, because these institutions create ‘</w:t>
      </w:r>
      <w:r w:rsidRPr="0077662D">
        <w:rPr>
          <w:i/>
          <w:sz w:val="22"/>
          <w:szCs w:val="22"/>
          <w:lang w:val="en-US"/>
        </w:rPr>
        <w:t xml:space="preserve">sets of implicit or explicit principles, norms, rules and decision-making procedures around which actors’ expectations converge in a given area of </w:t>
      </w:r>
      <w:r w:rsidR="001E4CD1" w:rsidRPr="0077662D">
        <w:rPr>
          <w:i/>
          <w:sz w:val="22"/>
          <w:szCs w:val="22"/>
          <w:lang w:val="en-US"/>
        </w:rPr>
        <w:t>IR’</w:t>
      </w:r>
      <w:r w:rsidR="00A47BCD" w:rsidRPr="00A47BCD">
        <w:rPr>
          <w:lang w:val="en-US"/>
        </w:rPr>
        <w:t xml:space="preserve"> </w:t>
      </w:r>
      <w:sdt>
        <w:sdtPr>
          <w:rPr>
            <w:lang w:val="en-US"/>
          </w:rPr>
          <w:id w:val="10358153"/>
          <w:citation/>
        </w:sdtPr>
        <w:sdtContent>
          <w:r w:rsidR="00A47BCD">
            <w:rPr>
              <w:lang w:val="en-US"/>
            </w:rPr>
            <w:fldChar w:fldCharType="begin"/>
          </w:r>
          <w:r w:rsidR="00A47BCD" w:rsidRPr="0024037E">
            <w:rPr>
              <w:lang w:val="en-US"/>
            </w:rPr>
            <w:instrText xml:space="preserve">CITATION Kra83 \p 57 \l 1043 </w:instrText>
          </w:r>
          <w:r w:rsidR="00A47BCD">
            <w:rPr>
              <w:lang w:val="en-US"/>
            </w:rPr>
            <w:fldChar w:fldCharType="separate"/>
          </w:r>
          <w:r w:rsidR="00A47BCD" w:rsidRPr="0024037E">
            <w:rPr>
              <w:noProof/>
              <w:lang w:val="en-US"/>
            </w:rPr>
            <w:t>(</w:t>
          </w:r>
          <w:r w:rsidR="00A47BCD" w:rsidRPr="00A47BCD">
            <w:rPr>
              <w:noProof/>
              <w:sz w:val="22"/>
              <w:szCs w:val="22"/>
              <w:lang w:val="en-US"/>
            </w:rPr>
            <w:t>Krasner, 1983, p. 57</w:t>
          </w:r>
          <w:r w:rsidR="00A47BCD" w:rsidRPr="0024037E">
            <w:rPr>
              <w:noProof/>
              <w:lang w:val="en-US"/>
            </w:rPr>
            <w:t>)</w:t>
          </w:r>
          <w:r w:rsidR="00A47BCD">
            <w:rPr>
              <w:lang w:val="en-US"/>
            </w:rPr>
            <w:fldChar w:fldCharType="end"/>
          </w:r>
        </w:sdtContent>
      </w:sdt>
      <w:r w:rsidRPr="0077662D">
        <w:rPr>
          <w:sz w:val="22"/>
          <w:szCs w:val="22"/>
          <w:lang w:val="en-US"/>
        </w:rPr>
        <w:t xml:space="preserve">. This way, institutions provide a platform for discussion, shared practices and the outing of expectations towards each other. This creates a web of meaning that constitutes the ‘force’ of international institutions. Regimes do not produce outcomes on their own, but instead they form a meeting place where states can meet and subsequently bring about change.  </w:t>
      </w:r>
      <w:r w:rsidRPr="0077662D">
        <w:rPr>
          <w:sz w:val="22"/>
          <w:szCs w:val="22"/>
          <w:lang w:val="en-US"/>
        </w:rPr>
        <w:tab/>
      </w:r>
      <w:r w:rsidRPr="0077662D">
        <w:rPr>
          <w:sz w:val="22"/>
          <w:szCs w:val="22"/>
          <w:lang w:val="en-US"/>
        </w:rPr>
        <w:br/>
        <w:t xml:space="preserve"> </w:t>
      </w:r>
      <w:r w:rsidRPr="0077662D">
        <w:rPr>
          <w:sz w:val="22"/>
          <w:szCs w:val="22"/>
          <w:lang w:val="en-US"/>
        </w:rPr>
        <w:tab/>
        <w:t>Keohane (2005) too has studied the effect of international institutions and regimes in international politics</w:t>
      </w:r>
      <w:r w:rsidRPr="0077662D">
        <w:rPr>
          <w:rStyle w:val="FootnoteReference"/>
          <w:sz w:val="22"/>
          <w:szCs w:val="22"/>
          <w:lang w:val="en-US"/>
        </w:rPr>
        <w:footnoteReference w:id="15"/>
      </w:r>
      <w:r w:rsidRPr="0077662D">
        <w:rPr>
          <w:sz w:val="22"/>
          <w:szCs w:val="22"/>
          <w:lang w:val="en-US"/>
        </w:rPr>
        <w:t xml:space="preserve">. He argues that there are three possible situations in IR: harmony, cooperation and conflict. Where there is harmony, cooperation is unnecessary and no role exists for international institutions. This view is derived from the liberal thought that conflict is not a necessary outcome if every actor pursues their own interest. The second situation Keohane describes is cooperation. In this scenario the actions of different actors have to be reconciled by means of negotiation, which </w:t>
      </w:r>
      <w:r w:rsidRPr="0077662D">
        <w:rPr>
          <w:sz w:val="22"/>
          <w:szCs w:val="22"/>
          <w:lang w:val="en-US"/>
        </w:rPr>
        <w:lastRenderedPageBreak/>
        <w:t>takes place in the framework of international institutions. The third situation is discord, in which no cooperation takes place and in which there is also no harmony. Keohane concludes that regimes are of great value for states because they reduce transaction costs and particularly because they reduce uncertainty in the external environment. In doing so they remain in existence even when there is no hegemon</w:t>
      </w:r>
      <w:r w:rsidR="00A47BCD">
        <w:rPr>
          <w:sz w:val="22"/>
          <w:szCs w:val="22"/>
          <w:lang w:val="en-US"/>
        </w:rPr>
        <w:t xml:space="preserve"> </w:t>
      </w:r>
      <w:sdt>
        <w:sdtPr>
          <w:rPr>
            <w:sz w:val="22"/>
            <w:szCs w:val="22"/>
            <w:lang w:val="en-US"/>
          </w:rPr>
          <w:id w:val="32806714"/>
          <w:citation/>
        </w:sdtPr>
        <w:sdtContent>
          <w:r w:rsidR="00A47BCD" w:rsidRPr="00A47BCD">
            <w:rPr>
              <w:sz w:val="22"/>
              <w:szCs w:val="22"/>
              <w:lang w:val="en-US"/>
            </w:rPr>
            <w:fldChar w:fldCharType="begin"/>
          </w:r>
          <w:r w:rsidR="00A47BCD" w:rsidRPr="00A47BCD">
            <w:rPr>
              <w:sz w:val="22"/>
              <w:szCs w:val="22"/>
              <w:lang w:val="en-US"/>
            </w:rPr>
            <w:instrText xml:space="preserve">CITATION Keo05 \p 181 \t  \l 1043 </w:instrText>
          </w:r>
          <w:r w:rsidR="00A47BCD" w:rsidRPr="00A47BCD">
            <w:rPr>
              <w:sz w:val="22"/>
              <w:szCs w:val="22"/>
              <w:lang w:val="en-US"/>
            </w:rPr>
            <w:fldChar w:fldCharType="separate"/>
          </w:r>
          <w:r w:rsidR="00A47BCD" w:rsidRPr="00A47BCD">
            <w:rPr>
              <w:noProof/>
              <w:sz w:val="22"/>
              <w:szCs w:val="22"/>
              <w:lang w:val="en-US"/>
            </w:rPr>
            <w:t>(Keohane R. O., 2005, p. 181)</w:t>
          </w:r>
          <w:r w:rsidR="00A47BCD" w:rsidRPr="00A47BCD">
            <w:rPr>
              <w:sz w:val="22"/>
              <w:szCs w:val="22"/>
              <w:lang w:val="en-US"/>
            </w:rPr>
            <w:fldChar w:fldCharType="end"/>
          </w:r>
        </w:sdtContent>
      </w:sdt>
      <w:r w:rsidR="001C5B33">
        <w:rPr>
          <w:sz w:val="22"/>
          <w:szCs w:val="22"/>
          <w:lang w:val="en-US"/>
        </w:rPr>
        <w:t>.</w:t>
      </w:r>
      <w:r w:rsidRPr="0077662D">
        <w:rPr>
          <w:sz w:val="22"/>
          <w:szCs w:val="22"/>
          <w:lang w:val="en-US"/>
        </w:rPr>
        <w:t xml:space="preserve"> With regimes in place, every government is better able to predict that whether its counterparts will follow predictably cooperative </w:t>
      </w:r>
      <w:r w:rsidRPr="00A47BCD">
        <w:rPr>
          <w:sz w:val="22"/>
          <w:szCs w:val="22"/>
          <w:lang w:val="en-US"/>
        </w:rPr>
        <w:t>policies</w:t>
      </w:r>
      <w:r w:rsidR="00A47BCD" w:rsidRPr="00A47BCD">
        <w:rPr>
          <w:sz w:val="22"/>
          <w:szCs w:val="22"/>
          <w:lang w:val="en-US"/>
        </w:rPr>
        <w:t xml:space="preserve"> </w:t>
      </w:r>
      <w:sdt>
        <w:sdtPr>
          <w:rPr>
            <w:sz w:val="22"/>
            <w:szCs w:val="22"/>
            <w:lang w:val="en-US"/>
          </w:rPr>
          <w:id w:val="10358154"/>
          <w:citation/>
        </w:sdtPr>
        <w:sdtContent>
          <w:r w:rsidR="00A47BCD" w:rsidRPr="00A47BCD">
            <w:rPr>
              <w:sz w:val="22"/>
              <w:szCs w:val="22"/>
            </w:rPr>
            <w:fldChar w:fldCharType="begin"/>
          </w:r>
          <w:r w:rsidR="00A47BCD" w:rsidRPr="00A47BCD">
            <w:rPr>
              <w:sz w:val="22"/>
              <w:szCs w:val="22"/>
              <w:lang w:val="en-US"/>
            </w:rPr>
            <w:instrText xml:space="preserve">CITATION Keo05 \p 115 \t  \l 1043 </w:instrText>
          </w:r>
          <w:r w:rsidR="00A47BCD" w:rsidRPr="00A47BCD">
            <w:rPr>
              <w:sz w:val="22"/>
              <w:szCs w:val="22"/>
            </w:rPr>
            <w:fldChar w:fldCharType="separate"/>
          </w:r>
          <w:r w:rsidR="00A47BCD" w:rsidRPr="00A47BCD">
            <w:rPr>
              <w:noProof/>
              <w:sz w:val="22"/>
              <w:szCs w:val="22"/>
              <w:lang w:val="en-US"/>
            </w:rPr>
            <w:t>(Keohane R. O., 2005, p. 115)</w:t>
          </w:r>
          <w:r w:rsidR="00A47BCD" w:rsidRPr="00A47BCD">
            <w:rPr>
              <w:sz w:val="22"/>
              <w:szCs w:val="22"/>
            </w:rPr>
            <w:fldChar w:fldCharType="end"/>
          </w:r>
        </w:sdtContent>
      </w:sdt>
      <w:r w:rsidRPr="0077662D">
        <w:rPr>
          <w:sz w:val="22"/>
          <w:szCs w:val="22"/>
          <w:lang w:val="en-US"/>
        </w:rPr>
        <w:t xml:space="preserve">. This contradicts the neorealist claim that cooperation will only take place when this suits a great power.  </w:t>
      </w:r>
      <w:r w:rsidRPr="0077662D">
        <w:rPr>
          <w:sz w:val="22"/>
          <w:szCs w:val="22"/>
          <w:lang w:val="en-US"/>
        </w:rPr>
        <w:tab/>
      </w:r>
      <w:r w:rsidRPr="0077662D">
        <w:rPr>
          <w:sz w:val="22"/>
          <w:szCs w:val="22"/>
          <w:lang w:val="en-US"/>
        </w:rPr>
        <w:br/>
        <w:t xml:space="preserve"> </w:t>
      </w:r>
      <w:r w:rsidRPr="0077662D">
        <w:rPr>
          <w:sz w:val="22"/>
          <w:szCs w:val="22"/>
          <w:lang w:val="en-US"/>
        </w:rPr>
        <w:tab/>
        <w:t>Like neorealism, neoliberalism too</w:t>
      </w:r>
      <w:r w:rsidR="0088372F">
        <w:rPr>
          <w:sz w:val="22"/>
          <w:szCs w:val="22"/>
          <w:lang w:val="en-US"/>
        </w:rPr>
        <w:t xml:space="preserve"> is</w:t>
      </w:r>
      <w:r w:rsidRPr="0077662D">
        <w:rPr>
          <w:sz w:val="22"/>
          <w:szCs w:val="22"/>
          <w:lang w:val="en-US"/>
        </w:rPr>
        <w:t xml:space="preserve"> a rational choice theory. However, there are some differences in how rationality is perceived by neoliberals. Neorealists believe in a purely self-help system in which each state or government calculates its interests in an issue and preserves its options when it has made a decision.  Keohane on the other hand argues that it is not irrational for a state or government to let an international institution make some decisions for them, based on </w:t>
      </w:r>
      <w:r w:rsidR="0088372F" w:rsidRPr="00564F7A">
        <w:rPr>
          <w:sz w:val="22"/>
          <w:szCs w:val="22"/>
          <w:lang w:val="en-US"/>
        </w:rPr>
        <w:t xml:space="preserve">Herbert Simon’s (1982) concept of </w:t>
      </w:r>
      <w:r w:rsidR="0088372F" w:rsidRPr="00564F7A">
        <w:rPr>
          <w:i/>
          <w:sz w:val="22"/>
          <w:szCs w:val="22"/>
          <w:lang w:val="en-US"/>
        </w:rPr>
        <w:t>bounded rationality</w:t>
      </w:r>
      <w:r w:rsidR="0088372F">
        <w:rPr>
          <w:sz w:val="22"/>
          <w:szCs w:val="22"/>
          <w:lang w:val="en-US"/>
        </w:rPr>
        <w:t>. Simon</w:t>
      </w:r>
      <w:r w:rsidR="0088372F" w:rsidRPr="00564F7A">
        <w:rPr>
          <w:sz w:val="22"/>
          <w:szCs w:val="22"/>
          <w:lang w:val="en-US"/>
        </w:rPr>
        <w:t xml:space="preserve"> states that it is wrong to regard a human decision maker as perfect. </w:t>
      </w:r>
      <w:r w:rsidR="0088372F">
        <w:rPr>
          <w:sz w:val="22"/>
          <w:szCs w:val="22"/>
          <w:lang w:val="en-US"/>
        </w:rPr>
        <w:t xml:space="preserve">Instead, a human decision maker suffers from a bounded rationality, since </w:t>
      </w:r>
      <w:r w:rsidR="0088372F" w:rsidRPr="00564F7A">
        <w:rPr>
          <w:sz w:val="22"/>
          <w:szCs w:val="22"/>
          <w:lang w:val="en-US"/>
        </w:rPr>
        <w:t>every human being faces limitations on his or her cognitive capacity for calculation or information processing, independently of uncertainties stemming from its environment</w:t>
      </w:r>
      <w:r w:rsidR="00A47BCD">
        <w:rPr>
          <w:sz w:val="22"/>
          <w:szCs w:val="22"/>
          <w:lang w:val="en-US"/>
        </w:rPr>
        <w:t xml:space="preserve"> (p. 162)</w:t>
      </w:r>
      <w:r w:rsidR="0088372F" w:rsidRPr="00564F7A">
        <w:rPr>
          <w:sz w:val="22"/>
          <w:szCs w:val="22"/>
          <w:lang w:val="en-US"/>
        </w:rPr>
        <w:t>.</w:t>
      </w:r>
      <w:r w:rsidR="0088372F">
        <w:rPr>
          <w:sz w:val="22"/>
          <w:szCs w:val="22"/>
          <w:lang w:val="en-US"/>
        </w:rPr>
        <w:t xml:space="preserve"> </w:t>
      </w:r>
      <w:proofErr w:type="gramStart"/>
      <w:r w:rsidR="00C93537">
        <w:rPr>
          <w:sz w:val="22"/>
          <w:szCs w:val="22"/>
          <w:lang w:val="en-US"/>
        </w:rPr>
        <w:t xml:space="preserve">As Keohane states it: </w:t>
      </w:r>
      <w:r w:rsidR="0088372F" w:rsidRPr="00564F7A">
        <w:rPr>
          <w:sz w:val="22"/>
          <w:szCs w:val="22"/>
          <w:lang w:val="en-US"/>
        </w:rPr>
        <w:t>‘</w:t>
      </w:r>
      <w:r w:rsidR="0088372F" w:rsidRPr="00564F7A">
        <w:rPr>
          <w:i/>
          <w:sz w:val="22"/>
          <w:szCs w:val="22"/>
          <w:lang w:val="en-US"/>
        </w:rPr>
        <w:t>To imagine that all available information will be used by a decision maker is to exaggerate the intelligence of human species</w:t>
      </w:r>
      <w:r w:rsidR="0088372F" w:rsidRPr="00564F7A">
        <w:rPr>
          <w:sz w:val="22"/>
          <w:szCs w:val="22"/>
          <w:lang w:val="en-US"/>
        </w:rPr>
        <w:t>.’</w:t>
      </w:r>
      <w:proofErr w:type="gramEnd"/>
      <w:r w:rsidR="00C93537">
        <w:rPr>
          <w:sz w:val="22"/>
          <w:szCs w:val="22"/>
          <w:lang w:val="en-US"/>
        </w:rPr>
        <w:t xml:space="preserve"> </w:t>
      </w:r>
      <w:proofErr w:type="gramStart"/>
      <w:r w:rsidR="00C93537">
        <w:rPr>
          <w:sz w:val="22"/>
          <w:szCs w:val="22"/>
          <w:lang w:val="en-US"/>
        </w:rPr>
        <w:t>(Keohane, 2005, p. 111)</w:t>
      </w:r>
      <w:r w:rsidR="00A47BCD" w:rsidRPr="00155EDA">
        <w:rPr>
          <w:lang w:val="en-US"/>
        </w:rPr>
        <w:t>.</w:t>
      </w:r>
      <w:proofErr w:type="gramEnd"/>
      <w:r w:rsidR="0088372F" w:rsidRPr="00564F7A">
        <w:rPr>
          <w:sz w:val="22"/>
          <w:szCs w:val="22"/>
          <w:lang w:val="en-US"/>
        </w:rPr>
        <w:t xml:space="preserve">  </w:t>
      </w:r>
      <w:r w:rsidR="00A47BCD">
        <w:rPr>
          <w:sz w:val="22"/>
          <w:szCs w:val="22"/>
          <w:lang w:val="en-US"/>
        </w:rPr>
        <w:t>Keohane</w:t>
      </w:r>
      <w:r w:rsidR="0088372F" w:rsidRPr="00564F7A">
        <w:rPr>
          <w:sz w:val="22"/>
          <w:szCs w:val="22"/>
          <w:lang w:val="en-US"/>
        </w:rPr>
        <w:t xml:space="preserve"> argues </w:t>
      </w:r>
      <w:r w:rsidR="0088372F">
        <w:rPr>
          <w:sz w:val="22"/>
          <w:szCs w:val="22"/>
          <w:lang w:val="en-US"/>
        </w:rPr>
        <w:t>subsequently th</w:t>
      </w:r>
      <w:r w:rsidR="0088372F" w:rsidRPr="00564F7A">
        <w:rPr>
          <w:sz w:val="22"/>
          <w:szCs w:val="22"/>
          <w:lang w:val="en-US"/>
        </w:rPr>
        <w:t xml:space="preserve">at the costs of the decision-maker’s own calculations </w:t>
      </w:r>
      <w:r w:rsidR="0088372F">
        <w:rPr>
          <w:sz w:val="22"/>
          <w:szCs w:val="22"/>
          <w:lang w:val="en-US"/>
        </w:rPr>
        <w:t xml:space="preserve">and the limitations of the rational actor himself </w:t>
      </w:r>
      <w:r w:rsidR="0088372F" w:rsidRPr="00564F7A">
        <w:rPr>
          <w:sz w:val="22"/>
          <w:szCs w:val="22"/>
          <w:lang w:val="en-US"/>
        </w:rPr>
        <w:t xml:space="preserve">should </w:t>
      </w:r>
      <w:r w:rsidR="0088372F">
        <w:rPr>
          <w:sz w:val="22"/>
          <w:szCs w:val="22"/>
          <w:lang w:val="en-US"/>
        </w:rPr>
        <w:t xml:space="preserve">also </w:t>
      </w:r>
      <w:r w:rsidR="0088372F" w:rsidRPr="00564F7A">
        <w:rPr>
          <w:sz w:val="22"/>
          <w:szCs w:val="22"/>
          <w:lang w:val="en-US"/>
        </w:rPr>
        <w:t>be taken into account</w:t>
      </w:r>
      <w:r w:rsidR="0088372F">
        <w:rPr>
          <w:sz w:val="22"/>
          <w:szCs w:val="22"/>
          <w:lang w:val="en-US"/>
        </w:rPr>
        <w:t xml:space="preserve"> and hence alter</w:t>
      </w:r>
      <w:r w:rsidR="0088372F" w:rsidRPr="00564F7A">
        <w:rPr>
          <w:sz w:val="22"/>
          <w:szCs w:val="22"/>
          <w:lang w:val="en-US"/>
        </w:rPr>
        <w:t xml:space="preserve"> an actor’s cost benefit analysis</w:t>
      </w:r>
      <w:r w:rsidR="0088372F">
        <w:rPr>
          <w:sz w:val="22"/>
          <w:szCs w:val="22"/>
          <w:lang w:val="en-US"/>
        </w:rPr>
        <w:t xml:space="preserve">, since it </w:t>
      </w:r>
      <w:r w:rsidR="0088372F" w:rsidRPr="00963622">
        <w:rPr>
          <w:sz w:val="22"/>
          <w:szCs w:val="22"/>
          <w:lang w:val="en-US"/>
        </w:rPr>
        <w:t xml:space="preserve">is nearly impossible for a state to always attempt utility-maximization in </w:t>
      </w:r>
      <w:r w:rsidR="0088372F">
        <w:rPr>
          <w:sz w:val="22"/>
          <w:szCs w:val="22"/>
          <w:lang w:val="en-US"/>
        </w:rPr>
        <w:t xml:space="preserve">the classical sense. The state </w:t>
      </w:r>
      <w:r w:rsidR="0088372F" w:rsidRPr="00963622">
        <w:rPr>
          <w:sz w:val="22"/>
          <w:szCs w:val="22"/>
          <w:lang w:val="en-US"/>
        </w:rPr>
        <w:t>is not capable of gathering and processing all information that is potentially available</w:t>
      </w:r>
      <w:r w:rsidR="0088372F">
        <w:rPr>
          <w:sz w:val="22"/>
          <w:szCs w:val="22"/>
          <w:lang w:val="en-US"/>
        </w:rPr>
        <w:t xml:space="preserve">. </w:t>
      </w:r>
      <w:r w:rsidR="0088372F" w:rsidRPr="00963622">
        <w:rPr>
          <w:sz w:val="22"/>
          <w:szCs w:val="22"/>
          <w:lang w:val="en-US"/>
        </w:rPr>
        <w:t>Processing all the available information would entail mean creating exhaustive lists of alternative courses of action as well as allotting the correct value to each alternative and accurately judging the chance of occuring of every possible</w:t>
      </w:r>
      <w:r w:rsidR="0088372F">
        <w:rPr>
          <w:sz w:val="22"/>
          <w:szCs w:val="22"/>
          <w:lang w:val="en-US"/>
        </w:rPr>
        <w:t xml:space="preserve"> </w:t>
      </w:r>
      <w:r w:rsidR="0088372F" w:rsidRPr="00963622">
        <w:rPr>
          <w:sz w:val="22"/>
          <w:szCs w:val="22"/>
          <w:lang w:val="en-US"/>
        </w:rPr>
        <w:t>outcome</w:t>
      </w:r>
      <w:r w:rsidR="00C73819">
        <w:rPr>
          <w:sz w:val="22"/>
          <w:szCs w:val="22"/>
          <w:lang w:val="en-US"/>
        </w:rPr>
        <w:t xml:space="preserve"> (Ibid., pp. 111-112)</w:t>
      </w:r>
      <w:r w:rsidR="00A47BCD" w:rsidRPr="00A47BCD">
        <w:rPr>
          <w:lang w:val="en-US"/>
        </w:rPr>
        <w:t>.</w:t>
      </w:r>
      <w:r w:rsidR="0088372F">
        <w:rPr>
          <w:sz w:val="22"/>
          <w:szCs w:val="22"/>
          <w:lang w:val="en-US"/>
        </w:rPr>
        <w:t xml:space="preserve"> This</w:t>
      </w:r>
      <w:r w:rsidR="0088372F" w:rsidRPr="00564F7A">
        <w:rPr>
          <w:sz w:val="22"/>
          <w:szCs w:val="22"/>
          <w:lang w:val="en-US"/>
        </w:rPr>
        <w:t xml:space="preserve"> provides the basis for the rationality behind compliance with international organizations or institutions</w:t>
      </w:r>
      <w:r w:rsidR="0088372F">
        <w:rPr>
          <w:sz w:val="22"/>
          <w:szCs w:val="22"/>
          <w:lang w:val="en-US"/>
        </w:rPr>
        <w:t xml:space="preserve"> without pressure from a hegemon: </w:t>
      </w:r>
      <w:r w:rsidR="0088372F" w:rsidRPr="00564F7A">
        <w:rPr>
          <w:sz w:val="22"/>
          <w:szCs w:val="22"/>
          <w:lang w:val="en-US"/>
        </w:rPr>
        <w:t>organizations take on some of the costs of information processing and provide a solution for the cognitive or time limitations decision makers face</w:t>
      </w:r>
      <w:r w:rsidR="00416234">
        <w:rPr>
          <w:sz w:val="22"/>
          <w:szCs w:val="22"/>
          <w:lang w:val="en-US"/>
        </w:rPr>
        <w:t xml:space="preserve">. </w:t>
      </w:r>
      <w:r w:rsidR="0088372F" w:rsidRPr="00963622">
        <w:rPr>
          <w:sz w:val="22"/>
          <w:szCs w:val="22"/>
          <w:lang w:val="en-US"/>
        </w:rPr>
        <w:t xml:space="preserve">Keohane thus uses the concept of bounded rationality to demonstrate the utility of regimes for states and therefore the rationality behind accepting a regime’s rules. </w:t>
      </w:r>
      <w:r w:rsidR="0088372F">
        <w:rPr>
          <w:sz w:val="22"/>
          <w:szCs w:val="22"/>
          <w:lang w:val="en-US"/>
        </w:rPr>
        <w:t>In other words: t</w:t>
      </w:r>
      <w:r w:rsidR="0088372F" w:rsidRPr="00963622">
        <w:rPr>
          <w:sz w:val="22"/>
          <w:szCs w:val="22"/>
          <w:lang w:val="en-US"/>
        </w:rPr>
        <w:t xml:space="preserve">he argument of Keohane </w:t>
      </w:r>
      <w:r w:rsidR="0088372F">
        <w:rPr>
          <w:sz w:val="22"/>
          <w:szCs w:val="22"/>
          <w:lang w:val="en-US"/>
        </w:rPr>
        <w:t>is that i</w:t>
      </w:r>
      <w:r w:rsidR="0088372F" w:rsidRPr="00963622">
        <w:rPr>
          <w:sz w:val="22"/>
          <w:szCs w:val="22"/>
          <w:lang w:val="en-US"/>
        </w:rPr>
        <w:t xml:space="preserve">f an international institution takes away a part of this workload by providing information and a platform for cooperation for multiple states at once, then it makes sense </w:t>
      </w:r>
      <w:r w:rsidR="0088372F">
        <w:rPr>
          <w:sz w:val="22"/>
          <w:szCs w:val="22"/>
          <w:lang w:val="en-US"/>
        </w:rPr>
        <w:t xml:space="preserve">for a rational state </w:t>
      </w:r>
      <w:r w:rsidR="0088372F" w:rsidRPr="00963622">
        <w:rPr>
          <w:sz w:val="22"/>
          <w:szCs w:val="22"/>
          <w:lang w:val="en-US"/>
        </w:rPr>
        <w:t>to cooperate</w:t>
      </w:r>
      <w:r w:rsidR="0088372F" w:rsidRPr="00963622">
        <w:rPr>
          <w:rStyle w:val="FootnoteReference"/>
          <w:sz w:val="22"/>
          <w:szCs w:val="22"/>
          <w:lang w:val="en-US"/>
        </w:rPr>
        <w:footnoteReference w:id="16"/>
      </w:r>
      <w:r w:rsidR="0088372F" w:rsidRPr="00963622">
        <w:rPr>
          <w:sz w:val="22"/>
          <w:szCs w:val="22"/>
          <w:lang w:val="en-US"/>
        </w:rPr>
        <w:t xml:space="preserve">. </w:t>
      </w:r>
      <w:r w:rsidR="0088372F" w:rsidRPr="00963622">
        <w:rPr>
          <w:sz w:val="22"/>
          <w:szCs w:val="22"/>
          <w:lang w:val="en-US"/>
        </w:rPr>
        <w:lastRenderedPageBreak/>
        <w:t xml:space="preserve">The question is whether the value of the constraints </w:t>
      </w:r>
      <w:r w:rsidR="001E4CD1" w:rsidRPr="00963622">
        <w:rPr>
          <w:sz w:val="22"/>
          <w:szCs w:val="22"/>
          <w:lang w:val="en-US"/>
        </w:rPr>
        <w:t>imposed by</w:t>
      </w:r>
      <w:r w:rsidR="0088372F" w:rsidRPr="00963622">
        <w:rPr>
          <w:sz w:val="22"/>
          <w:szCs w:val="22"/>
          <w:lang w:val="en-US"/>
        </w:rPr>
        <w:t xml:space="preserve"> the regime on others </w:t>
      </w:r>
      <w:r w:rsidR="0088372F">
        <w:rPr>
          <w:sz w:val="22"/>
          <w:szCs w:val="22"/>
          <w:lang w:val="en-US"/>
        </w:rPr>
        <w:t xml:space="preserve">and the benefits of the organization taking on some costs of information processing </w:t>
      </w:r>
      <w:r w:rsidR="0088372F" w:rsidRPr="00963622">
        <w:rPr>
          <w:sz w:val="22"/>
          <w:szCs w:val="22"/>
          <w:lang w:val="en-US"/>
        </w:rPr>
        <w:t xml:space="preserve">justifies the costs of </w:t>
      </w:r>
      <w:r w:rsidR="001E4CD1" w:rsidRPr="00963622">
        <w:rPr>
          <w:sz w:val="22"/>
          <w:szCs w:val="22"/>
          <w:lang w:val="en-US"/>
        </w:rPr>
        <w:t>accepting its</w:t>
      </w:r>
      <w:r w:rsidR="0088372F" w:rsidRPr="00963622">
        <w:rPr>
          <w:sz w:val="22"/>
          <w:szCs w:val="22"/>
          <w:lang w:val="en-US"/>
        </w:rPr>
        <w:t xml:space="preserve"> rules</w:t>
      </w:r>
      <w:r w:rsidR="0088372F">
        <w:rPr>
          <w:sz w:val="22"/>
          <w:szCs w:val="22"/>
          <w:lang w:val="en-US"/>
        </w:rPr>
        <w:t xml:space="preserve">. This will be further discussed when applying neoliberalism on compliance (paragraph </w:t>
      </w:r>
      <w:r w:rsidR="0088372F" w:rsidRPr="00DF7BF8">
        <w:rPr>
          <w:rStyle w:val="Heading3Char"/>
          <w:rFonts w:asciiTheme="minorHAnsi" w:hAnsiTheme="minorHAnsi"/>
          <w:b w:val="0"/>
          <w:color w:val="auto"/>
          <w:sz w:val="22"/>
          <w:szCs w:val="22"/>
          <w:lang w:val="en-US"/>
        </w:rPr>
        <w:t>2.4.2).</w:t>
      </w:r>
      <w:r w:rsidR="0088372F">
        <w:rPr>
          <w:rStyle w:val="Heading3Char"/>
          <w:lang w:val="en-US"/>
        </w:rPr>
        <w:t xml:space="preserve"> </w:t>
      </w:r>
      <w:r w:rsidR="0088372F">
        <w:rPr>
          <w:sz w:val="22"/>
          <w:szCs w:val="22"/>
          <w:lang w:val="en-US"/>
        </w:rPr>
        <w:t xml:space="preserve"> </w:t>
      </w:r>
      <w:r w:rsidR="0088372F" w:rsidRPr="00963622">
        <w:rPr>
          <w:sz w:val="22"/>
          <w:szCs w:val="22"/>
          <w:lang w:val="en-US"/>
        </w:rPr>
        <w:t xml:space="preserve"> </w:t>
      </w:r>
    </w:p>
    <w:p w:rsidR="0088372F" w:rsidRPr="00963622" w:rsidRDefault="0088372F" w:rsidP="006F4496">
      <w:pPr>
        <w:pStyle w:val="FootnoteText"/>
        <w:spacing w:line="360" w:lineRule="auto"/>
        <w:jc w:val="both"/>
        <w:rPr>
          <w:sz w:val="22"/>
          <w:szCs w:val="22"/>
          <w:lang w:val="en-US"/>
        </w:rPr>
      </w:pPr>
    </w:p>
    <w:p w:rsidR="00C8577C" w:rsidRPr="00C8577C" w:rsidRDefault="0088372F" w:rsidP="001E4CD1">
      <w:pPr>
        <w:autoSpaceDE w:val="0"/>
        <w:autoSpaceDN w:val="0"/>
        <w:adjustRightInd w:val="0"/>
        <w:spacing w:after="0" w:line="360" w:lineRule="auto"/>
        <w:jc w:val="both"/>
        <w:rPr>
          <w:rStyle w:val="Heading4Char"/>
          <w:lang w:val="en-US"/>
        </w:rPr>
      </w:pPr>
      <w:bookmarkStart w:id="14" w:name="_Toc432864959"/>
      <w:bookmarkStart w:id="15" w:name="_Toc430977512"/>
      <w:bookmarkStart w:id="16" w:name="_Toc432341528"/>
      <w:r w:rsidRPr="003A52B7">
        <w:rPr>
          <w:rStyle w:val="Heading3Char"/>
          <w:lang w:val="en-US"/>
        </w:rPr>
        <w:t>2.2.2 A constructivist approach</w:t>
      </w:r>
      <w:bookmarkEnd w:id="14"/>
      <w:r w:rsidRPr="003A52B7">
        <w:rPr>
          <w:rStyle w:val="Heading3Char"/>
          <w:lang w:val="en-US"/>
        </w:rPr>
        <w:t xml:space="preserve"> </w:t>
      </w:r>
      <w:bookmarkEnd w:id="15"/>
      <w:bookmarkEnd w:id="16"/>
      <w:r w:rsidR="00F12C32" w:rsidRPr="003A52B7">
        <w:rPr>
          <w:rStyle w:val="Heading3Char"/>
          <w:lang w:val="en-US"/>
        </w:rPr>
        <w:t xml:space="preserve">  </w:t>
      </w:r>
      <w:r w:rsidR="00F12C32" w:rsidRPr="003A52B7">
        <w:rPr>
          <w:rStyle w:val="Heading3Char"/>
          <w:lang w:val="en-US"/>
        </w:rPr>
        <w:tab/>
      </w:r>
      <w:r w:rsidRPr="003A52B7">
        <w:rPr>
          <w:rStyle w:val="Heading3Char"/>
          <w:lang w:val="en-US"/>
        </w:rPr>
        <w:br/>
      </w:r>
      <w:r>
        <w:rPr>
          <w:lang w:val="en-GB"/>
        </w:rPr>
        <w:br/>
      </w:r>
      <w:r w:rsidR="003A52B7" w:rsidRPr="003A52B7">
        <w:rPr>
          <w:rStyle w:val="Heading4Char"/>
          <w:lang w:val="en-US"/>
        </w:rPr>
        <w:t>The essence of constructivism</w:t>
      </w:r>
      <w:r w:rsidRPr="000A22FB">
        <w:rPr>
          <w:rStyle w:val="Heading4Char"/>
          <w:lang w:val="en-US"/>
        </w:rPr>
        <w:t xml:space="preserve"> </w:t>
      </w:r>
      <w:r w:rsidR="00F12C32" w:rsidRPr="000A22FB">
        <w:rPr>
          <w:rStyle w:val="Heading4Char"/>
          <w:lang w:val="en-US"/>
        </w:rPr>
        <w:t xml:space="preserve"> </w:t>
      </w:r>
      <w:r w:rsidR="00F12C32" w:rsidRPr="000A22FB">
        <w:rPr>
          <w:rStyle w:val="Heading4Char"/>
          <w:lang w:val="en-US"/>
        </w:rPr>
        <w:tab/>
      </w:r>
      <w:r w:rsidR="00F12C32" w:rsidRPr="000A22FB">
        <w:rPr>
          <w:rStyle w:val="Heading4Char"/>
          <w:lang w:val="en-US"/>
        </w:rPr>
        <w:br/>
      </w:r>
      <w:r>
        <w:rPr>
          <w:lang w:val="en-GB"/>
        </w:rPr>
        <w:t>Unlike rational choice theories such as neorealism and neoliberalism, constructivists do not believe that decisions are purely founded on a rational cost-benefit analysis, that bases itself solely on objective material factors</w:t>
      </w:r>
      <w:r>
        <w:rPr>
          <w:rStyle w:val="FootnoteReference"/>
          <w:lang w:val="en-GB"/>
        </w:rPr>
        <w:footnoteReference w:id="17"/>
      </w:r>
      <w:r>
        <w:rPr>
          <w:lang w:val="en-GB"/>
        </w:rPr>
        <w:t xml:space="preserve">. In contrast, </w:t>
      </w:r>
      <w:r w:rsidRPr="00400DAE">
        <w:rPr>
          <w:lang w:val="en-US"/>
        </w:rPr>
        <w:t xml:space="preserve">constructivists </w:t>
      </w:r>
      <w:r>
        <w:rPr>
          <w:lang w:val="en-US"/>
        </w:rPr>
        <w:t>believe that the world is comprised of both material objects and objects that are socially constructed</w:t>
      </w:r>
      <w:r w:rsidR="00A47BCD" w:rsidRPr="00A47BCD">
        <w:rPr>
          <w:lang w:val="en-US"/>
        </w:rPr>
        <w:t xml:space="preserve"> </w:t>
      </w:r>
      <w:r w:rsidR="00A47BCD">
        <w:rPr>
          <w:lang w:val="en-US"/>
        </w:rPr>
        <w:t>(Checkel, 1998)</w:t>
      </w:r>
      <w:r>
        <w:rPr>
          <w:lang w:val="en-US"/>
        </w:rPr>
        <w:t xml:space="preserve">. </w:t>
      </w:r>
      <w:r w:rsidR="00CF3F63">
        <w:rPr>
          <w:lang w:val="en-US"/>
        </w:rPr>
        <w:t>They argue that material objects only become relevant to the extent that actors attach meaning to them. Their relevancy is therefore context dependent and can change over time and place. The same holds for social constructions. Objects that are socially constructed are for example banknotes. Objectively, a banknote is simply a piece of paper. However</w:t>
      </w:r>
      <w:r w:rsidR="001E4CD1">
        <w:rPr>
          <w:lang w:val="en-US"/>
        </w:rPr>
        <w:t>, almost</w:t>
      </w:r>
      <w:r w:rsidR="00CF3F63">
        <w:rPr>
          <w:lang w:val="en-US"/>
        </w:rPr>
        <w:t xml:space="preserve"> every human will accept it is as a form of payment. The </w:t>
      </w:r>
      <w:r w:rsidR="00CF3F63" w:rsidRPr="00CB5344">
        <w:rPr>
          <w:i/>
          <w:lang w:val="en-US"/>
        </w:rPr>
        <w:t>paper</w:t>
      </w:r>
      <w:r w:rsidR="00CF3F63">
        <w:rPr>
          <w:lang w:val="en-US"/>
        </w:rPr>
        <w:t xml:space="preserve"> is the objective material factor. The </w:t>
      </w:r>
      <w:r w:rsidR="00CF3F63" w:rsidRPr="00CB5344">
        <w:rPr>
          <w:i/>
          <w:lang w:val="en-US"/>
        </w:rPr>
        <w:t>value</w:t>
      </w:r>
      <w:r w:rsidR="00CF3F63">
        <w:rPr>
          <w:lang w:val="en-US"/>
        </w:rPr>
        <w:t xml:space="preserve"> of the banknote is an example of a </w:t>
      </w:r>
      <w:r w:rsidR="00156D22">
        <w:rPr>
          <w:lang w:val="en-US"/>
        </w:rPr>
        <w:t xml:space="preserve">(subjective) </w:t>
      </w:r>
      <w:r w:rsidR="00CF3F63">
        <w:rPr>
          <w:lang w:val="en-US"/>
        </w:rPr>
        <w:t>social construction</w:t>
      </w:r>
      <w:r w:rsidR="00A47BCD">
        <w:rPr>
          <w:lang w:val="en-US"/>
        </w:rPr>
        <w:t xml:space="preserve"> </w:t>
      </w:r>
      <w:r w:rsidR="00A47BCD">
        <w:rPr>
          <w:lang w:val="en-US"/>
        </w:rPr>
        <w:tab/>
      </w:r>
      <w:r w:rsidR="00CF3F63">
        <w:rPr>
          <w:lang w:val="en-US"/>
        </w:rPr>
        <w:t xml:space="preserve">. </w:t>
      </w:r>
      <w:r w:rsidR="00CF3F63">
        <w:rPr>
          <w:lang w:val="en-US"/>
        </w:rPr>
        <w:br/>
        <w:t xml:space="preserve"> </w:t>
      </w:r>
      <w:r w:rsidR="00CF3F63">
        <w:rPr>
          <w:lang w:val="en-US"/>
        </w:rPr>
        <w:tab/>
      </w:r>
      <w:r w:rsidR="001E4CD1">
        <w:rPr>
          <w:lang w:val="en-US"/>
        </w:rPr>
        <w:t>Although international</w:t>
      </w:r>
      <w:r>
        <w:rPr>
          <w:lang w:val="en-US"/>
        </w:rPr>
        <w:t xml:space="preserve"> politics is determined along many structural lines, like the anarchical structure of the international system, constructivists argue that these structures are not necessarily material hard facts</w:t>
      </w:r>
      <w:r w:rsidR="00A47BCD">
        <w:rPr>
          <w:lang w:val="en-US"/>
        </w:rPr>
        <w:t xml:space="preserve"> (</w:t>
      </w:r>
      <w:proofErr w:type="gramStart"/>
      <w:r w:rsidR="00A47BCD">
        <w:rPr>
          <w:lang w:val="en-US"/>
        </w:rPr>
        <w:t>Ibid.,</w:t>
      </w:r>
      <w:proofErr w:type="gramEnd"/>
      <w:r w:rsidR="00A47BCD">
        <w:rPr>
          <w:lang w:val="en-US"/>
        </w:rPr>
        <w:t xml:space="preserve"> </w:t>
      </w:r>
      <w:r w:rsidR="00A47BCD" w:rsidRPr="00B80342">
        <w:rPr>
          <w:lang w:val="en-US"/>
        </w:rPr>
        <w:t>p</w:t>
      </w:r>
      <w:r w:rsidR="00A47BCD">
        <w:rPr>
          <w:lang w:val="en-US"/>
        </w:rPr>
        <w:t>.325-326).</w:t>
      </w:r>
      <w:r>
        <w:rPr>
          <w:lang w:val="en-US"/>
        </w:rPr>
        <w:t xml:space="preserve"> Instead, the structures of the international system are </w:t>
      </w:r>
      <w:r w:rsidR="00F12C32">
        <w:rPr>
          <w:lang w:val="en-US"/>
        </w:rPr>
        <w:t>also social constructs</w:t>
      </w:r>
      <w:r>
        <w:rPr>
          <w:lang w:val="en-US"/>
        </w:rPr>
        <w:t xml:space="preserve">. </w:t>
      </w:r>
      <w:r w:rsidR="00F12C32">
        <w:rPr>
          <w:lang w:val="en-US"/>
        </w:rPr>
        <w:t xml:space="preserve">This even </w:t>
      </w:r>
      <w:proofErr w:type="gramStart"/>
      <w:r w:rsidR="00F12C32">
        <w:rPr>
          <w:lang w:val="en-US"/>
        </w:rPr>
        <w:t>accounts</w:t>
      </w:r>
      <w:proofErr w:type="gramEnd"/>
      <w:r w:rsidR="00F12C32">
        <w:rPr>
          <w:lang w:val="en-US"/>
        </w:rPr>
        <w:t xml:space="preserve"> for </w:t>
      </w:r>
      <w:r>
        <w:rPr>
          <w:lang w:val="en-US"/>
        </w:rPr>
        <w:t xml:space="preserve">the realist notion of </w:t>
      </w:r>
      <w:r w:rsidR="001E4CD1">
        <w:rPr>
          <w:lang w:val="en-US"/>
        </w:rPr>
        <w:t>an anarchical</w:t>
      </w:r>
      <w:r w:rsidR="00F12C32">
        <w:rPr>
          <w:lang w:val="en-US"/>
        </w:rPr>
        <w:t xml:space="preserve"> structure </w:t>
      </w:r>
      <w:r>
        <w:rPr>
          <w:lang w:val="en-US"/>
        </w:rPr>
        <w:t xml:space="preserve">according to Wendt’s </w:t>
      </w:r>
      <w:r w:rsidR="006F38DE">
        <w:rPr>
          <w:lang w:val="en-US"/>
        </w:rPr>
        <w:t xml:space="preserve">(1992, 1999) </w:t>
      </w:r>
      <w:r>
        <w:rPr>
          <w:lang w:val="en-US"/>
        </w:rPr>
        <w:t>famous statement: ‘</w:t>
      </w:r>
      <w:r w:rsidRPr="00496223">
        <w:rPr>
          <w:i/>
          <w:lang w:val="en-US"/>
        </w:rPr>
        <w:t>Anarchy is what states make of it.</w:t>
      </w:r>
      <w:r w:rsidR="006F38DE">
        <w:rPr>
          <w:lang w:val="en-US"/>
        </w:rPr>
        <w:t xml:space="preserve">’ </w:t>
      </w:r>
      <w:r>
        <w:rPr>
          <w:lang w:val="en-US"/>
        </w:rPr>
        <w:t>Again, this does not mean that</w:t>
      </w:r>
      <w:r w:rsidRPr="00E4138F">
        <w:rPr>
          <w:lang w:val="en-US"/>
        </w:rPr>
        <w:t xml:space="preserve"> </w:t>
      </w:r>
      <w:r>
        <w:rPr>
          <w:lang w:val="en-US"/>
        </w:rPr>
        <w:t xml:space="preserve">all </w:t>
      </w:r>
      <w:r w:rsidRPr="00E4138F">
        <w:rPr>
          <w:lang w:val="en-US"/>
        </w:rPr>
        <w:t>constructivist</w:t>
      </w:r>
      <w:r>
        <w:rPr>
          <w:lang w:val="en-US"/>
        </w:rPr>
        <w:t>s</w:t>
      </w:r>
      <w:r w:rsidRPr="00E4138F">
        <w:rPr>
          <w:lang w:val="en-US"/>
        </w:rPr>
        <w:t xml:space="preserve"> den</w:t>
      </w:r>
      <w:r>
        <w:rPr>
          <w:lang w:val="en-US"/>
        </w:rPr>
        <w:t xml:space="preserve">y the existence of material factors. They do, however, emphasize that IR scholars should focus on how humans give meaning to these material factors. </w:t>
      </w:r>
      <w:r w:rsidR="001E4CD1">
        <w:rPr>
          <w:lang w:val="en-US"/>
        </w:rPr>
        <w:t>Confering meaning</w:t>
      </w:r>
      <w:r>
        <w:rPr>
          <w:lang w:val="en-US"/>
        </w:rPr>
        <w:t xml:space="preserve"> upon material objects allows for ideational factors to drive actors. Famous examples of such ideational factors are social identities, norms and values</w:t>
      </w:r>
      <w:r w:rsidR="006F38DE">
        <w:rPr>
          <w:lang w:val="en-US"/>
        </w:rPr>
        <w:t xml:space="preserve"> </w:t>
      </w:r>
      <w:sdt>
        <w:sdtPr>
          <w:id w:val="32805797"/>
          <w:citation/>
        </w:sdtPr>
        <w:sdtContent>
          <w:r w:rsidR="006F38DE">
            <w:fldChar w:fldCharType="begin"/>
          </w:r>
          <w:r w:rsidR="006F38DE" w:rsidRPr="006F38DE">
            <w:rPr>
              <w:lang w:val="en-US"/>
            </w:rPr>
            <w:instrText xml:space="preserve"> CITATION Nug10 \p 442 \l 1043  </w:instrText>
          </w:r>
          <w:r w:rsidR="006F38DE">
            <w:fldChar w:fldCharType="separate"/>
          </w:r>
          <w:r w:rsidR="006F38DE" w:rsidRPr="006F38DE">
            <w:rPr>
              <w:noProof/>
              <w:lang w:val="en-US"/>
            </w:rPr>
            <w:t>(Nugent, 2010, p. 442)</w:t>
          </w:r>
          <w:r w:rsidR="006F38DE">
            <w:rPr>
              <w:noProof/>
            </w:rPr>
            <w:fldChar w:fldCharType="end"/>
          </w:r>
        </w:sdtContent>
      </w:sdt>
      <w:r w:rsidR="006F38DE" w:rsidRPr="006F38DE">
        <w:rPr>
          <w:lang w:val="en-US"/>
        </w:rPr>
        <w:t xml:space="preserve">; </w:t>
      </w:r>
      <w:r w:rsidR="006F38DE">
        <w:rPr>
          <w:lang w:val="en-US"/>
        </w:rPr>
        <w:t>(</w:t>
      </w:r>
      <w:r w:rsidR="006F38DE" w:rsidRPr="006F38DE">
        <w:rPr>
          <w:lang w:val="en-US"/>
        </w:rPr>
        <w:t>Katzeinstein</w:t>
      </w:r>
      <w:r w:rsidR="006F38DE">
        <w:rPr>
          <w:lang w:val="en-US"/>
        </w:rPr>
        <w:t>,</w:t>
      </w:r>
      <w:r w:rsidR="006F38DE" w:rsidRPr="006F38DE">
        <w:rPr>
          <w:lang w:val="en-US"/>
        </w:rPr>
        <w:t xml:space="preserve"> 1996</w:t>
      </w:r>
      <w:r w:rsidR="006F38DE">
        <w:rPr>
          <w:lang w:val="en-US"/>
        </w:rPr>
        <w:t>)</w:t>
      </w:r>
      <w:r>
        <w:rPr>
          <w:lang w:val="en-GB"/>
        </w:rPr>
        <w:t xml:space="preserve">. Constructivists point out that some </w:t>
      </w:r>
      <w:r>
        <w:rPr>
          <w:lang w:val="en-US"/>
        </w:rPr>
        <w:t xml:space="preserve">decisions can subsequently not </w:t>
      </w:r>
      <w:r w:rsidR="00F12C32">
        <w:rPr>
          <w:lang w:val="en-US"/>
        </w:rPr>
        <w:t>be explained as being</w:t>
      </w:r>
      <w:r>
        <w:rPr>
          <w:lang w:val="en-US"/>
        </w:rPr>
        <w:t xml:space="preserve"> the rational outcome of a cost benefit analysis. Instead some decisions can be </w:t>
      </w:r>
      <w:r w:rsidR="001E4CD1">
        <w:rPr>
          <w:lang w:val="en-US"/>
        </w:rPr>
        <w:t>better explained</w:t>
      </w:r>
      <w:r>
        <w:rPr>
          <w:lang w:val="en-US"/>
        </w:rPr>
        <w:t xml:space="preserve"> as being driven by these ideational factors. Such decisions do not produce the highest utility for the actor, but instead they fit a social norm or an actor’s identity better</w:t>
      </w:r>
      <w:r w:rsidR="006F38DE">
        <w:rPr>
          <w:lang w:val="en-US"/>
        </w:rPr>
        <w:t xml:space="preserve"> (Hemmer &amp; Katzenstein, 2002)</w:t>
      </w:r>
      <w:r>
        <w:rPr>
          <w:lang w:val="en-US"/>
        </w:rPr>
        <w:t>. This way of decision-making follows a logic of appropriateness</w:t>
      </w:r>
      <w:r w:rsidR="006F38DE">
        <w:rPr>
          <w:lang w:val="en-US"/>
        </w:rPr>
        <w:t xml:space="preserve"> (</w:t>
      </w:r>
      <w:r w:rsidR="006F38DE" w:rsidRPr="001626A3">
        <w:rPr>
          <w:lang w:val="en-US"/>
        </w:rPr>
        <w:t>Marc</w:t>
      </w:r>
      <w:r w:rsidR="006F38DE">
        <w:rPr>
          <w:lang w:val="en-US"/>
        </w:rPr>
        <w:t>h &amp; Olsen, n.d., p. 2.)</w:t>
      </w:r>
      <w:r>
        <w:rPr>
          <w:lang w:val="en-US"/>
        </w:rPr>
        <w:t xml:space="preserve">, as opposed to </w:t>
      </w:r>
      <w:r>
        <w:rPr>
          <w:lang w:val="en-US"/>
        </w:rPr>
        <w:lastRenderedPageBreak/>
        <w:t xml:space="preserve">rationalist decision-making which follows </w:t>
      </w:r>
      <w:proofErr w:type="gramStart"/>
      <w:r>
        <w:rPr>
          <w:lang w:val="en-US"/>
        </w:rPr>
        <w:t>a  logic</w:t>
      </w:r>
      <w:proofErr w:type="gramEnd"/>
      <w:r>
        <w:rPr>
          <w:lang w:val="en-US"/>
        </w:rPr>
        <w:t xml:space="preserve"> of consequences. </w:t>
      </w:r>
      <w:proofErr w:type="gramStart"/>
      <w:r>
        <w:rPr>
          <w:lang w:val="en-US"/>
        </w:rPr>
        <w:t>A logic</w:t>
      </w:r>
      <w:proofErr w:type="gramEnd"/>
      <w:r>
        <w:rPr>
          <w:lang w:val="en-US"/>
        </w:rPr>
        <w:t xml:space="preserve"> of appropriateness assumes that an actor is embedded in a social collectivity in which the actor acts according to what he deems is appropriate behavior in a specific type of situation</w:t>
      </w:r>
      <w:r w:rsidR="006F38DE">
        <w:rPr>
          <w:lang w:val="en-US"/>
        </w:rPr>
        <w:t xml:space="preserve"> (Ibid.)</w:t>
      </w:r>
      <w:r>
        <w:rPr>
          <w:lang w:val="en-US"/>
        </w:rPr>
        <w:t xml:space="preserve">. An actor is thus assumed to be driven by what he feels he should do, that is, what he ought to do according to norms or rules of appropriate or exemplary behavior. </w:t>
      </w:r>
      <w:r w:rsidRPr="00365654">
        <w:rPr>
          <w:lang w:val="en-US"/>
        </w:rPr>
        <w:t xml:space="preserve"> </w:t>
      </w:r>
      <w:r>
        <w:rPr>
          <w:lang w:val="en-US"/>
        </w:rPr>
        <w:t xml:space="preserve">Rules are obeyed because they are seen as </w:t>
      </w:r>
      <w:r w:rsidRPr="001626A3">
        <w:rPr>
          <w:lang w:val="en-US"/>
        </w:rPr>
        <w:t xml:space="preserve">natural, rightful, expected and </w:t>
      </w:r>
      <w:r>
        <w:rPr>
          <w:lang w:val="en-US"/>
        </w:rPr>
        <w:t xml:space="preserve">or </w:t>
      </w:r>
      <w:r w:rsidRPr="001626A3">
        <w:rPr>
          <w:lang w:val="en-US"/>
        </w:rPr>
        <w:t>legitimate</w:t>
      </w:r>
      <w:r>
        <w:rPr>
          <w:lang w:val="en-US"/>
        </w:rPr>
        <w:t xml:space="preserve">.  These rules or obligations are often inherent </w:t>
      </w:r>
      <w:r w:rsidRPr="001626A3">
        <w:rPr>
          <w:lang w:val="en-US"/>
        </w:rPr>
        <w:t>to a role, an identity, a membership of a political community or group</w:t>
      </w:r>
      <w:r>
        <w:rPr>
          <w:lang w:val="en-US"/>
        </w:rPr>
        <w:t xml:space="preserve"> and can be </w:t>
      </w:r>
      <w:r w:rsidRPr="004A1719">
        <w:rPr>
          <w:lang w:val="en-US"/>
        </w:rPr>
        <w:t xml:space="preserve">encapsulated in an ethos, practices and </w:t>
      </w:r>
      <w:r w:rsidR="001E4CD1" w:rsidRPr="004A1719">
        <w:rPr>
          <w:lang w:val="en-US"/>
        </w:rPr>
        <w:t>expectations, which</w:t>
      </w:r>
      <w:r w:rsidRPr="004A1719">
        <w:rPr>
          <w:lang w:val="en-US"/>
        </w:rPr>
        <w:t xml:space="preserve"> are embedded in institutions.</w:t>
      </w:r>
      <w:r>
        <w:rPr>
          <w:lang w:val="en-US"/>
        </w:rPr>
        <w:t xml:space="preserve"> </w:t>
      </w:r>
      <w:r w:rsidR="006F38DE">
        <w:rPr>
          <w:lang w:val="en-US"/>
        </w:rPr>
        <w:t xml:space="preserve">  </w:t>
      </w:r>
      <w:r w:rsidR="006F38DE">
        <w:rPr>
          <w:lang w:val="en-US"/>
        </w:rPr>
        <w:tab/>
      </w:r>
      <w:r>
        <w:rPr>
          <w:lang w:val="en-US"/>
        </w:rPr>
        <w:br/>
      </w:r>
      <w:r w:rsidR="00C8577C">
        <w:rPr>
          <w:lang w:val="en-US"/>
        </w:rPr>
        <w:br/>
      </w:r>
      <w:r w:rsidR="00156D22">
        <w:rPr>
          <w:rStyle w:val="Heading4Char"/>
          <w:lang w:val="en-US"/>
        </w:rPr>
        <w:t>Constru</w:t>
      </w:r>
      <w:r w:rsidR="00C8577C" w:rsidRPr="00C8577C">
        <w:rPr>
          <w:rStyle w:val="Heading4Char"/>
          <w:lang w:val="en-US"/>
        </w:rPr>
        <w:t xml:space="preserve">ctivism in IR </w:t>
      </w:r>
      <w:r w:rsidRPr="00C8577C">
        <w:rPr>
          <w:rStyle w:val="Heading4Char"/>
          <w:lang w:val="en-US"/>
        </w:rPr>
        <w:t xml:space="preserve"> </w:t>
      </w:r>
      <w:r w:rsidRPr="00C8577C">
        <w:rPr>
          <w:rStyle w:val="Heading4Char"/>
          <w:lang w:val="en-US"/>
        </w:rPr>
        <w:tab/>
      </w:r>
    </w:p>
    <w:p w:rsidR="0088372F" w:rsidRDefault="0088372F" w:rsidP="006F4496">
      <w:pPr>
        <w:autoSpaceDE w:val="0"/>
        <w:autoSpaceDN w:val="0"/>
        <w:adjustRightInd w:val="0"/>
        <w:spacing w:after="0" w:line="360" w:lineRule="auto"/>
        <w:jc w:val="both"/>
        <w:rPr>
          <w:lang w:val="en-US"/>
        </w:rPr>
      </w:pPr>
      <w:r>
        <w:rPr>
          <w:lang w:val="en-US"/>
        </w:rPr>
        <w:t xml:space="preserve">By the use of social constructs, constructivists are better able to explain change in international relations. Ideational factors are built up by shared </w:t>
      </w:r>
      <w:proofErr w:type="gramStart"/>
      <w:r>
        <w:rPr>
          <w:lang w:val="en-US"/>
        </w:rPr>
        <w:t>ideas, which means</w:t>
      </w:r>
      <w:proofErr w:type="gramEnd"/>
      <w:r>
        <w:rPr>
          <w:lang w:val="en-US"/>
        </w:rPr>
        <w:t xml:space="preserve"> that when ideas change, the social structure changes. Constructivists believe that also a state’s self-interest is not a static concept, but instead is a social construction in its own right. This is why social constructivists work with a model that does not take the interest or identity of actors as exogenous or given – as rationalists do - but instead sees them as endogenously constructed. By questioning exogenously given and fixed interests and identities, constructivists can better account for change in the international system than the ‘static’ theories </w:t>
      </w:r>
      <w:r w:rsidR="001E4CD1">
        <w:rPr>
          <w:lang w:val="en-US"/>
        </w:rPr>
        <w:t>of neorealists</w:t>
      </w:r>
      <w:r>
        <w:rPr>
          <w:lang w:val="en-US"/>
        </w:rPr>
        <w:t xml:space="preserve"> and neoliberalis. This strength constitutes the core of constructivists’ criticism on rationalism: by taking the identity and interests of actors as exogenous rationalism leaves one of the most interesting aspects of international politics and change untouched</w:t>
      </w:r>
      <w:r w:rsidR="006F38DE">
        <w:rPr>
          <w:lang w:val="en-US"/>
        </w:rPr>
        <w:t xml:space="preserve"> </w:t>
      </w:r>
      <w:sdt>
        <w:sdtPr>
          <w:rPr>
            <w:lang w:val="en-US"/>
          </w:rPr>
          <w:id w:val="19558192"/>
          <w:citation/>
        </w:sdtPr>
        <w:sdtContent>
          <w:r w:rsidR="006F38DE">
            <w:rPr>
              <w:lang w:val="en-US"/>
            </w:rPr>
            <w:fldChar w:fldCharType="begin"/>
          </w:r>
          <w:r w:rsidR="006F38DE" w:rsidRPr="0012073B">
            <w:rPr>
              <w:lang w:val="en-US"/>
            </w:rPr>
            <w:instrText xml:space="preserve"> CITATION Sni02 \p 75 \l 1043  </w:instrText>
          </w:r>
          <w:r w:rsidR="006F38DE">
            <w:rPr>
              <w:lang w:val="en-US"/>
            </w:rPr>
            <w:fldChar w:fldCharType="separate"/>
          </w:r>
          <w:r w:rsidR="006F38DE" w:rsidRPr="0048149F">
            <w:rPr>
              <w:noProof/>
              <w:lang w:val="en-US"/>
            </w:rPr>
            <w:t>(Snidal, 2002, p. 75)</w:t>
          </w:r>
          <w:r w:rsidR="006F38DE">
            <w:rPr>
              <w:lang w:val="en-US"/>
            </w:rPr>
            <w:fldChar w:fldCharType="end"/>
          </w:r>
        </w:sdtContent>
      </w:sdt>
      <w:r w:rsidR="006F38DE">
        <w:rPr>
          <w:lang w:val="en-US"/>
        </w:rPr>
        <w:t xml:space="preserve">; </w:t>
      </w:r>
      <w:sdt>
        <w:sdtPr>
          <w:rPr>
            <w:lang w:val="en-US"/>
          </w:rPr>
          <w:id w:val="19558193"/>
          <w:citation/>
        </w:sdtPr>
        <w:sdtContent>
          <w:r w:rsidR="006F38DE">
            <w:rPr>
              <w:lang w:val="en-US"/>
            </w:rPr>
            <w:fldChar w:fldCharType="begin"/>
          </w:r>
          <w:r w:rsidR="006F38DE" w:rsidRPr="0012073B">
            <w:rPr>
              <w:lang w:val="en-US"/>
            </w:rPr>
            <w:instrText xml:space="preserve"> CITATION Che98 \p 325-326 \l 1043  </w:instrText>
          </w:r>
          <w:r w:rsidR="006F38DE">
            <w:rPr>
              <w:lang w:val="en-US"/>
            </w:rPr>
            <w:fldChar w:fldCharType="separate"/>
          </w:r>
          <w:r w:rsidR="006F38DE" w:rsidRPr="0048149F">
            <w:rPr>
              <w:noProof/>
              <w:lang w:val="en-US"/>
            </w:rPr>
            <w:t>(Checkel, 1998, pp. 325-326)</w:t>
          </w:r>
          <w:r w:rsidR="006F38DE">
            <w:rPr>
              <w:lang w:val="en-US"/>
            </w:rPr>
            <w:fldChar w:fldCharType="end"/>
          </w:r>
        </w:sdtContent>
      </w:sdt>
      <w:r>
        <w:rPr>
          <w:lang w:val="en-US"/>
        </w:rPr>
        <w:t>. Furthermore, constructivists argue that it is not only the structure of the international system that influences the actor (where ‘agent’ is the term more commonly used in the literature), but that the actor also influences said structure. The two are mutually constitutive. The danger that mutual constitutiveness poses is that of that of losing sight of a causal mechanism between the actor and the structure, as a clear distinction of the monocausal relationship between the independent and the dependent variable no longer exists in such a case.  This is the main criticism on constructivism voiced by both neorealists and neoliberals: it becomes impossible to speak of causality if it is not clear which variable is the dependent variable and which is the independent variable.  In response to this criticism, constructivists that work with such a positivist epistemology have employed the concept of ‘bracketing’</w:t>
      </w:r>
      <w:r>
        <w:rPr>
          <w:rStyle w:val="FootnoteReference"/>
          <w:lang w:val="en-US"/>
        </w:rPr>
        <w:footnoteReference w:id="18"/>
      </w:r>
      <w:r>
        <w:rPr>
          <w:lang w:val="en-US"/>
        </w:rPr>
        <w:t xml:space="preserve">,  a concept that will be explained later on when discussing the possibilities for a comparison between  constructivist and rationalist </w:t>
      </w:r>
      <w:r>
        <w:rPr>
          <w:lang w:val="en-US"/>
        </w:rPr>
        <w:lastRenderedPageBreak/>
        <w:t>hypotheses’</w:t>
      </w:r>
      <w:r w:rsidR="00C93537">
        <w:rPr>
          <w:lang w:val="en-US"/>
        </w:rPr>
        <w:t xml:space="preserve"> </w:t>
      </w:r>
      <w:r>
        <w:rPr>
          <w:lang w:val="en-US"/>
        </w:rPr>
        <w:t xml:space="preserve">explanatory power. </w:t>
      </w:r>
      <w:r>
        <w:rPr>
          <w:lang w:val="en-US"/>
        </w:rPr>
        <w:tab/>
        <w:t xml:space="preserve"> </w:t>
      </w:r>
      <w:r>
        <w:rPr>
          <w:lang w:val="en-US"/>
        </w:rPr>
        <w:br/>
      </w:r>
      <w:r>
        <w:rPr>
          <w:lang w:val="en-GB"/>
        </w:rPr>
        <w:t xml:space="preserve"> </w:t>
      </w:r>
      <w:r>
        <w:rPr>
          <w:lang w:val="en-GB"/>
        </w:rPr>
        <w:tab/>
      </w:r>
      <w:r w:rsidRPr="00AB4127">
        <w:rPr>
          <w:lang w:val="en-GB"/>
        </w:rPr>
        <w:t xml:space="preserve">The constructivist notion of identity, one of the ideational factors, is very important in this research work. As said, ideational factors and therefore identities are not given for constructivists.  </w:t>
      </w:r>
      <w:r w:rsidRPr="00AB4127">
        <w:rPr>
          <w:lang w:val="en-US"/>
        </w:rPr>
        <w:t>The constructivist model questions the static, exogenous identity of the state – which is called the Self</w:t>
      </w:r>
      <w:r w:rsidR="006F38DE">
        <w:rPr>
          <w:lang w:val="en-US"/>
        </w:rPr>
        <w:t xml:space="preserve"> </w:t>
      </w:r>
      <w:sdt>
        <w:sdtPr>
          <w:id w:val="10358160"/>
          <w:citation/>
        </w:sdtPr>
        <w:sdtContent>
          <w:r w:rsidR="006F38DE">
            <w:fldChar w:fldCharType="begin"/>
          </w:r>
          <w:r w:rsidR="006F38DE" w:rsidRPr="006E430F">
            <w:rPr>
              <w:lang w:val="en-US"/>
            </w:rPr>
            <w:instrText xml:space="preserve"> CITATION Wen99 \p 21-22 \l 1043  </w:instrText>
          </w:r>
          <w:r w:rsidR="006F38DE">
            <w:fldChar w:fldCharType="separate"/>
          </w:r>
          <w:r w:rsidR="006F38DE" w:rsidRPr="0048149F">
            <w:rPr>
              <w:noProof/>
              <w:lang w:val="en-US"/>
            </w:rPr>
            <w:t>(Wendt, 1999, pp. 21-22)</w:t>
          </w:r>
          <w:r w:rsidR="006F38DE">
            <w:fldChar w:fldCharType="end"/>
          </w:r>
        </w:sdtContent>
      </w:sdt>
      <w:r w:rsidRPr="00AB4127">
        <w:rPr>
          <w:lang w:val="en-US"/>
        </w:rPr>
        <w:t>- and states that the boundaries of the Self are not fixed but variable. C</w:t>
      </w:r>
      <w:r w:rsidRPr="00AB4127">
        <w:rPr>
          <w:lang w:val="en-GB"/>
        </w:rPr>
        <w:t>onstructivism argues that an identity is produced by social actors through interaction</w:t>
      </w:r>
      <w:r w:rsidR="006F38DE">
        <w:rPr>
          <w:lang w:val="en-GB"/>
        </w:rPr>
        <w:t xml:space="preserve"> (Ibid, p. 171).</w:t>
      </w:r>
      <w:r w:rsidRPr="00AB4127">
        <w:rPr>
          <w:lang w:val="en-GB"/>
        </w:rPr>
        <w:t xml:space="preserve"> </w:t>
      </w:r>
      <w:r w:rsidRPr="00AB4127">
        <w:rPr>
          <w:lang w:val="en-US"/>
        </w:rPr>
        <w:t>Therefore, the boundaries of the Self may change as a result of interaction – which occurs in the form of processes like cooperation and leads to the formation and reformation of the identity of the Self</w:t>
      </w:r>
      <w:r w:rsidR="006F38DE">
        <w:rPr>
          <w:lang w:val="en-US"/>
        </w:rPr>
        <w:t xml:space="preserve"> (Ibid, p. 317)</w:t>
      </w:r>
      <w:r w:rsidRPr="00AB4127">
        <w:rPr>
          <w:lang w:val="en-US"/>
        </w:rPr>
        <w:t>. This sometimes</w:t>
      </w:r>
      <w:r>
        <w:rPr>
          <w:lang w:val="en-US"/>
        </w:rPr>
        <w:t xml:space="preserve"> happens by creating or joining a collective identity</w:t>
      </w:r>
      <w:r w:rsidR="006F38DE">
        <w:rPr>
          <w:lang w:val="en-US"/>
        </w:rPr>
        <w:t xml:space="preserve"> (Ibid, p. 229-231, 335).</w:t>
      </w:r>
      <w:r>
        <w:rPr>
          <w:lang w:val="en-US"/>
        </w:rPr>
        <w:t xml:space="preserve"> According to Hemmer and Katzenstein (2002), the idea of a collective identity has arisen from social identity theory</w:t>
      </w:r>
      <w:r w:rsidR="006F38DE" w:rsidRPr="006F38DE">
        <w:rPr>
          <w:lang w:val="en-US"/>
        </w:rPr>
        <w:t xml:space="preserve"> </w:t>
      </w:r>
      <w:sdt>
        <w:sdtPr>
          <w:id w:val="10358165"/>
          <w:citation/>
        </w:sdtPr>
        <w:sdtContent>
          <w:r w:rsidR="006F38DE">
            <w:fldChar w:fldCharType="begin"/>
          </w:r>
          <w:r w:rsidR="006F38DE" w:rsidRPr="006F38DE">
            <w:rPr>
              <w:lang w:val="en-US"/>
            </w:rPr>
            <w:instrText xml:space="preserve"> CITATION Hem02 \l 1043 </w:instrText>
          </w:r>
          <w:r w:rsidR="006F38DE">
            <w:fldChar w:fldCharType="separate"/>
          </w:r>
          <w:r w:rsidR="006F38DE" w:rsidRPr="006F38DE">
            <w:rPr>
              <w:noProof/>
              <w:lang w:val="en-US"/>
            </w:rPr>
            <w:t>(Hemmer &amp; Katzenstein, 2002)</w:t>
          </w:r>
          <w:r w:rsidR="006F38DE">
            <w:rPr>
              <w:noProof/>
            </w:rPr>
            <w:fldChar w:fldCharType="end"/>
          </w:r>
        </w:sdtContent>
      </w:sdt>
      <w:r>
        <w:rPr>
          <w:lang w:val="en-US"/>
        </w:rPr>
        <w:t>. Studies of the phenomenon of social identity have discovered that once people have identified themselves as part of a particular group, they start treating members of that group very differently to those outside the group. Group identification can therefore evolve from a subjective to an objective tangible phenomenon. Hemmer and Katzenstein argue that identification is the mechanism that helps connect the construction of specific regional groupings in Europe and Asia to particular institutional features, in their case NATO and ASEAN respectively</w:t>
      </w:r>
      <w:r w:rsidR="006F38DE">
        <w:rPr>
          <w:lang w:val="en-US"/>
        </w:rPr>
        <w:t xml:space="preserve"> (Ibid., p. 575)</w:t>
      </w:r>
      <w:r>
        <w:rPr>
          <w:lang w:val="en-US"/>
        </w:rPr>
        <w:t xml:space="preserve">. Another example of the influence of identity on foreign policy is the suggestion Steven R. David </w:t>
      </w:r>
      <w:r w:rsidR="00C93537">
        <w:rPr>
          <w:lang w:val="en-US"/>
        </w:rPr>
        <w:t xml:space="preserve">(1991) </w:t>
      </w:r>
      <w:r>
        <w:rPr>
          <w:lang w:val="en-US"/>
        </w:rPr>
        <w:t>makes on alignment between Third World countri</w:t>
      </w:r>
      <w:r w:rsidR="00C93537">
        <w:rPr>
          <w:lang w:val="en-US"/>
        </w:rPr>
        <w:t>es</w:t>
      </w:r>
      <w:r>
        <w:rPr>
          <w:lang w:val="en-US"/>
        </w:rPr>
        <w:t xml:space="preserve">.  He argues that one should not overlook the implications </w:t>
      </w:r>
      <w:r w:rsidR="001E4CD1">
        <w:rPr>
          <w:lang w:val="en-US"/>
        </w:rPr>
        <w:t>of a</w:t>
      </w:r>
      <w:r>
        <w:rPr>
          <w:lang w:val="en-US"/>
        </w:rPr>
        <w:t xml:space="preserve"> Third World state identifying itself with other Third World states. When a country considers itself to be a Third World country, it is likely to hold a set of attitudes and goals that will support this identity as a whole, even though the specific characteristic of a Third World country might not even apply to it.  David </w:t>
      </w:r>
      <w:r w:rsidR="001E4CD1">
        <w:rPr>
          <w:lang w:val="en-US"/>
        </w:rPr>
        <w:t>calls</w:t>
      </w:r>
      <w:r>
        <w:rPr>
          <w:lang w:val="en-US"/>
        </w:rPr>
        <w:t xml:space="preserve"> this ‘Third World solidarity’</w:t>
      </w:r>
      <w:r w:rsidR="00C16EE2">
        <w:rPr>
          <w:lang w:val="en-US"/>
        </w:rPr>
        <w:t xml:space="preserve"> </w:t>
      </w:r>
      <w:r w:rsidR="006F38DE">
        <w:rPr>
          <w:lang w:val="en-US"/>
        </w:rPr>
        <w:t>(p. 241)</w:t>
      </w:r>
      <w:r>
        <w:rPr>
          <w:lang w:val="en-US"/>
        </w:rPr>
        <w:t xml:space="preserve">. </w:t>
      </w:r>
      <w:r w:rsidR="0012073B">
        <w:rPr>
          <w:lang w:val="en-GB"/>
        </w:rPr>
        <w:t xml:space="preserve"> </w:t>
      </w:r>
    </w:p>
    <w:p w:rsidR="0088372F" w:rsidRDefault="003A0277" w:rsidP="006F4496">
      <w:pPr>
        <w:autoSpaceDE w:val="0"/>
        <w:autoSpaceDN w:val="0"/>
        <w:adjustRightInd w:val="0"/>
        <w:spacing w:after="0" w:line="360" w:lineRule="auto"/>
        <w:jc w:val="both"/>
        <w:rPr>
          <w:highlight w:val="yellow"/>
          <w:lang w:val="en-GB"/>
        </w:rPr>
      </w:pPr>
      <w:r>
        <w:rPr>
          <w:lang w:val="en-US"/>
        </w:rPr>
        <w:t xml:space="preserve"> </w:t>
      </w:r>
      <w:r>
        <w:rPr>
          <w:lang w:val="en-US"/>
        </w:rPr>
        <w:tab/>
      </w:r>
      <w:r w:rsidR="0088372F" w:rsidRPr="00AB4127">
        <w:rPr>
          <w:lang w:val="en-US"/>
        </w:rPr>
        <w:t>In order to explain a phenomenon in terms of a regional or collective identity it is important</w:t>
      </w:r>
      <w:r w:rsidR="0088372F">
        <w:rPr>
          <w:lang w:val="en-US"/>
        </w:rPr>
        <w:t xml:space="preserve"> to first have a grasp of the formation and reformation of identity. Variations in the identities of actors are caused by changes at the unit level that are subsequently translated to the macro-level of the state and the international political system</w:t>
      </w:r>
      <w:r w:rsidR="00865C05">
        <w:rPr>
          <w:lang w:val="en-US"/>
        </w:rPr>
        <w:t xml:space="preserve"> (Wendt, 1999, p. 319)</w:t>
      </w:r>
      <w:r w:rsidR="0088372F">
        <w:rPr>
          <w:lang w:val="en-US"/>
        </w:rPr>
        <w:t>. This occurs through natural and cultural selection</w:t>
      </w:r>
      <w:r w:rsidR="00865C05">
        <w:rPr>
          <w:lang w:val="en-US"/>
        </w:rPr>
        <w:t xml:space="preserve">, </w:t>
      </w:r>
      <w:r w:rsidR="0088372F">
        <w:rPr>
          <w:lang w:val="en-US"/>
        </w:rPr>
        <w:t>two causal pathways through which identities may evolve</w:t>
      </w:r>
      <w:r w:rsidR="00865C05">
        <w:rPr>
          <w:lang w:val="en-US"/>
        </w:rPr>
        <w:t xml:space="preserve"> (Ibid., pp. 321-325)</w:t>
      </w:r>
      <w:r w:rsidR="0088372F">
        <w:rPr>
          <w:lang w:val="en-US"/>
        </w:rPr>
        <w:t>. Wendt discards natural selection as an important factor in the evolution of state identities in the future. The key premise behind this pathway is that a failure to adapt will drive a species to extinction. Wendt argues that a failure to adapt will not be what drives states to extinction. That only leaves cultural selection as a pathway to identity evolution, where Wendt describes cultural selection as ‘</w:t>
      </w:r>
      <w:r w:rsidR="0088372F" w:rsidRPr="00EF0753">
        <w:rPr>
          <w:i/>
          <w:lang w:val="en-US"/>
        </w:rPr>
        <w:t>an evolutionary mechanism involving ‘the transmission of the determinants of behavior from individual to individual, and thus from generation to generation, by social learning, imitation or some other similar process</w:t>
      </w:r>
      <w:r w:rsidR="0088372F">
        <w:rPr>
          <w:lang w:val="en-US"/>
        </w:rPr>
        <w:t>’</w:t>
      </w:r>
      <w:r w:rsidR="00865C05">
        <w:rPr>
          <w:lang w:val="en-US"/>
        </w:rPr>
        <w:t xml:space="preserve"> (p. 324)</w:t>
      </w:r>
      <w:r w:rsidR="0088372F">
        <w:rPr>
          <w:lang w:val="en-US"/>
        </w:rPr>
        <w:t xml:space="preserve">. Used in a rationalist way cultural selection can explain behavior; when </w:t>
      </w:r>
      <w:r w:rsidR="0088372F">
        <w:rPr>
          <w:lang w:val="en-US"/>
        </w:rPr>
        <w:lastRenderedPageBreak/>
        <w:t xml:space="preserve">employed by constructivists cultural selection can explain identities and interests. This relates to the extent to which rationalists and constructists </w:t>
      </w:r>
      <w:r w:rsidR="001E4CD1">
        <w:rPr>
          <w:lang w:val="en-US"/>
        </w:rPr>
        <w:t>believe social</w:t>
      </w:r>
      <w:r w:rsidR="0088372F">
        <w:rPr>
          <w:lang w:val="en-US"/>
        </w:rPr>
        <w:t xml:space="preserve"> norms are internalized and in terms of how deep they believe the effects of imitation and learning go.</w:t>
      </w:r>
      <w:r w:rsidR="0088372F">
        <w:rPr>
          <w:lang w:val="en-US"/>
        </w:rPr>
        <w:tab/>
        <w:t xml:space="preserve"> </w:t>
      </w:r>
      <w:r w:rsidR="0088372F">
        <w:rPr>
          <w:lang w:val="en-US"/>
        </w:rPr>
        <w:br/>
        <w:t xml:space="preserve"> </w:t>
      </w:r>
      <w:r w:rsidR="0088372F">
        <w:rPr>
          <w:lang w:val="en-US"/>
        </w:rPr>
        <w:tab/>
        <w:t>Cultural selection takes place via two mechanisms: imitation and social learning.</w:t>
      </w:r>
      <w:r w:rsidR="0088372F">
        <w:rPr>
          <w:lang w:val="en-US"/>
        </w:rPr>
        <w:br/>
        <w:t xml:space="preserve"> Imitation constructs identities and interests ‘</w:t>
      </w:r>
      <w:r w:rsidR="0088372F" w:rsidRPr="00EF0753">
        <w:rPr>
          <w:i/>
          <w:lang w:val="en-US"/>
        </w:rPr>
        <w:t>when actors adopt the self-understandings of those whom they perceive as successfu</w:t>
      </w:r>
      <w:r w:rsidR="00865C05">
        <w:rPr>
          <w:lang w:val="en-US"/>
        </w:rPr>
        <w:t>l’ (Wendt, 1999, p. 325).</w:t>
      </w:r>
      <w:r w:rsidR="0088372F">
        <w:rPr>
          <w:lang w:val="en-US"/>
        </w:rPr>
        <w:t xml:space="preserve"> Success can be viewed as material success or status success and presupposes   some form of standardized measuring of success. These standards of success are constituted by shared understandings that vary according to a specific cultural context. </w:t>
      </w:r>
      <w:r w:rsidR="0088372F">
        <w:rPr>
          <w:lang w:val="en-US"/>
        </w:rPr>
        <w:tab/>
      </w:r>
      <w:r w:rsidR="0088372F">
        <w:rPr>
          <w:lang w:val="en-US"/>
        </w:rPr>
        <w:br/>
        <w:t xml:space="preserve"> </w:t>
      </w:r>
      <w:r w:rsidR="0088372F">
        <w:rPr>
          <w:lang w:val="en-US"/>
        </w:rPr>
        <w:tab/>
        <w:t>For rationalists, social learning - the second mechanism of cultural selection – entails a   focus on the means how gaining new information about the environment leads to actors more clearly realizing their interests. Constructivists claim that the effects of social learning go beyond these behavioral effects - which Wendt calls ‘simple’ learning – and highlight the possibility that social learning may also effect  actors’ identities and interests – which  Wendt calls ‘complex learning’</w:t>
      </w:r>
      <w:r w:rsidR="00C93537">
        <w:rPr>
          <w:lang w:val="en-US"/>
        </w:rPr>
        <w:t xml:space="preserve"> </w:t>
      </w:r>
      <w:r w:rsidR="00865C05">
        <w:rPr>
          <w:lang w:val="en-US"/>
        </w:rPr>
        <w:t>(Ibid., p. 327)</w:t>
      </w:r>
      <w:r w:rsidR="0088372F">
        <w:rPr>
          <w:lang w:val="en-US"/>
        </w:rPr>
        <w:t xml:space="preserve">.  Wendt uses the concepts of Ego and Alter to explain the process of social learning. By employing an interactionist framework Wendt explains </w:t>
      </w:r>
      <w:r w:rsidR="001E4CD1">
        <w:rPr>
          <w:lang w:val="en-US"/>
        </w:rPr>
        <w:t>how ‘</w:t>
      </w:r>
      <w:r w:rsidR="001E4CD1" w:rsidRPr="00865C05">
        <w:rPr>
          <w:i/>
          <w:lang w:val="en-US"/>
        </w:rPr>
        <w:t>identities</w:t>
      </w:r>
      <w:r w:rsidR="0088372F" w:rsidRPr="00865C05">
        <w:rPr>
          <w:i/>
          <w:lang w:val="en-US"/>
        </w:rPr>
        <w:t xml:space="preserve"> and their corresponding interests are learned and reinforced in response to how actors are treated by significant others’</w:t>
      </w:r>
      <w:r w:rsidR="00865C05">
        <w:rPr>
          <w:lang w:val="en-US"/>
        </w:rPr>
        <w:t xml:space="preserve"> (Ibid.)</w:t>
      </w:r>
      <w:r w:rsidR="0088372F">
        <w:rPr>
          <w:lang w:val="en-US"/>
        </w:rPr>
        <w:t xml:space="preserve">. If an </w:t>
      </w:r>
      <w:proofErr w:type="gramStart"/>
      <w:r w:rsidR="0088372F">
        <w:rPr>
          <w:lang w:val="en-US"/>
        </w:rPr>
        <w:t>Other</w:t>
      </w:r>
      <w:proofErr w:type="gramEnd"/>
      <w:r w:rsidR="0088372F">
        <w:rPr>
          <w:lang w:val="en-US"/>
        </w:rPr>
        <w:t xml:space="preserve"> treats an actor as though he or she were an enemy, then the actor is likely to internalize that belief in her own role identity vis-à-vis the Other. Which </w:t>
      </w:r>
      <w:proofErr w:type="gramStart"/>
      <w:r w:rsidR="0088372F">
        <w:rPr>
          <w:lang w:val="en-US"/>
        </w:rPr>
        <w:t>Others</w:t>
      </w:r>
      <w:proofErr w:type="gramEnd"/>
      <w:r w:rsidR="0088372F">
        <w:rPr>
          <w:lang w:val="en-US"/>
        </w:rPr>
        <w:t xml:space="preserve"> play a ‘significant’ r</w:t>
      </w:r>
      <w:r w:rsidR="00865C05">
        <w:rPr>
          <w:lang w:val="en-US"/>
        </w:rPr>
        <w:t xml:space="preserve">ole is heavily influenced by </w:t>
      </w:r>
      <w:r w:rsidR="0088372F">
        <w:rPr>
          <w:lang w:val="en-US"/>
        </w:rPr>
        <w:t>power and dependency relation</w:t>
      </w:r>
      <w:r w:rsidR="00865C05">
        <w:rPr>
          <w:lang w:val="en-US"/>
        </w:rPr>
        <w:t xml:space="preserve">s (Ibid.). </w:t>
      </w:r>
      <w:r w:rsidR="0088372F">
        <w:rPr>
          <w:lang w:val="en-US"/>
        </w:rPr>
        <w:t xml:space="preserve">  </w:t>
      </w:r>
      <w:r w:rsidR="0088372F">
        <w:rPr>
          <w:lang w:val="en-US"/>
        </w:rPr>
        <w:tab/>
      </w:r>
      <w:r w:rsidR="0088372F">
        <w:rPr>
          <w:lang w:val="en-US"/>
        </w:rPr>
        <w:tab/>
        <w:t xml:space="preserve">    </w:t>
      </w:r>
      <w:r w:rsidR="0088372F" w:rsidRPr="007F5AD6">
        <w:rPr>
          <w:lang w:val="en-US"/>
        </w:rPr>
        <w:t xml:space="preserve"> </w:t>
      </w:r>
      <w:r w:rsidR="0088372F">
        <w:rPr>
          <w:lang w:val="en-US"/>
        </w:rPr>
        <w:t xml:space="preserve"> </w:t>
      </w:r>
      <w:r w:rsidR="0088372F">
        <w:rPr>
          <w:lang w:val="en-US"/>
        </w:rPr>
        <w:br/>
      </w:r>
      <w:r w:rsidR="0012073B">
        <w:rPr>
          <w:rStyle w:val="Heading2Char"/>
          <w:lang w:val="en-US"/>
        </w:rPr>
        <w:br/>
      </w:r>
      <w:r w:rsidR="0088372F" w:rsidRPr="000A22FB">
        <w:rPr>
          <w:rStyle w:val="Heading2Char"/>
          <w:lang w:val="en-US"/>
        </w:rPr>
        <w:t xml:space="preserve">2.3 The concept of compliance   </w:t>
      </w:r>
      <w:r w:rsidR="0088372F" w:rsidRPr="000A22FB">
        <w:rPr>
          <w:rStyle w:val="Heading2Char"/>
          <w:lang w:val="en-US"/>
        </w:rPr>
        <w:tab/>
      </w:r>
      <w:r w:rsidR="0088372F" w:rsidRPr="000A22FB">
        <w:rPr>
          <w:rStyle w:val="Heading2Char"/>
          <w:lang w:val="en-US"/>
        </w:rPr>
        <w:br/>
      </w:r>
      <w:r w:rsidR="0088372F">
        <w:rPr>
          <w:lang w:val="en-US"/>
        </w:rPr>
        <w:br/>
        <w:t>Young (1979) defines compliance and non-compliance as follows: ‘</w:t>
      </w:r>
      <w:r w:rsidR="0088372F">
        <w:rPr>
          <w:i/>
          <w:lang w:val="en-GB"/>
        </w:rPr>
        <w:t>C</w:t>
      </w:r>
      <w:r w:rsidR="0088372F" w:rsidRPr="001C70C1">
        <w:rPr>
          <w:i/>
          <w:lang w:val="en-GB"/>
        </w:rPr>
        <w:t>ompliance can be said to occur when the actual behaviour of a given subject conforms to prescribed behaviour, and non-compliance (...) occurs when actual behaviour departs significantly from prescribed behavior</w:t>
      </w:r>
      <w:r w:rsidR="0088372F" w:rsidRPr="001C70C1">
        <w:rPr>
          <w:lang w:val="en-GB"/>
        </w:rPr>
        <w:t>.’</w:t>
      </w:r>
      <w:r w:rsidR="00111D46">
        <w:rPr>
          <w:lang w:val="en-GB"/>
        </w:rPr>
        <w:t xml:space="preserve"> </w:t>
      </w:r>
      <w:proofErr w:type="gramStart"/>
      <w:r w:rsidR="00111D46">
        <w:rPr>
          <w:lang w:val="en-GB"/>
        </w:rPr>
        <w:t>(In Simmons, 1998, p.</w:t>
      </w:r>
      <w:r w:rsidR="00CB58E1">
        <w:rPr>
          <w:lang w:val="en-GB"/>
        </w:rPr>
        <w:t xml:space="preserve"> </w:t>
      </w:r>
      <w:r w:rsidR="00111D46">
        <w:rPr>
          <w:lang w:val="en-GB"/>
        </w:rPr>
        <w:t>77).</w:t>
      </w:r>
      <w:proofErr w:type="gramEnd"/>
      <w:r w:rsidR="0088372F" w:rsidRPr="001C70C1">
        <w:rPr>
          <w:lang w:val="en-GB"/>
        </w:rPr>
        <w:t xml:space="preserve"> </w:t>
      </w:r>
      <w:r w:rsidR="0088372F">
        <w:rPr>
          <w:lang w:val="en-US"/>
        </w:rPr>
        <w:t>C</w:t>
      </w:r>
      <w:r w:rsidR="0088372F">
        <w:rPr>
          <w:lang w:val="en-GB"/>
        </w:rPr>
        <w:t>ompliance asks whether the actual behaviour of an actor conforms to a prescribed behaviour</w:t>
      </w:r>
      <w:r w:rsidR="00111D46">
        <w:rPr>
          <w:lang w:val="en-GB"/>
        </w:rPr>
        <w:t xml:space="preserve"> (Simmons, 1998, p. 78).</w:t>
      </w:r>
      <w:r w:rsidR="00111D46" w:rsidRPr="008A2592">
        <w:rPr>
          <w:lang w:val="en-US"/>
        </w:rPr>
        <w:t xml:space="preserve"> </w:t>
      </w:r>
      <w:r w:rsidR="0088372F" w:rsidRPr="008A2592">
        <w:rPr>
          <w:lang w:val="en-US"/>
        </w:rPr>
        <w:t xml:space="preserve">Some regard compliance </w:t>
      </w:r>
      <w:r w:rsidR="0088372F">
        <w:rPr>
          <w:lang w:val="en-US"/>
        </w:rPr>
        <w:t>as</w:t>
      </w:r>
      <w:r w:rsidR="0088372F" w:rsidRPr="008A2592">
        <w:rPr>
          <w:lang w:val="en-US"/>
        </w:rPr>
        <w:t xml:space="preserve"> a fact, whereby an actor is either in compliance or not</w:t>
      </w:r>
      <w:r w:rsidR="00156D22">
        <w:rPr>
          <w:lang w:val="en-US"/>
        </w:rPr>
        <w:t>.</w:t>
      </w:r>
      <w:r w:rsidR="0088372F">
        <w:rPr>
          <w:lang w:val="en-US"/>
        </w:rPr>
        <w:t xml:space="preserve"> However, this thesis argues that</w:t>
      </w:r>
      <w:r w:rsidR="0088372F" w:rsidRPr="00CB1430">
        <w:rPr>
          <w:lang w:val="en-US"/>
        </w:rPr>
        <w:t xml:space="preserve"> </w:t>
      </w:r>
      <w:r w:rsidR="0088372F">
        <w:rPr>
          <w:lang w:val="en-US"/>
        </w:rPr>
        <w:t>compliance is not a</w:t>
      </w:r>
      <w:r w:rsidR="0088372F" w:rsidRPr="008B244D">
        <w:rPr>
          <w:lang w:val="en-US"/>
        </w:rPr>
        <w:t xml:space="preserve"> static notion that points at the nature of policies at a specific moment in time</w:t>
      </w:r>
      <w:r w:rsidR="0088372F">
        <w:rPr>
          <w:rStyle w:val="FootnoteReference"/>
        </w:rPr>
        <w:footnoteReference w:id="19"/>
      </w:r>
      <w:r w:rsidR="0088372F" w:rsidRPr="008B244D">
        <w:rPr>
          <w:lang w:val="en-US"/>
        </w:rPr>
        <w:t xml:space="preserve">, </w:t>
      </w:r>
      <w:r w:rsidR="0088372F">
        <w:rPr>
          <w:lang w:val="en-US"/>
        </w:rPr>
        <w:t xml:space="preserve">but, rather, is an </w:t>
      </w:r>
      <w:r w:rsidR="0088372F" w:rsidRPr="008B244D">
        <w:rPr>
          <w:lang w:val="en-US"/>
        </w:rPr>
        <w:t>ongoing process</w:t>
      </w:r>
      <w:r w:rsidR="0088372F">
        <w:rPr>
          <w:lang w:val="en-US"/>
        </w:rPr>
        <w:t xml:space="preserve"> which can take shape in different ways and to different degrees</w:t>
      </w:r>
      <w:r w:rsidR="0088372F" w:rsidRPr="008B244D">
        <w:rPr>
          <w:lang w:val="en-US"/>
        </w:rPr>
        <w:t xml:space="preserve">. </w:t>
      </w:r>
      <w:r w:rsidR="0088372F">
        <w:rPr>
          <w:lang w:val="en-US"/>
        </w:rPr>
        <w:t xml:space="preserve"> For example, the i</w:t>
      </w:r>
      <w:r w:rsidR="0088372F">
        <w:rPr>
          <w:lang w:val="en-GB"/>
        </w:rPr>
        <w:t xml:space="preserve">mplementation of law is conceptually neither a necessary nor a sufficient condition for compliance, but in practice frequently a critical </w:t>
      </w:r>
      <w:r w:rsidR="0088372F">
        <w:rPr>
          <w:lang w:val="en-GB"/>
        </w:rPr>
        <w:lastRenderedPageBreak/>
        <w:t>event</w:t>
      </w:r>
      <w:r w:rsidR="00111D46">
        <w:rPr>
          <w:lang w:val="en-GB"/>
        </w:rPr>
        <w:t xml:space="preserve"> (</w:t>
      </w:r>
      <w:r w:rsidR="00111D46">
        <w:rPr>
          <w:noProof/>
          <w:lang w:val="en-US"/>
        </w:rPr>
        <w:t>Raustalia</w:t>
      </w:r>
      <w:r w:rsidR="00111D46" w:rsidRPr="00111D46">
        <w:rPr>
          <w:noProof/>
          <w:lang w:val="en-US"/>
        </w:rPr>
        <w:t xml:space="preserve"> &amp; Slaughter, </w:t>
      </w:r>
      <w:r w:rsidR="00111D46" w:rsidRPr="00B3022F">
        <w:rPr>
          <w:noProof/>
          <w:lang w:val="en-US"/>
        </w:rPr>
        <w:t>2002</w:t>
      </w:r>
      <w:r w:rsidR="00111D46">
        <w:rPr>
          <w:noProof/>
          <w:lang w:val="en-US"/>
        </w:rPr>
        <w:t>,</w:t>
      </w:r>
      <w:r w:rsidR="00111D46">
        <w:rPr>
          <w:lang w:val="en-US"/>
        </w:rPr>
        <w:t xml:space="preserve"> p. 539)</w:t>
      </w:r>
      <w:r w:rsidR="0088372F">
        <w:rPr>
          <w:lang w:val="en-GB"/>
        </w:rPr>
        <w:t>. Is a state then, which is in the process of implementing such a law, not in compliance? It is argued that compliance should be</w:t>
      </w:r>
      <w:r w:rsidR="0088372F">
        <w:rPr>
          <w:lang w:val="en-US"/>
        </w:rPr>
        <w:t xml:space="preserve"> regarded </w:t>
      </w:r>
      <w:r w:rsidR="0088372F" w:rsidRPr="008A2592">
        <w:rPr>
          <w:lang w:val="en-US"/>
        </w:rPr>
        <w:t>as a state that consists of a spectrum of varying degrees of compliance</w:t>
      </w:r>
      <w:r w:rsidR="0088372F">
        <w:rPr>
          <w:lang w:val="en-US"/>
        </w:rPr>
        <w:t xml:space="preserve">. </w:t>
      </w:r>
      <w:r w:rsidR="0088372F">
        <w:rPr>
          <w:lang w:val="en-US"/>
        </w:rPr>
        <w:tab/>
      </w:r>
      <w:r w:rsidR="0088372F">
        <w:rPr>
          <w:lang w:val="en-US"/>
        </w:rPr>
        <w:br/>
        <w:t xml:space="preserve"> </w:t>
      </w:r>
      <w:r w:rsidR="0088372F">
        <w:rPr>
          <w:lang w:val="en-US"/>
        </w:rPr>
        <w:tab/>
        <w:t>There are</w:t>
      </w:r>
      <w:r w:rsidR="0088372F" w:rsidRPr="00BC03BB">
        <w:rPr>
          <w:lang w:val="en-US"/>
        </w:rPr>
        <w:t xml:space="preserve"> different interpretations</w:t>
      </w:r>
      <w:r w:rsidR="0088372F">
        <w:rPr>
          <w:lang w:val="en-US"/>
        </w:rPr>
        <w:t xml:space="preserve"> of what compliance is</w:t>
      </w:r>
      <w:r w:rsidR="0088372F" w:rsidRPr="00BC03BB">
        <w:rPr>
          <w:lang w:val="en-US"/>
        </w:rPr>
        <w:t xml:space="preserve">. </w:t>
      </w:r>
      <w:r w:rsidR="0088372F">
        <w:rPr>
          <w:lang w:val="en-US"/>
        </w:rPr>
        <w:t>Some scholars apply a</w:t>
      </w:r>
      <w:r w:rsidR="0088372F">
        <w:rPr>
          <w:lang w:val="en-GB"/>
        </w:rPr>
        <w:t xml:space="preserve"> ‘small’ definition, or ‘formal’ definition, of compliance. This ‘small’ definition regards compliance as purely following legal rules</w:t>
      </w:r>
      <w:r w:rsidR="008B5B0B">
        <w:rPr>
          <w:lang w:val="en-GB"/>
        </w:rPr>
        <w:t xml:space="preserve"> </w:t>
      </w:r>
      <w:r w:rsidR="008B5B0B" w:rsidRPr="006E430F">
        <w:rPr>
          <w:lang w:val="en-GB"/>
        </w:rPr>
        <w:t>(Young, 1979).</w:t>
      </w:r>
      <w:r w:rsidR="008B5B0B">
        <w:rPr>
          <w:lang w:val="en-GB"/>
        </w:rPr>
        <w:t xml:space="preserve">  </w:t>
      </w:r>
      <w:r w:rsidR="0088372F">
        <w:rPr>
          <w:lang w:val="en-GB"/>
        </w:rPr>
        <w:t xml:space="preserve">The second interpretation, named the ‘broad’ definition, regards compliance not only as </w:t>
      </w:r>
      <w:r w:rsidR="0088372F" w:rsidRPr="00F44A1A">
        <w:rPr>
          <w:lang w:val="en-GB"/>
        </w:rPr>
        <w:t>following legal rules but also as a commitment to achieving the goal behind the rules. . Some analysts call this the difference between obedience and compliance. The first means following the rules for instrumental reasons such as avoidance of punishment, while the latter is regarded as behaviour resulting from the internalization of norms</w:t>
      </w:r>
      <w:r w:rsidR="008B5B0B" w:rsidRPr="008B5B0B">
        <w:rPr>
          <w:lang w:val="en-US"/>
        </w:rPr>
        <w:t xml:space="preserve"> </w:t>
      </w:r>
      <w:sdt>
        <w:sdtPr>
          <w:rPr>
            <w:lang w:val="en-US"/>
          </w:rPr>
          <w:id w:val="10358181"/>
          <w:citation/>
        </w:sdtPr>
        <w:sdtContent>
          <w:r w:rsidR="008B5B0B">
            <w:fldChar w:fldCharType="begin"/>
          </w:r>
          <w:r w:rsidR="008B5B0B" w:rsidRPr="00155EDA">
            <w:rPr>
              <w:lang w:val="en-US"/>
            </w:rPr>
            <w:instrText xml:space="preserve"> CITATION Rau02 \p 539 \l 1043  </w:instrText>
          </w:r>
          <w:r w:rsidR="008B5B0B">
            <w:fldChar w:fldCharType="separate"/>
          </w:r>
          <w:r w:rsidR="008B5B0B" w:rsidRPr="0048149F">
            <w:rPr>
              <w:noProof/>
              <w:lang w:val="en-US"/>
            </w:rPr>
            <w:t>(Raustalia &amp; Slaughter, 2002, p. 539)</w:t>
          </w:r>
          <w:r w:rsidR="008B5B0B">
            <w:fldChar w:fldCharType="end"/>
          </w:r>
        </w:sdtContent>
      </w:sdt>
      <w:r w:rsidR="008B5B0B">
        <w:rPr>
          <w:lang w:val="en-US"/>
        </w:rPr>
        <w:t>.</w:t>
      </w:r>
      <w:r w:rsidR="0088372F" w:rsidRPr="00F44A1A">
        <w:rPr>
          <w:lang w:val="en-GB"/>
        </w:rPr>
        <w:t xml:space="preserve">  Joachim, Reinalda and Verbeek add to this the distinction between compliance and </w:t>
      </w:r>
      <w:r w:rsidR="0088372F" w:rsidRPr="00F44A1A">
        <w:rPr>
          <w:i/>
          <w:lang w:val="en-GB"/>
        </w:rPr>
        <w:t>effectiveness</w:t>
      </w:r>
      <w:r w:rsidR="0088372F" w:rsidRPr="00F44A1A">
        <w:rPr>
          <w:lang w:val="en-GB"/>
        </w:rPr>
        <w:t>, latter refering to ‘</w:t>
      </w:r>
      <w:r w:rsidR="0088372F" w:rsidRPr="00F44A1A">
        <w:rPr>
          <w:i/>
          <w:lang w:val="en-GB"/>
        </w:rPr>
        <w:t>t</w:t>
      </w:r>
      <w:r w:rsidR="0088372F" w:rsidRPr="00F44A1A">
        <w:rPr>
          <w:i/>
          <w:lang w:val="en-US"/>
        </w:rPr>
        <w:t>he impact of internationally agreed upon policies and varyingly defined as the degree to which a rule induces changes in behavior that promote the underlying objectives of rule, the degree to which it improves the state of the</w:t>
      </w:r>
      <w:r w:rsidR="0088372F" w:rsidRPr="00166B81">
        <w:rPr>
          <w:i/>
          <w:lang w:val="en-US"/>
        </w:rPr>
        <w:t xml:space="preserve"> underlying problem or the degree to which its achieves its policy objectives</w:t>
      </w:r>
      <w:r w:rsidR="0088372F">
        <w:rPr>
          <w:i/>
          <w:lang w:val="en-US"/>
        </w:rPr>
        <w:t>.’</w:t>
      </w:r>
      <w:r w:rsidR="008B5B0B" w:rsidRPr="008B5B0B">
        <w:rPr>
          <w:lang w:val="en-US"/>
        </w:rPr>
        <w:t xml:space="preserve"> </w:t>
      </w:r>
      <w:r w:rsidR="008B5B0B">
        <w:rPr>
          <w:lang w:val="en-US"/>
        </w:rPr>
        <w:t>(</w:t>
      </w:r>
      <w:r w:rsidR="008B5B0B" w:rsidRPr="008B5B0B">
        <w:rPr>
          <w:lang w:val="en-US"/>
        </w:rPr>
        <w:t>Joachim, Reinalda &amp; Verbeek, 2008, p. 6.)</w:t>
      </w:r>
      <w:r w:rsidR="008B5B0B">
        <w:rPr>
          <w:lang w:val="en-US"/>
        </w:rPr>
        <w:t>.</w:t>
      </w:r>
      <w:r w:rsidR="0088372F" w:rsidRPr="008B244D">
        <w:rPr>
          <w:color w:val="FF0000"/>
          <w:lang w:val="en-US"/>
        </w:rPr>
        <w:t xml:space="preserve"> </w:t>
      </w:r>
      <w:r w:rsidR="0088372F" w:rsidRPr="00A60D45">
        <w:rPr>
          <w:lang w:val="en-GB"/>
        </w:rPr>
        <w:t>It</w:t>
      </w:r>
      <w:r w:rsidR="0088372F">
        <w:rPr>
          <w:lang w:val="en-GB"/>
        </w:rPr>
        <w:t xml:space="preserve"> is important to make this distinction between </w:t>
      </w:r>
      <w:r w:rsidR="0088372F" w:rsidRPr="00A60D45">
        <w:rPr>
          <w:lang w:val="en-GB"/>
        </w:rPr>
        <w:t xml:space="preserve">compliance </w:t>
      </w:r>
      <w:r w:rsidR="0088372F">
        <w:rPr>
          <w:lang w:val="en-GB"/>
        </w:rPr>
        <w:t>and</w:t>
      </w:r>
      <w:r w:rsidR="0088372F" w:rsidRPr="00A60D45">
        <w:rPr>
          <w:lang w:val="en-GB"/>
        </w:rPr>
        <w:t xml:space="preserve"> effectiveness, since it is possible that a poorly designed agreement could achieve high levels of compliance without </w:t>
      </w:r>
      <w:r w:rsidR="0088372F">
        <w:rPr>
          <w:lang w:val="en-GB"/>
        </w:rPr>
        <w:t xml:space="preserve">resulting to the allevation </w:t>
      </w:r>
      <w:proofErr w:type="gramStart"/>
      <w:r w:rsidR="0088372F">
        <w:rPr>
          <w:lang w:val="en-GB"/>
        </w:rPr>
        <w:t>of  the</w:t>
      </w:r>
      <w:proofErr w:type="gramEnd"/>
      <w:r w:rsidR="0088372F">
        <w:rPr>
          <w:lang w:val="en-GB"/>
        </w:rPr>
        <w:t xml:space="preserve"> problem</w:t>
      </w:r>
      <w:r w:rsidR="008B5B0B">
        <w:rPr>
          <w:lang w:val="en-GB"/>
        </w:rPr>
        <w:t>. Wh</w:t>
      </w:r>
      <w:r w:rsidR="0088372F" w:rsidRPr="00A60D45">
        <w:rPr>
          <w:lang w:val="en-GB"/>
        </w:rPr>
        <w:t xml:space="preserve">ile compliance may </w:t>
      </w:r>
      <w:r w:rsidR="0088372F" w:rsidRPr="009E3DDA">
        <w:rPr>
          <w:lang w:val="en-GB"/>
        </w:rPr>
        <w:t xml:space="preserve">be necessary for effectiveness, there is no reason to view it as sufficient for the realization of </w:t>
      </w:r>
      <w:r w:rsidR="001E4CD1" w:rsidRPr="009E3DDA">
        <w:rPr>
          <w:lang w:val="en-GB"/>
        </w:rPr>
        <w:t>effectiveness</w:t>
      </w:r>
      <w:r w:rsidR="008B5B0B">
        <w:rPr>
          <w:lang w:val="en-GB"/>
        </w:rPr>
        <w:t xml:space="preserve"> (Simmons, 1998, p. 3-4)</w:t>
      </w:r>
      <w:r w:rsidR="0088372F" w:rsidRPr="009E3DDA">
        <w:rPr>
          <w:lang w:val="en-GB"/>
        </w:rPr>
        <w:t xml:space="preserve">. </w:t>
      </w:r>
    </w:p>
    <w:p w:rsidR="0088372F" w:rsidRPr="0039387E" w:rsidRDefault="0088372F" w:rsidP="006F4496">
      <w:pPr>
        <w:spacing w:line="360" w:lineRule="auto"/>
        <w:jc w:val="both"/>
        <w:rPr>
          <w:lang w:val="en-US"/>
        </w:rPr>
      </w:pPr>
      <w:r>
        <w:rPr>
          <w:rStyle w:val="apple-converted-space"/>
          <w:b/>
          <w:i/>
          <w:shd w:val="clear" w:color="auto" w:fill="FFFFFF"/>
          <w:lang w:val="en-US"/>
        </w:rPr>
        <w:br/>
      </w:r>
      <w:bookmarkStart w:id="17" w:name="_Toc430977513"/>
      <w:bookmarkStart w:id="18" w:name="_Toc432341529"/>
      <w:bookmarkStart w:id="19" w:name="_Toc432864960"/>
      <w:r w:rsidRPr="000A22FB">
        <w:rPr>
          <w:rStyle w:val="Heading2Char"/>
          <w:lang w:val="en-US"/>
        </w:rPr>
        <w:t>2.4 The theories applied on compliance</w:t>
      </w:r>
      <w:bookmarkEnd w:id="17"/>
      <w:bookmarkEnd w:id="18"/>
      <w:bookmarkEnd w:id="19"/>
      <w:r w:rsidRPr="000A22FB">
        <w:rPr>
          <w:rStyle w:val="Heading2Char"/>
          <w:lang w:val="en-US"/>
        </w:rPr>
        <w:t xml:space="preserve">  </w:t>
      </w:r>
      <w:r w:rsidRPr="000A22FB">
        <w:rPr>
          <w:rStyle w:val="Heading2Char"/>
          <w:lang w:val="en-US"/>
        </w:rPr>
        <w:tab/>
      </w:r>
      <w:r w:rsidRPr="000A22FB">
        <w:rPr>
          <w:rStyle w:val="Heading2Char"/>
          <w:lang w:val="en-US"/>
        </w:rPr>
        <w:br/>
      </w:r>
      <w:r>
        <w:rPr>
          <w:lang w:val="en-US"/>
        </w:rPr>
        <w:br/>
      </w:r>
      <w:proofErr w:type="gramStart"/>
      <w:r>
        <w:rPr>
          <w:lang w:val="en-US"/>
        </w:rPr>
        <w:t>Both</w:t>
      </w:r>
      <w:proofErr w:type="gramEnd"/>
      <w:r>
        <w:rPr>
          <w:lang w:val="en-US"/>
        </w:rPr>
        <w:t xml:space="preserve"> rationalist based theories and constructivist theory will now be applied to the concept of compliance and hypotheses will be introduced, to test on the case of Kenya’s compliance by the ICC.  </w:t>
      </w:r>
    </w:p>
    <w:p w:rsidR="0088372F" w:rsidRPr="00A60D45" w:rsidRDefault="0088372F" w:rsidP="006F4496">
      <w:pPr>
        <w:autoSpaceDE w:val="0"/>
        <w:autoSpaceDN w:val="0"/>
        <w:adjustRightInd w:val="0"/>
        <w:spacing w:after="0" w:line="360" w:lineRule="auto"/>
        <w:jc w:val="both"/>
        <w:rPr>
          <w:lang w:val="en-US"/>
        </w:rPr>
      </w:pPr>
      <w:bookmarkStart w:id="20" w:name="_Toc432864961"/>
      <w:r w:rsidRPr="000A22FB">
        <w:rPr>
          <w:rStyle w:val="Heading3Char"/>
          <w:lang w:val="en-US"/>
        </w:rPr>
        <w:t>2.4.1. The rational cost benefit analysis from a neorealist position</w:t>
      </w:r>
      <w:bookmarkEnd w:id="20"/>
      <w:r w:rsidRPr="000A22FB">
        <w:rPr>
          <w:rStyle w:val="Heading3Char"/>
          <w:lang w:val="en-US"/>
        </w:rPr>
        <w:t xml:space="preserve"> </w:t>
      </w:r>
      <w:r w:rsidRPr="000A22FB">
        <w:rPr>
          <w:rStyle w:val="Heading3Char"/>
          <w:lang w:val="en-US"/>
        </w:rPr>
        <w:tab/>
      </w:r>
      <w:r w:rsidRPr="000A22FB">
        <w:rPr>
          <w:rStyle w:val="Heading3Char"/>
          <w:lang w:val="en-US"/>
        </w:rPr>
        <w:br/>
      </w:r>
      <w:r>
        <w:rPr>
          <w:lang w:val="en-US"/>
        </w:rPr>
        <w:t xml:space="preserve">Neorealism has always been skeptical about treaties or formal agreements influencing state actions in any important way. This is because for the most part </w:t>
      </w:r>
      <w:r w:rsidRPr="00136FA3">
        <w:rPr>
          <w:lang w:val="en-US"/>
        </w:rPr>
        <w:t xml:space="preserve">realist perspectives have focused on the fundamental </w:t>
      </w:r>
      <w:r>
        <w:rPr>
          <w:lang w:val="en-US"/>
        </w:rPr>
        <w:t xml:space="preserve">variables of power and interest. As such they do not see the necessity of expanding their inquiry to states’ compliance with international agreements.  When they do, the conclusion is usually that the topic at hand was not about </w:t>
      </w:r>
      <w:r w:rsidRPr="009E3DDA">
        <w:rPr>
          <w:i/>
          <w:lang w:val="en-US"/>
        </w:rPr>
        <w:t>low politics</w:t>
      </w:r>
      <w:r w:rsidR="004265A8">
        <w:rPr>
          <w:i/>
          <w:lang w:val="en-US"/>
        </w:rPr>
        <w:t xml:space="preserve"> - </w:t>
      </w:r>
      <w:r>
        <w:rPr>
          <w:lang w:val="en-US"/>
        </w:rPr>
        <w:t xml:space="preserve">issues </w:t>
      </w:r>
      <w:r w:rsidR="004265A8" w:rsidRPr="009E3DDA">
        <w:rPr>
          <w:lang w:val="en-US"/>
        </w:rPr>
        <w:t>that are not absultely vital to the survival of the state such as economic and social affairs</w:t>
      </w:r>
      <w:r w:rsidR="004265A8">
        <w:rPr>
          <w:lang w:val="en-US"/>
        </w:rPr>
        <w:t xml:space="preserve"> - </w:t>
      </w:r>
      <w:r>
        <w:rPr>
          <w:lang w:val="en-US"/>
        </w:rPr>
        <w:t xml:space="preserve">after all and that compliance followed out of </w:t>
      </w:r>
      <w:r w:rsidRPr="009E3DDA">
        <w:rPr>
          <w:i/>
          <w:lang w:val="en-US"/>
        </w:rPr>
        <w:t>high politics</w:t>
      </w:r>
      <w:r>
        <w:rPr>
          <w:lang w:val="en-US"/>
        </w:rPr>
        <w:t xml:space="preserve"> considerations, such as </w:t>
      </w:r>
      <w:r w:rsidR="001E4CD1">
        <w:rPr>
          <w:lang w:val="en-US"/>
        </w:rPr>
        <w:t>security</w:t>
      </w:r>
      <w:r w:rsidR="004265A8">
        <w:rPr>
          <w:lang w:val="en-US"/>
        </w:rPr>
        <w:t xml:space="preserve"> (Collins, 2007)</w:t>
      </w:r>
      <w:r>
        <w:rPr>
          <w:lang w:val="en-US"/>
        </w:rPr>
        <w:t>.</w:t>
      </w:r>
      <w:r w:rsidRPr="00A60D45">
        <w:rPr>
          <w:lang w:val="en-US"/>
        </w:rPr>
        <w:t xml:space="preserve"> This </w:t>
      </w:r>
      <w:r w:rsidRPr="00A60D45">
        <w:rPr>
          <w:i/>
          <w:lang w:val="en-US"/>
        </w:rPr>
        <w:t>‘</w:t>
      </w:r>
      <w:r w:rsidRPr="00A60D45">
        <w:rPr>
          <w:lang w:val="en-US"/>
        </w:rPr>
        <w:t>Waltzean’ position has been f</w:t>
      </w:r>
      <w:r>
        <w:rPr>
          <w:lang w:val="en-US"/>
        </w:rPr>
        <w:t>iercefully</w:t>
      </w:r>
      <w:r w:rsidRPr="00A60D45">
        <w:rPr>
          <w:lang w:val="en-US"/>
        </w:rPr>
        <w:t xml:space="preserve"> defended by </w:t>
      </w:r>
      <w:r>
        <w:rPr>
          <w:lang w:val="en-US"/>
        </w:rPr>
        <w:t xml:space="preserve">both </w:t>
      </w:r>
      <w:r w:rsidRPr="00A60D45">
        <w:rPr>
          <w:lang w:val="en-US"/>
        </w:rPr>
        <w:t xml:space="preserve">Maersheimer </w:t>
      </w:r>
      <w:r w:rsidR="004265A8">
        <w:rPr>
          <w:lang w:val="en-US"/>
        </w:rPr>
        <w:t xml:space="preserve">(1994) </w:t>
      </w:r>
      <w:r w:rsidRPr="00A60D45">
        <w:rPr>
          <w:lang w:val="en-US"/>
        </w:rPr>
        <w:t>and Wa</w:t>
      </w:r>
      <w:r>
        <w:rPr>
          <w:lang w:val="en-US"/>
        </w:rPr>
        <w:t>l</w:t>
      </w:r>
      <w:r w:rsidRPr="00A60D45">
        <w:rPr>
          <w:lang w:val="en-US"/>
        </w:rPr>
        <w:t xml:space="preserve">tz </w:t>
      </w:r>
      <w:r w:rsidR="004265A8">
        <w:rPr>
          <w:lang w:val="en-US"/>
        </w:rPr>
        <w:t>(2000)</w:t>
      </w:r>
      <w:r>
        <w:rPr>
          <w:lang w:val="en-US"/>
        </w:rPr>
        <w:t>.</w:t>
      </w:r>
      <w:r w:rsidRPr="00A60D45">
        <w:rPr>
          <w:lang w:val="en-US"/>
        </w:rPr>
        <w:t xml:space="preserve"> </w:t>
      </w:r>
    </w:p>
    <w:p w:rsidR="0088372F" w:rsidRDefault="0088372F" w:rsidP="004A301D">
      <w:pPr>
        <w:pStyle w:val="CommentText"/>
        <w:spacing w:line="360" w:lineRule="auto"/>
        <w:rPr>
          <w:sz w:val="22"/>
          <w:szCs w:val="22"/>
          <w:lang w:val="en-US"/>
        </w:rPr>
      </w:pPr>
      <w:r>
        <w:rPr>
          <w:lang w:val="en-US"/>
        </w:rPr>
        <w:lastRenderedPageBreak/>
        <w:t xml:space="preserve"> </w:t>
      </w:r>
      <w:r>
        <w:rPr>
          <w:lang w:val="en-US"/>
        </w:rPr>
        <w:tab/>
      </w:r>
      <w:r>
        <w:rPr>
          <w:sz w:val="22"/>
          <w:szCs w:val="22"/>
          <w:lang w:val="en-US"/>
        </w:rPr>
        <w:t>As discuss</w:t>
      </w:r>
      <w:r w:rsidR="00C16EE2">
        <w:rPr>
          <w:sz w:val="22"/>
          <w:szCs w:val="22"/>
          <w:lang w:val="en-US"/>
        </w:rPr>
        <w:t>ed in paragraph 2.2.1.1.</w:t>
      </w:r>
      <w:r w:rsidR="001E4CD1">
        <w:rPr>
          <w:sz w:val="22"/>
          <w:szCs w:val="22"/>
          <w:lang w:val="en-US"/>
        </w:rPr>
        <w:t>, neorealists</w:t>
      </w:r>
      <w:r>
        <w:rPr>
          <w:sz w:val="22"/>
          <w:szCs w:val="22"/>
          <w:lang w:val="en-US"/>
        </w:rPr>
        <w:t xml:space="preserve"> </w:t>
      </w:r>
      <w:r w:rsidR="008872C0">
        <w:rPr>
          <w:sz w:val="22"/>
          <w:szCs w:val="22"/>
          <w:lang w:val="en-US"/>
        </w:rPr>
        <w:t xml:space="preserve">argue that </w:t>
      </w:r>
      <w:r>
        <w:rPr>
          <w:sz w:val="22"/>
          <w:szCs w:val="22"/>
          <w:lang w:val="en-US"/>
        </w:rPr>
        <w:t xml:space="preserve">security concerns </w:t>
      </w:r>
      <w:r w:rsidR="008872C0">
        <w:rPr>
          <w:sz w:val="22"/>
          <w:szCs w:val="22"/>
          <w:lang w:val="en-US"/>
        </w:rPr>
        <w:t xml:space="preserve">urges states to strive to </w:t>
      </w:r>
      <w:r>
        <w:rPr>
          <w:sz w:val="22"/>
          <w:szCs w:val="22"/>
          <w:lang w:val="en-US"/>
        </w:rPr>
        <w:t>power</w:t>
      </w:r>
      <w:r w:rsidR="008872C0">
        <w:rPr>
          <w:rStyle w:val="FootnoteReference"/>
          <w:sz w:val="22"/>
          <w:szCs w:val="22"/>
          <w:lang w:val="en-US"/>
        </w:rPr>
        <w:footnoteReference w:id="20"/>
      </w:r>
      <w:r>
        <w:rPr>
          <w:sz w:val="22"/>
          <w:szCs w:val="22"/>
          <w:lang w:val="en-US"/>
        </w:rPr>
        <w:t>. Therefore, n</w:t>
      </w:r>
      <w:r w:rsidRPr="00FB3887">
        <w:rPr>
          <w:sz w:val="22"/>
          <w:szCs w:val="22"/>
          <w:lang w:val="en-US"/>
        </w:rPr>
        <w:t xml:space="preserve">eorealists </w:t>
      </w:r>
      <w:r>
        <w:rPr>
          <w:sz w:val="22"/>
          <w:szCs w:val="22"/>
          <w:lang w:val="en-US"/>
        </w:rPr>
        <w:t>employ</w:t>
      </w:r>
      <w:r w:rsidRPr="00FB3887">
        <w:rPr>
          <w:sz w:val="22"/>
          <w:szCs w:val="22"/>
          <w:lang w:val="en-US"/>
        </w:rPr>
        <w:t xml:space="preserve"> rational cost benefit analyses </w:t>
      </w:r>
      <w:r>
        <w:rPr>
          <w:sz w:val="22"/>
          <w:szCs w:val="22"/>
          <w:lang w:val="en-US"/>
        </w:rPr>
        <w:t xml:space="preserve">in order to </w:t>
      </w:r>
      <w:r w:rsidRPr="00FB3887">
        <w:rPr>
          <w:sz w:val="22"/>
          <w:szCs w:val="22"/>
          <w:lang w:val="en-US"/>
        </w:rPr>
        <w:t xml:space="preserve">explain </w:t>
      </w:r>
      <w:r w:rsidR="008872C0">
        <w:rPr>
          <w:sz w:val="22"/>
          <w:szCs w:val="22"/>
          <w:lang w:val="en-US"/>
        </w:rPr>
        <w:t xml:space="preserve">why states </w:t>
      </w:r>
      <w:r>
        <w:rPr>
          <w:sz w:val="22"/>
          <w:szCs w:val="22"/>
          <w:lang w:val="en-US"/>
        </w:rPr>
        <w:t>comply</w:t>
      </w:r>
      <w:r w:rsidR="00264D92">
        <w:rPr>
          <w:sz w:val="22"/>
          <w:szCs w:val="22"/>
          <w:lang w:val="en-US"/>
        </w:rPr>
        <w:t>, since this often comprises a loss in power.</w:t>
      </w:r>
      <w:r>
        <w:rPr>
          <w:sz w:val="22"/>
          <w:szCs w:val="22"/>
          <w:lang w:val="en-US"/>
        </w:rPr>
        <w:t xml:space="preserve"> </w:t>
      </w:r>
      <w:r w:rsidR="00264D92">
        <w:rPr>
          <w:sz w:val="22"/>
          <w:szCs w:val="22"/>
          <w:lang w:val="en-US"/>
        </w:rPr>
        <w:t>T</w:t>
      </w:r>
      <w:r w:rsidR="008872C0">
        <w:rPr>
          <w:sz w:val="22"/>
          <w:szCs w:val="22"/>
          <w:lang w:val="en-US"/>
        </w:rPr>
        <w:t>he outcome</w:t>
      </w:r>
      <w:r w:rsidR="001E4CD1">
        <w:rPr>
          <w:sz w:val="22"/>
          <w:szCs w:val="22"/>
          <w:lang w:val="en-US"/>
        </w:rPr>
        <w:t xml:space="preserve"> of this cost benefit analysis</w:t>
      </w:r>
      <w:r w:rsidR="008872C0">
        <w:rPr>
          <w:sz w:val="22"/>
          <w:szCs w:val="22"/>
          <w:lang w:val="en-US"/>
        </w:rPr>
        <w:t xml:space="preserve"> must </w:t>
      </w:r>
      <w:r w:rsidR="00264D92">
        <w:rPr>
          <w:sz w:val="22"/>
          <w:szCs w:val="22"/>
          <w:lang w:val="en-US"/>
        </w:rPr>
        <w:t xml:space="preserve">still </w:t>
      </w:r>
      <w:r w:rsidR="008872C0">
        <w:rPr>
          <w:sz w:val="22"/>
          <w:szCs w:val="22"/>
          <w:lang w:val="en-US"/>
        </w:rPr>
        <w:t>contain a</w:t>
      </w:r>
      <w:r w:rsidR="00264D92">
        <w:rPr>
          <w:sz w:val="22"/>
          <w:szCs w:val="22"/>
          <w:lang w:val="en-US"/>
        </w:rPr>
        <w:t>n</w:t>
      </w:r>
      <w:r w:rsidR="008872C0">
        <w:rPr>
          <w:sz w:val="22"/>
          <w:szCs w:val="22"/>
          <w:lang w:val="en-US"/>
        </w:rPr>
        <w:t xml:space="preserve"> absolute and or relative gain in power or has to </w:t>
      </w:r>
      <w:r w:rsidR="00264D92">
        <w:rPr>
          <w:sz w:val="22"/>
          <w:szCs w:val="22"/>
          <w:lang w:val="en-US"/>
        </w:rPr>
        <w:t xml:space="preserve">serve </w:t>
      </w:r>
      <w:r w:rsidR="008872C0">
        <w:rPr>
          <w:sz w:val="22"/>
          <w:szCs w:val="22"/>
          <w:lang w:val="en-US"/>
        </w:rPr>
        <w:t>the interest of the state</w:t>
      </w:r>
      <w:r w:rsidR="00264D92">
        <w:rPr>
          <w:sz w:val="22"/>
          <w:szCs w:val="22"/>
          <w:lang w:val="en-US"/>
        </w:rPr>
        <w:t xml:space="preserve"> otherwise, in order to fit the neorealist framework</w:t>
      </w:r>
      <w:r w:rsidR="008872C0">
        <w:rPr>
          <w:sz w:val="22"/>
          <w:szCs w:val="22"/>
          <w:lang w:val="en-US"/>
        </w:rPr>
        <w:t xml:space="preserve">. </w:t>
      </w:r>
      <w:r w:rsidRPr="00FB3887">
        <w:rPr>
          <w:sz w:val="22"/>
          <w:szCs w:val="22"/>
          <w:lang w:val="en-US"/>
        </w:rPr>
        <w:t xml:space="preserve">The basic idea </w:t>
      </w:r>
      <w:r>
        <w:rPr>
          <w:sz w:val="22"/>
          <w:szCs w:val="22"/>
          <w:lang w:val="en-US"/>
        </w:rPr>
        <w:t xml:space="preserve">of a rational costs benefit analysis </w:t>
      </w:r>
      <w:r w:rsidRPr="00FB3887">
        <w:rPr>
          <w:sz w:val="22"/>
          <w:szCs w:val="22"/>
          <w:lang w:val="en-US"/>
        </w:rPr>
        <w:t>is that the option that includes the lowest cost and the highest benefits will</w:t>
      </w:r>
      <w:r>
        <w:rPr>
          <w:sz w:val="22"/>
          <w:szCs w:val="22"/>
          <w:lang w:val="en-US"/>
        </w:rPr>
        <w:t xml:space="preserve"> end</w:t>
      </w:r>
      <w:r w:rsidR="001E4CD1">
        <w:rPr>
          <w:sz w:val="22"/>
          <w:szCs w:val="22"/>
          <w:lang w:val="en-US"/>
        </w:rPr>
        <w:t xml:space="preserve"> up being chosen. Subsequently,</w:t>
      </w:r>
      <w:r w:rsidRPr="00FB3887">
        <w:rPr>
          <w:sz w:val="22"/>
          <w:szCs w:val="22"/>
          <w:lang w:val="en-US"/>
        </w:rPr>
        <w:t xml:space="preserve"> choosing th</w:t>
      </w:r>
      <w:r>
        <w:rPr>
          <w:sz w:val="22"/>
          <w:szCs w:val="22"/>
          <w:lang w:val="en-US"/>
        </w:rPr>
        <w:t>is</w:t>
      </w:r>
      <w:r w:rsidRPr="00FB3887">
        <w:rPr>
          <w:sz w:val="22"/>
          <w:szCs w:val="22"/>
          <w:lang w:val="en-US"/>
        </w:rPr>
        <w:t xml:space="preserve"> option </w:t>
      </w:r>
      <w:r>
        <w:rPr>
          <w:sz w:val="22"/>
          <w:szCs w:val="22"/>
          <w:lang w:val="en-US"/>
        </w:rPr>
        <w:t xml:space="preserve">will </w:t>
      </w:r>
      <w:r w:rsidRPr="00FB3887">
        <w:rPr>
          <w:sz w:val="22"/>
          <w:szCs w:val="22"/>
          <w:lang w:val="en-US"/>
        </w:rPr>
        <w:t>maximize utility for the decision maker</w:t>
      </w:r>
      <w:r>
        <w:rPr>
          <w:sz w:val="22"/>
          <w:szCs w:val="22"/>
          <w:lang w:val="en-US"/>
        </w:rPr>
        <w:t xml:space="preserve"> according to rationalist principles</w:t>
      </w:r>
      <w:r w:rsidRPr="00FB3887">
        <w:rPr>
          <w:sz w:val="22"/>
          <w:szCs w:val="22"/>
          <w:lang w:val="en-US"/>
        </w:rPr>
        <w:t xml:space="preserve">. However, because of the anarchical structure and the wish to maintain a balance of power, it is also important what an actor may gain or lose compared to other actors. </w:t>
      </w:r>
      <w:r w:rsidRPr="005F6A15">
        <w:rPr>
          <w:sz w:val="22"/>
          <w:szCs w:val="22"/>
          <w:lang w:val="en-US"/>
        </w:rPr>
        <w:t xml:space="preserve">These are called the </w:t>
      </w:r>
      <w:r w:rsidRPr="005F6A15">
        <w:rPr>
          <w:i/>
          <w:sz w:val="22"/>
          <w:szCs w:val="22"/>
          <w:lang w:val="en-US"/>
        </w:rPr>
        <w:t>relative</w:t>
      </w:r>
      <w:r w:rsidRPr="005F6A15">
        <w:rPr>
          <w:sz w:val="22"/>
          <w:szCs w:val="22"/>
          <w:lang w:val="en-US"/>
        </w:rPr>
        <w:t xml:space="preserve"> gains. Grieco (1993) argues that realist theory sees the state as a rational-egoist state seeking to maximize its absolute utility. Utility is by neorealism determined as the security of the state, which is threathened by other states due to the anarchical structure of the international state system.  Therefore,  a state’s position vis-à-vis another is very important: ‘</w:t>
      </w:r>
      <w:r w:rsidRPr="005F6A15">
        <w:rPr>
          <w:i/>
          <w:sz w:val="22"/>
          <w:szCs w:val="22"/>
          <w:lang w:val="en-US"/>
        </w:rPr>
        <w:t>Uncertain as to whether other states are friends or foes, realists states worry not only about absolute gains for themselves, but also about relative gains for other states.’</w:t>
      </w:r>
      <w:r w:rsidR="00C16EE2">
        <w:rPr>
          <w:sz w:val="22"/>
          <w:szCs w:val="22"/>
          <w:lang w:val="en-US"/>
        </w:rPr>
        <w:t xml:space="preserve"> </w:t>
      </w:r>
      <w:proofErr w:type="gramStart"/>
      <w:r w:rsidR="00C16EE2">
        <w:rPr>
          <w:sz w:val="22"/>
          <w:szCs w:val="22"/>
          <w:lang w:val="en-US"/>
        </w:rPr>
        <w:t>(Grieco, 1993, p. 487).</w:t>
      </w:r>
      <w:proofErr w:type="gramEnd"/>
      <w:r w:rsidRPr="005F6A15">
        <w:rPr>
          <w:sz w:val="22"/>
          <w:szCs w:val="22"/>
          <w:lang w:val="en-US"/>
        </w:rPr>
        <w:t xml:space="preserve"> Absolute gains are not increasing utility – security - when another state wins the same absolute gains.  The difference between relative and absolute gains is that when a state attains absolute gains – for instance in the form of an increase in power -  this does not necessarily change the underlying relationships between two states as long as the second state also achieves the same absolute gain in power.  Therefore,  ‘</w:t>
      </w:r>
      <w:r w:rsidRPr="005F6A15">
        <w:rPr>
          <w:i/>
          <w:sz w:val="22"/>
          <w:szCs w:val="22"/>
          <w:lang w:val="en-US"/>
        </w:rPr>
        <w:t>the fundamental goal of states in any relationship is to prevent others from achieving advances in their relative capabilities (…) even if absolute gains are assured, states are concerned about relative gains may be unwilling to cooperate</w:t>
      </w:r>
      <w:r w:rsidR="00C16EE2">
        <w:rPr>
          <w:i/>
          <w:sz w:val="22"/>
          <w:szCs w:val="22"/>
          <w:lang w:val="en-US"/>
        </w:rPr>
        <w:t>’</w:t>
      </w:r>
      <w:r w:rsidR="00C16EE2" w:rsidRPr="00C16EE2">
        <w:rPr>
          <w:lang w:val="en-US"/>
        </w:rPr>
        <w:t xml:space="preserve"> </w:t>
      </w:r>
      <w:r w:rsidR="00C16EE2">
        <w:rPr>
          <w:sz w:val="22"/>
          <w:szCs w:val="22"/>
          <w:lang w:val="en-US"/>
        </w:rPr>
        <w:t>(Ibid., p. 498-499).</w:t>
      </w:r>
      <w:r w:rsidR="00C16EE2">
        <w:rPr>
          <w:i/>
          <w:sz w:val="22"/>
          <w:szCs w:val="22"/>
          <w:lang w:val="en-US"/>
        </w:rPr>
        <w:t xml:space="preserve"> </w:t>
      </w:r>
      <w:r w:rsidRPr="005F6A15">
        <w:rPr>
          <w:sz w:val="22"/>
          <w:szCs w:val="22"/>
          <w:lang w:val="en-US"/>
        </w:rPr>
        <w:t xml:space="preserve">An IR </w:t>
      </w:r>
      <w:proofErr w:type="gramStart"/>
      <w:r w:rsidRPr="005F6A15">
        <w:rPr>
          <w:sz w:val="22"/>
          <w:szCs w:val="22"/>
          <w:lang w:val="en-US"/>
        </w:rPr>
        <w:t>scholar  thus</w:t>
      </w:r>
      <w:proofErr w:type="gramEnd"/>
      <w:r w:rsidRPr="005F6A15">
        <w:rPr>
          <w:sz w:val="22"/>
          <w:szCs w:val="22"/>
          <w:lang w:val="en-US"/>
        </w:rPr>
        <w:t xml:space="preserve"> should also take into account what gains are won by other actors relative to  chosen actor’s  position. Compliance will only take place when it will provide the state with relative gains, meaning that  it will not cause relative gains loss by the state compared to other states, since  then the power position of a state - vital part of its security  - will not increaseTherefore, the neorealist hypothesis that will be tested in this research work is: </w:t>
      </w:r>
      <w:r w:rsidRPr="005F6A15">
        <w:rPr>
          <w:sz w:val="22"/>
          <w:szCs w:val="22"/>
          <w:lang w:val="en-US"/>
        </w:rPr>
        <w:br/>
      </w:r>
      <w:r w:rsidRPr="005F6A15">
        <w:rPr>
          <w:sz w:val="22"/>
          <w:szCs w:val="22"/>
          <w:lang w:val="en-US"/>
        </w:rPr>
        <w:br/>
      </w:r>
      <w:r w:rsidRPr="005F6A15">
        <w:rPr>
          <w:i/>
          <w:sz w:val="22"/>
          <w:szCs w:val="22"/>
          <w:lang w:val="en-US"/>
        </w:rPr>
        <w:t xml:space="preserve">H1: If </w:t>
      </w:r>
      <w:r w:rsidR="00264D92">
        <w:rPr>
          <w:i/>
          <w:sz w:val="22"/>
          <w:szCs w:val="22"/>
          <w:lang w:val="en-US"/>
        </w:rPr>
        <w:t xml:space="preserve">a state expects that </w:t>
      </w:r>
      <w:r w:rsidRPr="005F6A15">
        <w:rPr>
          <w:i/>
          <w:sz w:val="22"/>
          <w:szCs w:val="22"/>
          <w:lang w:val="en-US"/>
        </w:rPr>
        <w:t xml:space="preserve">compliance to the rules of an international institution </w:t>
      </w:r>
      <w:r w:rsidR="00264D92">
        <w:rPr>
          <w:i/>
          <w:sz w:val="22"/>
          <w:szCs w:val="22"/>
          <w:lang w:val="en-US"/>
        </w:rPr>
        <w:t xml:space="preserve">will entail </w:t>
      </w:r>
      <w:r w:rsidRPr="005F6A15">
        <w:rPr>
          <w:i/>
          <w:sz w:val="22"/>
          <w:szCs w:val="22"/>
          <w:lang w:val="en-US"/>
        </w:rPr>
        <w:t xml:space="preserve"> relative gains for </w:t>
      </w:r>
      <w:r w:rsidR="00264D92">
        <w:rPr>
          <w:i/>
          <w:sz w:val="22"/>
          <w:szCs w:val="22"/>
          <w:lang w:val="en-US"/>
        </w:rPr>
        <w:t xml:space="preserve">it, </w:t>
      </w:r>
      <w:r w:rsidRPr="005F6A15">
        <w:rPr>
          <w:i/>
          <w:sz w:val="22"/>
          <w:szCs w:val="22"/>
          <w:lang w:val="en-US"/>
        </w:rPr>
        <w:t xml:space="preserve"> th</w:t>
      </w:r>
      <w:r w:rsidR="00264D92">
        <w:rPr>
          <w:i/>
          <w:sz w:val="22"/>
          <w:szCs w:val="22"/>
          <w:lang w:val="en-US"/>
        </w:rPr>
        <w:t>at</w:t>
      </w:r>
      <w:r w:rsidRPr="005F6A15">
        <w:rPr>
          <w:i/>
          <w:sz w:val="22"/>
          <w:szCs w:val="22"/>
          <w:lang w:val="en-US"/>
        </w:rPr>
        <w:t xml:space="preserve"> state will increase its compliance.    </w:t>
      </w:r>
      <w:r w:rsidRPr="005F6A15">
        <w:rPr>
          <w:i/>
          <w:sz w:val="22"/>
          <w:szCs w:val="22"/>
          <w:lang w:val="en-US"/>
        </w:rPr>
        <w:tab/>
      </w:r>
      <w:r w:rsidRPr="005F6A15">
        <w:rPr>
          <w:i/>
          <w:sz w:val="22"/>
          <w:szCs w:val="22"/>
          <w:lang w:val="en-US"/>
        </w:rPr>
        <w:br/>
      </w:r>
      <w:r w:rsidRPr="005F6A15">
        <w:rPr>
          <w:i/>
          <w:sz w:val="22"/>
          <w:szCs w:val="22"/>
          <w:lang w:val="en-US"/>
        </w:rPr>
        <w:br/>
      </w:r>
      <w:r w:rsidRPr="005F6A15">
        <w:rPr>
          <w:sz w:val="22"/>
          <w:szCs w:val="22"/>
          <w:lang w:val="en-US"/>
        </w:rPr>
        <w:lastRenderedPageBreak/>
        <w:t xml:space="preserve">It is important to note here when a state’s prerogative is on relative gains, then accepting a loss can still be rational for a state as long as they lose less than the other state does. As such,   the following proviso is made: if compliance results in a greater loss of relative gains than the loss of relative gains caused </w:t>
      </w:r>
      <w:r w:rsidR="001E4CD1" w:rsidRPr="005F6A15">
        <w:rPr>
          <w:sz w:val="22"/>
          <w:szCs w:val="22"/>
          <w:lang w:val="en-US"/>
        </w:rPr>
        <w:t>by non</w:t>
      </w:r>
      <w:r w:rsidRPr="005F6A15">
        <w:rPr>
          <w:sz w:val="22"/>
          <w:szCs w:val="22"/>
          <w:lang w:val="en-US"/>
        </w:rPr>
        <w:t>-compliance, then compliance will decrease. This is based on the basic rationalist assumption that a rational actor will</w:t>
      </w:r>
      <w:r>
        <w:rPr>
          <w:sz w:val="22"/>
          <w:szCs w:val="22"/>
          <w:lang w:val="en-US"/>
        </w:rPr>
        <w:t xml:space="preserve"> always choose that decision, based on a rational benefit </w:t>
      </w:r>
      <w:r w:rsidR="001E4CD1">
        <w:rPr>
          <w:sz w:val="22"/>
          <w:szCs w:val="22"/>
          <w:lang w:val="en-US"/>
        </w:rPr>
        <w:t>analysis that</w:t>
      </w:r>
      <w:r>
        <w:rPr>
          <w:sz w:val="22"/>
          <w:szCs w:val="22"/>
          <w:lang w:val="en-US"/>
        </w:rPr>
        <w:t xml:space="preserve"> comprises the highest gain possible under the circumstances.  </w:t>
      </w:r>
    </w:p>
    <w:p w:rsidR="0088372F" w:rsidRPr="0039387E" w:rsidRDefault="0088372F" w:rsidP="006F4496">
      <w:pPr>
        <w:autoSpaceDE w:val="0"/>
        <w:autoSpaceDN w:val="0"/>
        <w:adjustRightInd w:val="0"/>
        <w:spacing w:after="0" w:line="360" w:lineRule="auto"/>
        <w:jc w:val="both"/>
        <w:rPr>
          <w:rFonts w:ascii="Calibri" w:hAnsi="Calibri"/>
          <w:sz w:val="23"/>
          <w:szCs w:val="23"/>
          <w:shd w:val="clear" w:color="auto" w:fill="FFFFFF"/>
          <w:lang w:val="en-US"/>
        </w:rPr>
      </w:pPr>
      <w:bookmarkStart w:id="21" w:name="_Toc432864962"/>
      <w:r w:rsidRPr="000A22FB">
        <w:rPr>
          <w:rStyle w:val="Heading3Char"/>
          <w:lang w:val="en-US"/>
        </w:rPr>
        <w:t>2.4.2</w:t>
      </w:r>
      <w:proofErr w:type="gramStart"/>
      <w:r w:rsidRPr="000A22FB">
        <w:rPr>
          <w:rStyle w:val="Heading3Char"/>
          <w:lang w:val="en-US"/>
        </w:rPr>
        <w:t>.The</w:t>
      </w:r>
      <w:proofErr w:type="gramEnd"/>
      <w:r w:rsidRPr="000A22FB">
        <w:rPr>
          <w:rStyle w:val="Heading3Char"/>
          <w:lang w:val="en-US"/>
        </w:rPr>
        <w:t xml:space="preserve"> rational costs benefit analysis from a neoliberal position</w:t>
      </w:r>
      <w:bookmarkEnd w:id="21"/>
      <w:r w:rsidRPr="000A22FB">
        <w:rPr>
          <w:rStyle w:val="Heading3Char"/>
          <w:lang w:val="en-US"/>
        </w:rPr>
        <w:tab/>
      </w:r>
      <w:r w:rsidRPr="000A22FB">
        <w:rPr>
          <w:rStyle w:val="Heading3Char"/>
          <w:lang w:val="en-US"/>
        </w:rPr>
        <w:br/>
      </w:r>
      <w:r>
        <w:rPr>
          <w:lang w:val="en-US"/>
        </w:rPr>
        <w:t xml:space="preserve">Neoliberals are not as skeptical of compliance to international institutions. They are not convinced that the only factor driving states into compliance is a search for the best power position. Instead, they argue that states comply because there are absolute gains to be won. Just like neorealists, </w:t>
      </w:r>
      <w:r>
        <w:rPr>
          <w:rFonts w:ascii="Calibri" w:hAnsi="Calibri"/>
          <w:sz w:val="23"/>
          <w:szCs w:val="23"/>
          <w:shd w:val="clear" w:color="auto" w:fill="FFFFFF"/>
          <w:lang w:val="en-US"/>
        </w:rPr>
        <w:t xml:space="preserve">neoliberals </w:t>
      </w:r>
      <w:r w:rsidR="001E4CD1">
        <w:rPr>
          <w:rFonts w:ascii="Calibri" w:hAnsi="Calibri"/>
          <w:sz w:val="23"/>
          <w:szCs w:val="23"/>
          <w:shd w:val="clear" w:color="auto" w:fill="FFFFFF"/>
          <w:lang w:val="en-US"/>
        </w:rPr>
        <w:t>believe that</w:t>
      </w:r>
      <w:r>
        <w:rPr>
          <w:rFonts w:ascii="Calibri" w:hAnsi="Calibri"/>
          <w:sz w:val="23"/>
          <w:szCs w:val="23"/>
          <w:shd w:val="clear" w:color="auto" w:fill="FFFFFF"/>
          <w:lang w:val="en-US"/>
        </w:rPr>
        <w:t xml:space="preserve"> compliance results from a rational cost benefit analysis: the state choses to </w:t>
      </w:r>
      <w:r w:rsidR="001E4CD1">
        <w:rPr>
          <w:rFonts w:ascii="Calibri" w:hAnsi="Calibri"/>
          <w:sz w:val="23"/>
          <w:szCs w:val="23"/>
          <w:shd w:val="clear" w:color="auto" w:fill="FFFFFF"/>
          <w:lang w:val="en-US"/>
        </w:rPr>
        <w:t>accept the</w:t>
      </w:r>
      <w:r>
        <w:rPr>
          <w:rFonts w:ascii="Calibri" w:hAnsi="Calibri"/>
          <w:sz w:val="23"/>
          <w:szCs w:val="23"/>
          <w:shd w:val="clear" w:color="auto" w:fill="FFFFFF"/>
          <w:lang w:val="en-US"/>
        </w:rPr>
        <w:t xml:space="preserve"> short term cost of </w:t>
      </w:r>
      <w:r>
        <w:rPr>
          <w:lang w:val="en-US"/>
        </w:rPr>
        <w:t>sacrificing a degree of its legal freedom of action in exchange for long term benefits. In addition, n</w:t>
      </w:r>
      <w:r>
        <w:rPr>
          <w:rFonts w:ascii="Calibri" w:hAnsi="Calibri"/>
          <w:sz w:val="23"/>
          <w:szCs w:val="23"/>
          <w:shd w:val="clear" w:color="auto" w:fill="FFFFFF"/>
          <w:lang w:val="en-US"/>
        </w:rPr>
        <w:t xml:space="preserve">eoliberals </w:t>
      </w:r>
      <w:r>
        <w:rPr>
          <w:lang w:val="en-US"/>
        </w:rPr>
        <w:t xml:space="preserve">allow international institutions to influence power: </w:t>
      </w:r>
      <w:r w:rsidRPr="0024582A">
        <w:rPr>
          <w:i/>
          <w:lang w:val="en-US"/>
        </w:rPr>
        <w:t>‘Institutions themselves are equilibria- sometimes emerging endogenously within a game and sometimes the legacy of interaction in a prior game – that serve as constraints for actors in a game</w:t>
      </w:r>
      <w:proofErr w:type="gramStart"/>
      <w:r w:rsidRPr="0024582A">
        <w:rPr>
          <w:i/>
          <w:lang w:val="en-US"/>
        </w:rPr>
        <w:t>.</w:t>
      </w:r>
      <w:r w:rsidRPr="005D6879">
        <w:rPr>
          <w:lang w:val="en-US"/>
        </w:rPr>
        <w:t>‘</w:t>
      </w:r>
      <w:proofErr w:type="gramEnd"/>
      <w:r w:rsidR="00C16EE2" w:rsidRPr="00C16EE2">
        <w:rPr>
          <w:lang w:val="en-US"/>
        </w:rPr>
        <w:t xml:space="preserve"> </w:t>
      </w:r>
      <w:sdt>
        <w:sdtPr>
          <w:rPr>
            <w:lang w:val="en-US"/>
          </w:rPr>
          <w:id w:val="10358182"/>
          <w:citation/>
        </w:sdtPr>
        <w:sdtContent>
          <w:r w:rsidR="00C16EE2">
            <w:fldChar w:fldCharType="begin"/>
          </w:r>
          <w:r w:rsidR="00C16EE2" w:rsidRPr="00C16EE2">
            <w:rPr>
              <w:lang w:val="en-US"/>
            </w:rPr>
            <w:instrText xml:space="preserve">CITATION Car02 \p 75 \l 1043 </w:instrText>
          </w:r>
          <w:r w:rsidR="00C16EE2">
            <w:fldChar w:fldCharType="separate"/>
          </w:r>
          <w:r w:rsidR="00C16EE2" w:rsidRPr="00C16EE2">
            <w:rPr>
              <w:noProof/>
              <w:lang w:val="en-US"/>
            </w:rPr>
            <w:t>(Carlsnaes, Risse-Kappen, &amp; Simmons, 2002, p. 75)</w:t>
          </w:r>
          <w:r w:rsidR="00C16EE2">
            <w:rPr>
              <w:noProof/>
            </w:rPr>
            <w:fldChar w:fldCharType="end"/>
          </w:r>
        </w:sdtContent>
      </w:sdt>
      <w:r>
        <w:rPr>
          <w:lang w:val="en-US"/>
        </w:rPr>
        <w:t>. Institutional institutions are often attributed with even more power and viewed as actors in their own right (as opposed to being an extension of the state or an arena in which to build winning coalitions)</w:t>
      </w:r>
      <w:r w:rsidR="00C16EE2" w:rsidRPr="00C16EE2">
        <w:rPr>
          <w:lang w:val="en-US"/>
        </w:rPr>
        <w:t xml:space="preserve"> </w:t>
      </w:r>
      <w:sdt>
        <w:sdtPr>
          <w:id w:val="10358183"/>
          <w:citation/>
        </w:sdtPr>
        <w:sdtContent>
          <w:r w:rsidR="00C16EE2">
            <w:fldChar w:fldCharType="begin"/>
          </w:r>
          <w:r w:rsidR="00C16EE2" w:rsidRPr="00C16EE2">
            <w:rPr>
              <w:lang w:val="en-US"/>
            </w:rPr>
            <w:instrText xml:space="preserve">CITATION Joa \p 3 \l 1043 </w:instrText>
          </w:r>
          <w:r w:rsidR="00C16EE2">
            <w:fldChar w:fldCharType="separate"/>
          </w:r>
          <w:r w:rsidR="00C16EE2" w:rsidRPr="00C16EE2">
            <w:rPr>
              <w:noProof/>
              <w:lang w:val="en-US"/>
            </w:rPr>
            <w:t>(Joachim, Reinalda, &amp; Verbeek, 2008, p. 3)</w:t>
          </w:r>
          <w:r w:rsidR="00C16EE2">
            <w:fldChar w:fldCharType="end"/>
          </w:r>
        </w:sdtContent>
      </w:sdt>
      <w:r>
        <w:rPr>
          <w:lang w:val="en-US"/>
        </w:rPr>
        <w:t xml:space="preserve">. In practice, this means neoliberals believe cooperation to be possible, as international institutions often prove to be more than the sum of their parts and become independent actors whose function is to guarantee that states live up to their promises. </w:t>
      </w:r>
    </w:p>
    <w:p w:rsidR="0088372F" w:rsidRPr="00142E63" w:rsidRDefault="0088372F" w:rsidP="006F4496">
      <w:pPr>
        <w:autoSpaceDE w:val="0"/>
        <w:autoSpaceDN w:val="0"/>
        <w:adjustRightInd w:val="0"/>
        <w:spacing w:after="0" w:line="360" w:lineRule="auto"/>
        <w:jc w:val="both"/>
        <w:rPr>
          <w:lang w:val="en-US"/>
        </w:rPr>
      </w:pPr>
      <w:r>
        <w:rPr>
          <w:lang w:val="en-US"/>
        </w:rPr>
        <w:t xml:space="preserve"> </w:t>
      </w:r>
      <w:r>
        <w:rPr>
          <w:lang w:val="en-US"/>
        </w:rPr>
        <w:tab/>
        <w:t>Neoliberals have suggested several mechanisms on how international institutions influence compliance. The most central one is fear for reputation. States fear that if they breach international rules in return for immediate short turn gains they will pay higher costs in the long run when it comes to other agreements</w:t>
      </w:r>
      <w:r w:rsidR="00C16EE2">
        <w:rPr>
          <w:lang w:val="en-US"/>
        </w:rPr>
        <w:t xml:space="preserve"> (Keohane, 2005)</w:t>
      </w:r>
      <w:r w:rsidR="00C16EE2" w:rsidRPr="00C16EE2">
        <w:rPr>
          <w:lang w:val="en-US"/>
        </w:rPr>
        <w:t>.</w:t>
      </w:r>
      <w:r>
        <w:rPr>
          <w:lang w:val="en-US"/>
        </w:rPr>
        <w:t xml:space="preserve"> Through this mechanism, international institutions change the time horizon for the effects of state’s of cooperation or noncooperation</w:t>
      </w:r>
      <w:r>
        <w:rPr>
          <w:rStyle w:val="FootnoteReference"/>
          <w:lang w:val="en-US"/>
        </w:rPr>
        <w:footnoteReference w:id="21"/>
      </w:r>
      <w:r>
        <w:rPr>
          <w:lang w:val="en-US"/>
        </w:rPr>
        <w:t>.</w:t>
      </w:r>
      <w:r w:rsidRPr="00522BA2">
        <w:rPr>
          <w:lang w:val="en-US"/>
        </w:rPr>
        <w:t xml:space="preserve"> </w:t>
      </w:r>
      <w:r>
        <w:rPr>
          <w:lang w:val="en-US"/>
        </w:rPr>
        <w:tab/>
      </w:r>
      <w:r>
        <w:rPr>
          <w:lang w:val="en-US"/>
        </w:rPr>
        <w:br/>
        <w:t xml:space="preserve"> </w:t>
      </w:r>
      <w:r>
        <w:rPr>
          <w:lang w:val="en-US"/>
        </w:rPr>
        <w:tab/>
        <w:t>A second mechanism by which international institutions put constraints on the rational cost benefit analysis of an actor is through the creation of transparency</w:t>
      </w:r>
      <w:r w:rsidR="00C16EE2">
        <w:rPr>
          <w:lang w:val="en-US"/>
        </w:rPr>
        <w:t xml:space="preserve"> (Keohane, 1984)</w:t>
      </w:r>
      <w:r w:rsidR="00C16EE2" w:rsidRPr="00A93CF0">
        <w:rPr>
          <w:lang w:val="en-US"/>
        </w:rPr>
        <w:t xml:space="preserve">; </w:t>
      </w:r>
      <w:r w:rsidR="00C16EE2">
        <w:rPr>
          <w:lang w:val="en-US"/>
        </w:rPr>
        <w:t xml:space="preserve">(Mitchell, </w:t>
      </w:r>
      <w:r w:rsidR="00C16EE2" w:rsidRPr="00A93CF0">
        <w:rPr>
          <w:lang w:val="en-US"/>
        </w:rPr>
        <w:t>199</w:t>
      </w:r>
      <w:r w:rsidR="00C16EE2">
        <w:rPr>
          <w:lang w:val="en-US"/>
        </w:rPr>
        <w:t>8</w:t>
      </w:r>
      <w:r w:rsidR="00C16EE2" w:rsidRPr="00A93CF0">
        <w:rPr>
          <w:lang w:val="en-US"/>
        </w:rPr>
        <w:t>).</w:t>
      </w:r>
      <w:r>
        <w:rPr>
          <w:lang w:val="en-US"/>
        </w:rPr>
        <w:t xml:space="preserve"> They create a surrounding in which states</w:t>
      </w:r>
      <w:r w:rsidR="00236977">
        <w:rPr>
          <w:lang w:val="en-US"/>
        </w:rPr>
        <w:t xml:space="preserve"> can monitor one another. N</w:t>
      </w:r>
      <w:r>
        <w:rPr>
          <w:lang w:val="en-US"/>
        </w:rPr>
        <w:t xml:space="preserve">eoliberal research points out that international agreements or institutions additionally contribute to the legitimacy of their focal </w:t>
      </w:r>
      <w:r>
        <w:rPr>
          <w:lang w:val="en-US"/>
        </w:rPr>
        <w:lastRenderedPageBreak/>
        <w:t>points</w:t>
      </w:r>
      <w:r>
        <w:rPr>
          <w:rStyle w:val="FootnoteReference"/>
          <w:lang w:val="en-US"/>
        </w:rPr>
        <w:footnoteReference w:id="22"/>
      </w:r>
      <w:r>
        <w:rPr>
          <w:lang w:val="en-US"/>
        </w:rPr>
        <w:t>.  This way, compliance is viewed as a rational response to the need of finding stable solutions to otherwise difficult and costly disputes. Thus, by arguing that indeed there are absolute gains to win for states by compliance, n</w:t>
      </w:r>
      <w:r>
        <w:rPr>
          <w:rFonts w:ascii="Calibri" w:hAnsi="Calibri"/>
          <w:sz w:val="23"/>
          <w:szCs w:val="23"/>
          <w:shd w:val="clear" w:color="auto" w:fill="FFFFFF"/>
          <w:lang w:val="en-US"/>
        </w:rPr>
        <w:t xml:space="preserve">eoliberals </w:t>
      </w:r>
      <w:r w:rsidR="001E4CD1">
        <w:rPr>
          <w:rFonts w:ascii="Calibri" w:hAnsi="Calibri"/>
          <w:sz w:val="23"/>
          <w:szCs w:val="23"/>
          <w:shd w:val="clear" w:color="auto" w:fill="FFFFFF"/>
          <w:lang w:val="en-US"/>
        </w:rPr>
        <w:t>believe that</w:t>
      </w:r>
      <w:r>
        <w:rPr>
          <w:rFonts w:ascii="Calibri" w:hAnsi="Calibri"/>
          <w:sz w:val="23"/>
          <w:szCs w:val="23"/>
          <w:shd w:val="clear" w:color="auto" w:fill="FFFFFF"/>
          <w:lang w:val="en-US"/>
        </w:rPr>
        <w:t xml:space="preserve"> compliance results from a rational cost benefit analysis: the state choses to </w:t>
      </w:r>
      <w:r w:rsidR="001E4CD1">
        <w:rPr>
          <w:rFonts w:ascii="Calibri" w:hAnsi="Calibri"/>
          <w:sz w:val="23"/>
          <w:szCs w:val="23"/>
          <w:shd w:val="clear" w:color="auto" w:fill="FFFFFF"/>
          <w:lang w:val="en-US"/>
        </w:rPr>
        <w:t>accept the</w:t>
      </w:r>
      <w:r>
        <w:rPr>
          <w:rFonts w:ascii="Calibri" w:hAnsi="Calibri"/>
          <w:sz w:val="23"/>
          <w:szCs w:val="23"/>
          <w:shd w:val="clear" w:color="auto" w:fill="FFFFFF"/>
          <w:lang w:val="en-US"/>
        </w:rPr>
        <w:t xml:space="preserve"> short term cost of </w:t>
      </w:r>
      <w:r>
        <w:rPr>
          <w:lang w:val="en-US"/>
        </w:rPr>
        <w:t xml:space="preserve">sacrificing a degree of its legal freedom of action in exchange for the long term benefits.  The second hypothesis will thus be:   </w:t>
      </w:r>
      <w:r>
        <w:rPr>
          <w:lang w:val="en-US"/>
        </w:rPr>
        <w:tab/>
      </w:r>
      <w:r>
        <w:rPr>
          <w:lang w:val="en-US"/>
        </w:rPr>
        <w:br/>
      </w:r>
      <w:r>
        <w:rPr>
          <w:lang w:val="en-US"/>
        </w:rPr>
        <w:br/>
      </w:r>
      <w:r>
        <w:rPr>
          <w:i/>
          <w:lang w:val="en-US"/>
        </w:rPr>
        <w:t>H2: If a state expects long term benefits</w:t>
      </w:r>
      <w:r w:rsidR="00474DCD">
        <w:rPr>
          <w:i/>
          <w:lang w:val="en-US"/>
        </w:rPr>
        <w:t xml:space="preserve"> from compliance with</w:t>
      </w:r>
      <w:r>
        <w:rPr>
          <w:i/>
          <w:lang w:val="en-US"/>
        </w:rPr>
        <w:t xml:space="preserve"> an international </w:t>
      </w:r>
      <w:r w:rsidR="001E4CD1">
        <w:rPr>
          <w:i/>
          <w:lang w:val="en-US"/>
        </w:rPr>
        <w:t>institution,</w:t>
      </w:r>
      <w:r>
        <w:rPr>
          <w:i/>
          <w:lang w:val="en-US"/>
        </w:rPr>
        <w:t xml:space="preserve"> it will accept the short term costs of compliance</w:t>
      </w:r>
      <w:r w:rsidR="00474DCD">
        <w:rPr>
          <w:i/>
          <w:lang w:val="en-US"/>
        </w:rPr>
        <w:t>, and display a high degree of compliance</w:t>
      </w:r>
      <w:r>
        <w:rPr>
          <w:i/>
          <w:lang w:val="en-US"/>
        </w:rPr>
        <w:t xml:space="preserve">.   </w:t>
      </w:r>
      <w:r>
        <w:rPr>
          <w:i/>
          <w:lang w:val="en-US"/>
        </w:rPr>
        <w:tab/>
      </w:r>
      <w:r>
        <w:rPr>
          <w:i/>
          <w:lang w:val="en-US"/>
        </w:rPr>
        <w:br/>
      </w:r>
    </w:p>
    <w:p w:rsidR="0088372F" w:rsidRDefault="003A52B7" w:rsidP="004A301D">
      <w:pPr>
        <w:autoSpaceDE w:val="0"/>
        <w:autoSpaceDN w:val="0"/>
        <w:adjustRightInd w:val="0"/>
        <w:spacing w:after="0" w:line="360" w:lineRule="auto"/>
        <w:rPr>
          <w:lang w:val="en-GB"/>
        </w:rPr>
      </w:pPr>
      <w:bookmarkStart w:id="22" w:name="_Toc432864963"/>
      <w:r w:rsidRPr="000A22FB">
        <w:rPr>
          <w:rStyle w:val="Heading3Char"/>
          <w:lang w:val="en-US"/>
        </w:rPr>
        <w:t>2.4.3 Identity driven compliance</w:t>
      </w:r>
      <w:bookmarkEnd w:id="22"/>
      <w:r w:rsidRPr="000A22FB">
        <w:rPr>
          <w:rStyle w:val="Heading3Char"/>
          <w:lang w:val="en-US"/>
        </w:rPr>
        <w:t xml:space="preserve"> </w:t>
      </w:r>
      <w:r w:rsidR="0088372F" w:rsidRPr="000A22FB">
        <w:rPr>
          <w:rStyle w:val="Heading3Char"/>
          <w:lang w:val="en-US"/>
        </w:rPr>
        <w:tab/>
      </w:r>
      <w:r w:rsidR="0088372F" w:rsidRPr="000A22FB">
        <w:rPr>
          <w:rStyle w:val="Heading3Char"/>
          <w:lang w:val="en-US"/>
        </w:rPr>
        <w:tab/>
      </w:r>
      <w:r w:rsidR="0088372F" w:rsidRPr="000A22FB">
        <w:rPr>
          <w:rStyle w:val="Heading3Char"/>
          <w:lang w:val="en-US"/>
        </w:rPr>
        <w:br/>
      </w:r>
      <w:r w:rsidR="001E4CD1">
        <w:rPr>
          <w:lang w:val="en-US"/>
        </w:rPr>
        <w:t xml:space="preserve">Through </w:t>
      </w:r>
      <w:r w:rsidR="0088372F">
        <w:rPr>
          <w:lang w:val="en-US"/>
        </w:rPr>
        <w:t xml:space="preserve">the use of social constructs, constructivists are better able to explain change in international relations, such as compliance. </w:t>
      </w:r>
      <w:r w:rsidR="0088372F">
        <w:rPr>
          <w:lang w:val="en-GB"/>
        </w:rPr>
        <w:t>Constructivists</w:t>
      </w:r>
      <w:r w:rsidR="0088372F">
        <w:rPr>
          <w:lang w:val="en-US"/>
        </w:rPr>
        <w:t xml:space="preserve"> claim that rational prudence alone cannot explain the initiation of the game</w:t>
      </w:r>
      <w:r w:rsidR="005A2519">
        <w:rPr>
          <w:lang w:val="en-US"/>
        </w:rPr>
        <w:t xml:space="preserve"> (Hurrell, 2002, </w:t>
      </w:r>
      <w:r w:rsidR="005A2519" w:rsidRPr="00236977">
        <w:rPr>
          <w:lang w:val="en-US"/>
        </w:rPr>
        <w:t>p. 149</w:t>
      </w:r>
      <w:r w:rsidR="005A2519">
        <w:rPr>
          <w:lang w:val="en-US"/>
        </w:rPr>
        <w:t>)</w:t>
      </w:r>
      <w:r w:rsidR="0088372F">
        <w:rPr>
          <w:lang w:val="en-US"/>
        </w:rPr>
        <w:t>. Unlike the rationalists, the constructivists believe that ideational factors - such as norms, identities and ideas play a role in compliance. N</w:t>
      </w:r>
      <w:r w:rsidR="0088372F">
        <w:rPr>
          <w:lang w:val="en-GB"/>
        </w:rPr>
        <w:t>orms have featured heavily in constructivist research on compliance.</w:t>
      </w:r>
      <w:r w:rsidR="0088372F">
        <w:rPr>
          <w:lang w:val="en-US"/>
        </w:rPr>
        <w:t xml:space="preserve"> </w:t>
      </w:r>
      <w:r w:rsidR="00866B57">
        <w:rPr>
          <w:lang w:val="en-GB"/>
        </w:rPr>
        <w:t xml:space="preserve">A norm is regarded as </w:t>
      </w:r>
      <w:r w:rsidR="00866B57" w:rsidRPr="000B561C">
        <w:rPr>
          <w:lang w:val="en-GB"/>
        </w:rPr>
        <w:t xml:space="preserve">a standard of appropriate </w:t>
      </w:r>
      <w:r w:rsidR="00866B57">
        <w:rPr>
          <w:lang w:val="en-GB"/>
        </w:rPr>
        <w:t xml:space="preserve">behaviour for actors with a </w:t>
      </w:r>
      <w:r w:rsidR="00866B57" w:rsidRPr="00155EDA">
        <w:rPr>
          <w:lang w:val="en-GB"/>
        </w:rPr>
        <w:t>certain identity</w:t>
      </w:r>
      <w:r w:rsidR="00866B57">
        <w:rPr>
          <w:lang w:val="en-GB"/>
        </w:rPr>
        <w:t xml:space="preserve"> </w:t>
      </w:r>
      <w:r w:rsidR="00866B57">
        <w:rPr>
          <w:lang w:val="en-US"/>
        </w:rPr>
        <w:t>(</w:t>
      </w:r>
      <w:r w:rsidR="00866B57" w:rsidRPr="00120A84">
        <w:rPr>
          <w:lang w:val="en-US"/>
        </w:rPr>
        <w:t>F</w:t>
      </w:r>
      <w:r w:rsidR="00866B57">
        <w:rPr>
          <w:lang w:val="en-US"/>
        </w:rPr>
        <w:t>innemore &amp; Sikkink, 1998, p. 891)</w:t>
      </w:r>
      <w:r w:rsidR="00866B57">
        <w:rPr>
          <w:lang w:val="en-GB"/>
        </w:rPr>
        <w:t>.</w:t>
      </w:r>
      <w:r w:rsidR="0088372F">
        <w:rPr>
          <w:lang w:val="en-US"/>
        </w:rPr>
        <w:t>The embedding of norms in institutions socializes actors, both those in the institution and those who want to join</w:t>
      </w:r>
      <w:r w:rsidR="005A2519">
        <w:rPr>
          <w:lang w:val="en-US"/>
        </w:rPr>
        <w:t xml:space="preserve"> (Herrmann, 2002, </w:t>
      </w:r>
      <w:r w:rsidR="005A2519" w:rsidRPr="00236977">
        <w:rPr>
          <w:lang w:val="en-US"/>
        </w:rPr>
        <w:t>p. 129</w:t>
      </w:r>
      <w:r w:rsidR="005A2519">
        <w:rPr>
          <w:lang w:val="en-US"/>
        </w:rPr>
        <w:t>)</w:t>
      </w:r>
      <w:r w:rsidR="0088372F">
        <w:rPr>
          <w:lang w:val="en-US"/>
        </w:rPr>
        <w:t xml:space="preserve">. </w:t>
      </w:r>
      <w:r w:rsidR="0088372F">
        <w:rPr>
          <w:lang w:val="en-GB"/>
        </w:rPr>
        <w:t>This relates to Franck’s (1978) legitimacy theory, which suggests that ‘</w:t>
      </w:r>
      <w:r w:rsidR="0088372F" w:rsidRPr="006A6639">
        <w:rPr>
          <w:i/>
          <w:lang w:val="en-GB"/>
        </w:rPr>
        <w:t>state behaviour is determined not by rational calculation but by normative processes and specifically legitimacy’</w:t>
      </w:r>
      <w:r w:rsidR="005A2519" w:rsidRPr="005A2519">
        <w:rPr>
          <w:lang w:val="en-US"/>
        </w:rPr>
        <w:t xml:space="preserve"> </w:t>
      </w:r>
      <w:sdt>
        <w:sdtPr>
          <w:rPr>
            <w:lang w:val="en-US"/>
          </w:rPr>
          <w:id w:val="44131348"/>
          <w:citation/>
        </w:sdtPr>
        <w:sdtContent>
          <w:r w:rsidR="005A2519">
            <w:rPr>
              <w:lang w:val="en-US"/>
            </w:rPr>
            <w:fldChar w:fldCharType="begin"/>
          </w:r>
          <w:r w:rsidR="005A2519" w:rsidRPr="00CE56C9">
            <w:rPr>
              <w:lang w:val="en-US"/>
            </w:rPr>
            <w:instrText xml:space="preserve"> CITATION Rau02 \p 544 \l 1043  </w:instrText>
          </w:r>
          <w:r w:rsidR="005A2519">
            <w:rPr>
              <w:lang w:val="en-US"/>
            </w:rPr>
            <w:fldChar w:fldCharType="separate"/>
          </w:r>
          <w:r w:rsidR="005A2519" w:rsidRPr="00CE56C9">
            <w:rPr>
              <w:noProof/>
              <w:lang w:val="en-US"/>
            </w:rPr>
            <w:t>(Raustalia &amp; Slaughter, 2002, p. 544)</w:t>
          </w:r>
          <w:r w:rsidR="005A2519">
            <w:rPr>
              <w:lang w:val="en-US"/>
            </w:rPr>
            <w:fldChar w:fldCharType="end"/>
          </w:r>
        </w:sdtContent>
      </w:sdt>
      <w:r w:rsidR="0088372F">
        <w:rPr>
          <w:i/>
          <w:lang w:val="en-GB"/>
        </w:rPr>
        <w:t xml:space="preserve">. </w:t>
      </w:r>
      <w:r w:rsidR="0088372F">
        <w:rPr>
          <w:lang w:val="en-GB"/>
        </w:rPr>
        <w:t xml:space="preserve"> But how does such a processes take shape? The most important framework for this process has been provided by Finnemore and Sikkink (1998). They call</w:t>
      </w:r>
      <w:r w:rsidR="0088372F" w:rsidRPr="00120A84">
        <w:rPr>
          <w:lang w:val="en-GB"/>
        </w:rPr>
        <w:t xml:space="preserve"> the</w:t>
      </w:r>
      <w:r w:rsidR="0088372F">
        <w:rPr>
          <w:lang w:val="en-GB"/>
        </w:rPr>
        <w:t xml:space="preserve"> process of</w:t>
      </w:r>
      <w:r w:rsidR="0088372F" w:rsidRPr="00120A84">
        <w:rPr>
          <w:lang w:val="en-GB"/>
        </w:rPr>
        <w:t xml:space="preserve"> compliance to a norm </w:t>
      </w:r>
      <w:r w:rsidR="0088372F">
        <w:rPr>
          <w:lang w:val="en-GB"/>
        </w:rPr>
        <w:t>the ‘norm-life cycle’</w:t>
      </w:r>
      <w:r w:rsidR="00866B57">
        <w:rPr>
          <w:lang w:val="en-GB"/>
        </w:rPr>
        <w:t>. This norm-life cycle</w:t>
      </w:r>
      <w:r w:rsidR="0088372F">
        <w:rPr>
          <w:lang w:val="en-GB"/>
        </w:rPr>
        <w:t xml:space="preserve"> entails </w:t>
      </w:r>
      <w:r w:rsidR="0088372F" w:rsidRPr="00120A84">
        <w:rPr>
          <w:lang w:val="en-GB"/>
        </w:rPr>
        <w:t>different stages. In the first stage, the norm is accepted by a few norm entrepreneurs</w:t>
      </w:r>
      <w:r w:rsidR="0088372F">
        <w:rPr>
          <w:lang w:val="en-GB"/>
        </w:rPr>
        <w:t>, but not by the majority</w:t>
      </w:r>
      <w:r w:rsidR="0088372F" w:rsidRPr="00120A84">
        <w:rPr>
          <w:lang w:val="en-GB"/>
        </w:rPr>
        <w:t>. In the second stage, the</w:t>
      </w:r>
      <w:r w:rsidR="0088372F">
        <w:rPr>
          <w:lang w:val="en-GB"/>
        </w:rPr>
        <w:t>re is a norm cascade, in which the</w:t>
      </w:r>
      <w:r w:rsidR="0088372F" w:rsidRPr="00120A84">
        <w:rPr>
          <w:lang w:val="en-GB"/>
        </w:rPr>
        <w:t xml:space="preserve"> majority of people accept the norm, resulting in the norm becoming general to everyone. In the last stage, people</w:t>
      </w:r>
      <w:r w:rsidR="0088372F" w:rsidRPr="001C1026">
        <w:rPr>
          <w:lang w:val="en-US"/>
        </w:rPr>
        <w:t xml:space="preserve"> view the norm as a given and no longer actively discuss its legitimacy.</w:t>
      </w:r>
      <w:r w:rsidR="0088372F">
        <w:rPr>
          <w:lang w:val="en-GB"/>
        </w:rPr>
        <w:t xml:space="preserve"> Once the no</w:t>
      </w:r>
      <w:r w:rsidR="00FB572A">
        <w:rPr>
          <w:lang w:val="en-GB"/>
        </w:rPr>
        <w:t>rm is regarded as ‘natural’ and</w:t>
      </w:r>
      <w:r w:rsidR="0088372F">
        <w:rPr>
          <w:lang w:val="en-GB"/>
        </w:rPr>
        <w:t xml:space="preserve"> has become part of the new logic of appropriateness, it has been internalized and</w:t>
      </w:r>
      <w:r w:rsidR="0088372F" w:rsidRPr="00120A84">
        <w:rPr>
          <w:lang w:val="en-US"/>
        </w:rPr>
        <w:t xml:space="preserve"> conformance with the norm should be almost automatic</w:t>
      </w:r>
      <w:r w:rsidR="00866B57">
        <w:rPr>
          <w:lang w:val="en-US"/>
        </w:rPr>
        <w:t xml:space="preserve"> (Finnemore &amp; Sikkink, </w:t>
      </w:r>
      <w:r w:rsidR="00866B57" w:rsidRPr="00975A8F">
        <w:rPr>
          <w:lang w:val="en-US"/>
        </w:rPr>
        <w:t>1996</w:t>
      </w:r>
      <w:r w:rsidR="00866B57">
        <w:rPr>
          <w:lang w:val="en-US"/>
        </w:rPr>
        <w:t>,</w:t>
      </w:r>
      <w:r w:rsidR="00866B57" w:rsidRPr="00975A8F">
        <w:rPr>
          <w:lang w:val="en-US"/>
        </w:rPr>
        <w:t xml:space="preserve"> p. 881</w:t>
      </w:r>
      <w:r w:rsidR="00866B57">
        <w:rPr>
          <w:lang w:val="en-US"/>
        </w:rPr>
        <w:t>)</w:t>
      </w:r>
      <w:r w:rsidR="00866B57" w:rsidRPr="00975A8F">
        <w:rPr>
          <w:lang w:val="en-US"/>
        </w:rPr>
        <w:t xml:space="preserve">; </w:t>
      </w:r>
      <w:sdt>
        <w:sdtPr>
          <w:rPr>
            <w:lang w:val="en-US"/>
          </w:rPr>
          <w:id w:val="32806898"/>
          <w:citation/>
        </w:sdtPr>
        <w:sdtContent>
          <w:r w:rsidR="00866B57">
            <w:rPr>
              <w:lang w:val="en-US"/>
            </w:rPr>
            <w:fldChar w:fldCharType="begin"/>
          </w:r>
          <w:r w:rsidR="00866B57" w:rsidRPr="00610C63">
            <w:rPr>
              <w:lang w:val="en-US"/>
            </w:rPr>
            <w:instrText xml:space="preserve"> CITATION Mar89 \l 1043 </w:instrText>
          </w:r>
          <w:r w:rsidR="00866B57">
            <w:rPr>
              <w:lang w:val="en-US"/>
            </w:rPr>
            <w:fldChar w:fldCharType="separate"/>
          </w:r>
          <w:r w:rsidR="00866B57" w:rsidRPr="0048149F">
            <w:rPr>
              <w:noProof/>
              <w:lang w:val="en-US"/>
            </w:rPr>
            <w:t>(March &amp; Olson, 1989)</w:t>
          </w:r>
          <w:r w:rsidR="00866B57">
            <w:rPr>
              <w:lang w:val="en-US"/>
            </w:rPr>
            <w:fldChar w:fldCharType="end"/>
          </w:r>
        </w:sdtContent>
      </w:sdt>
      <w:r w:rsidR="00866B57">
        <w:rPr>
          <w:lang w:val="en-US"/>
        </w:rPr>
        <w:t xml:space="preserve">; </w:t>
      </w:r>
      <w:sdt>
        <w:sdtPr>
          <w:rPr>
            <w:lang w:val="en-US"/>
          </w:rPr>
          <w:id w:val="32806896"/>
          <w:citation/>
        </w:sdtPr>
        <w:sdtContent>
          <w:r w:rsidR="00866B57">
            <w:rPr>
              <w:lang w:val="en-US"/>
            </w:rPr>
            <w:fldChar w:fldCharType="begin"/>
          </w:r>
          <w:r w:rsidR="00866B57" w:rsidRPr="005F5D61">
            <w:rPr>
              <w:lang w:val="en-US"/>
            </w:rPr>
            <w:instrText xml:space="preserve"> CITATION Fin98 \p 904 \l 1043  </w:instrText>
          </w:r>
          <w:r w:rsidR="00866B57">
            <w:rPr>
              <w:lang w:val="en-US"/>
            </w:rPr>
            <w:fldChar w:fldCharType="separate"/>
          </w:r>
          <w:r w:rsidR="00866B57" w:rsidRPr="0048149F">
            <w:rPr>
              <w:noProof/>
              <w:lang w:val="en-US"/>
            </w:rPr>
            <w:t>(Finnemore &amp; Sikkink, 1998, p. 904)</w:t>
          </w:r>
          <w:r w:rsidR="00866B57">
            <w:rPr>
              <w:lang w:val="en-US"/>
            </w:rPr>
            <w:fldChar w:fldCharType="end"/>
          </w:r>
        </w:sdtContent>
      </w:sdt>
      <w:r w:rsidR="0088372F">
        <w:rPr>
          <w:lang w:val="en-US"/>
        </w:rPr>
        <w:t xml:space="preserve">.  </w:t>
      </w:r>
      <w:r w:rsidR="0088372F">
        <w:rPr>
          <w:lang w:val="en-US"/>
        </w:rPr>
        <w:tab/>
      </w:r>
      <w:r w:rsidR="0088372F">
        <w:rPr>
          <w:lang w:val="en-US"/>
        </w:rPr>
        <w:br/>
        <w:t xml:space="preserve">  </w:t>
      </w:r>
      <w:r w:rsidR="0088372F">
        <w:rPr>
          <w:lang w:val="en-US"/>
        </w:rPr>
        <w:tab/>
        <w:t xml:space="preserve">Other important constructivist research on norms </w:t>
      </w:r>
      <w:r w:rsidR="00866B57">
        <w:rPr>
          <w:lang w:val="en-US"/>
        </w:rPr>
        <w:t xml:space="preserve">has been employed by </w:t>
      </w:r>
      <w:r w:rsidR="0088372F">
        <w:rPr>
          <w:lang w:val="en-US"/>
        </w:rPr>
        <w:t>for example Price</w:t>
      </w:r>
      <w:r w:rsidR="00866B57">
        <w:rPr>
          <w:lang w:val="en-US"/>
        </w:rPr>
        <w:t xml:space="preserve"> (1998)</w:t>
      </w:r>
      <w:r w:rsidR="0088372F">
        <w:rPr>
          <w:lang w:val="en-US"/>
        </w:rPr>
        <w:t xml:space="preserve">, who examined the role and influence of transnational state actors through issue networks. </w:t>
      </w:r>
      <w:r w:rsidR="0088372F" w:rsidRPr="00136FA3">
        <w:rPr>
          <w:lang w:val="en-US"/>
        </w:rPr>
        <w:lastRenderedPageBreak/>
        <w:t>Checkel</w:t>
      </w:r>
      <w:r w:rsidR="00866B57">
        <w:rPr>
          <w:lang w:val="en-US"/>
        </w:rPr>
        <w:t xml:space="preserve"> (2001)</w:t>
      </w:r>
      <w:r w:rsidR="0088372F">
        <w:rPr>
          <w:lang w:val="en-US"/>
        </w:rPr>
        <w:t xml:space="preserve"> argued that domestic politics delimit the causal role of persuasion and social learning of actors, and instead proposes a synthetic approach to compliance that encompasses both rational instrumental choices and social learning. Carpenter</w:t>
      </w:r>
      <w:r w:rsidR="00866B57">
        <w:rPr>
          <w:lang w:val="en-US"/>
        </w:rPr>
        <w:t xml:space="preserve"> (2003)</w:t>
      </w:r>
      <w:r w:rsidR="0088372F">
        <w:rPr>
          <w:lang w:val="en-US"/>
        </w:rPr>
        <w:t xml:space="preserve"> has written on how norms influence stand operating procedures, whilst Acharya</w:t>
      </w:r>
      <w:r w:rsidR="00866B57">
        <w:rPr>
          <w:lang w:val="en-US"/>
        </w:rPr>
        <w:t xml:space="preserve"> (2004)</w:t>
      </w:r>
      <w:r w:rsidR="0088372F">
        <w:rPr>
          <w:lang w:val="en-US"/>
        </w:rPr>
        <w:t xml:space="preserve"> has examined importance of local actors on the diffusion of norms. Kersbergen and Verbeek</w:t>
      </w:r>
      <w:r w:rsidR="00866B57">
        <w:rPr>
          <w:lang w:val="en-US"/>
        </w:rPr>
        <w:t xml:space="preserve"> (2007)</w:t>
      </w:r>
      <w:r w:rsidR="0088372F">
        <w:rPr>
          <w:lang w:val="en-US"/>
        </w:rPr>
        <w:t xml:space="preserve"> have expanded to the life cycle of Finnemore and Sikkink by adding the possibility that a new battle emerges after the internalization of a norm about its exact meaning. </w:t>
      </w:r>
      <w:r w:rsidR="0088372F">
        <w:rPr>
          <w:lang w:val="en-GB"/>
        </w:rPr>
        <w:br/>
        <w:t xml:space="preserve"> </w:t>
      </w:r>
      <w:r w:rsidR="0088372F">
        <w:rPr>
          <w:lang w:val="en-GB"/>
        </w:rPr>
        <w:tab/>
        <w:t xml:space="preserve">As stated before, </w:t>
      </w:r>
      <w:r w:rsidR="0088372F">
        <w:rPr>
          <w:lang w:val="en-US"/>
        </w:rPr>
        <w:t>f</w:t>
      </w:r>
      <w:r w:rsidR="0088372F">
        <w:rPr>
          <w:lang w:val="en-GB"/>
        </w:rPr>
        <w:t>rom a constructivist perspective,</w:t>
      </w:r>
      <w:r w:rsidR="0088372F" w:rsidRPr="00324FC5">
        <w:rPr>
          <w:lang w:val="en-GB"/>
        </w:rPr>
        <w:t xml:space="preserve"> </w:t>
      </w:r>
      <w:r w:rsidR="0088372F">
        <w:rPr>
          <w:lang w:val="en-GB"/>
        </w:rPr>
        <w:t>‘</w:t>
      </w:r>
      <w:r w:rsidR="0088372F" w:rsidRPr="00324FC5">
        <w:rPr>
          <w:i/>
          <w:lang w:val="en-GB"/>
        </w:rPr>
        <w:t>compliance is less a matter of rational calculation or imposed constraints than of internalized identities and norms of appropriate behaviour’</w:t>
      </w:r>
      <w:r w:rsidR="00FB572A" w:rsidRPr="00FB572A">
        <w:rPr>
          <w:lang w:val="en-US"/>
        </w:rPr>
        <w:t xml:space="preserve"> </w:t>
      </w:r>
      <w:sdt>
        <w:sdtPr>
          <w:rPr>
            <w:lang w:val="en-US"/>
          </w:rPr>
          <w:id w:val="32806892"/>
          <w:citation/>
        </w:sdtPr>
        <w:sdtContent>
          <w:r w:rsidR="00FB572A">
            <w:rPr>
              <w:lang w:val="en-US"/>
            </w:rPr>
            <w:fldChar w:fldCharType="begin"/>
          </w:r>
          <w:r w:rsidR="00FB572A" w:rsidRPr="00AB5673">
            <w:rPr>
              <w:lang w:val="en-US"/>
            </w:rPr>
            <w:instrText xml:space="preserve"> CITATION Rau02 \p 540 \l 1043  </w:instrText>
          </w:r>
          <w:r w:rsidR="00FB572A">
            <w:rPr>
              <w:lang w:val="en-US"/>
            </w:rPr>
            <w:fldChar w:fldCharType="separate"/>
          </w:r>
          <w:r w:rsidR="00FB572A" w:rsidRPr="0048149F">
            <w:rPr>
              <w:noProof/>
              <w:lang w:val="en-US"/>
            </w:rPr>
            <w:t>(Raustalia &amp; Slaughter, 2002, p. 540)</w:t>
          </w:r>
          <w:r w:rsidR="00FB572A">
            <w:rPr>
              <w:lang w:val="en-US"/>
            </w:rPr>
            <w:fldChar w:fldCharType="end"/>
          </w:r>
        </w:sdtContent>
      </w:sdt>
      <w:r w:rsidR="0088372F">
        <w:rPr>
          <w:i/>
          <w:lang w:val="en-GB"/>
        </w:rPr>
        <w:t>.</w:t>
      </w:r>
      <w:r w:rsidR="0088372F">
        <w:rPr>
          <w:lang w:val="en-GB"/>
        </w:rPr>
        <w:t xml:space="preserve"> A norm’s </w:t>
      </w:r>
      <w:r w:rsidR="0088372F">
        <w:rPr>
          <w:lang w:val="en-US"/>
        </w:rPr>
        <w:t>effect is created by changing an actor’s motives and beliefs, which constitute its identity. Therefore, i</w:t>
      </w:r>
      <w:r w:rsidR="0088372F">
        <w:rPr>
          <w:lang w:val="en-GB"/>
        </w:rPr>
        <w:t xml:space="preserve">dentity as an ideational factor for driving compliance will now be discussed. </w:t>
      </w:r>
      <w:r w:rsidR="003A0277">
        <w:rPr>
          <w:lang w:val="en-US"/>
        </w:rPr>
        <w:t>Manea (2009) argues that in the constructivist way of understanding change, change ‘</w:t>
      </w:r>
      <w:r w:rsidR="003A0277" w:rsidRPr="00EF0753">
        <w:rPr>
          <w:i/>
          <w:lang w:val="en-US"/>
        </w:rPr>
        <w:t>always takes place in connection with the production, reproduction or alteration of identity</w:t>
      </w:r>
      <w:r w:rsidR="003A0277">
        <w:rPr>
          <w:lang w:val="en-US"/>
        </w:rPr>
        <w:t>.’</w:t>
      </w:r>
      <w:r w:rsidR="00FB572A">
        <w:rPr>
          <w:lang w:val="en-US"/>
        </w:rPr>
        <w:t xml:space="preserve"> (p. 28). </w:t>
      </w:r>
      <w:r w:rsidR="003A0277">
        <w:rPr>
          <w:lang w:val="en-US"/>
        </w:rPr>
        <w:t xml:space="preserve">Interaction is </w:t>
      </w:r>
      <w:proofErr w:type="gramStart"/>
      <w:r w:rsidR="003A0277">
        <w:rPr>
          <w:lang w:val="en-US"/>
        </w:rPr>
        <w:t>key</w:t>
      </w:r>
      <w:proofErr w:type="gramEnd"/>
      <w:r w:rsidR="003A0277">
        <w:rPr>
          <w:lang w:val="en-US"/>
        </w:rPr>
        <w:t xml:space="preserve"> in identity formation</w:t>
      </w:r>
      <w:r w:rsidR="003A0277">
        <w:rPr>
          <w:rStyle w:val="FootnoteReference"/>
          <w:lang w:val="en-US"/>
        </w:rPr>
        <w:footnoteReference w:id="23"/>
      </w:r>
      <w:r w:rsidR="00FB572A">
        <w:rPr>
          <w:lang w:val="en-US"/>
        </w:rPr>
        <w:t xml:space="preserve">.  Manea </w:t>
      </w:r>
      <w:r w:rsidR="003A0277">
        <w:rPr>
          <w:lang w:val="en-US"/>
        </w:rPr>
        <w:t>describes it as follows:  ‘</w:t>
      </w:r>
      <w:r w:rsidR="003A0277" w:rsidRPr="008E7230">
        <w:rPr>
          <w:rFonts w:cs="TimesTen-Roman"/>
          <w:i/>
          <w:color w:val="231F20"/>
          <w:lang w:val="en-US"/>
        </w:rPr>
        <w:t>Identity means ‘interaction’, not yet in the form of particular actions, but as reflexive and assimilative attempts of one actor or group of actors with regard to their and others’ specific actions and external conditions.</w:t>
      </w:r>
      <w:r w:rsidR="003A0277">
        <w:rPr>
          <w:rFonts w:cs="TimesTen-Roman"/>
          <w:color w:val="231F20"/>
          <w:lang w:val="en-US"/>
        </w:rPr>
        <w:t>’</w:t>
      </w:r>
      <w:r w:rsidR="00FB572A">
        <w:rPr>
          <w:rFonts w:cs="TimesTen-Roman"/>
          <w:color w:val="231F20"/>
          <w:lang w:val="en-US"/>
        </w:rPr>
        <w:t>(p. 29).</w:t>
      </w:r>
      <w:r w:rsidR="003A0277">
        <w:rPr>
          <w:rFonts w:cs="TimesTen-Roman"/>
          <w:color w:val="231F20"/>
          <w:lang w:val="en-US"/>
        </w:rPr>
        <w:t xml:space="preserve"> Central to the possibility of change in identity are thus processes of interaction, communication and socialization, which, according to social constructivists, correspond with the appearance of new intersubjective</w:t>
      </w:r>
      <w:r w:rsidR="00FB572A">
        <w:rPr>
          <w:rFonts w:cs="TimesTen-Roman"/>
          <w:color w:val="231F20"/>
          <w:lang w:val="en-US"/>
        </w:rPr>
        <w:t xml:space="preserve"> </w:t>
      </w:r>
      <w:r w:rsidR="003A0277">
        <w:rPr>
          <w:rFonts w:cs="TimesTen-Roman"/>
          <w:color w:val="231F20"/>
          <w:lang w:val="en-US"/>
        </w:rPr>
        <w:t>knowledge such as new rules and new social structures</w:t>
      </w:r>
      <w:r w:rsidR="00FB572A">
        <w:rPr>
          <w:rFonts w:cs="TimesTen-Roman"/>
          <w:color w:val="231F20"/>
          <w:lang w:val="en-US"/>
        </w:rPr>
        <w:t xml:space="preserve"> </w:t>
      </w:r>
      <w:sdt>
        <w:sdtPr>
          <w:rPr>
            <w:lang w:val="en-US"/>
          </w:rPr>
          <w:id w:val="32806894"/>
          <w:citation/>
        </w:sdtPr>
        <w:sdtContent>
          <w:r w:rsidR="00FB572A">
            <w:rPr>
              <w:lang w:val="en-US"/>
            </w:rPr>
            <w:fldChar w:fldCharType="begin"/>
          </w:r>
          <w:r w:rsidR="00FB572A" w:rsidRPr="005F5D61">
            <w:rPr>
              <w:lang w:val="en-US"/>
            </w:rPr>
            <w:instrText xml:space="preserve"> CITATION Adl02 \p 102 \l 1043  </w:instrText>
          </w:r>
          <w:r w:rsidR="00FB572A">
            <w:rPr>
              <w:lang w:val="en-US"/>
            </w:rPr>
            <w:fldChar w:fldCharType="separate"/>
          </w:r>
          <w:r w:rsidR="00FB572A" w:rsidRPr="0048149F">
            <w:rPr>
              <w:noProof/>
              <w:lang w:val="en-US"/>
            </w:rPr>
            <w:t>(Adler, 2002, p. 102)</w:t>
          </w:r>
          <w:r w:rsidR="00FB572A">
            <w:rPr>
              <w:lang w:val="en-US"/>
            </w:rPr>
            <w:fldChar w:fldCharType="end"/>
          </w:r>
        </w:sdtContent>
      </w:sdt>
      <w:r w:rsidR="00FB572A">
        <w:rPr>
          <w:rFonts w:cs="TimesTen-Roman"/>
          <w:color w:val="231F20"/>
          <w:lang w:val="en-US"/>
        </w:rPr>
        <w:t xml:space="preserve">, where these can lead </w:t>
      </w:r>
      <w:r w:rsidR="003A0277">
        <w:rPr>
          <w:rFonts w:cs="TimesTen-Roman"/>
          <w:color w:val="231F20"/>
          <w:lang w:val="en-US"/>
        </w:rPr>
        <w:t xml:space="preserve">to </w:t>
      </w:r>
      <w:r w:rsidR="00FB572A">
        <w:rPr>
          <w:rFonts w:cs="TimesTen-Roman"/>
          <w:color w:val="231F20"/>
          <w:lang w:val="en-US"/>
        </w:rPr>
        <w:t>a change in collective identity</w:t>
      </w:r>
      <w:r w:rsidR="003A0277">
        <w:rPr>
          <w:rFonts w:cs="TimesTen-Roman"/>
          <w:color w:val="231F20"/>
          <w:lang w:val="en-US"/>
        </w:rPr>
        <w:t xml:space="preserve">. </w:t>
      </w:r>
      <w:r w:rsidR="0088372F">
        <w:rPr>
          <w:lang w:val="en-US"/>
        </w:rPr>
        <w:t xml:space="preserve">The central idea on identity and compliance in this thesis revolves around the suggestion that an actor will comply with a norm when it fits his or her identity. </w:t>
      </w:r>
      <w:r w:rsidR="0088372F">
        <w:rPr>
          <w:lang w:val="en-GB"/>
        </w:rPr>
        <w:t>The definition of Raustiala and Slaughter (2002) fits this latter interpretation by describing compliance as ‘</w:t>
      </w:r>
      <w:r w:rsidR="0088372F" w:rsidRPr="00C03F50">
        <w:rPr>
          <w:i/>
          <w:lang w:val="en-GB"/>
        </w:rPr>
        <w:t>a state of conformi</w:t>
      </w:r>
      <w:r w:rsidR="0088372F">
        <w:rPr>
          <w:i/>
          <w:lang w:val="en-GB"/>
        </w:rPr>
        <w:t xml:space="preserve">ty </w:t>
      </w:r>
      <w:r w:rsidR="0088372F" w:rsidRPr="001F23A1">
        <w:rPr>
          <w:i/>
          <w:lang w:val="en-GB"/>
        </w:rPr>
        <w:t xml:space="preserve">or </w:t>
      </w:r>
      <w:r w:rsidR="0088372F" w:rsidRPr="001F23A1">
        <w:rPr>
          <w:b/>
          <w:i/>
          <w:lang w:val="en-GB"/>
        </w:rPr>
        <w:t>identity</w:t>
      </w:r>
      <w:r w:rsidR="0088372F">
        <w:rPr>
          <w:i/>
          <w:lang w:val="en-GB"/>
        </w:rPr>
        <w:t xml:space="preserve"> between an actor’</w:t>
      </w:r>
      <w:r w:rsidR="0088372F" w:rsidRPr="00C03F50">
        <w:rPr>
          <w:i/>
          <w:lang w:val="en-GB"/>
        </w:rPr>
        <w:t>s behaviour and a specified rule’</w:t>
      </w:r>
      <w:r w:rsidR="00FB572A">
        <w:rPr>
          <w:i/>
          <w:lang w:val="en-GB"/>
        </w:rPr>
        <w:t xml:space="preserve"> </w:t>
      </w:r>
      <w:r w:rsidR="00FB572A">
        <w:rPr>
          <w:lang w:val="en-GB"/>
        </w:rPr>
        <w:t>(p. 539, boldness added by author)</w:t>
      </w:r>
      <w:r w:rsidR="0088372F">
        <w:rPr>
          <w:i/>
          <w:lang w:val="en-GB"/>
        </w:rPr>
        <w:t>.</w:t>
      </w:r>
      <w:r w:rsidR="0088372F">
        <w:rPr>
          <w:lang w:val="en-GB"/>
        </w:rPr>
        <w:t xml:space="preserve"> The identity aspect of their definition points out that not only compliance to the rules exists, but also that an identity – to which the actor’s behaviour and the specified rules both belong – could be regarded as the basis of compliance. </w:t>
      </w:r>
      <w:r w:rsidR="0088372F">
        <w:rPr>
          <w:lang w:val="en-GB"/>
        </w:rPr>
        <w:br/>
        <w:t xml:space="preserve"> </w:t>
      </w:r>
      <w:r w:rsidR="0088372F">
        <w:rPr>
          <w:lang w:val="en-GB"/>
        </w:rPr>
        <w:tab/>
        <w:t xml:space="preserve">Identity has an effect on what logic of appropriateness is followed. As opposed to rationalists, constructivists argue that actors follow </w:t>
      </w:r>
      <w:proofErr w:type="gramStart"/>
      <w:r w:rsidR="0088372F">
        <w:rPr>
          <w:lang w:val="en-GB"/>
        </w:rPr>
        <w:t>a logic</w:t>
      </w:r>
      <w:proofErr w:type="gramEnd"/>
      <w:r w:rsidR="0088372F">
        <w:rPr>
          <w:lang w:val="en-GB"/>
        </w:rPr>
        <w:t xml:space="preserve"> of appropriateness</w:t>
      </w:r>
      <w:r w:rsidR="00FB572A">
        <w:rPr>
          <w:lang w:val="en-GB"/>
        </w:rPr>
        <w:t xml:space="preserve"> </w:t>
      </w:r>
      <w:sdt>
        <w:sdtPr>
          <w:rPr>
            <w:lang w:val="en-US"/>
          </w:rPr>
          <w:id w:val="32806899"/>
          <w:citation/>
        </w:sdtPr>
        <w:sdtContent>
          <w:r w:rsidR="00FB572A">
            <w:rPr>
              <w:lang w:val="en-US"/>
            </w:rPr>
            <w:fldChar w:fldCharType="begin"/>
          </w:r>
          <w:r w:rsidR="00FB572A">
            <w:rPr>
              <w:lang w:val="en-US"/>
            </w:rPr>
            <w:instrText xml:space="preserve">CITATION Fe10 \p 181 \t  \l 1043 </w:instrText>
          </w:r>
          <w:r w:rsidR="00FB572A">
            <w:rPr>
              <w:lang w:val="en-US"/>
            </w:rPr>
            <w:fldChar w:fldCharType="separate"/>
          </w:r>
          <w:r w:rsidR="00FB572A" w:rsidRPr="00FB572A">
            <w:rPr>
              <w:noProof/>
              <w:lang w:val="en-US"/>
            </w:rPr>
            <w:t>(Fierke, 2010, p. 181)</w:t>
          </w:r>
          <w:r w:rsidR="00FB572A">
            <w:rPr>
              <w:lang w:val="en-US"/>
            </w:rPr>
            <w:fldChar w:fldCharType="end"/>
          </w:r>
        </w:sdtContent>
      </w:sdt>
      <w:r w:rsidR="0088372F">
        <w:rPr>
          <w:lang w:val="en-GB"/>
        </w:rPr>
        <w:t>, and that this logic of appropriateness can differ per time and place. Wh</w:t>
      </w:r>
      <w:r w:rsidR="0088372F" w:rsidRPr="00120A84">
        <w:rPr>
          <w:lang w:val="en-GB"/>
        </w:rPr>
        <w:t xml:space="preserve">ich logic of appropriateness </w:t>
      </w:r>
      <w:r w:rsidR="0088372F">
        <w:rPr>
          <w:lang w:val="en-GB"/>
        </w:rPr>
        <w:t>is regarded as</w:t>
      </w:r>
      <w:r w:rsidR="0088372F" w:rsidRPr="00120A84">
        <w:rPr>
          <w:lang w:val="en-GB"/>
        </w:rPr>
        <w:t xml:space="preserve"> </w:t>
      </w:r>
      <w:r w:rsidR="0088372F" w:rsidRPr="00155EDA">
        <w:rPr>
          <w:i/>
          <w:lang w:val="en-GB"/>
        </w:rPr>
        <w:t>the</w:t>
      </w:r>
      <w:r w:rsidR="0088372F" w:rsidRPr="00120A84">
        <w:rPr>
          <w:lang w:val="en-GB"/>
        </w:rPr>
        <w:t xml:space="preserve"> logic of appropriateness </w:t>
      </w:r>
      <w:r w:rsidR="0088372F">
        <w:rPr>
          <w:lang w:val="en-GB"/>
        </w:rPr>
        <w:t xml:space="preserve">is influenced by </w:t>
      </w:r>
      <w:r w:rsidR="0088372F" w:rsidRPr="00120A84">
        <w:rPr>
          <w:lang w:val="en-GB"/>
        </w:rPr>
        <w:t>who</w:t>
      </w:r>
      <w:r w:rsidR="0088372F">
        <w:rPr>
          <w:lang w:val="en-GB"/>
        </w:rPr>
        <w:t xml:space="preserve"> is perceived to be</w:t>
      </w:r>
      <w:r w:rsidR="0088372F" w:rsidRPr="00120A84">
        <w:rPr>
          <w:lang w:val="en-GB"/>
        </w:rPr>
        <w:t xml:space="preserve"> the significant Other</w:t>
      </w:r>
      <w:r w:rsidR="0088372F">
        <w:rPr>
          <w:lang w:val="en-GB"/>
        </w:rPr>
        <w:t xml:space="preserve">. That is, </w:t>
      </w:r>
      <w:r w:rsidR="0088372F" w:rsidRPr="00120A84">
        <w:rPr>
          <w:lang w:val="en-GB"/>
        </w:rPr>
        <w:t xml:space="preserve">who </w:t>
      </w:r>
      <w:r w:rsidR="0088372F">
        <w:rPr>
          <w:lang w:val="en-GB"/>
        </w:rPr>
        <w:t>is used</w:t>
      </w:r>
      <w:r w:rsidR="0088372F" w:rsidRPr="00120A84">
        <w:rPr>
          <w:lang w:val="en-GB"/>
        </w:rPr>
        <w:t xml:space="preserve"> as an example to construct </w:t>
      </w:r>
      <w:r w:rsidR="0088372F">
        <w:rPr>
          <w:lang w:val="en-GB"/>
        </w:rPr>
        <w:t>the</w:t>
      </w:r>
      <w:r w:rsidR="0088372F" w:rsidRPr="00120A84">
        <w:rPr>
          <w:lang w:val="en-GB"/>
        </w:rPr>
        <w:t xml:space="preserve"> counterpart </w:t>
      </w:r>
      <w:r w:rsidR="0088372F" w:rsidRPr="00155EDA">
        <w:rPr>
          <w:lang w:val="en-GB"/>
        </w:rPr>
        <w:t>Ego (the identity of the actor)</w:t>
      </w:r>
      <w:r w:rsidR="00FB572A" w:rsidRPr="00FB572A">
        <w:rPr>
          <w:lang w:val="en-US"/>
        </w:rPr>
        <w:t xml:space="preserve"> </w:t>
      </w:r>
      <w:r w:rsidR="00FB572A">
        <w:rPr>
          <w:lang w:val="en-US"/>
        </w:rPr>
        <w:t>(Wendt, 1999,</w:t>
      </w:r>
      <w:r w:rsidR="00FB572A" w:rsidRPr="00D4606C">
        <w:rPr>
          <w:lang w:val="en-US"/>
        </w:rPr>
        <w:t xml:space="preserve"> p. 328</w:t>
      </w:r>
      <w:r w:rsidR="00FB572A">
        <w:rPr>
          <w:lang w:val="en-US"/>
        </w:rPr>
        <w:t>)</w:t>
      </w:r>
      <w:r w:rsidR="0088372F" w:rsidRPr="00155EDA">
        <w:rPr>
          <w:lang w:val="en-GB"/>
        </w:rPr>
        <w:t xml:space="preserve">. </w:t>
      </w:r>
      <w:r w:rsidR="0088372F" w:rsidRPr="00155EDA">
        <w:rPr>
          <w:lang w:val="en-US"/>
        </w:rPr>
        <w:t xml:space="preserve">Motives and beliefs form an integral part of an actor’s identity. </w:t>
      </w:r>
      <w:r w:rsidR="0088372F" w:rsidRPr="00155EDA">
        <w:rPr>
          <w:lang w:val="en-GB"/>
        </w:rPr>
        <w:t xml:space="preserve">The </w:t>
      </w:r>
      <w:proofErr w:type="gramStart"/>
      <w:r w:rsidR="0088372F" w:rsidRPr="00155EDA">
        <w:rPr>
          <w:lang w:val="en-GB"/>
        </w:rPr>
        <w:t>Other</w:t>
      </w:r>
      <w:proofErr w:type="gramEnd"/>
      <w:r w:rsidR="0088372F">
        <w:rPr>
          <w:lang w:val="en-GB"/>
        </w:rPr>
        <w:t>, who is crucial for the formation of an identity by interaction,</w:t>
      </w:r>
      <w:r w:rsidR="0088372F" w:rsidRPr="00120A84">
        <w:rPr>
          <w:lang w:val="en-GB"/>
        </w:rPr>
        <w:t xml:space="preserve"> can be a country, but also an </w:t>
      </w:r>
      <w:r w:rsidR="0088372F" w:rsidRPr="00120A84">
        <w:rPr>
          <w:lang w:val="en-GB"/>
        </w:rPr>
        <w:lastRenderedPageBreak/>
        <w:t>institution</w:t>
      </w:r>
      <w:r w:rsidR="0088372F">
        <w:rPr>
          <w:rStyle w:val="FootnoteReference"/>
          <w:lang w:val="en-GB"/>
        </w:rPr>
        <w:footnoteReference w:id="24"/>
      </w:r>
      <w:r w:rsidR="0088372F" w:rsidRPr="00120A84">
        <w:rPr>
          <w:lang w:val="en-GB"/>
        </w:rPr>
        <w:t xml:space="preserve"> which carries a normative framework</w:t>
      </w:r>
      <w:r w:rsidR="0088372F">
        <w:rPr>
          <w:lang w:val="en-GB"/>
        </w:rPr>
        <w:t xml:space="preserve"> entailing such motives and beliefs. T</w:t>
      </w:r>
      <w:r w:rsidR="0088372F" w:rsidRPr="00120A84">
        <w:rPr>
          <w:lang w:val="en-GB"/>
        </w:rPr>
        <w:t xml:space="preserve">hese significant </w:t>
      </w:r>
      <w:proofErr w:type="gramStart"/>
      <w:r w:rsidR="0088372F" w:rsidRPr="00120A84">
        <w:rPr>
          <w:lang w:val="en-GB"/>
        </w:rPr>
        <w:t>Others</w:t>
      </w:r>
      <w:proofErr w:type="gramEnd"/>
      <w:r w:rsidR="0088372F" w:rsidRPr="00120A84">
        <w:rPr>
          <w:lang w:val="en-GB"/>
        </w:rPr>
        <w:t xml:space="preserve"> can all be present at the same time without any problem</w:t>
      </w:r>
      <w:r w:rsidR="0088372F">
        <w:rPr>
          <w:lang w:val="en-GB"/>
        </w:rPr>
        <w:t xml:space="preserve"> when</w:t>
      </w:r>
      <w:r w:rsidR="0088372F" w:rsidRPr="00120A84">
        <w:rPr>
          <w:lang w:val="en-GB"/>
        </w:rPr>
        <w:t xml:space="preserve"> they conform to the same logic of appropriateness and support the same norm.</w:t>
      </w:r>
      <w:r w:rsidR="0088372F">
        <w:rPr>
          <w:lang w:val="en-GB"/>
        </w:rPr>
        <w:t xml:space="preserve"> However, when they do not correspond with each other, the actor has to deal with an identity and corresponding norm conflict.</w:t>
      </w:r>
      <w:r w:rsidR="0088372F">
        <w:rPr>
          <w:lang w:val="en-US"/>
        </w:rPr>
        <w:t xml:space="preserve"> Hence, this will influence the </w:t>
      </w:r>
      <w:r w:rsidR="001E4CD1">
        <w:rPr>
          <w:lang w:val="en-US"/>
        </w:rPr>
        <w:t>actor’s</w:t>
      </w:r>
      <w:r w:rsidR="0088372F">
        <w:rPr>
          <w:lang w:val="en-US"/>
        </w:rPr>
        <w:t xml:space="preserve"> compliance. </w:t>
      </w:r>
      <w:r w:rsidR="0088372F">
        <w:rPr>
          <w:lang w:val="en-US"/>
        </w:rPr>
        <w:br/>
        <w:t xml:space="preserve"> </w:t>
      </w:r>
      <w:r w:rsidR="0088372F" w:rsidRPr="00D4606C">
        <w:rPr>
          <w:lang w:val="en-US"/>
        </w:rPr>
        <w:tab/>
      </w:r>
      <w:r w:rsidR="0088372F">
        <w:rPr>
          <w:lang w:val="en-US"/>
        </w:rPr>
        <w:t xml:space="preserve">In conclusion, compliance to a norm is the outcome of </w:t>
      </w:r>
      <w:proofErr w:type="gramStart"/>
      <w:r w:rsidR="0088372F">
        <w:rPr>
          <w:lang w:val="en-US"/>
        </w:rPr>
        <w:t>a logic</w:t>
      </w:r>
      <w:proofErr w:type="gramEnd"/>
      <w:r w:rsidR="0088372F">
        <w:rPr>
          <w:lang w:val="en-US"/>
        </w:rPr>
        <w:t xml:space="preserve"> of appropriateness. Which logic of appropriateness is chosen by the actor is influenced by its identity. Therefore, a change in compliance can occur by a change in identity. In this research work, it is expected that when there is more consensus between the identity of the state and the norm of the international institution. Therefore, the hypothesis will be:  </w:t>
      </w:r>
      <w:r w:rsidR="0088372F">
        <w:rPr>
          <w:lang w:val="en-US"/>
        </w:rPr>
        <w:tab/>
      </w:r>
      <w:r w:rsidR="0088372F">
        <w:rPr>
          <w:lang w:val="en-US"/>
        </w:rPr>
        <w:br/>
      </w:r>
      <w:r w:rsidR="0088372F">
        <w:rPr>
          <w:lang w:val="en-US"/>
        </w:rPr>
        <w:br/>
      </w:r>
      <w:r w:rsidR="00671667">
        <w:rPr>
          <w:i/>
          <w:lang w:val="en-US"/>
        </w:rPr>
        <w:t>H3: The</w:t>
      </w:r>
      <w:r w:rsidR="0088372F">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n-US"/>
        </w:rPr>
        <w:t>exists between the identity of a</w:t>
      </w:r>
      <w:r w:rsidR="0088372F">
        <w:rPr>
          <w:i/>
          <w:lang w:val="en-US"/>
        </w:rPr>
        <w:t xml:space="preserve"> state and the norm </w:t>
      </w:r>
      <w:r w:rsidR="00671667">
        <w:rPr>
          <w:i/>
          <w:lang w:val="en-US"/>
        </w:rPr>
        <w:t>of the international institution, the more that state will display compliance with that institution</w:t>
      </w:r>
      <w:r w:rsidR="0088372F">
        <w:rPr>
          <w:i/>
          <w:lang w:val="en-US"/>
        </w:rPr>
        <w:t xml:space="preserve">. </w:t>
      </w:r>
      <w:r w:rsidR="0088372F">
        <w:rPr>
          <w:i/>
          <w:lang w:val="en-US"/>
        </w:rPr>
        <w:tab/>
      </w:r>
      <w:r w:rsidR="0088372F">
        <w:rPr>
          <w:lang w:val="en-US"/>
        </w:rPr>
        <w:t xml:space="preserve"> </w:t>
      </w:r>
      <w:r w:rsidR="0088372F" w:rsidRPr="007F5AD6">
        <w:rPr>
          <w:lang w:val="en-US"/>
        </w:rPr>
        <w:t xml:space="preserve"> </w:t>
      </w:r>
      <w:r w:rsidR="0088372F">
        <w:rPr>
          <w:lang w:val="en-US"/>
        </w:rPr>
        <w:br/>
      </w:r>
    </w:p>
    <w:p w:rsidR="0088372F" w:rsidRDefault="0088372F" w:rsidP="006F4496">
      <w:pPr>
        <w:autoSpaceDE w:val="0"/>
        <w:autoSpaceDN w:val="0"/>
        <w:adjustRightInd w:val="0"/>
        <w:spacing w:after="0" w:line="360" w:lineRule="auto"/>
        <w:jc w:val="both"/>
        <w:rPr>
          <w:lang w:val="en-US"/>
        </w:rPr>
      </w:pPr>
      <w:r>
        <w:rPr>
          <w:lang w:val="en-GB"/>
        </w:rPr>
        <w:t xml:space="preserve">A change in identity </w:t>
      </w:r>
      <w:r>
        <w:rPr>
          <w:lang w:val="en-US"/>
        </w:rPr>
        <w:t>can follow from the reformation of social identity. Reformation of social identity entails that the Self reformulates his interest and beliefs. Since its interests and beliefs constitute his identity, this will lead to a reformation of the social identity of the Self. This reformation can happen by interaction between the Self and a significant Other. Therefore, this research work will also analyze if a significant Alter has arisen which has brought about a change in the identity of Kenya, influencing the compliance by Kenia with the ICC.</w:t>
      </w:r>
    </w:p>
    <w:p w:rsidR="0088372F" w:rsidRPr="00AB4127" w:rsidRDefault="0088372F" w:rsidP="006F4496">
      <w:pPr>
        <w:autoSpaceDE w:val="0"/>
        <w:autoSpaceDN w:val="0"/>
        <w:adjustRightInd w:val="0"/>
        <w:spacing w:after="0" w:line="360" w:lineRule="auto"/>
        <w:jc w:val="both"/>
        <w:rPr>
          <w:lang w:val="en-US"/>
        </w:rPr>
      </w:pPr>
    </w:p>
    <w:p w:rsidR="0088372F" w:rsidRPr="00A60D45" w:rsidRDefault="00BC0CB3" w:rsidP="006F4496">
      <w:pPr>
        <w:autoSpaceDE w:val="0"/>
        <w:autoSpaceDN w:val="0"/>
        <w:adjustRightInd w:val="0"/>
        <w:spacing w:after="0" w:line="360" w:lineRule="auto"/>
        <w:jc w:val="both"/>
        <w:rPr>
          <w:rFonts w:ascii="TimesNewRomanPSMT" w:hAnsi="TimesNewRomanPSMT" w:cs="TimesNewRomanPSMT"/>
          <w:i/>
          <w:lang w:val="en-US"/>
        </w:rPr>
      </w:pPr>
      <w:r>
        <w:rPr>
          <w:lang w:val="en-US"/>
        </w:rPr>
        <w:t xml:space="preserve">  </w:t>
      </w:r>
      <w:r w:rsidR="0088372F">
        <w:rPr>
          <w:lang w:val="en-US"/>
        </w:rPr>
        <w:br/>
      </w:r>
    </w:p>
    <w:p w:rsidR="00AC4BFC" w:rsidRDefault="00AC4BFC">
      <w:pPr>
        <w:rPr>
          <w:rFonts w:asciiTheme="majorHAnsi" w:eastAsiaTheme="majorEastAsia" w:hAnsiTheme="majorHAnsi" w:cstheme="majorBidi"/>
          <w:b/>
          <w:bCs/>
          <w:color w:val="365F91" w:themeColor="accent1" w:themeShade="BF"/>
          <w:sz w:val="28"/>
          <w:szCs w:val="28"/>
          <w:lang w:val="en-US"/>
        </w:rPr>
      </w:pPr>
      <w:bookmarkStart w:id="23" w:name="_Toc430977515"/>
      <w:bookmarkStart w:id="24" w:name="_Toc432341531"/>
      <w:bookmarkStart w:id="25" w:name="_Toc432864965"/>
      <w:r>
        <w:rPr>
          <w:lang w:val="en-US"/>
        </w:rPr>
        <w:br w:type="page"/>
      </w:r>
    </w:p>
    <w:p w:rsidR="0088372F" w:rsidRPr="00456606" w:rsidRDefault="0088372F" w:rsidP="006F4496">
      <w:pPr>
        <w:pStyle w:val="Heading1"/>
        <w:jc w:val="both"/>
        <w:rPr>
          <w:lang w:val="en-US"/>
        </w:rPr>
      </w:pPr>
      <w:r w:rsidRPr="00456606">
        <w:rPr>
          <w:lang w:val="en-US"/>
        </w:rPr>
        <w:lastRenderedPageBreak/>
        <w:t>3. M</w:t>
      </w:r>
      <w:r>
        <w:rPr>
          <w:lang w:val="en-US"/>
        </w:rPr>
        <w:t>ethodolog</w:t>
      </w:r>
      <w:bookmarkEnd w:id="23"/>
      <w:bookmarkEnd w:id="24"/>
      <w:bookmarkEnd w:id="25"/>
      <w:r w:rsidR="00AC4BFC">
        <w:rPr>
          <w:lang w:val="en-US"/>
        </w:rPr>
        <w:t>y</w:t>
      </w:r>
      <w:r w:rsidRPr="00456606">
        <w:rPr>
          <w:lang w:val="en-US"/>
        </w:rPr>
        <w:t xml:space="preserve">  </w:t>
      </w:r>
    </w:p>
    <w:p w:rsidR="0088372F" w:rsidRPr="00365D40" w:rsidRDefault="0088372F" w:rsidP="006F4496">
      <w:pPr>
        <w:spacing w:line="360" w:lineRule="auto"/>
        <w:jc w:val="both"/>
        <w:rPr>
          <w:lang w:val="en-GB"/>
        </w:rPr>
      </w:pPr>
      <w:r>
        <w:rPr>
          <w:lang w:val="en-GB"/>
        </w:rPr>
        <w:br/>
      </w:r>
      <w:bookmarkStart w:id="26" w:name="_Toc430977516"/>
      <w:bookmarkStart w:id="27" w:name="_Toc432341532"/>
      <w:bookmarkStart w:id="28" w:name="_Toc432864966"/>
      <w:r w:rsidRPr="00544D8B">
        <w:rPr>
          <w:rStyle w:val="Heading2Char"/>
          <w:lang w:val="en-US"/>
        </w:rPr>
        <w:t>3.1 Introduction</w:t>
      </w:r>
      <w:bookmarkEnd w:id="26"/>
      <w:bookmarkEnd w:id="27"/>
      <w:bookmarkEnd w:id="28"/>
      <w:r w:rsidRPr="00544D8B">
        <w:rPr>
          <w:rStyle w:val="Heading2Char"/>
          <w:lang w:val="en-US"/>
        </w:rPr>
        <w:t xml:space="preserve"> </w:t>
      </w:r>
      <w:r w:rsidRPr="00544D8B">
        <w:rPr>
          <w:rStyle w:val="Heading2Char"/>
          <w:lang w:val="en-US"/>
        </w:rPr>
        <w:tab/>
      </w:r>
      <w:r w:rsidRPr="00544D8B">
        <w:rPr>
          <w:rStyle w:val="Heading2Char"/>
          <w:lang w:val="en-US"/>
        </w:rPr>
        <w:br/>
      </w:r>
      <w:r>
        <w:rPr>
          <w:lang w:val="en-GB"/>
        </w:rPr>
        <w:t xml:space="preserve">This chapter will outline the methods employed in this research work, and through which the theoretical hypotheses from the previous chapter will be tested. Firstly, the chosen research design will be explained and justified. This research design will be elaborated with a choice for a specific case-study. It will be argued how many cases will be studied and why. Appropriate research methods will subsequently be introduced in order to test the hypotheses. Secondly, the concepts that appear </w:t>
      </w:r>
      <w:r w:rsidR="001E4CD1">
        <w:rPr>
          <w:lang w:val="en-GB"/>
        </w:rPr>
        <w:t>in the</w:t>
      </w:r>
      <w:r>
        <w:rPr>
          <w:lang w:val="en-GB"/>
        </w:rPr>
        <w:t xml:space="preserve"> theoretical hypotheses set out in the previous chapter will be defined and operationalized. Lastly, an evaluation of the consulted resources and their reliability will be presented.      </w:t>
      </w:r>
    </w:p>
    <w:p w:rsidR="0088372F" w:rsidRDefault="0088372F" w:rsidP="006F4496">
      <w:pPr>
        <w:pStyle w:val="Heading2"/>
        <w:jc w:val="both"/>
        <w:rPr>
          <w:lang w:val="en-GB"/>
        </w:rPr>
      </w:pPr>
      <w:bookmarkStart w:id="29" w:name="_Toc430977517"/>
      <w:bookmarkStart w:id="30" w:name="_Toc432341533"/>
      <w:bookmarkStart w:id="31" w:name="_Toc432864967"/>
      <w:r>
        <w:rPr>
          <w:lang w:val="en-GB"/>
        </w:rPr>
        <w:t>3.2 Justifying the research design</w:t>
      </w:r>
      <w:bookmarkEnd w:id="29"/>
      <w:bookmarkEnd w:id="30"/>
      <w:bookmarkEnd w:id="31"/>
      <w:r>
        <w:rPr>
          <w:lang w:val="en-GB"/>
        </w:rPr>
        <w:t xml:space="preserve"> </w:t>
      </w:r>
      <w:r>
        <w:rPr>
          <w:lang w:val="en-GB"/>
        </w:rPr>
        <w:tab/>
      </w:r>
    </w:p>
    <w:p w:rsidR="0088372F" w:rsidRPr="008C36EE" w:rsidRDefault="0088372F" w:rsidP="008C36EE">
      <w:pPr>
        <w:pStyle w:val="NoSpacing"/>
        <w:spacing w:line="360" w:lineRule="auto"/>
        <w:jc w:val="both"/>
        <w:rPr>
          <w:lang w:val="en-US"/>
        </w:rPr>
      </w:pPr>
      <w:r w:rsidRPr="000A22FB">
        <w:rPr>
          <w:rStyle w:val="Heading4Char"/>
          <w:lang w:val="en-US"/>
        </w:rPr>
        <w:tab/>
      </w:r>
      <w:r w:rsidRPr="000A22FB">
        <w:rPr>
          <w:rStyle w:val="Heading4Char"/>
          <w:lang w:val="en-US"/>
        </w:rPr>
        <w:br/>
      </w:r>
      <w:r>
        <w:rPr>
          <w:lang w:val="en-GB"/>
        </w:rPr>
        <w:t>The appropriate research design to analys</w:t>
      </w:r>
      <w:r w:rsidR="002A6A6B">
        <w:rPr>
          <w:lang w:val="en-GB"/>
        </w:rPr>
        <w:t>e the case of the compliance by</w:t>
      </w:r>
      <w:r>
        <w:rPr>
          <w:lang w:val="en-GB"/>
        </w:rPr>
        <w:t xml:space="preserve"> Kenya with the ICC is a case study. A case study is defined by Gerring</w:t>
      </w:r>
      <w:r w:rsidR="00FB572A">
        <w:rPr>
          <w:lang w:val="en-GB"/>
        </w:rPr>
        <w:t xml:space="preserve"> (2007)</w:t>
      </w:r>
      <w:r>
        <w:rPr>
          <w:lang w:val="en-GB"/>
        </w:rPr>
        <w:t xml:space="preserve"> as ‘</w:t>
      </w:r>
      <w:r w:rsidRPr="00BE2D86">
        <w:rPr>
          <w:i/>
          <w:lang w:val="en-GB"/>
        </w:rPr>
        <w:t>an intensive study of a single unit or a small number of units (the cases), for the purpose of understanding a larger class of simila</w:t>
      </w:r>
      <w:r w:rsidR="00FB572A">
        <w:rPr>
          <w:i/>
          <w:lang w:val="en-GB"/>
        </w:rPr>
        <w:t xml:space="preserve">r units (a population of cases)’ </w:t>
      </w:r>
      <w:r w:rsidR="00FB572A">
        <w:rPr>
          <w:lang w:val="en-GB"/>
        </w:rPr>
        <w:t>(p. 37).</w:t>
      </w:r>
      <w:r>
        <w:rPr>
          <w:lang w:val="en-GB"/>
        </w:rPr>
        <w:t xml:space="preserve"> This method thus suits the goal of this research, namely the comparison of the explanatory power of two different theoretical approaches – rationalism and constructivism - in order to understand a broader phenomenon: compliance. </w:t>
      </w:r>
      <w:r w:rsidR="003B31BC">
        <w:rPr>
          <w:lang w:val="en-GB"/>
        </w:rPr>
        <w:t xml:space="preserve"> </w:t>
      </w:r>
      <w:r w:rsidR="003B31BC">
        <w:rPr>
          <w:lang w:val="en-GB"/>
        </w:rPr>
        <w:tab/>
      </w:r>
      <w:r w:rsidR="003B31BC">
        <w:rPr>
          <w:lang w:val="en-GB"/>
        </w:rPr>
        <w:br/>
        <w:t xml:space="preserve"> </w:t>
      </w:r>
      <w:r w:rsidR="003B31BC">
        <w:rPr>
          <w:lang w:val="en-GB"/>
        </w:rPr>
        <w:tab/>
      </w:r>
      <w:r w:rsidR="003B31BC" w:rsidRPr="00FA3CB0">
        <w:rPr>
          <w:lang w:val="en-GB"/>
        </w:rPr>
        <w:t>The case study at hand will be a single case study</w:t>
      </w:r>
      <w:r w:rsidR="008F26E9">
        <w:rPr>
          <w:lang w:val="en-GB"/>
        </w:rPr>
        <w:t>, since</w:t>
      </w:r>
      <w:r w:rsidR="008C36EE">
        <w:rPr>
          <w:lang w:val="en-GB"/>
        </w:rPr>
        <w:t xml:space="preserve"> </w:t>
      </w:r>
      <w:r w:rsidR="001E4CD1">
        <w:rPr>
          <w:lang w:val="en-GB"/>
        </w:rPr>
        <w:t>t</w:t>
      </w:r>
      <w:r w:rsidR="001E4CD1" w:rsidRPr="00FA3CB0">
        <w:rPr>
          <w:lang w:val="en-GB"/>
        </w:rPr>
        <w:t>he population</w:t>
      </w:r>
      <w:r w:rsidR="003B31BC" w:rsidRPr="00FA3CB0">
        <w:rPr>
          <w:lang w:val="en-GB"/>
        </w:rPr>
        <w:t xml:space="preserve"> of cases that this study</w:t>
      </w:r>
      <w:r w:rsidR="003B31BC" w:rsidRPr="0041421B">
        <w:rPr>
          <w:lang w:val="en-GB"/>
        </w:rPr>
        <w:t xml:space="preserve"> </w:t>
      </w:r>
      <w:r w:rsidR="007B39F0">
        <w:rPr>
          <w:lang w:val="en-GB"/>
        </w:rPr>
        <w:t>aims</w:t>
      </w:r>
      <w:r w:rsidR="003B31BC" w:rsidRPr="0041421B">
        <w:rPr>
          <w:lang w:val="en-GB"/>
        </w:rPr>
        <w:t xml:space="preserve"> to explain consists of only a limited number of cases. </w:t>
      </w:r>
      <w:r w:rsidR="008C36EE">
        <w:rPr>
          <w:lang w:val="en-GB"/>
        </w:rPr>
        <w:t>First of all, there are not many international justice institutions to which the ICC can be compared. Many</w:t>
      </w:r>
      <w:r w:rsidR="008C36EE" w:rsidRPr="0041421B">
        <w:rPr>
          <w:lang w:val="en-GB"/>
        </w:rPr>
        <w:t xml:space="preserve"> international judicial bodies are regional, such as the European Court of Justice, while the International Criminal Court is a global international justice institution. </w:t>
      </w:r>
      <w:r w:rsidR="008C36EE">
        <w:rPr>
          <w:lang w:val="en-GB"/>
        </w:rPr>
        <w:t>G</w:t>
      </w:r>
      <w:r w:rsidR="008C36EE" w:rsidRPr="0041421B">
        <w:rPr>
          <w:lang w:val="en-GB"/>
        </w:rPr>
        <w:t xml:space="preserve">lobal justice institutions can be </w:t>
      </w:r>
      <w:r w:rsidR="008C36EE">
        <w:rPr>
          <w:lang w:val="en-GB"/>
        </w:rPr>
        <w:t>sub</w:t>
      </w:r>
      <w:r w:rsidR="008C36EE" w:rsidRPr="0041421B">
        <w:rPr>
          <w:lang w:val="en-GB"/>
        </w:rPr>
        <w:t>divided into courts</w:t>
      </w:r>
      <w:r w:rsidR="008C36EE">
        <w:rPr>
          <w:lang w:val="en-GB"/>
        </w:rPr>
        <w:t xml:space="preserve"> and</w:t>
      </w:r>
      <w:r w:rsidR="008C36EE" w:rsidRPr="0041421B">
        <w:rPr>
          <w:lang w:val="en-GB"/>
        </w:rPr>
        <w:t xml:space="preserve"> arbitral tribunals. </w:t>
      </w:r>
      <w:r w:rsidR="008C36EE">
        <w:rPr>
          <w:lang w:val="en-GB"/>
        </w:rPr>
        <w:t>Courts are the</w:t>
      </w:r>
      <w:r w:rsidR="008C36EE" w:rsidRPr="0041421B">
        <w:rPr>
          <w:lang w:val="en-GB"/>
        </w:rPr>
        <w:t xml:space="preserve"> permanent bodies, such as the International Criminal Court. They differ from arbitral tribunals because the</w:t>
      </w:r>
      <w:r w:rsidR="008C36EE">
        <w:rPr>
          <w:lang w:val="en-GB"/>
        </w:rPr>
        <w:t xml:space="preserve"> latter</w:t>
      </w:r>
      <w:r w:rsidR="008C36EE" w:rsidRPr="0041421B">
        <w:rPr>
          <w:lang w:val="en-GB"/>
        </w:rPr>
        <w:t xml:space="preserve"> </w:t>
      </w:r>
      <w:r w:rsidR="008C36EE">
        <w:rPr>
          <w:lang w:val="en-GB"/>
        </w:rPr>
        <w:t xml:space="preserve">are </w:t>
      </w:r>
      <w:r w:rsidR="008C36EE" w:rsidRPr="0041421B">
        <w:rPr>
          <w:lang w:val="en-GB"/>
        </w:rPr>
        <w:t xml:space="preserve">set up for </w:t>
      </w:r>
      <w:r w:rsidR="008C36EE">
        <w:rPr>
          <w:lang w:val="en-GB"/>
        </w:rPr>
        <w:t xml:space="preserve">the purpose of </w:t>
      </w:r>
      <w:r w:rsidR="008C36EE" w:rsidRPr="0041421B">
        <w:rPr>
          <w:lang w:val="en-GB"/>
        </w:rPr>
        <w:t xml:space="preserve">a single case. </w:t>
      </w:r>
      <w:r w:rsidR="008C36EE">
        <w:rPr>
          <w:lang w:val="en-GB"/>
        </w:rPr>
        <w:t xml:space="preserve">An example is the WTO Dispute Settlement Body, which consists of a panel built up of representatives from different countries </w:t>
      </w:r>
      <w:r w:rsidR="001E4CD1">
        <w:rPr>
          <w:lang w:val="en-GB"/>
        </w:rPr>
        <w:t>that change</w:t>
      </w:r>
      <w:r w:rsidR="008C36EE">
        <w:rPr>
          <w:lang w:val="en-GB"/>
        </w:rPr>
        <w:t xml:space="preserve"> for each new case. Besides these there are </w:t>
      </w:r>
      <w:r w:rsidR="008C36EE" w:rsidRPr="0041421B">
        <w:rPr>
          <w:lang w:val="en-GB"/>
        </w:rPr>
        <w:t xml:space="preserve">quasi-judicial institutions </w:t>
      </w:r>
      <w:r w:rsidR="008C36EE">
        <w:rPr>
          <w:lang w:val="en-GB"/>
        </w:rPr>
        <w:t xml:space="preserve">such as the </w:t>
      </w:r>
      <w:r w:rsidR="008C36EE" w:rsidRPr="0041421B">
        <w:rPr>
          <w:lang w:val="en-GB"/>
        </w:rPr>
        <w:t xml:space="preserve">individual complaints mechanisms that are available under the various human rights treaties of the United Nations. </w:t>
      </w:r>
      <w:r w:rsidR="008C36EE">
        <w:rPr>
          <w:lang w:val="en-GB"/>
        </w:rPr>
        <w:t xml:space="preserve">However, the rulings of these are not legally </w:t>
      </w:r>
      <w:proofErr w:type="gramStart"/>
      <w:r w:rsidR="008C36EE">
        <w:rPr>
          <w:lang w:val="en-GB"/>
        </w:rPr>
        <w:t>binding</w:t>
      </w:r>
      <w:r w:rsidR="00FB572A">
        <w:rPr>
          <w:lang w:val="en-GB"/>
        </w:rPr>
        <w:t xml:space="preserve">  (</w:t>
      </w:r>
      <w:proofErr w:type="gramEnd"/>
      <w:r w:rsidR="00FB572A">
        <w:rPr>
          <w:lang w:val="en-GB"/>
        </w:rPr>
        <w:t xml:space="preserve">United Nations Office of the Human Rights Commisioner, 2013). </w:t>
      </w:r>
      <w:r w:rsidR="008C36EE" w:rsidRPr="0041421B">
        <w:rPr>
          <w:lang w:val="en-GB"/>
        </w:rPr>
        <w:t xml:space="preserve">When looking at </w:t>
      </w:r>
      <w:r w:rsidR="008C36EE">
        <w:rPr>
          <w:lang w:val="en-GB"/>
        </w:rPr>
        <w:t xml:space="preserve">global </w:t>
      </w:r>
      <w:r w:rsidR="008C36EE" w:rsidRPr="0041421B">
        <w:rPr>
          <w:lang w:val="en-GB"/>
        </w:rPr>
        <w:t xml:space="preserve">international courts, </w:t>
      </w:r>
      <w:r w:rsidR="008C36EE">
        <w:rPr>
          <w:lang w:val="en-GB"/>
        </w:rPr>
        <w:t xml:space="preserve">only two seem to fit the profile: </w:t>
      </w:r>
      <w:r w:rsidR="008C36EE" w:rsidRPr="0041421B">
        <w:rPr>
          <w:lang w:val="en-GB"/>
        </w:rPr>
        <w:t xml:space="preserve"> the International Court of Justice and the International Criminal Court. However, the International Court of Justice </w:t>
      </w:r>
      <w:r w:rsidR="008C36EE">
        <w:rPr>
          <w:lang w:val="en-GB"/>
        </w:rPr>
        <w:t xml:space="preserve">arguably </w:t>
      </w:r>
      <w:r w:rsidR="001E4CD1" w:rsidRPr="0041421B">
        <w:rPr>
          <w:lang w:val="en-GB"/>
        </w:rPr>
        <w:t>differs from</w:t>
      </w:r>
      <w:r w:rsidR="008C36EE" w:rsidRPr="0041421B">
        <w:rPr>
          <w:lang w:val="en-GB"/>
        </w:rPr>
        <w:t xml:space="preserve"> the ICC</w:t>
      </w:r>
      <w:r w:rsidR="008C36EE">
        <w:rPr>
          <w:lang w:val="en-GB"/>
        </w:rPr>
        <w:t xml:space="preserve"> as</w:t>
      </w:r>
      <w:r w:rsidR="008C36EE" w:rsidRPr="0041421B">
        <w:rPr>
          <w:lang w:val="en-GB"/>
        </w:rPr>
        <w:t xml:space="preserve"> the ICJ </w:t>
      </w:r>
      <w:r w:rsidR="008C36EE">
        <w:rPr>
          <w:lang w:val="en-GB"/>
        </w:rPr>
        <w:t>tries</w:t>
      </w:r>
      <w:r w:rsidR="008C36EE" w:rsidRPr="0041421B">
        <w:rPr>
          <w:lang w:val="en-GB"/>
        </w:rPr>
        <w:t xml:space="preserve"> states</w:t>
      </w:r>
      <w:r w:rsidR="008C36EE">
        <w:rPr>
          <w:lang w:val="en-GB"/>
        </w:rPr>
        <w:t xml:space="preserve"> whilst</w:t>
      </w:r>
      <w:r w:rsidR="008C36EE" w:rsidRPr="0041421B">
        <w:rPr>
          <w:lang w:val="en-GB"/>
        </w:rPr>
        <w:t xml:space="preserve"> the ICC</w:t>
      </w:r>
      <w:r w:rsidR="008C36EE">
        <w:rPr>
          <w:lang w:val="en-GB"/>
        </w:rPr>
        <w:t xml:space="preserve"> tries</w:t>
      </w:r>
      <w:r w:rsidR="008C36EE" w:rsidRPr="0041421B">
        <w:rPr>
          <w:lang w:val="en-GB"/>
        </w:rPr>
        <w:t xml:space="preserve"> individuals.</w:t>
      </w:r>
      <w:r w:rsidR="00D81F4B">
        <w:rPr>
          <w:lang w:val="en-GB"/>
        </w:rPr>
        <w:t xml:space="preserve"> </w:t>
      </w:r>
      <w:r w:rsidR="00D81F4B">
        <w:rPr>
          <w:lang w:val="en-GB"/>
        </w:rPr>
        <w:tab/>
      </w:r>
      <w:r w:rsidR="008C36EE">
        <w:rPr>
          <w:lang w:val="en-GB"/>
        </w:rPr>
        <w:br/>
        <w:t xml:space="preserve"> </w:t>
      </w:r>
      <w:r w:rsidR="008C36EE">
        <w:rPr>
          <w:lang w:val="en-GB"/>
        </w:rPr>
        <w:tab/>
        <w:t xml:space="preserve">Secondly, also the number of non-Western states to which the findings can be </w:t>
      </w:r>
      <w:r w:rsidR="002D6248">
        <w:rPr>
          <w:lang w:val="en-US"/>
        </w:rPr>
        <w:t>generalized</w:t>
      </w:r>
      <w:r w:rsidR="008C36EE">
        <w:rPr>
          <w:lang w:val="en-US"/>
        </w:rPr>
        <w:t xml:space="preserve"> is </w:t>
      </w:r>
      <w:r w:rsidR="008C36EE">
        <w:rPr>
          <w:lang w:val="en-US"/>
        </w:rPr>
        <w:lastRenderedPageBreak/>
        <w:t>limited. The ICC has, until now, only opened cases in African states. It is very likely that this fact has altered the circumstances under which compliance by African states with the ICC takes place,  leading to different  circumstances for African states versus other non-Western states. Therefore, the population of cases</w:t>
      </w:r>
      <w:r w:rsidR="003B31BC">
        <w:rPr>
          <w:lang w:val="en-US"/>
        </w:rPr>
        <w:t xml:space="preserve"> this research work aims to explain is limited to African states</w:t>
      </w:r>
      <w:r w:rsidR="008C36EE">
        <w:rPr>
          <w:lang w:val="en-US"/>
        </w:rPr>
        <w:t>. T</w:t>
      </w:r>
      <w:r>
        <w:rPr>
          <w:lang w:val="en-GB"/>
        </w:rPr>
        <w:t>here are other African states that can serve as a partner of comparison for Kenya.</w:t>
      </w:r>
      <w:r w:rsidRPr="0041421B">
        <w:rPr>
          <w:lang w:val="en-GB"/>
        </w:rPr>
        <w:t xml:space="preserve"> </w:t>
      </w:r>
      <w:r>
        <w:rPr>
          <w:lang w:val="en-GB"/>
        </w:rPr>
        <w:t>Of the 53 cou</w:t>
      </w:r>
      <w:r w:rsidR="008C36EE">
        <w:rPr>
          <w:lang w:val="en-GB"/>
        </w:rPr>
        <w:t>ntries on the African continent</w:t>
      </w:r>
      <w:r>
        <w:rPr>
          <w:lang w:val="en-GB"/>
        </w:rPr>
        <w:t>, 35 currently have signed and ratified the Rome Statute</w:t>
      </w:r>
      <w:r w:rsidR="00FB572A">
        <w:rPr>
          <w:lang w:val="en-GB"/>
        </w:rPr>
        <w:t xml:space="preserve"> (Ayele Dersso, 2013a). </w:t>
      </w:r>
      <w:r>
        <w:rPr>
          <w:lang w:val="en-GB"/>
        </w:rPr>
        <w:t xml:space="preserve">When looking at countries that have or had an ICC investigation, the population becomes </w:t>
      </w:r>
      <w:r w:rsidR="008C36EE">
        <w:rPr>
          <w:lang w:val="en-GB"/>
        </w:rPr>
        <w:t>even smaller</w:t>
      </w:r>
      <w:r>
        <w:rPr>
          <w:lang w:val="en-GB"/>
        </w:rPr>
        <w:t>: the ICC has opened cases in only nine countries</w:t>
      </w:r>
      <w:r>
        <w:rPr>
          <w:rStyle w:val="FootnoteReference"/>
          <w:lang w:val="en-GB"/>
        </w:rPr>
        <w:footnoteReference w:id="25"/>
      </w:r>
      <w:r>
        <w:rPr>
          <w:lang w:val="en-GB"/>
        </w:rPr>
        <w:t xml:space="preserve">. </w:t>
      </w:r>
      <w:r w:rsidRPr="00FA3CB0">
        <w:rPr>
          <w:lang w:val="en-GB"/>
        </w:rPr>
        <w:t>Because the ICC is so unique</w:t>
      </w:r>
      <w:r w:rsidR="00431511">
        <w:rPr>
          <w:lang w:val="en-GB"/>
        </w:rPr>
        <w:t xml:space="preserve"> and the number of </w:t>
      </w:r>
      <w:r w:rsidR="008C36EE">
        <w:rPr>
          <w:lang w:val="en-GB"/>
        </w:rPr>
        <w:t>ICC-</w:t>
      </w:r>
      <w:r w:rsidR="00431511">
        <w:rPr>
          <w:lang w:val="en-GB"/>
        </w:rPr>
        <w:t xml:space="preserve">cases </w:t>
      </w:r>
      <w:r w:rsidR="008C36EE">
        <w:rPr>
          <w:lang w:val="en-GB"/>
        </w:rPr>
        <w:t xml:space="preserve">is </w:t>
      </w:r>
      <w:r w:rsidR="00431511">
        <w:rPr>
          <w:lang w:val="en-GB"/>
        </w:rPr>
        <w:t>so limited</w:t>
      </w:r>
      <w:r w:rsidR="008C36EE">
        <w:rPr>
          <w:lang w:val="en-GB"/>
        </w:rPr>
        <w:t xml:space="preserve"> and restricted to African states</w:t>
      </w:r>
      <w:r w:rsidRPr="00FA3CB0">
        <w:rPr>
          <w:lang w:val="en-GB"/>
        </w:rPr>
        <w:t>, this qualifies</w:t>
      </w:r>
      <w:r w:rsidRPr="0041421B">
        <w:rPr>
          <w:lang w:val="en-GB"/>
        </w:rPr>
        <w:t xml:space="preserve"> </w:t>
      </w:r>
      <w:r>
        <w:rPr>
          <w:lang w:val="en-GB"/>
        </w:rPr>
        <w:t>the selected</w:t>
      </w:r>
      <w:r w:rsidRPr="0041421B">
        <w:rPr>
          <w:lang w:val="en-GB"/>
        </w:rPr>
        <w:t xml:space="preserve"> case </w:t>
      </w:r>
      <w:r>
        <w:rPr>
          <w:lang w:val="en-GB"/>
        </w:rPr>
        <w:t xml:space="preserve">of compliance with the ICC by Kenya </w:t>
      </w:r>
      <w:r w:rsidRPr="0041421B">
        <w:rPr>
          <w:lang w:val="en-GB"/>
        </w:rPr>
        <w:t>as belonging to a</w:t>
      </w:r>
      <w:r>
        <w:rPr>
          <w:lang w:val="en-GB"/>
        </w:rPr>
        <w:t xml:space="preserve"> very small population of cases.  With no comparable justice institutions and only nine comparable cases, t</w:t>
      </w:r>
      <w:r w:rsidRPr="0057268F">
        <w:rPr>
          <w:lang w:val="en-GB"/>
        </w:rPr>
        <w:t>h</w:t>
      </w:r>
      <w:r>
        <w:rPr>
          <w:lang w:val="en-GB"/>
        </w:rPr>
        <w:t>e very limited amount of comparable cases</w:t>
      </w:r>
      <w:r w:rsidRPr="0057268F">
        <w:rPr>
          <w:lang w:val="en-GB"/>
        </w:rPr>
        <w:t xml:space="preserve"> </w:t>
      </w:r>
      <w:r>
        <w:rPr>
          <w:lang w:val="en-GB"/>
        </w:rPr>
        <w:t>(</w:t>
      </w:r>
      <w:r w:rsidR="005E3842">
        <w:rPr>
          <w:lang w:val="en-GB"/>
        </w:rPr>
        <w:t>n)</w:t>
      </w:r>
      <w:r>
        <w:rPr>
          <w:rStyle w:val="FootnoteReference"/>
          <w:lang w:val="en-GB"/>
        </w:rPr>
        <w:footnoteReference w:id="26"/>
      </w:r>
      <w:r>
        <w:rPr>
          <w:lang w:val="en-GB"/>
        </w:rPr>
        <w:t xml:space="preserve"> justifies the use </w:t>
      </w:r>
      <w:r w:rsidR="001E4CD1">
        <w:rPr>
          <w:lang w:val="en-GB"/>
        </w:rPr>
        <w:t xml:space="preserve">of </w:t>
      </w:r>
      <w:r w:rsidR="001E4CD1" w:rsidRPr="0057268F">
        <w:rPr>
          <w:lang w:val="en-GB"/>
        </w:rPr>
        <w:t>a</w:t>
      </w:r>
      <w:r w:rsidRPr="0057268F">
        <w:rPr>
          <w:lang w:val="en-GB"/>
        </w:rPr>
        <w:t xml:space="preserve"> single case study i</w:t>
      </w:r>
      <w:r>
        <w:rPr>
          <w:lang w:val="en-GB"/>
        </w:rPr>
        <w:t xml:space="preserve">n this research work. </w:t>
      </w:r>
      <w:r w:rsidR="008C36EE">
        <w:rPr>
          <w:lang w:val="en-GB"/>
        </w:rPr>
        <w:t xml:space="preserve"> </w:t>
      </w:r>
      <w:r w:rsidR="008C36EE">
        <w:rPr>
          <w:lang w:val="en-GB"/>
        </w:rPr>
        <w:tab/>
      </w:r>
      <w:r>
        <w:rPr>
          <w:lang w:val="en-GB"/>
        </w:rPr>
        <w:t xml:space="preserve"> </w:t>
      </w:r>
      <w:r>
        <w:rPr>
          <w:lang w:val="en-GB"/>
        </w:rPr>
        <w:br/>
        <w:t xml:space="preserve"> </w:t>
      </w:r>
      <w:r>
        <w:rPr>
          <w:lang w:val="en-GB"/>
        </w:rPr>
        <w:tab/>
      </w:r>
      <w:r w:rsidRPr="0057268F">
        <w:rPr>
          <w:lang w:val="en-GB"/>
        </w:rPr>
        <w:t xml:space="preserve">  In recent years</w:t>
      </w:r>
      <w:r>
        <w:rPr>
          <w:lang w:val="en-GB"/>
        </w:rPr>
        <w:t xml:space="preserve"> there has been much </w:t>
      </w:r>
      <w:r w:rsidRPr="0057268F">
        <w:rPr>
          <w:lang w:val="en-GB"/>
        </w:rPr>
        <w:t>debate between pro</w:t>
      </w:r>
      <w:r w:rsidR="005E3842">
        <w:rPr>
          <w:lang w:val="en-GB"/>
        </w:rPr>
        <w:t>ponents and opponents of ‘small n’-research and ‘large n’-</w:t>
      </w:r>
      <w:r w:rsidRPr="0057268F">
        <w:rPr>
          <w:lang w:val="en-GB"/>
        </w:rPr>
        <w:t>research. Often – though not exclusively – this</w:t>
      </w:r>
      <w:r>
        <w:rPr>
          <w:lang w:val="en-GB"/>
        </w:rPr>
        <w:t xml:space="preserve"> debate</w:t>
      </w:r>
      <w:r w:rsidRPr="0057268F">
        <w:rPr>
          <w:lang w:val="en-GB"/>
        </w:rPr>
        <w:t xml:space="preserve"> mirrors the distinction between qualitative or quantitative research in the social sciences</w:t>
      </w:r>
      <w:r w:rsidRPr="0057268F">
        <w:rPr>
          <w:rStyle w:val="FootnoteReference"/>
          <w:lang w:val="en-GB"/>
        </w:rPr>
        <w:footnoteReference w:id="27"/>
      </w:r>
      <w:r>
        <w:rPr>
          <w:lang w:val="en-GB"/>
        </w:rPr>
        <w:t>.</w:t>
      </w:r>
      <w:r w:rsidRPr="0057268F">
        <w:rPr>
          <w:lang w:val="en-GB"/>
        </w:rPr>
        <w:t xml:space="preserve"> Traditionally, case studies belong to the qualitative research </w:t>
      </w:r>
      <w:r w:rsidR="005E3842">
        <w:rPr>
          <w:lang w:val="en-GB"/>
        </w:rPr>
        <w:t>methods because of their small n</w:t>
      </w:r>
      <w:r w:rsidRPr="0057268F">
        <w:rPr>
          <w:lang w:val="en-GB"/>
        </w:rPr>
        <w:t xml:space="preserve">. </w:t>
      </w:r>
      <w:r>
        <w:rPr>
          <w:lang w:val="en-GB"/>
        </w:rPr>
        <w:t>Q</w:t>
      </w:r>
      <w:r w:rsidRPr="0057268F">
        <w:rPr>
          <w:lang w:val="en-GB"/>
        </w:rPr>
        <w:t xml:space="preserve">uantitative researchers </w:t>
      </w:r>
      <w:r>
        <w:rPr>
          <w:lang w:val="en-GB"/>
        </w:rPr>
        <w:t xml:space="preserve">object </w:t>
      </w:r>
      <w:r w:rsidRPr="0057268F">
        <w:rPr>
          <w:lang w:val="en-GB"/>
        </w:rPr>
        <w:t xml:space="preserve">to </w:t>
      </w:r>
      <w:r w:rsidR="005E3842">
        <w:rPr>
          <w:lang w:val="en-GB"/>
        </w:rPr>
        <w:t>small n</w:t>
      </w:r>
      <w:r>
        <w:rPr>
          <w:lang w:val="en-GB"/>
        </w:rPr>
        <w:t xml:space="preserve"> </w:t>
      </w:r>
      <w:r w:rsidRPr="0057268F">
        <w:rPr>
          <w:lang w:val="en-GB"/>
        </w:rPr>
        <w:t xml:space="preserve">research </w:t>
      </w:r>
      <w:r>
        <w:rPr>
          <w:lang w:val="en-GB"/>
        </w:rPr>
        <w:t xml:space="preserve"> because they assume that</w:t>
      </w:r>
      <w:r w:rsidRPr="0057268F">
        <w:rPr>
          <w:lang w:val="en-GB"/>
        </w:rPr>
        <w:t xml:space="preserve"> a theory can only be accepted as scientific when it has been </w:t>
      </w:r>
      <w:r>
        <w:rPr>
          <w:lang w:val="en-GB"/>
        </w:rPr>
        <w:t>tested on</w:t>
      </w:r>
      <w:r w:rsidRPr="0057268F">
        <w:rPr>
          <w:lang w:val="en-GB"/>
        </w:rPr>
        <w:t xml:space="preserve"> a significant amount of cases and has</w:t>
      </w:r>
      <w:r>
        <w:rPr>
          <w:lang w:val="en-GB"/>
        </w:rPr>
        <w:t xml:space="preserve"> been</w:t>
      </w:r>
      <w:r w:rsidRPr="0057268F">
        <w:rPr>
          <w:lang w:val="en-GB"/>
        </w:rPr>
        <w:t xml:space="preserve"> proven to be generalizable. </w:t>
      </w:r>
      <w:r>
        <w:rPr>
          <w:lang w:val="en-GB"/>
        </w:rPr>
        <w:t>If one only tests one case or a few cases, i</w:t>
      </w:r>
      <w:r w:rsidRPr="0057268F">
        <w:rPr>
          <w:lang w:val="en-GB"/>
        </w:rPr>
        <w:t>t could be that the</w:t>
      </w:r>
      <w:r>
        <w:rPr>
          <w:lang w:val="en-GB"/>
        </w:rPr>
        <w:t>y are</w:t>
      </w:r>
      <w:r w:rsidRPr="0057268F">
        <w:rPr>
          <w:lang w:val="en-GB"/>
        </w:rPr>
        <w:t xml:space="preserve"> outlier</w:t>
      </w:r>
      <w:r>
        <w:rPr>
          <w:lang w:val="en-GB"/>
        </w:rPr>
        <w:t>s</w:t>
      </w:r>
      <w:r w:rsidRPr="0057268F">
        <w:rPr>
          <w:lang w:val="en-GB"/>
        </w:rPr>
        <w:t xml:space="preserve"> </w:t>
      </w:r>
      <w:r>
        <w:rPr>
          <w:lang w:val="en-GB"/>
        </w:rPr>
        <w:t xml:space="preserve">whose results hold no relevance for other cases. </w:t>
      </w:r>
      <w:r w:rsidRPr="0057268F">
        <w:rPr>
          <w:lang w:val="en-GB"/>
        </w:rPr>
        <w:t xml:space="preserve"> This is the problem of generalizability, causing</w:t>
      </w:r>
      <w:r>
        <w:rPr>
          <w:lang w:val="en-GB"/>
        </w:rPr>
        <w:t xml:space="preserve"> a</w:t>
      </w:r>
      <w:r w:rsidRPr="0057268F">
        <w:rPr>
          <w:lang w:val="en-GB"/>
        </w:rPr>
        <w:t xml:space="preserve"> low external validity </w:t>
      </w:r>
      <w:r>
        <w:rPr>
          <w:lang w:val="en-GB"/>
        </w:rPr>
        <w:t>of</w:t>
      </w:r>
      <w:r w:rsidRPr="0057268F">
        <w:rPr>
          <w:lang w:val="en-GB"/>
        </w:rPr>
        <w:t xml:space="preserve"> the research results. Furthermore, the danger with single case studies is that too many variables are included: too much detail can overcloud the variables that really matter, thereby</w:t>
      </w:r>
      <w:r>
        <w:rPr>
          <w:lang w:val="en-GB"/>
        </w:rPr>
        <w:t xml:space="preserve"> needlessly</w:t>
      </w:r>
      <w:r w:rsidRPr="0057268F">
        <w:rPr>
          <w:lang w:val="en-GB"/>
        </w:rPr>
        <w:t xml:space="preserve"> complicating the theory</w:t>
      </w:r>
      <w:r>
        <w:rPr>
          <w:lang w:val="en-GB"/>
        </w:rPr>
        <w:t>.</w:t>
      </w:r>
      <w:r w:rsidRPr="0057268F">
        <w:rPr>
          <w:lang w:val="en-GB"/>
        </w:rPr>
        <w:t xml:space="preserve"> </w:t>
      </w:r>
      <w:r>
        <w:rPr>
          <w:lang w:val="en-GB"/>
        </w:rPr>
        <w:t>This</w:t>
      </w:r>
      <w:r w:rsidRPr="0057268F">
        <w:rPr>
          <w:lang w:val="en-GB"/>
        </w:rPr>
        <w:t xml:space="preserve"> could lead to</w:t>
      </w:r>
      <w:r>
        <w:rPr>
          <w:lang w:val="en-GB"/>
        </w:rPr>
        <w:t xml:space="preserve"> a</w:t>
      </w:r>
      <w:r w:rsidRPr="0057268F">
        <w:rPr>
          <w:lang w:val="en-GB"/>
        </w:rPr>
        <w:t xml:space="preserve"> false conclusion that two cases differ while in fact</w:t>
      </w:r>
      <w:r>
        <w:rPr>
          <w:lang w:val="en-GB"/>
        </w:rPr>
        <w:t xml:space="preserve"> they agree in terms of the </w:t>
      </w:r>
      <w:r w:rsidRPr="0057268F">
        <w:rPr>
          <w:lang w:val="en-GB"/>
        </w:rPr>
        <w:t>variables</w:t>
      </w:r>
      <w:r w:rsidR="00E71460">
        <w:rPr>
          <w:lang w:val="en-GB"/>
        </w:rPr>
        <w:t xml:space="preserve"> that actually matter</w:t>
      </w:r>
      <w:r w:rsidR="00FB572A">
        <w:rPr>
          <w:lang w:val="en-GB"/>
        </w:rPr>
        <w:t xml:space="preserve"> </w:t>
      </w:r>
      <w:sdt>
        <w:sdtPr>
          <w:rPr>
            <w:lang w:val="en-US"/>
          </w:rPr>
          <w:id w:val="10358190"/>
          <w:citation/>
        </w:sdtPr>
        <w:sdtContent>
          <w:r w:rsidR="00FB572A">
            <w:rPr>
              <w:lang w:val="en-US"/>
            </w:rPr>
            <w:fldChar w:fldCharType="begin"/>
          </w:r>
          <w:r w:rsidR="00FB572A" w:rsidRPr="002F3E63">
            <w:rPr>
              <w:lang w:val="en-US"/>
            </w:rPr>
            <w:instrText xml:space="preserve"> CITATION Ger07 \p 41 \l 1043  </w:instrText>
          </w:r>
          <w:r w:rsidR="00FB572A">
            <w:rPr>
              <w:lang w:val="en-US"/>
            </w:rPr>
            <w:fldChar w:fldCharType="separate"/>
          </w:r>
          <w:r w:rsidR="00FB572A" w:rsidRPr="0048149F">
            <w:rPr>
              <w:noProof/>
              <w:lang w:val="en-US"/>
            </w:rPr>
            <w:t>(Gerring, 2007, p. 41)</w:t>
          </w:r>
          <w:r w:rsidR="00FB572A">
            <w:rPr>
              <w:lang w:val="en-US"/>
            </w:rPr>
            <w:fldChar w:fldCharType="end"/>
          </w:r>
        </w:sdtContent>
      </w:sdt>
      <w:r w:rsidR="00FB572A" w:rsidRPr="00E7781B">
        <w:rPr>
          <w:lang w:val="en-US"/>
        </w:rPr>
        <w:t>.</w:t>
      </w:r>
      <w:r w:rsidRPr="0057268F">
        <w:rPr>
          <w:lang w:val="en-GB"/>
        </w:rPr>
        <w:t xml:space="preserve"> </w:t>
      </w:r>
      <w:r>
        <w:rPr>
          <w:lang w:val="en-GB"/>
        </w:rPr>
        <w:t>T</w:t>
      </w:r>
      <w:r w:rsidRPr="0057268F">
        <w:rPr>
          <w:lang w:val="en-GB"/>
        </w:rPr>
        <w:t xml:space="preserve">oo many details </w:t>
      </w:r>
      <w:r>
        <w:rPr>
          <w:lang w:val="en-GB"/>
        </w:rPr>
        <w:t xml:space="preserve">also </w:t>
      </w:r>
      <w:proofErr w:type="gramStart"/>
      <w:r>
        <w:rPr>
          <w:lang w:val="en-GB"/>
        </w:rPr>
        <w:t>entails</w:t>
      </w:r>
      <w:proofErr w:type="gramEnd"/>
      <w:r>
        <w:rPr>
          <w:lang w:val="en-GB"/>
        </w:rPr>
        <w:t xml:space="preserve"> </w:t>
      </w:r>
      <w:r w:rsidRPr="0057268F">
        <w:rPr>
          <w:lang w:val="en-GB"/>
        </w:rPr>
        <w:t xml:space="preserve">the risk of telling stories instead of </w:t>
      </w:r>
      <w:r>
        <w:rPr>
          <w:lang w:val="en-GB"/>
        </w:rPr>
        <w:t>actually highlighting a causal mechanism</w:t>
      </w:r>
      <w:r w:rsidRPr="0057268F">
        <w:rPr>
          <w:lang w:val="en-GB"/>
        </w:rPr>
        <w:t>. Lastly, within qualitative research the researcher has to be careful not to go cherry picking</w:t>
      </w:r>
      <w:r>
        <w:rPr>
          <w:lang w:val="en-GB"/>
        </w:rPr>
        <w:t>, that is</w:t>
      </w:r>
      <w:r w:rsidRPr="0057268F">
        <w:rPr>
          <w:lang w:val="en-GB"/>
        </w:rPr>
        <w:t xml:space="preserve"> only investigating th</w:t>
      </w:r>
      <w:r>
        <w:rPr>
          <w:lang w:val="en-GB"/>
        </w:rPr>
        <w:t>ose</w:t>
      </w:r>
      <w:r w:rsidRPr="0057268F">
        <w:rPr>
          <w:lang w:val="en-GB"/>
        </w:rPr>
        <w:t xml:space="preserve"> case</w:t>
      </w:r>
      <w:r>
        <w:rPr>
          <w:lang w:val="en-GB"/>
        </w:rPr>
        <w:t>s</w:t>
      </w:r>
      <w:r w:rsidRPr="0057268F">
        <w:rPr>
          <w:lang w:val="en-GB"/>
        </w:rPr>
        <w:t xml:space="preserve"> that support ones expectations. These are all pitfalls that have to be kept</w:t>
      </w:r>
      <w:r w:rsidR="005E3842">
        <w:rPr>
          <w:lang w:val="en-GB"/>
        </w:rPr>
        <w:t xml:space="preserve"> in </w:t>
      </w:r>
      <w:r w:rsidR="005E3842">
        <w:rPr>
          <w:lang w:val="en-GB"/>
        </w:rPr>
        <w:lastRenderedPageBreak/>
        <w:t xml:space="preserve">mind while exploring small n research. </w:t>
      </w:r>
      <w:r w:rsidR="005E3842">
        <w:rPr>
          <w:lang w:val="en-GB"/>
        </w:rPr>
        <w:tab/>
        <w:t xml:space="preserve"> </w:t>
      </w:r>
      <w:r w:rsidR="005E3842">
        <w:rPr>
          <w:lang w:val="en-GB"/>
        </w:rPr>
        <w:br/>
        <w:t xml:space="preserve"> </w:t>
      </w:r>
      <w:r w:rsidR="005E3842">
        <w:rPr>
          <w:lang w:val="en-GB"/>
        </w:rPr>
        <w:tab/>
        <w:t>However, small n</w:t>
      </w:r>
      <w:r w:rsidRPr="0057268F">
        <w:rPr>
          <w:lang w:val="en-GB"/>
        </w:rPr>
        <w:t xml:space="preserve"> research also has great advantages. Doing s</w:t>
      </w:r>
      <w:r w:rsidR="005E3842">
        <w:rPr>
          <w:lang w:val="en-GB"/>
        </w:rPr>
        <w:t>mall n</w:t>
      </w:r>
      <w:r w:rsidRPr="0057268F">
        <w:rPr>
          <w:lang w:val="en-GB"/>
        </w:rPr>
        <w:t xml:space="preserve"> research offers the</w:t>
      </w:r>
      <w:r>
        <w:rPr>
          <w:lang w:val="en-GB"/>
        </w:rPr>
        <w:t xml:space="preserve"> researcher the</w:t>
      </w:r>
      <w:r w:rsidRPr="0057268F">
        <w:rPr>
          <w:lang w:val="en-GB"/>
        </w:rPr>
        <w:t xml:space="preserve"> possibility to </w:t>
      </w:r>
      <w:r>
        <w:rPr>
          <w:lang w:val="en-GB"/>
        </w:rPr>
        <w:t>examine the case in</w:t>
      </w:r>
      <w:r w:rsidRPr="0057268F">
        <w:rPr>
          <w:lang w:val="en-GB"/>
        </w:rPr>
        <w:t xml:space="preserve"> detail and to </w:t>
      </w:r>
      <w:r>
        <w:rPr>
          <w:lang w:val="en-GB"/>
        </w:rPr>
        <w:t>add weight to</w:t>
      </w:r>
      <w:r w:rsidRPr="0057268F">
        <w:rPr>
          <w:lang w:val="en-GB"/>
        </w:rPr>
        <w:t xml:space="preserve"> the different observations.</w:t>
      </w:r>
      <w:r w:rsidR="006C093B">
        <w:rPr>
          <w:lang w:val="en-GB"/>
        </w:rPr>
        <w:t xml:space="preserve"> With large n</w:t>
      </w:r>
      <w:r w:rsidRPr="0057268F">
        <w:rPr>
          <w:lang w:val="en-GB"/>
        </w:rPr>
        <w:t xml:space="preserve">, this would not be possible </w:t>
      </w:r>
      <w:r>
        <w:rPr>
          <w:lang w:val="en-GB"/>
        </w:rPr>
        <w:t xml:space="preserve">as </w:t>
      </w:r>
      <w:r w:rsidRPr="0057268F">
        <w:rPr>
          <w:lang w:val="en-GB"/>
        </w:rPr>
        <w:t>all measurements of x-variables have to b</w:t>
      </w:r>
      <w:r w:rsidR="006C093B">
        <w:rPr>
          <w:lang w:val="en-GB"/>
        </w:rPr>
        <w:t>e treated the same. With small n</w:t>
      </w:r>
      <w:r w:rsidRPr="0057268F">
        <w:rPr>
          <w:lang w:val="en-GB"/>
        </w:rPr>
        <w:t xml:space="preserve"> analysis, it is possible to make a qualitative difference between the different variables and their weight: not all pieces of evidence count equally </w:t>
      </w:r>
      <w:r>
        <w:rPr>
          <w:lang w:val="en-GB"/>
        </w:rPr>
        <w:t>when constructing</w:t>
      </w:r>
      <w:r w:rsidRPr="0057268F">
        <w:rPr>
          <w:lang w:val="en-GB"/>
        </w:rPr>
        <w:t xml:space="preserve"> an explanation. A new fact in qualitative research can lead to the conclusion that a given theory is not correct even though a considerable amount of evidence </w:t>
      </w:r>
      <w:r>
        <w:rPr>
          <w:lang w:val="en-GB"/>
        </w:rPr>
        <w:t xml:space="preserve">–and cases - </w:t>
      </w:r>
      <w:r w:rsidRPr="0057268F">
        <w:rPr>
          <w:lang w:val="en-GB"/>
        </w:rPr>
        <w:t>suggest</w:t>
      </w:r>
      <w:r>
        <w:rPr>
          <w:lang w:val="en-GB"/>
        </w:rPr>
        <w:t>ed</w:t>
      </w:r>
      <w:r w:rsidRPr="0057268F">
        <w:rPr>
          <w:lang w:val="en-GB"/>
        </w:rPr>
        <w:t xml:space="preserve"> that it </w:t>
      </w:r>
      <w:r>
        <w:rPr>
          <w:lang w:val="en-GB"/>
        </w:rPr>
        <w:t>wa</w:t>
      </w:r>
      <w:r w:rsidR="00FB572A">
        <w:rPr>
          <w:lang w:val="en-GB"/>
        </w:rPr>
        <w:t xml:space="preserve">s </w:t>
      </w:r>
      <w:sdt>
        <w:sdtPr>
          <w:rPr>
            <w:lang w:val="en-US"/>
          </w:rPr>
          <w:id w:val="10358191"/>
          <w:citation/>
        </w:sdtPr>
        <w:sdtContent>
          <w:r w:rsidR="00FB572A">
            <w:rPr>
              <w:lang w:val="en-US"/>
            </w:rPr>
            <w:fldChar w:fldCharType="begin"/>
          </w:r>
          <w:r w:rsidR="00FB572A" w:rsidRPr="002F3E63">
            <w:rPr>
              <w:lang w:val="en-US"/>
            </w:rPr>
            <w:instrText xml:space="preserve"> CITATION Mah06 \p 241 \l 1043  </w:instrText>
          </w:r>
          <w:r w:rsidR="00FB572A">
            <w:rPr>
              <w:lang w:val="en-US"/>
            </w:rPr>
            <w:fldChar w:fldCharType="separate"/>
          </w:r>
          <w:r w:rsidR="00FB572A" w:rsidRPr="0048149F">
            <w:rPr>
              <w:noProof/>
              <w:lang w:val="en-US"/>
            </w:rPr>
            <w:t>(Mahoney &amp; Goertz, 2006, p. 241)</w:t>
          </w:r>
          <w:r w:rsidR="00FB572A">
            <w:rPr>
              <w:lang w:val="en-US"/>
            </w:rPr>
            <w:fldChar w:fldCharType="end"/>
          </w:r>
        </w:sdtContent>
      </w:sdt>
      <w:r w:rsidR="00FB572A">
        <w:rPr>
          <w:lang w:val="en-US"/>
        </w:rPr>
        <w:t>.</w:t>
      </w:r>
      <w:r w:rsidR="006C093B">
        <w:rPr>
          <w:lang w:val="en-GB"/>
        </w:rPr>
        <w:t xml:space="preserve"> This means that small n</w:t>
      </w:r>
      <w:r w:rsidRPr="0057268F">
        <w:rPr>
          <w:lang w:val="en-GB"/>
        </w:rPr>
        <w:t xml:space="preserve"> research is very useful for </w:t>
      </w:r>
      <w:r>
        <w:rPr>
          <w:lang w:val="en-GB"/>
        </w:rPr>
        <w:t>uncov</w:t>
      </w:r>
      <w:r w:rsidR="00B3022F">
        <w:rPr>
          <w:lang w:val="en-GB"/>
        </w:rPr>
        <w:t>ering complex causal mechanisms</w:t>
      </w:r>
      <w:r>
        <w:rPr>
          <w:lang w:val="en-GB"/>
        </w:rPr>
        <w:t xml:space="preserve"> and for the in-depth explo</w:t>
      </w:r>
      <w:r w:rsidR="005F0128">
        <w:rPr>
          <w:lang w:val="en-GB"/>
        </w:rPr>
        <w:t xml:space="preserve">ration of causal interference. </w:t>
      </w:r>
      <w:r>
        <w:rPr>
          <w:lang w:val="en-GB"/>
        </w:rPr>
        <w:t>Qualitative research thus</w:t>
      </w:r>
      <w:r w:rsidRPr="0057268F">
        <w:rPr>
          <w:lang w:val="en-GB"/>
        </w:rPr>
        <w:t xml:space="preserve"> offers the </w:t>
      </w:r>
      <w:r>
        <w:rPr>
          <w:lang w:val="en-GB"/>
        </w:rPr>
        <w:t>scholar the opportunity</w:t>
      </w:r>
      <w:r w:rsidRPr="0057268F">
        <w:rPr>
          <w:lang w:val="en-GB"/>
        </w:rPr>
        <w:t xml:space="preserve"> to collect a</w:t>
      </w:r>
      <w:r>
        <w:rPr>
          <w:lang w:val="en-GB"/>
        </w:rPr>
        <w:t xml:space="preserve"> significant amount of</w:t>
      </w:r>
      <w:r w:rsidR="00F31026">
        <w:rPr>
          <w:lang w:val="en-GB"/>
        </w:rPr>
        <w:t xml:space="preserve"> </w:t>
      </w:r>
      <w:r w:rsidRPr="0057268F">
        <w:rPr>
          <w:lang w:val="en-GB"/>
        </w:rPr>
        <w:t xml:space="preserve">data </w:t>
      </w:r>
      <w:r>
        <w:rPr>
          <w:lang w:val="en-GB"/>
        </w:rPr>
        <w:t xml:space="preserve">whilst also leaving the scholar the room for </w:t>
      </w:r>
      <w:r w:rsidRPr="0057268F">
        <w:rPr>
          <w:lang w:val="en-GB"/>
        </w:rPr>
        <w:t>a conscientious analysis. The importance of doing single case research is further</w:t>
      </w:r>
      <w:r>
        <w:rPr>
          <w:lang w:val="en-GB"/>
        </w:rPr>
        <w:t>more supported</w:t>
      </w:r>
      <w:r w:rsidRPr="0057268F">
        <w:rPr>
          <w:lang w:val="en-GB"/>
        </w:rPr>
        <w:t xml:space="preserve"> by the fact </w:t>
      </w:r>
      <w:r>
        <w:rPr>
          <w:lang w:val="en-GB"/>
        </w:rPr>
        <w:t xml:space="preserve">that </w:t>
      </w:r>
      <w:r w:rsidRPr="0057268F">
        <w:rPr>
          <w:lang w:val="en-GB"/>
        </w:rPr>
        <w:t xml:space="preserve">a theory should at least be able to explain the </w:t>
      </w:r>
      <w:r>
        <w:rPr>
          <w:lang w:val="en-GB"/>
        </w:rPr>
        <w:t>most obvious, ‘</w:t>
      </w:r>
      <w:r w:rsidRPr="0057268F">
        <w:rPr>
          <w:lang w:val="en-GB"/>
        </w:rPr>
        <w:t>big</w:t>
      </w:r>
      <w:r>
        <w:rPr>
          <w:lang w:val="en-GB"/>
        </w:rPr>
        <w:t>’</w:t>
      </w:r>
      <w:r w:rsidRPr="0057268F">
        <w:rPr>
          <w:lang w:val="en-GB"/>
        </w:rPr>
        <w:t xml:space="preserve"> </w:t>
      </w:r>
      <w:r>
        <w:rPr>
          <w:lang w:val="en-GB"/>
        </w:rPr>
        <w:t xml:space="preserve">cases – such as the end of the Cold War for example - </w:t>
      </w:r>
      <w:r w:rsidRPr="0057268F">
        <w:rPr>
          <w:lang w:val="en-GB"/>
        </w:rPr>
        <w:t>wh</w:t>
      </w:r>
      <w:r>
        <w:rPr>
          <w:lang w:val="en-GB"/>
        </w:rPr>
        <w:t>ile there is no distinction between cases</w:t>
      </w:r>
      <w:r w:rsidRPr="00EE3FDC">
        <w:rPr>
          <w:lang w:val="en-GB"/>
        </w:rPr>
        <w:t xml:space="preserve"> </w:t>
      </w:r>
      <w:r>
        <w:rPr>
          <w:lang w:val="en-GB"/>
        </w:rPr>
        <w:t xml:space="preserve">in </w:t>
      </w:r>
      <w:r w:rsidRPr="0057268F">
        <w:rPr>
          <w:lang w:val="en-GB"/>
        </w:rPr>
        <w:t>quantitative research</w:t>
      </w:r>
      <w:r>
        <w:rPr>
          <w:lang w:val="en-GB"/>
        </w:rPr>
        <w:t xml:space="preserve">: </w:t>
      </w:r>
      <w:r w:rsidRPr="0057268F">
        <w:rPr>
          <w:lang w:val="en-GB"/>
        </w:rPr>
        <w:t xml:space="preserve"> every case is </w:t>
      </w:r>
      <w:r>
        <w:rPr>
          <w:lang w:val="en-GB"/>
        </w:rPr>
        <w:t>attributed the same weight</w:t>
      </w:r>
      <w:r w:rsidRPr="0057268F">
        <w:rPr>
          <w:lang w:val="en-GB"/>
        </w:rPr>
        <w:t xml:space="preserve">. </w:t>
      </w:r>
      <w:r>
        <w:rPr>
          <w:lang w:val="en-GB"/>
        </w:rPr>
        <w:t xml:space="preserve">The past, however, </w:t>
      </w:r>
      <w:r w:rsidRPr="0057268F">
        <w:rPr>
          <w:lang w:val="en-GB"/>
        </w:rPr>
        <w:t xml:space="preserve">shows that a failure to explain one single case can have a </w:t>
      </w:r>
      <w:r>
        <w:rPr>
          <w:lang w:val="en-GB"/>
        </w:rPr>
        <w:t>detrimental</w:t>
      </w:r>
      <w:r w:rsidRPr="0057268F">
        <w:rPr>
          <w:lang w:val="en-GB"/>
        </w:rPr>
        <w:t xml:space="preserve"> effect</w:t>
      </w:r>
      <w:r>
        <w:rPr>
          <w:lang w:val="en-GB"/>
        </w:rPr>
        <w:t xml:space="preserve"> for a theory’s explanatory reputation</w:t>
      </w:r>
      <w:r w:rsidRPr="0057268F">
        <w:rPr>
          <w:lang w:val="en-GB"/>
        </w:rPr>
        <w:t xml:space="preserve">: </w:t>
      </w:r>
      <w:r>
        <w:rPr>
          <w:lang w:val="en-GB"/>
        </w:rPr>
        <w:t xml:space="preserve">for example, </w:t>
      </w:r>
      <w:r w:rsidRPr="0057268F">
        <w:rPr>
          <w:lang w:val="en-GB"/>
        </w:rPr>
        <w:t>realism</w:t>
      </w:r>
      <w:r>
        <w:rPr>
          <w:lang w:val="en-GB"/>
        </w:rPr>
        <w:t>’s</w:t>
      </w:r>
      <w:r w:rsidRPr="0057268F">
        <w:rPr>
          <w:lang w:val="en-GB"/>
        </w:rPr>
        <w:t xml:space="preserve"> not being able to explain the end of the Cold War</w:t>
      </w:r>
      <w:r w:rsidRPr="0057268F">
        <w:rPr>
          <w:rStyle w:val="FootnoteReference"/>
          <w:lang w:val="en-GB"/>
        </w:rPr>
        <w:footnoteReference w:id="28"/>
      </w:r>
      <w:r>
        <w:rPr>
          <w:lang w:val="en-GB"/>
        </w:rPr>
        <w:t>.</w:t>
      </w:r>
      <w:r w:rsidRPr="0057268F">
        <w:rPr>
          <w:lang w:val="en-GB"/>
        </w:rPr>
        <w:t xml:space="preserve"> </w:t>
      </w:r>
      <w:r w:rsidR="00F31026">
        <w:rPr>
          <w:lang w:val="en-GB"/>
        </w:rPr>
        <w:t xml:space="preserve">When looking at the compliance by African states with international justice institutions, it can be argued that </w:t>
      </w:r>
      <w:r w:rsidR="007B39F0">
        <w:rPr>
          <w:lang w:val="en-GB"/>
        </w:rPr>
        <w:t xml:space="preserve">the case of </w:t>
      </w:r>
      <w:r w:rsidR="00F31026">
        <w:rPr>
          <w:lang w:val="en-GB"/>
        </w:rPr>
        <w:t>Kenya</w:t>
      </w:r>
      <w:r w:rsidR="007B39F0">
        <w:rPr>
          <w:lang w:val="en-GB"/>
        </w:rPr>
        <w:t xml:space="preserve"> and the ICC</w:t>
      </w:r>
      <w:r w:rsidR="00F31026">
        <w:rPr>
          <w:lang w:val="en-GB"/>
        </w:rPr>
        <w:t xml:space="preserve"> constitutes such a big case. Compliance with an international justic</w:t>
      </w:r>
      <w:r w:rsidR="007B39F0">
        <w:rPr>
          <w:lang w:val="en-GB"/>
        </w:rPr>
        <w:t>e institution entailed here</w:t>
      </w:r>
      <w:r w:rsidR="00F31026">
        <w:rPr>
          <w:lang w:val="en-GB"/>
        </w:rPr>
        <w:t xml:space="preserve"> that even the highest authority in the country had to be subjected to its rules</w:t>
      </w:r>
      <w:r w:rsidR="00790F7C">
        <w:rPr>
          <w:lang w:val="en-GB"/>
        </w:rPr>
        <w:t xml:space="preserve">, making it the ultimate test for </w:t>
      </w:r>
      <w:r w:rsidR="007B39F0">
        <w:rPr>
          <w:lang w:val="en-GB"/>
        </w:rPr>
        <w:t>compliance</w:t>
      </w:r>
      <w:r w:rsidR="00790F7C">
        <w:rPr>
          <w:rStyle w:val="FootnoteReference"/>
          <w:lang w:val="en-GB"/>
        </w:rPr>
        <w:footnoteReference w:id="29"/>
      </w:r>
      <w:r w:rsidR="00790F7C">
        <w:rPr>
          <w:lang w:val="en-GB"/>
        </w:rPr>
        <w:t xml:space="preserve">. </w:t>
      </w:r>
      <w:r w:rsidR="007B39F0">
        <w:rPr>
          <w:lang w:val="en-GB"/>
        </w:rPr>
        <w:t>Furthermore, i</w:t>
      </w:r>
      <w:r w:rsidR="00DB2134">
        <w:rPr>
          <w:lang w:val="en-GB"/>
        </w:rPr>
        <w:t>t is argued by s</w:t>
      </w:r>
      <w:r w:rsidR="00790F7C">
        <w:rPr>
          <w:lang w:val="en-GB"/>
        </w:rPr>
        <w:t xml:space="preserve">ome that the </w:t>
      </w:r>
      <w:r w:rsidR="007B39F0">
        <w:rPr>
          <w:lang w:val="en-GB"/>
        </w:rPr>
        <w:t>ICC-</w:t>
      </w:r>
      <w:r w:rsidR="00790F7C">
        <w:rPr>
          <w:lang w:val="en-GB"/>
        </w:rPr>
        <w:t xml:space="preserve">cases constitute a turning point in the history of </w:t>
      </w:r>
      <w:r w:rsidR="00DB2134">
        <w:rPr>
          <w:lang w:val="en-GB"/>
        </w:rPr>
        <w:t>international justice</w:t>
      </w:r>
      <w:r w:rsidR="004E1227">
        <w:rPr>
          <w:lang w:val="en-GB"/>
        </w:rPr>
        <w:t xml:space="preserve"> </w:t>
      </w:r>
      <w:r w:rsidR="004E1227">
        <w:rPr>
          <w:lang w:val="en-US"/>
        </w:rPr>
        <w:t>(Block, 2014)</w:t>
      </w:r>
      <w:r w:rsidR="007B39F0">
        <w:rPr>
          <w:lang w:val="en-GB"/>
        </w:rPr>
        <w:t>. I</w:t>
      </w:r>
      <w:r w:rsidR="00DB2134">
        <w:rPr>
          <w:lang w:val="en-GB"/>
        </w:rPr>
        <w:t>t is the first time that state leaders were prosecuted by the ICC in cases that were i</w:t>
      </w:r>
      <w:r w:rsidR="007B39F0">
        <w:rPr>
          <w:lang w:val="en-GB"/>
        </w:rPr>
        <w:t>nitiated by the ICC prosecutor, and the</w:t>
      </w:r>
      <w:r w:rsidR="007B39F0" w:rsidRPr="002B27D5">
        <w:rPr>
          <w:lang w:val="en-US"/>
        </w:rPr>
        <w:t xml:space="preserve"> first time that such cases have occurred in a country that is considered to be ‘stable’ and acting as leader in the region</w:t>
      </w:r>
      <w:r w:rsidR="004E1227">
        <w:rPr>
          <w:lang w:val="en-US"/>
        </w:rPr>
        <w:t xml:space="preserve"> (Ibid., p. IV)</w:t>
      </w:r>
      <w:r w:rsidR="007B39F0" w:rsidRPr="002B27D5">
        <w:rPr>
          <w:lang w:val="en-US"/>
        </w:rPr>
        <w:t xml:space="preserve">. In addition, </w:t>
      </w:r>
      <w:r w:rsidR="00DB2134">
        <w:rPr>
          <w:lang w:val="en-GB"/>
        </w:rPr>
        <w:t>t</w:t>
      </w:r>
      <w:r w:rsidR="00790F7C">
        <w:rPr>
          <w:lang w:val="en-GB"/>
        </w:rPr>
        <w:t xml:space="preserve">he attitude of many states was affected by </w:t>
      </w:r>
      <w:r w:rsidR="00DB2134">
        <w:rPr>
          <w:lang w:val="en-GB"/>
        </w:rPr>
        <w:t>the cases</w:t>
      </w:r>
      <w:r w:rsidR="00790F7C">
        <w:rPr>
          <w:lang w:val="en-GB"/>
        </w:rPr>
        <w:t xml:space="preserve">, </w:t>
      </w:r>
      <w:r w:rsidR="00DB2134">
        <w:rPr>
          <w:lang w:val="en-GB"/>
        </w:rPr>
        <w:t>as is shown by the adaptation</w:t>
      </w:r>
      <w:r w:rsidR="003E1C7E">
        <w:rPr>
          <w:lang w:val="en-GB"/>
        </w:rPr>
        <w:t xml:space="preserve"> of AU-resolutions that urged the ICC to stop their proceedings in Kenya</w:t>
      </w:r>
      <w:r w:rsidR="004E1227">
        <w:rPr>
          <w:lang w:val="en-GB"/>
        </w:rPr>
        <w:t xml:space="preserve"> </w:t>
      </w:r>
      <w:sdt>
        <w:sdtPr>
          <w:id w:val="7992181"/>
          <w:citation/>
        </w:sdtPr>
        <w:sdtContent>
          <w:r w:rsidR="004E1227">
            <w:fldChar w:fldCharType="begin"/>
          </w:r>
          <w:r w:rsidR="004E1227" w:rsidRPr="002B27D5">
            <w:rPr>
              <w:lang w:val="en-US"/>
            </w:rPr>
            <w:instrText xml:space="preserve"> CITATION AFP13 \l 1043 </w:instrText>
          </w:r>
          <w:r w:rsidR="004E1227">
            <w:fldChar w:fldCharType="separate"/>
          </w:r>
          <w:r w:rsidR="004E1227" w:rsidRPr="002B27D5">
            <w:rPr>
              <w:noProof/>
              <w:lang w:val="en-US"/>
            </w:rPr>
            <w:t>(AFP , 2013)</w:t>
          </w:r>
          <w:r w:rsidR="004E1227">
            <w:fldChar w:fldCharType="end"/>
          </w:r>
        </w:sdtContent>
      </w:sdt>
      <w:r w:rsidR="004E1227">
        <w:rPr>
          <w:rStyle w:val="FootnoteReference"/>
          <w:lang w:val="en-GB"/>
        </w:rPr>
        <w:t xml:space="preserve"> </w:t>
      </w:r>
      <w:r w:rsidR="007B39F0">
        <w:rPr>
          <w:lang w:val="en-GB"/>
        </w:rPr>
        <w:t>and the efforts to establish an African court to replace the ICC</w:t>
      </w:r>
      <w:r w:rsidR="003E1C7E">
        <w:rPr>
          <w:lang w:val="en-GB"/>
        </w:rPr>
        <w:t xml:space="preserve">. </w:t>
      </w:r>
      <w:r w:rsidR="007B39F0">
        <w:rPr>
          <w:lang w:val="en-GB"/>
        </w:rPr>
        <w:t>Thus, t</w:t>
      </w:r>
      <w:r w:rsidR="003E1C7E">
        <w:rPr>
          <w:lang w:val="en-GB"/>
        </w:rPr>
        <w:t xml:space="preserve">he Kenya cases </w:t>
      </w:r>
      <w:r w:rsidR="007B39F0">
        <w:rPr>
          <w:lang w:val="en-GB"/>
        </w:rPr>
        <w:t>possibly</w:t>
      </w:r>
      <w:r w:rsidR="003E1C7E">
        <w:rPr>
          <w:lang w:val="en-GB"/>
        </w:rPr>
        <w:t xml:space="preserve"> have</w:t>
      </w:r>
      <w:r w:rsidR="00790F7C">
        <w:rPr>
          <w:lang w:val="en-GB"/>
        </w:rPr>
        <w:t xml:space="preserve"> large consequences for the ICC’s future</w:t>
      </w:r>
      <w:r w:rsidR="007B39F0">
        <w:rPr>
          <w:lang w:val="en-GB"/>
        </w:rPr>
        <w:t>, justifying regarding</w:t>
      </w:r>
      <w:r w:rsidR="007B39F0" w:rsidRPr="007B39F0">
        <w:rPr>
          <w:lang w:val="en-GB"/>
        </w:rPr>
        <w:t xml:space="preserve"> </w:t>
      </w:r>
      <w:r w:rsidR="007B39F0">
        <w:rPr>
          <w:lang w:val="en-GB"/>
        </w:rPr>
        <w:t>the ICC-cases in Kenya to be seen as constituting a big case.</w:t>
      </w:r>
      <w:r w:rsidR="00790F7C">
        <w:rPr>
          <w:lang w:val="en-GB"/>
        </w:rPr>
        <w:t xml:space="preserve"> </w:t>
      </w:r>
      <w:r>
        <w:rPr>
          <w:lang w:val="en-GB"/>
        </w:rPr>
        <w:t xml:space="preserve">Due to </w:t>
      </w:r>
      <w:r w:rsidR="007B39F0">
        <w:rPr>
          <w:lang w:val="en-GB"/>
        </w:rPr>
        <w:t xml:space="preserve">this and </w:t>
      </w:r>
      <w:r>
        <w:rPr>
          <w:lang w:val="en-GB"/>
        </w:rPr>
        <w:t>all aforementioned argu</w:t>
      </w:r>
      <w:r w:rsidR="006C093B">
        <w:rPr>
          <w:lang w:val="en-GB"/>
        </w:rPr>
        <w:t>ments, the employment of small n</w:t>
      </w:r>
      <w:r w:rsidR="003E1C7E">
        <w:rPr>
          <w:lang w:val="en-GB"/>
        </w:rPr>
        <w:t xml:space="preserve"> research is</w:t>
      </w:r>
      <w:r>
        <w:rPr>
          <w:lang w:val="en-GB"/>
        </w:rPr>
        <w:t xml:space="preserve"> justified</w:t>
      </w:r>
      <w:r w:rsidR="003E1C7E">
        <w:rPr>
          <w:lang w:val="en-GB"/>
        </w:rPr>
        <w:t xml:space="preserve"> in this research work</w:t>
      </w:r>
      <w:r>
        <w:rPr>
          <w:lang w:val="en-GB"/>
        </w:rPr>
        <w:t xml:space="preserve">.   </w:t>
      </w:r>
      <w:r>
        <w:rPr>
          <w:lang w:val="en-GB"/>
        </w:rPr>
        <w:tab/>
      </w:r>
      <w:r>
        <w:rPr>
          <w:lang w:val="en-GB"/>
        </w:rPr>
        <w:br/>
        <w:t xml:space="preserve"> </w:t>
      </w:r>
      <w:r>
        <w:rPr>
          <w:lang w:val="en-US"/>
        </w:rPr>
        <w:br/>
      </w:r>
      <w:r w:rsidRPr="00544D8B">
        <w:rPr>
          <w:rStyle w:val="Heading2Char"/>
          <w:lang w:val="en-US"/>
        </w:rPr>
        <w:lastRenderedPageBreak/>
        <w:t xml:space="preserve"> 3.3 Research methods and timeframe   </w:t>
      </w:r>
      <w:r w:rsidRPr="00544D8B">
        <w:rPr>
          <w:rStyle w:val="Heading2Char"/>
          <w:lang w:val="en-US"/>
        </w:rPr>
        <w:tab/>
      </w:r>
      <w:r w:rsidRPr="00544D8B">
        <w:rPr>
          <w:rStyle w:val="Heading2Char"/>
          <w:lang w:val="en-US"/>
        </w:rPr>
        <w:br/>
      </w:r>
      <w:proofErr w:type="gramStart"/>
      <w:r>
        <w:rPr>
          <w:lang w:val="en-US"/>
        </w:rPr>
        <w:t>First</w:t>
      </w:r>
      <w:proofErr w:type="gramEnd"/>
      <w:r>
        <w:rPr>
          <w:lang w:val="en-US"/>
        </w:rPr>
        <w:t xml:space="preserve"> of all, </w:t>
      </w:r>
      <w:r w:rsidRPr="001C70C1">
        <w:rPr>
          <w:lang w:val="en-US"/>
        </w:rPr>
        <w:t xml:space="preserve">process tracing will be </w:t>
      </w:r>
      <w:r>
        <w:rPr>
          <w:lang w:val="en-US"/>
        </w:rPr>
        <w:t xml:space="preserve">employed. </w:t>
      </w:r>
      <w:r w:rsidRPr="001C70C1">
        <w:rPr>
          <w:lang w:val="en-US"/>
        </w:rPr>
        <w:t xml:space="preserve">Process tracing is a method of analysis used to reconstruct a causal process within a single case by </w:t>
      </w:r>
      <w:r>
        <w:rPr>
          <w:lang w:val="en-US"/>
        </w:rPr>
        <w:t xml:space="preserve">means of </w:t>
      </w:r>
      <w:r w:rsidRPr="001C70C1">
        <w:rPr>
          <w:lang w:val="en-US"/>
        </w:rPr>
        <w:t>deductive logic and contextual evidence. Multiple types of evidence</w:t>
      </w:r>
      <w:r>
        <w:rPr>
          <w:lang w:val="en-US"/>
        </w:rPr>
        <w:t xml:space="preserve"> which each entail </w:t>
      </w:r>
      <w:r w:rsidRPr="001C70C1">
        <w:rPr>
          <w:lang w:val="en-US"/>
        </w:rPr>
        <w:t xml:space="preserve">each unique observations of unique populations and </w:t>
      </w:r>
      <w:r>
        <w:rPr>
          <w:lang w:val="en-US"/>
        </w:rPr>
        <w:t xml:space="preserve">which are </w:t>
      </w:r>
      <w:r w:rsidRPr="001C70C1">
        <w:rPr>
          <w:lang w:val="en-US"/>
        </w:rPr>
        <w:t>therefore not comparable, are employed for the verification of a single outcome. The process itself can be quite complex, involving complicated causal chains</w:t>
      </w:r>
      <w:r w:rsidR="00046014">
        <w:rPr>
          <w:lang w:val="en-US"/>
        </w:rPr>
        <w:t>.</w:t>
      </w:r>
      <w:r w:rsidRPr="001C70C1">
        <w:rPr>
          <w:lang w:val="en-US"/>
        </w:rPr>
        <w:t xml:space="preserve"> Process tracing is often employed in case studies where it is impossible to set up an experimental design, because different ‘sorts’ of evidence are compared </w:t>
      </w:r>
      <w:r>
        <w:rPr>
          <w:lang w:val="en-US"/>
        </w:rPr>
        <w:t>whereby</w:t>
      </w:r>
      <w:r w:rsidRPr="001C70C1">
        <w:rPr>
          <w:lang w:val="en-US"/>
        </w:rPr>
        <w:t xml:space="preserve"> it is impossible to keep all other variables constant, for </w:t>
      </w:r>
      <w:r>
        <w:rPr>
          <w:lang w:val="en-US"/>
        </w:rPr>
        <w:t>instance when</w:t>
      </w:r>
      <w:r w:rsidR="00A0772A">
        <w:rPr>
          <w:lang w:val="en-US"/>
        </w:rPr>
        <w:t xml:space="preserve"> </w:t>
      </w:r>
      <w:r w:rsidRPr="001C70C1">
        <w:rPr>
          <w:lang w:val="en-US"/>
        </w:rPr>
        <w:t>events have taken place in history</w:t>
      </w:r>
      <w:r w:rsidR="00911E88">
        <w:rPr>
          <w:lang w:val="en-US"/>
        </w:rPr>
        <w:t xml:space="preserve"> </w:t>
      </w:r>
      <w:sdt>
        <w:sdtPr>
          <w:rPr>
            <w:lang w:val="en-US"/>
          </w:rPr>
          <w:id w:val="10358192"/>
          <w:citation/>
        </w:sdtPr>
        <w:sdtContent>
          <w:r w:rsidR="00911E88">
            <w:fldChar w:fldCharType="begin"/>
          </w:r>
          <w:r w:rsidR="00911E88" w:rsidRPr="00EB3E5E">
            <w:rPr>
              <w:lang w:val="en-US"/>
            </w:rPr>
            <w:instrText xml:space="preserve"> CITATION Ger07 \p "172, 173, 216" \l 1043  </w:instrText>
          </w:r>
          <w:r w:rsidR="00911E88">
            <w:fldChar w:fldCharType="separate"/>
          </w:r>
          <w:r w:rsidR="00911E88" w:rsidRPr="00EB3E5E">
            <w:rPr>
              <w:noProof/>
              <w:lang w:val="en-US"/>
            </w:rPr>
            <w:t>(Gerring, 2007, pp. 172, 173, 216)</w:t>
          </w:r>
          <w:r w:rsidR="00911E88">
            <w:rPr>
              <w:noProof/>
            </w:rPr>
            <w:fldChar w:fldCharType="end"/>
          </w:r>
        </w:sdtContent>
      </w:sdt>
      <w:r w:rsidR="00046014">
        <w:rPr>
          <w:lang w:val="en-US"/>
        </w:rPr>
        <w:t>.</w:t>
      </w:r>
      <w:r w:rsidRPr="001C70C1">
        <w:rPr>
          <w:lang w:val="en-US"/>
        </w:rPr>
        <w:t xml:space="preserve"> </w:t>
      </w:r>
      <w:r>
        <w:rPr>
          <w:lang w:val="en-US"/>
        </w:rPr>
        <w:t>In such a situation, p</w:t>
      </w:r>
      <w:r w:rsidRPr="001C70C1">
        <w:rPr>
          <w:lang w:val="en-US"/>
        </w:rPr>
        <w:t xml:space="preserve">rocess tracing is the </w:t>
      </w:r>
      <w:r>
        <w:rPr>
          <w:lang w:val="en-US"/>
        </w:rPr>
        <w:t xml:space="preserve">appropriate </w:t>
      </w:r>
      <w:r w:rsidRPr="001C70C1">
        <w:rPr>
          <w:lang w:val="en-US"/>
        </w:rPr>
        <w:t xml:space="preserve">method for reconstructing the </w:t>
      </w:r>
      <w:r>
        <w:rPr>
          <w:lang w:val="en-US"/>
        </w:rPr>
        <w:t>numerous</w:t>
      </w:r>
      <w:r w:rsidRPr="001C70C1">
        <w:rPr>
          <w:lang w:val="en-US"/>
        </w:rPr>
        <w:t xml:space="preserve"> steps </w:t>
      </w:r>
      <w:r>
        <w:rPr>
          <w:lang w:val="en-US"/>
        </w:rPr>
        <w:t xml:space="preserve">in </w:t>
      </w:r>
      <w:r w:rsidRPr="001C70C1">
        <w:rPr>
          <w:lang w:val="en-US"/>
        </w:rPr>
        <w:t xml:space="preserve">the causal chain </w:t>
      </w:r>
      <w:r>
        <w:rPr>
          <w:lang w:val="en-US"/>
        </w:rPr>
        <w:t>with</w:t>
      </w:r>
      <w:r w:rsidRPr="001C70C1">
        <w:rPr>
          <w:lang w:val="en-US"/>
        </w:rPr>
        <w:t xml:space="preserve">in the </w:t>
      </w:r>
      <w:r>
        <w:rPr>
          <w:lang w:val="en-US"/>
        </w:rPr>
        <w:t>specific</w:t>
      </w:r>
      <w:r w:rsidRPr="001C70C1">
        <w:rPr>
          <w:lang w:val="en-US"/>
        </w:rPr>
        <w:t xml:space="preserve"> context. Some argue that process-tracing in a single-case study cannot sufficiently identify causal linkages. George and Bennett (2005) argue that it can: </w:t>
      </w:r>
      <w:r>
        <w:rPr>
          <w:lang w:val="en-US"/>
        </w:rPr>
        <w:t xml:space="preserve"> </w:t>
      </w:r>
      <w:r>
        <w:rPr>
          <w:lang w:val="en-US"/>
        </w:rPr>
        <w:tab/>
      </w:r>
      <w:r w:rsidRPr="001C70C1">
        <w:rPr>
          <w:lang w:val="en-US"/>
        </w:rPr>
        <w:br/>
        <w:t xml:space="preserve"> </w:t>
      </w:r>
      <w:r w:rsidRPr="001C70C1">
        <w:rPr>
          <w:lang w:val="en-US"/>
        </w:rPr>
        <w:br/>
        <w:t>‘</w:t>
      </w:r>
      <w:r w:rsidRPr="001C70C1">
        <w:rPr>
          <w:i/>
          <w:lang w:val="en-US"/>
        </w:rPr>
        <w:t>While process-tracing may not be able to exclude all but one of the alternative theories in a single case, if some competing theories make similar process-tracing predictions, many single case studies can exclude at least some explanations. Process-tracing in single cases, for example, has the capacity for disproving claims that a single variable is necessary or sufficient for an outcome. Process-tracing in a single case can even exclude all explanations but one, if that explanation makes a process-tracing prediction that all other theories predict would be unlikely or even impossible</w:t>
      </w:r>
      <w:r w:rsidRPr="001C70C1">
        <w:rPr>
          <w:lang w:val="en-US"/>
        </w:rPr>
        <w:t>.‘</w:t>
      </w:r>
      <w:r w:rsidR="00911E88">
        <w:rPr>
          <w:lang w:val="en-US"/>
        </w:rPr>
        <w:t xml:space="preserve"> (p. 220).</w:t>
      </w:r>
      <w:r w:rsidR="00911E88" w:rsidRPr="001C70C1">
        <w:rPr>
          <w:lang w:val="en-US"/>
        </w:rPr>
        <w:t xml:space="preserve"> </w:t>
      </w:r>
      <w:r w:rsidRPr="001C70C1">
        <w:rPr>
          <w:lang w:val="en-US"/>
        </w:rPr>
        <w:br/>
      </w:r>
      <w:r w:rsidRPr="001C70C1">
        <w:rPr>
          <w:lang w:val="en-US"/>
        </w:rPr>
        <w:br/>
      </w:r>
      <w:r w:rsidR="007B39F0">
        <w:rPr>
          <w:lang w:val="en-US"/>
        </w:rPr>
        <w:t xml:space="preserve">Process tracing constitutes a usefull method for testing rational choice theory. </w:t>
      </w:r>
      <w:r w:rsidR="00A0772A">
        <w:rPr>
          <w:lang w:val="en-US"/>
        </w:rPr>
        <w:t>A</w:t>
      </w:r>
      <w:r w:rsidRPr="001C70C1">
        <w:rPr>
          <w:lang w:val="en-US"/>
        </w:rPr>
        <w:t xml:space="preserve">lthough rational choice theories can predict fairly precise outcomes, they still do not constitute acceptable causal explanations unless they demonstrate that their predicted causal mechanisms where indeed operative in the case at hand and are causally linked to the predicted outcomes. </w:t>
      </w:r>
      <w:r>
        <w:rPr>
          <w:lang w:val="en-US"/>
        </w:rPr>
        <w:t>In</w:t>
      </w:r>
      <w:r w:rsidRPr="001C70C1">
        <w:rPr>
          <w:lang w:val="en-US"/>
        </w:rPr>
        <w:t xml:space="preserve"> other words, not only should the empirical evidence back up the outcomes</w:t>
      </w:r>
      <w:r>
        <w:rPr>
          <w:lang w:val="en-US"/>
        </w:rPr>
        <w:t xml:space="preserve"> predicted by rational choice, but</w:t>
      </w:r>
      <w:r w:rsidRPr="001C70C1">
        <w:rPr>
          <w:lang w:val="en-US"/>
        </w:rPr>
        <w:t>, it should also support the existence of ‘</w:t>
      </w:r>
      <w:r w:rsidRPr="001C70C1">
        <w:rPr>
          <w:i/>
          <w:lang w:val="en-US"/>
        </w:rPr>
        <w:t xml:space="preserve">the causal effects of the independent variables and causal mechanisms or the observed processes that lead to </w:t>
      </w:r>
      <w:r w:rsidR="001E4CD1" w:rsidRPr="001C70C1">
        <w:rPr>
          <w:i/>
          <w:lang w:val="en-US"/>
        </w:rPr>
        <w:t>outcomes</w:t>
      </w:r>
      <w:r w:rsidR="001E4CD1" w:rsidRPr="001C70C1">
        <w:rPr>
          <w:lang w:val="en-US"/>
        </w:rPr>
        <w:t>.’</w:t>
      </w:r>
      <w:r w:rsidR="00911E88">
        <w:rPr>
          <w:lang w:val="en-US"/>
        </w:rPr>
        <w:t xml:space="preserve"> </w:t>
      </w:r>
      <w:proofErr w:type="gramStart"/>
      <w:r w:rsidR="00911E88">
        <w:rPr>
          <w:lang w:val="en-US"/>
        </w:rPr>
        <w:t>(Ibid., p. 208)</w:t>
      </w:r>
      <w:r>
        <w:rPr>
          <w:lang w:val="en-US"/>
        </w:rPr>
        <w:t>.</w:t>
      </w:r>
      <w:proofErr w:type="gramEnd"/>
      <w:r w:rsidRPr="001C70C1">
        <w:rPr>
          <w:lang w:val="en-US"/>
        </w:rPr>
        <w:t xml:space="preserve"> When one is using process-tracing, one</w:t>
      </w:r>
      <w:r>
        <w:rPr>
          <w:lang w:val="en-US"/>
        </w:rPr>
        <w:t xml:space="preserve"> thus</w:t>
      </w:r>
      <w:r w:rsidRPr="001C70C1">
        <w:rPr>
          <w:lang w:val="en-US"/>
        </w:rPr>
        <w:t xml:space="preserve"> has to account for two important constraints on process-tracing</w:t>
      </w:r>
      <w:r>
        <w:rPr>
          <w:lang w:val="en-US"/>
        </w:rPr>
        <w:t xml:space="preserve">. </w:t>
      </w:r>
      <w:r w:rsidRPr="001C70C1">
        <w:rPr>
          <w:lang w:val="en-US"/>
        </w:rPr>
        <w:t>First</w:t>
      </w:r>
      <w:r>
        <w:rPr>
          <w:lang w:val="en-US"/>
        </w:rPr>
        <w:t>ly</w:t>
      </w:r>
      <w:r w:rsidRPr="001C70C1">
        <w:rPr>
          <w:lang w:val="en-US"/>
        </w:rPr>
        <w:t>, process-tracing can provide evidence for a causal mechanism only if it can establish an ‘</w:t>
      </w:r>
      <w:r w:rsidRPr="001C70C1">
        <w:rPr>
          <w:i/>
          <w:lang w:val="en-US"/>
        </w:rPr>
        <w:t xml:space="preserve">uninterrupted causal path’ </w:t>
      </w:r>
      <w:r w:rsidRPr="001C70C1">
        <w:rPr>
          <w:lang w:val="en-US"/>
        </w:rPr>
        <w:t>that links the suspected causes to the effects that have been observed. This must have taken place at the level(s) of analysis that are predicted by the theory being tested. Second</w:t>
      </w:r>
      <w:r>
        <w:rPr>
          <w:lang w:val="en-US"/>
        </w:rPr>
        <w:t>ly</w:t>
      </w:r>
      <w:r w:rsidRPr="001C70C1">
        <w:rPr>
          <w:lang w:val="en-US"/>
        </w:rPr>
        <w:t xml:space="preserve">, it could be the case that more than </w:t>
      </w:r>
      <w:r>
        <w:rPr>
          <w:lang w:val="en-US"/>
        </w:rPr>
        <w:t xml:space="preserve">one </w:t>
      </w:r>
      <w:r w:rsidRPr="001C70C1">
        <w:rPr>
          <w:lang w:val="en-US"/>
        </w:rPr>
        <w:t xml:space="preserve">hypothesized causal mechanism is consistent with the process-tracing evidence. </w:t>
      </w:r>
      <w:r>
        <w:rPr>
          <w:lang w:val="en-US"/>
        </w:rPr>
        <w:t xml:space="preserve">In this case, </w:t>
      </w:r>
      <w:r w:rsidRPr="001C70C1">
        <w:rPr>
          <w:lang w:val="en-US"/>
        </w:rPr>
        <w:t xml:space="preserve">the researcher </w:t>
      </w:r>
      <w:r>
        <w:rPr>
          <w:lang w:val="en-US"/>
        </w:rPr>
        <w:t>must</w:t>
      </w:r>
      <w:r w:rsidRPr="001C70C1">
        <w:rPr>
          <w:lang w:val="en-US"/>
        </w:rPr>
        <w:t xml:space="preserve"> assess if the explanations </w:t>
      </w:r>
      <w:r>
        <w:rPr>
          <w:lang w:val="en-US"/>
        </w:rPr>
        <w:t>are indeed</w:t>
      </w:r>
      <w:r w:rsidRPr="001C70C1">
        <w:rPr>
          <w:lang w:val="en-US"/>
        </w:rPr>
        <w:t xml:space="preserve"> complementary or whether one </w:t>
      </w:r>
      <w:r w:rsidRPr="001C70C1">
        <w:rPr>
          <w:lang w:val="en-US"/>
        </w:rPr>
        <w:lastRenderedPageBreak/>
        <w:t xml:space="preserve">is causal and </w:t>
      </w:r>
      <w:r>
        <w:rPr>
          <w:lang w:val="en-US"/>
        </w:rPr>
        <w:t xml:space="preserve">the other one </w:t>
      </w:r>
      <w:r w:rsidRPr="001C70C1">
        <w:rPr>
          <w:lang w:val="en-US"/>
        </w:rPr>
        <w:t>false</w:t>
      </w:r>
      <w:r w:rsidR="00911E88">
        <w:rPr>
          <w:lang w:val="en-US"/>
        </w:rPr>
        <w:t xml:space="preserve"> </w:t>
      </w:r>
      <w:sdt>
        <w:sdtPr>
          <w:rPr>
            <w:lang w:val="en-US"/>
          </w:rPr>
          <w:id w:val="32806914"/>
          <w:citation/>
        </w:sdtPr>
        <w:sdtContent>
          <w:r w:rsidR="00911E88">
            <w:rPr>
              <w:lang w:val="en-US"/>
            </w:rPr>
            <w:fldChar w:fldCharType="begin"/>
          </w:r>
          <w:r w:rsidR="00911E88" w:rsidRPr="00045167">
            <w:rPr>
              <w:lang w:val="en-US"/>
            </w:rPr>
            <w:instrText xml:space="preserve"> CITATION Ben05 \p 222 \l 1043  </w:instrText>
          </w:r>
          <w:r w:rsidR="00911E88">
            <w:rPr>
              <w:lang w:val="en-US"/>
            </w:rPr>
            <w:fldChar w:fldCharType="separate"/>
          </w:r>
          <w:r w:rsidR="00911E88" w:rsidRPr="0048149F">
            <w:rPr>
              <w:noProof/>
              <w:lang w:val="en-US"/>
            </w:rPr>
            <w:t>(Bennett &amp; George, 2005, p. 222)</w:t>
          </w:r>
          <w:r w:rsidR="00911E88">
            <w:rPr>
              <w:lang w:val="en-US"/>
            </w:rPr>
            <w:fldChar w:fldCharType="end"/>
          </w:r>
        </w:sdtContent>
      </w:sdt>
      <w:r w:rsidRPr="001C70C1">
        <w:rPr>
          <w:lang w:val="en-US"/>
        </w:rPr>
        <w:t>.</w:t>
      </w:r>
      <w:r w:rsidR="007B39F0">
        <w:rPr>
          <w:lang w:val="en-US"/>
        </w:rPr>
        <w:t xml:space="preserve"> </w:t>
      </w:r>
      <w:r w:rsidR="007B39F0">
        <w:rPr>
          <w:lang w:val="en-US"/>
        </w:rPr>
        <w:tab/>
      </w:r>
      <w:r w:rsidRPr="001C70C1">
        <w:rPr>
          <w:lang w:val="en-US"/>
        </w:rPr>
        <w:t xml:space="preserve"> </w:t>
      </w:r>
      <w:r>
        <w:rPr>
          <w:lang w:val="en-US"/>
        </w:rPr>
        <w:br/>
        <w:t xml:space="preserve"> </w:t>
      </w:r>
      <w:r>
        <w:rPr>
          <w:lang w:val="en-US"/>
        </w:rPr>
        <w:tab/>
        <w:t xml:space="preserve">Through process tracing, </w:t>
      </w:r>
      <w:r w:rsidRPr="001C70C1">
        <w:rPr>
          <w:lang w:val="en-US"/>
        </w:rPr>
        <w:t>the exact circumstances in the time period between the start of the ICC investigations in Kenya on 31</w:t>
      </w:r>
      <w:r w:rsidRPr="001C70C1">
        <w:rPr>
          <w:vertAlign w:val="superscript"/>
          <w:lang w:val="en-US"/>
        </w:rPr>
        <w:t>st</w:t>
      </w:r>
      <w:r w:rsidRPr="001C70C1">
        <w:rPr>
          <w:lang w:val="en-US"/>
        </w:rPr>
        <w:t xml:space="preserve"> of March 2010 and the </w:t>
      </w:r>
      <w:r>
        <w:rPr>
          <w:lang w:val="en-US"/>
        </w:rPr>
        <w:t xml:space="preserve">closure </w:t>
      </w:r>
      <w:r w:rsidR="00911E88">
        <w:rPr>
          <w:lang w:val="en-US"/>
        </w:rPr>
        <w:t xml:space="preserve">of the case </w:t>
      </w:r>
      <w:r>
        <w:rPr>
          <w:lang w:val="en-US"/>
        </w:rPr>
        <w:t>‘</w:t>
      </w:r>
      <w:r w:rsidRPr="00EE6C30">
        <w:rPr>
          <w:i/>
          <w:lang w:val="en-US"/>
        </w:rPr>
        <w:t>Prosecution versus Uhuru Muigai Kenyatta’</w:t>
      </w:r>
      <w:r>
        <w:rPr>
          <w:lang w:val="en-US"/>
        </w:rPr>
        <w:t xml:space="preserve"> </w:t>
      </w:r>
      <w:r w:rsidRPr="001C70C1">
        <w:rPr>
          <w:lang w:val="en-US"/>
        </w:rPr>
        <w:t>on December</w:t>
      </w:r>
      <w:r>
        <w:rPr>
          <w:lang w:val="en-US"/>
        </w:rPr>
        <w:t xml:space="preserve"> 5th</w:t>
      </w:r>
      <w:r w:rsidRPr="001C70C1">
        <w:rPr>
          <w:lang w:val="en-US"/>
        </w:rPr>
        <w:t xml:space="preserve"> 2014</w:t>
      </w:r>
      <w:r>
        <w:rPr>
          <w:lang w:val="en-US"/>
        </w:rPr>
        <w:t xml:space="preserve"> will be analyzed</w:t>
      </w:r>
      <w:r w:rsidRPr="001C70C1">
        <w:rPr>
          <w:lang w:val="en-US"/>
        </w:rPr>
        <w:t xml:space="preserve">. </w:t>
      </w:r>
      <w:r>
        <w:rPr>
          <w:lang w:val="en-US"/>
        </w:rPr>
        <w:t>A</w:t>
      </w:r>
      <w:r w:rsidRPr="001C70C1">
        <w:rPr>
          <w:lang w:val="en-US"/>
        </w:rPr>
        <w:t xml:space="preserve">ttention will be </w:t>
      </w:r>
      <w:r>
        <w:rPr>
          <w:lang w:val="en-US"/>
        </w:rPr>
        <w:t>focused</w:t>
      </w:r>
      <w:r w:rsidRPr="001C70C1">
        <w:rPr>
          <w:lang w:val="en-US"/>
        </w:rPr>
        <w:t xml:space="preserve"> </w:t>
      </w:r>
      <w:r>
        <w:rPr>
          <w:lang w:val="en-US"/>
        </w:rPr>
        <w:t>on the behavior and rhetoric</w:t>
      </w:r>
      <w:r w:rsidRPr="001C70C1">
        <w:rPr>
          <w:lang w:val="en-US"/>
        </w:rPr>
        <w:t xml:space="preserve"> of representatives of the Kenyan state and the ICC. </w:t>
      </w:r>
      <w:r>
        <w:rPr>
          <w:lang w:val="en-US"/>
        </w:rPr>
        <w:t>Moreover</w:t>
      </w:r>
      <w:r w:rsidRPr="001C70C1">
        <w:rPr>
          <w:lang w:val="en-US"/>
        </w:rPr>
        <w:t>, interviews will be held with those who were closely involved with the case:</w:t>
      </w:r>
      <w:r>
        <w:rPr>
          <w:lang w:val="en-US"/>
        </w:rPr>
        <w:t xml:space="preserve"> </w:t>
      </w:r>
      <w:r w:rsidRPr="001C70C1">
        <w:rPr>
          <w:lang w:val="en-US"/>
        </w:rPr>
        <w:t xml:space="preserve">an employee from the pre-Trial chamber, </w:t>
      </w:r>
      <w:r>
        <w:rPr>
          <w:lang w:val="en-US"/>
        </w:rPr>
        <w:t xml:space="preserve">a Kenyan </w:t>
      </w:r>
      <w:r w:rsidRPr="00A02E78">
        <w:rPr>
          <w:lang w:val="en-US"/>
        </w:rPr>
        <w:t xml:space="preserve">government </w:t>
      </w:r>
      <w:r w:rsidR="001E4CD1" w:rsidRPr="00A02E78">
        <w:rPr>
          <w:lang w:val="en-US"/>
        </w:rPr>
        <w:t>official and</w:t>
      </w:r>
      <w:r w:rsidRPr="00A02E78">
        <w:rPr>
          <w:lang w:val="en-US"/>
        </w:rPr>
        <w:t xml:space="preserve"> an ICC-expert.   </w:t>
      </w:r>
      <w:r w:rsidRPr="00A02E78">
        <w:rPr>
          <w:lang w:val="en-US"/>
        </w:rPr>
        <w:tab/>
      </w:r>
      <w:r w:rsidRPr="00A02E78">
        <w:rPr>
          <w:lang w:val="en-US"/>
        </w:rPr>
        <w:br/>
        <w:t xml:space="preserve"> </w:t>
      </w:r>
      <w:r w:rsidRPr="00A02E78">
        <w:rPr>
          <w:lang w:val="en-US"/>
        </w:rPr>
        <w:tab/>
        <w:t>Next to process tracing, also quantitative content analyses will be employed.</w:t>
      </w:r>
      <w:r w:rsidRPr="00C94EC5">
        <w:rPr>
          <w:lang w:val="en-US"/>
        </w:rPr>
        <w:t xml:space="preserve">  </w:t>
      </w:r>
      <w:r w:rsidRPr="00C94EC5">
        <w:rPr>
          <w:lang w:val="en-US"/>
        </w:rPr>
        <w:br/>
        <w:t>Content analysis is a method for the interpretation of (usually written) documentation</w:t>
      </w:r>
      <w:r>
        <w:rPr>
          <w:lang w:val="en-US"/>
        </w:rPr>
        <w:t>.</w:t>
      </w:r>
      <w:r w:rsidRPr="00C94EC5">
        <w:rPr>
          <w:lang w:val="en-US"/>
        </w:rPr>
        <w:t xml:space="preserve"> The method is rooted in the communication</w:t>
      </w:r>
      <w:r>
        <w:rPr>
          <w:lang w:val="en-US"/>
        </w:rPr>
        <w:t xml:space="preserve"> sciences, but has been used by political scientists since the 1920’s</w:t>
      </w:r>
      <w:r w:rsidR="00911E88">
        <w:rPr>
          <w:lang w:val="en-US"/>
        </w:rPr>
        <w:t xml:space="preserve"> </w:t>
      </w:r>
      <w:sdt>
        <w:sdtPr>
          <w:id w:val="10358195"/>
          <w:citation/>
        </w:sdtPr>
        <w:sdtContent>
          <w:r w:rsidR="00911E88">
            <w:fldChar w:fldCharType="begin"/>
          </w:r>
          <w:r w:rsidR="00911E88" w:rsidRPr="00A02E78">
            <w:rPr>
              <w:lang w:val="en-US"/>
            </w:rPr>
            <w:instrText xml:space="preserve"> CITATION Loc15 \p 27 \l 1043  </w:instrText>
          </w:r>
          <w:r w:rsidR="00911E88">
            <w:fldChar w:fldCharType="separate"/>
          </w:r>
          <w:r w:rsidR="00911E88" w:rsidRPr="0048149F">
            <w:rPr>
              <w:noProof/>
              <w:lang w:val="en-US"/>
            </w:rPr>
            <w:t>(Lock &amp; Seele, 2015, p. 27)</w:t>
          </w:r>
          <w:r w:rsidR="00911E88">
            <w:fldChar w:fldCharType="end"/>
          </w:r>
        </w:sdtContent>
      </w:sdt>
      <w:r>
        <w:rPr>
          <w:lang w:val="en-US"/>
        </w:rPr>
        <w:t xml:space="preserve">. </w:t>
      </w:r>
      <w:r w:rsidRPr="00C94EC5">
        <w:rPr>
          <w:lang w:val="en-US"/>
        </w:rPr>
        <w:t xml:space="preserve">It helps to understand and interpretate the manifest as </w:t>
      </w:r>
      <w:r w:rsidR="001E4CD1" w:rsidRPr="00C94EC5">
        <w:rPr>
          <w:lang w:val="en-US"/>
        </w:rPr>
        <w:t>well as</w:t>
      </w:r>
      <w:r w:rsidRPr="00C94EC5">
        <w:rPr>
          <w:lang w:val="en-US"/>
        </w:rPr>
        <w:t xml:space="preserve"> the latent content of communication, and therefore is usefull in measuring attitudes and behavior</w:t>
      </w:r>
      <w:r w:rsidR="00911E88">
        <w:rPr>
          <w:lang w:val="en-US"/>
        </w:rPr>
        <w:t xml:space="preserve"> (Ibid., p. 25)</w:t>
      </w:r>
      <w:r w:rsidRPr="00C94EC5">
        <w:rPr>
          <w:lang w:val="en-US"/>
        </w:rPr>
        <w:t>.</w:t>
      </w:r>
      <w:r>
        <w:rPr>
          <w:lang w:val="en-US"/>
        </w:rPr>
        <w:t xml:space="preserve"> It should not be confused with discourse analysis, since the latter is a purely qualitative approach that focuses on the meaning of a text with respect to its semantic, linguistic and argumentative dimensions</w:t>
      </w:r>
      <w:r w:rsidR="00911E88">
        <w:rPr>
          <w:lang w:val="en-US"/>
        </w:rPr>
        <w:t xml:space="preserve"> (Ibid., p. 27)</w:t>
      </w:r>
      <w:r>
        <w:rPr>
          <w:lang w:val="en-US"/>
        </w:rPr>
        <w:t xml:space="preserve">. </w:t>
      </w:r>
      <w:r w:rsidRPr="001C70C1">
        <w:rPr>
          <w:lang w:val="en-US"/>
        </w:rPr>
        <w:t xml:space="preserve">Quantitative </w:t>
      </w:r>
      <w:r>
        <w:rPr>
          <w:lang w:val="en-US"/>
        </w:rPr>
        <w:t>content</w:t>
      </w:r>
      <w:r w:rsidRPr="001C70C1">
        <w:rPr>
          <w:lang w:val="en-US"/>
        </w:rPr>
        <w:t xml:space="preserve"> analysis i</w:t>
      </w:r>
      <w:r>
        <w:rPr>
          <w:lang w:val="en-US"/>
        </w:rPr>
        <w:t>nvolves</w:t>
      </w:r>
      <w:r w:rsidRPr="001C70C1">
        <w:rPr>
          <w:lang w:val="en-US"/>
        </w:rPr>
        <w:t xml:space="preserve"> many observations within a certain discourse, whereby </w:t>
      </w:r>
      <w:r>
        <w:rPr>
          <w:lang w:val="en-US"/>
        </w:rPr>
        <w:t xml:space="preserve">the focus is on the </w:t>
      </w:r>
      <w:r w:rsidRPr="001C70C1">
        <w:rPr>
          <w:lang w:val="en-US"/>
        </w:rPr>
        <w:t xml:space="preserve">frequency of certain words, and not the context </w:t>
      </w:r>
      <w:r>
        <w:rPr>
          <w:lang w:val="en-US"/>
        </w:rPr>
        <w:t>with</w:t>
      </w:r>
      <w:r w:rsidRPr="001C70C1">
        <w:rPr>
          <w:lang w:val="en-US"/>
        </w:rPr>
        <w:t>in which they are used or the ‘value’ or ‘meaning’ behind their usage (</w:t>
      </w:r>
      <w:r>
        <w:rPr>
          <w:lang w:val="en-US"/>
        </w:rPr>
        <w:t xml:space="preserve">where </w:t>
      </w:r>
      <w:r w:rsidRPr="001C70C1">
        <w:rPr>
          <w:lang w:val="en-US"/>
        </w:rPr>
        <w:t>the latter would be qualitati</w:t>
      </w:r>
      <w:r>
        <w:rPr>
          <w:lang w:val="en-US"/>
        </w:rPr>
        <w:t>ve). This quantitative content</w:t>
      </w:r>
      <w:r w:rsidRPr="001C70C1">
        <w:rPr>
          <w:lang w:val="en-US"/>
        </w:rPr>
        <w:t xml:space="preserve"> analysis is meant to expose processes of identification and re-identification. </w:t>
      </w:r>
      <w:r>
        <w:rPr>
          <w:lang w:val="en-US"/>
        </w:rPr>
        <w:t>W</w:t>
      </w:r>
      <w:r w:rsidRPr="001C70C1">
        <w:rPr>
          <w:lang w:val="en-US"/>
        </w:rPr>
        <w:t xml:space="preserve">ords are </w:t>
      </w:r>
      <w:r>
        <w:rPr>
          <w:lang w:val="en-US"/>
        </w:rPr>
        <w:t xml:space="preserve">always </w:t>
      </w:r>
      <w:r w:rsidRPr="001C70C1">
        <w:rPr>
          <w:lang w:val="en-US"/>
        </w:rPr>
        <w:t xml:space="preserve">chosen with </w:t>
      </w:r>
      <w:r>
        <w:rPr>
          <w:lang w:val="en-US"/>
        </w:rPr>
        <w:t>a certain argumentation in mind and t</w:t>
      </w:r>
      <w:r w:rsidRPr="001C70C1">
        <w:rPr>
          <w:lang w:val="en-US"/>
        </w:rPr>
        <w:t>hey cover a certain load</w:t>
      </w:r>
      <w:r>
        <w:rPr>
          <w:lang w:val="en-US"/>
        </w:rPr>
        <w:t>. I</w:t>
      </w:r>
      <w:r w:rsidRPr="001C70C1">
        <w:rPr>
          <w:lang w:val="en-US"/>
        </w:rPr>
        <w:t>n th</w:t>
      </w:r>
      <w:r>
        <w:rPr>
          <w:lang w:val="en-US"/>
        </w:rPr>
        <w:t xml:space="preserve">e case </w:t>
      </w:r>
      <w:r w:rsidR="001E4CD1">
        <w:rPr>
          <w:lang w:val="en-US"/>
        </w:rPr>
        <w:t>study of</w:t>
      </w:r>
      <w:r>
        <w:rPr>
          <w:lang w:val="en-US"/>
        </w:rPr>
        <w:t xml:space="preserve"> the compliance by Keny with the ICC it is assumed that</w:t>
      </w:r>
      <w:r w:rsidRPr="001C70C1">
        <w:rPr>
          <w:lang w:val="en-US"/>
        </w:rPr>
        <w:t xml:space="preserve"> </w:t>
      </w:r>
      <w:r>
        <w:rPr>
          <w:lang w:val="en-US"/>
        </w:rPr>
        <w:t>certain words st</w:t>
      </w:r>
      <w:r w:rsidRPr="001C70C1">
        <w:rPr>
          <w:lang w:val="en-US"/>
        </w:rPr>
        <w:t>and for a certain identity</w:t>
      </w:r>
      <w:r>
        <w:rPr>
          <w:rStyle w:val="FootnoteReference"/>
          <w:lang w:val="en-US"/>
        </w:rPr>
        <w:footnoteReference w:id="30"/>
      </w:r>
      <w:r w:rsidRPr="001C70C1">
        <w:rPr>
          <w:lang w:val="en-US"/>
        </w:rPr>
        <w:t>. If th</w:t>
      </w:r>
      <w:r>
        <w:rPr>
          <w:lang w:val="en-US"/>
        </w:rPr>
        <w:t xml:space="preserve">ese </w:t>
      </w:r>
      <w:proofErr w:type="gramStart"/>
      <w:r>
        <w:rPr>
          <w:lang w:val="en-US"/>
        </w:rPr>
        <w:t xml:space="preserve">processes </w:t>
      </w:r>
      <w:r w:rsidRPr="001C70C1">
        <w:rPr>
          <w:lang w:val="en-US"/>
        </w:rPr>
        <w:t xml:space="preserve"> can</w:t>
      </w:r>
      <w:proofErr w:type="gramEnd"/>
      <w:r>
        <w:rPr>
          <w:lang w:val="en-US"/>
        </w:rPr>
        <w:t xml:space="preserve"> indeed</w:t>
      </w:r>
      <w:r w:rsidRPr="001C70C1">
        <w:rPr>
          <w:lang w:val="en-US"/>
        </w:rPr>
        <w:t xml:space="preserve"> </w:t>
      </w:r>
      <w:r>
        <w:rPr>
          <w:lang w:val="en-US"/>
        </w:rPr>
        <w:t xml:space="preserve">they can help explain </w:t>
      </w:r>
      <w:r w:rsidRPr="001C70C1">
        <w:rPr>
          <w:lang w:val="en-US"/>
        </w:rPr>
        <w:t xml:space="preserve">the case. </w:t>
      </w:r>
      <w:r>
        <w:rPr>
          <w:lang w:val="en-US"/>
        </w:rPr>
        <w:t xml:space="preserve">Their identification would furthermore </w:t>
      </w:r>
      <w:r w:rsidRPr="001C70C1">
        <w:rPr>
          <w:lang w:val="en-US"/>
        </w:rPr>
        <w:t xml:space="preserve">a confirmation of the constructivist claim that ideational factors, in this case identity and accompanying norms, do matter. </w:t>
      </w:r>
      <w:r>
        <w:rPr>
          <w:lang w:val="en-US"/>
        </w:rPr>
        <w:t xml:space="preserve"> Using a </w:t>
      </w:r>
      <w:r w:rsidRPr="001C70C1">
        <w:rPr>
          <w:lang w:val="en-US"/>
        </w:rPr>
        <w:t xml:space="preserve">quantitative </w:t>
      </w:r>
      <w:r>
        <w:rPr>
          <w:lang w:val="en-US"/>
        </w:rPr>
        <w:t>content</w:t>
      </w:r>
      <w:r w:rsidRPr="001C70C1">
        <w:rPr>
          <w:lang w:val="en-US"/>
        </w:rPr>
        <w:t xml:space="preserve"> analysis </w:t>
      </w:r>
      <w:r>
        <w:rPr>
          <w:lang w:val="en-US"/>
        </w:rPr>
        <w:t xml:space="preserve">also </w:t>
      </w:r>
      <w:r w:rsidR="001E4CD1">
        <w:rPr>
          <w:lang w:val="en-US"/>
        </w:rPr>
        <w:t xml:space="preserve">suits </w:t>
      </w:r>
      <w:r w:rsidR="001E4CD1" w:rsidRPr="001C70C1">
        <w:rPr>
          <w:lang w:val="en-US"/>
        </w:rPr>
        <w:t>a</w:t>
      </w:r>
      <w:r w:rsidRPr="001C70C1">
        <w:rPr>
          <w:lang w:val="en-US"/>
        </w:rPr>
        <w:t xml:space="preserve"> rationalist </w:t>
      </w:r>
      <w:r>
        <w:rPr>
          <w:lang w:val="en-US"/>
        </w:rPr>
        <w:t>research design, which makes it easier to compare the variables of the different theories</w:t>
      </w:r>
      <w:r>
        <w:rPr>
          <w:rStyle w:val="FootnoteReference"/>
          <w:lang w:val="en-US"/>
        </w:rPr>
        <w:footnoteReference w:id="31"/>
      </w:r>
      <w:r w:rsidRPr="001C70C1">
        <w:rPr>
          <w:lang w:val="en-US"/>
        </w:rPr>
        <w:t xml:space="preserve">. </w:t>
      </w:r>
      <w:r>
        <w:rPr>
          <w:lang w:val="en-US"/>
        </w:rPr>
        <w:t xml:space="preserve"> </w:t>
      </w:r>
      <w:r w:rsidR="0093543A">
        <w:rPr>
          <w:lang w:val="en-US"/>
        </w:rPr>
        <w:br/>
        <w:t xml:space="preserve"> </w:t>
      </w:r>
      <w:r w:rsidR="0093543A">
        <w:rPr>
          <w:lang w:val="en-US"/>
        </w:rPr>
        <w:tab/>
        <w:t>Also qualitative content analysis is part of this research work, in which the focus is more on the value of the used arguments and the context in which the words were used</w:t>
      </w:r>
      <w:r w:rsidR="00911E88">
        <w:rPr>
          <w:lang w:val="en-US"/>
        </w:rPr>
        <w:t xml:space="preserve"> </w:t>
      </w:r>
      <w:sdt>
        <w:sdtPr>
          <w:id w:val="19558180"/>
          <w:citation/>
        </w:sdtPr>
        <w:sdtContent>
          <w:r w:rsidR="00911E88">
            <w:fldChar w:fldCharType="begin"/>
          </w:r>
          <w:r w:rsidR="00911E88" w:rsidRPr="0093543A">
            <w:rPr>
              <w:lang w:val="en-US"/>
            </w:rPr>
            <w:instrText xml:space="preserve"> CITATION Loc15 \l 1043 </w:instrText>
          </w:r>
          <w:r w:rsidR="00911E88">
            <w:fldChar w:fldCharType="separate"/>
          </w:r>
          <w:r w:rsidR="00911E88" w:rsidRPr="0048149F">
            <w:rPr>
              <w:noProof/>
              <w:lang w:val="en-US"/>
            </w:rPr>
            <w:t>(Lock &amp; Seele, 2015)</w:t>
          </w:r>
          <w:r w:rsidR="00911E88">
            <w:fldChar w:fldCharType="end"/>
          </w:r>
        </w:sdtContent>
      </w:sdt>
      <w:r w:rsidR="0093543A">
        <w:rPr>
          <w:lang w:val="en-US"/>
        </w:rPr>
        <w:t xml:space="preserve">. It is limited to an interpretation of the content of the sources that are used for the quantitative analysis and meant to put the results of the quantitative analysis in perspective. In addition to </w:t>
      </w:r>
      <w:r w:rsidR="00F17561">
        <w:rPr>
          <w:lang w:val="en-US"/>
        </w:rPr>
        <w:t xml:space="preserve">the use of </w:t>
      </w:r>
      <w:r w:rsidR="0093543A">
        <w:rPr>
          <w:lang w:val="en-US"/>
        </w:rPr>
        <w:t xml:space="preserve">process tracing and quantitative and qualitative analysis, interviews were conducted with </w:t>
      </w:r>
      <w:r w:rsidR="0093543A">
        <w:rPr>
          <w:lang w:val="en-US"/>
        </w:rPr>
        <w:lastRenderedPageBreak/>
        <w:t xml:space="preserve">experts </w:t>
      </w:r>
      <w:r w:rsidR="00F17561">
        <w:rPr>
          <w:lang w:val="en-US"/>
        </w:rPr>
        <w:t xml:space="preserve">to gain insight in and provide background information on the course of certain processes and the additudes of the different actors involved in the case.  </w:t>
      </w:r>
      <w:r w:rsidR="008C36EE">
        <w:rPr>
          <w:lang w:val="en-US"/>
        </w:rPr>
        <w:t xml:space="preserve"> </w:t>
      </w:r>
      <w:r w:rsidR="008C36EE">
        <w:rPr>
          <w:lang w:val="en-US"/>
        </w:rPr>
        <w:tab/>
      </w:r>
      <w:r w:rsidR="008C36EE">
        <w:rPr>
          <w:lang w:val="en-US"/>
        </w:rPr>
        <w:br/>
      </w:r>
    </w:p>
    <w:p w:rsidR="0088372F" w:rsidRPr="000D4F25" w:rsidRDefault="0088372F" w:rsidP="00F17561">
      <w:pPr>
        <w:spacing w:line="360" w:lineRule="auto"/>
        <w:jc w:val="both"/>
        <w:rPr>
          <w:lang w:val="en-GB"/>
        </w:rPr>
      </w:pPr>
      <w:bookmarkStart w:id="32" w:name="_Toc430977518"/>
      <w:bookmarkStart w:id="33" w:name="_Toc432341534"/>
      <w:bookmarkStart w:id="34" w:name="_Toc432864968"/>
      <w:r w:rsidRPr="00A02E78">
        <w:rPr>
          <w:rStyle w:val="Heading2Char"/>
          <w:lang w:val="en-US"/>
        </w:rPr>
        <w:t>3.4 Operationalization of hypotheses</w:t>
      </w:r>
      <w:bookmarkEnd w:id="32"/>
      <w:bookmarkEnd w:id="33"/>
      <w:bookmarkEnd w:id="34"/>
      <w:r w:rsidRPr="00544D8B">
        <w:rPr>
          <w:rStyle w:val="Heading2Char"/>
          <w:lang w:val="en-US"/>
        </w:rPr>
        <w:t xml:space="preserve">  </w:t>
      </w:r>
      <w:r w:rsidRPr="00544D8B">
        <w:rPr>
          <w:rStyle w:val="Heading2Char"/>
          <w:lang w:val="en-US"/>
        </w:rPr>
        <w:tab/>
      </w:r>
      <w:r w:rsidRPr="00544D8B">
        <w:rPr>
          <w:rStyle w:val="Heading2Char"/>
          <w:lang w:val="en-US"/>
        </w:rPr>
        <w:br/>
      </w:r>
      <w:r w:rsidRPr="001C70C1">
        <w:rPr>
          <w:b/>
          <w:i/>
          <w:lang w:val="en-GB"/>
        </w:rPr>
        <w:br/>
      </w:r>
      <w:r w:rsidRPr="002D479C">
        <w:rPr>
          <w:rStyle w:val="Heading3Char"/>
          <w:lang w:val="en-US"/>
        </w:rPr>
        <w:t xml:space="preserve">3.4.1 Compliance </w:t>
      </w:r>
      <w:r w:rsidRPr="002D479C">
        <w:rPr>
          <w:rStyle w:val="Heading3Char"/>
          <w:lang w:val="en-US"/>
        </w:rPr>
        <w:tab/>
        <w:t xml:space="preserve"> </w:t>
      </w:r>
      <w:r w:rsidRPr="002D479C">
        <w:rPr>
          <w:rStyle w:val="Heading3Char"/>
          <w:lang w:val="en-US"/>
        </w:rPr>
        <w:br/>
      </w:r>
      <w:r>
        <w:rPr>
          <w:lang w:val="en-GB"/>
        </w:rPr>
        <w:t>Although the importanc</w:t>
      </w:r>
      <w:r w:rsidR="00B3022F">
        <w:rPr>
          <w:lang w:val="en-GB"/>
        </w:rPr>
        <w:t>e</w:t>
      </w:r>
      <w:r>
        <w:rPr>
          <w:lang w:val="en-GB"/>
        </w:rPr>
        <w:t xml:space="preserve"> of treating compliance as a broader concept must not be overlooked (i.e. the ‘broad’ definition that takes into account effectiveness and identity, see paragraph 2.3), the small definition would fit the rationalist approach better</w:t>
      </w:r>
      <w:r w:rsidR="006D014B">
        <w:rPr>
          <w:lang w:val="en-GB"/>
        </w:rPr>
        <w:t xml:space="preserve"> - while still being usefull for the constructivist approach - </w:t>
      </w:r>
      <w:r>
        <w:rPr>
          <w:lang w:val="en-GB"/>
        </w:rPr>
        <w:t xml:space="preserve">and </w:t>
      </w:r>
      <w:r w:rsidR="00046014">
        <w:rPr>
          <w:lang w:val="en-GB"/>
        </w:rPr>
        <w:t xml:space="preserve">is </w:t>
      </w:r>
      <w:r>
        <w:rPr>
          <w:lang w:val="en-GB"/>
        </w:rPr>
        <w:t xml:space="preserve">more </w:t>
      </w:r>
      <w:r w:rsidR="006D014B">
        <w:rPr>
          <w:lang w:val="en-GB"/>
        </w:rPr>
        <w:t>feasible</w:t>
      </w:r>
      <w:r>
        <w:rPr>
          <w:lang w:val="en-GB"/>
        </w:rPr>
        <w:t xml:space="preserve">.  Therefore, </w:t>
      </w:r>
      <w:r w:rsidRPr="001C70C1">
        <w:rPr>
          <w:lang w:val="en-GB"/>
        </w:rPr>
        <w:t xml:space="preserve">the concept of compliance, the dependent variable, </w:t>
      </w:r>
      <w:r>
        <w:rPr>
          <w:lang w:val="en-GB"/>
        </w:rPr>
        <w:t xml:space="preserve">is restricted to </w:t>
      </w:r>
      <w:r w:rsidR="009E06CC">
        <w:rPr>
          <w:lang w:val="en-GB"/>
        </w:rPr>
        <w:t>this ‘small’definition.</w:t>
      </w:r>
      <w:r>
        <w:rPr>
          <w:lang w:val="en-GB"/>
        </w:rPr>
        <w:t xml:space="preserve"> It </w:t>
      </w:r>
      <w:r w:rsidRPr="001C70C1">
        <w:rPr>
          <w:lang w:val="en-GB"/>
        </w:rPr>
        <w:t>will be operationalized</w:t>
      </w:r>
      <w:r w:rsidR="00046014">
        <w:rPr>
          <w:lang w:val="en-GB"/>
        </w:rPr>
        <w:t xml:space="preserve"> as </w:t>
      </w:r>
      <w:r>
        <w:rPr>
          <w:lang w:val="en-GB"/>
        </w:rPr>
        <w:t xml:space="preserve">cooperation with official requests of the </w:t>
      </w:r>
      <w:r w:rsidRPr="005F6A15">
        <w:rPr>
          <w:lang w:val="en-GB"/>
        </w:rPr>
        <w:t xml:space="preserve">ICC. Official requests of the ICC are those that are made public such as arrest warrants and requests that are mentioned in the public filings of the two ICC cases in Kenya. </w:t>
      </w:r>
      <w:r w:rsidR="00046014">
        <w:rPr>
          <w:lang w:val="en-GB"/>
        </w:rPr>
        <w:t>The</w:t>
      </w:r>
      <w:r w:rsidR="00C345BB">
        <w:rPr>
          <w:lang w:val="en-GB"/>
        </w:rPr>
        <w:t xml:space="preserve"> </w:t>
      </w:r>
      <w:r w:rsidR="00F26E93">
        <w:rPr>
          <w:lang w:val="en-GB"/>
        </w:rPr>
        <w:t xml:space="preserve">indicators of the </w:t>
      </w:r>
      <w:r w:rsidR="00C345BB">
        <w:rPr>
          <w:lang w:val="en-GB"/>
        </w:rPr>
        <w:t xml:space="preserve">degree of cooperation </w:t>
      </w:r>
      <w:r w:rsidR="00F26E93">
        <w:rPr>
          <w:lang w:val="en-GB"/>
        </w:rPr>
        <w:t>are</w:t>
      </w:r>
      <w:r w:rsidR="00C345BB">
        <w:rPr>
          <w:lang w:val="en-GB"/>
        </w:rPr>
        <w:t xml:space="preserve"> the behaviour of Kenya </w:t>
      </w:r>
      <w:r w:rsidR="00E76D71">
        <w:rPr>
          <w:lang w:val="en-GB"/>
        </w:rPr>
        <w:t>between 2005 and the end of 2014</w:t>
      </w:r>
      <w:r w:rsidR="006D014B">
        <w:rPr>
          <w:lang w:val="en-GB"/>
        </w:rPr>
        <w:t xml:space="preserve"> </w:t>
      </w:r>
      <w:r w:rsidR="00C345BB">
        <w:rPr>
          <w:lang w:val="en-GB"/>
        </w:rPr>
        <w:t xml:space="preserve">and </w:t>
      </w:r>
      <w:r w:rsidR="00E76D71">
        <w:rPr>
          <w:lang w:val="en-GB"/>
        </w:rPr>
        <w:t xml:space="preserve">judgements </w:t>
      </w:r>
      <w:r w:rsidR="006D014B">
        <w:rPr>
          <w:lang w:val="en-GB"/>
        </w:rPr>
        <w:t>by the ICC organs on the degree of compliance by Kenya</w:t>
      </w:r>
      <w:r w:rsidR="00C345BB">
        <w:rPr>
          <w:rStyle w:val="FootnoteReference"/>
          <w:lang w:val="en-GB"/>
        </w:rPr>
        <w:footnoteReference w:id="32"/>
      </w:r>
      <w:r w:rsidR="006D014B">
        <w:rPr>
          <w:lang w:val="en-GB"/>
        </w:rPr>
        <w:t>.</w:t>
      </w:r>
      <w:r w:rsidR="00E76D71">
        <w:rPr>
          <w:lang w:val="en-GB"/>
        </w:rPr>
        <w:t xml:space="preserve"> A</w:t>
      </w:r>
      <w:r w:rsidRPr="005F6A15">
        <w:rPr>
          <w:lang w:val="en-GB"/>
        </w:rPr>
        <w:t xml:space="preserve">s previously </w:t>
      </w:r>
      <w:r>
        <w:rPr>
          <w:lang w:val="en-GB"/>
        </w:rPr>
        <w:t>discussed</w:t>
      </w:r>
      <w:r w:rsidRPr="005F6A15">
        <w:rPr>
          <w:lang w:val="en-GB"/>
        </w:rPr>
        <w:t xml:space="preserve"> in the theoretical chapter, compliance will be measured in degrees and not treated as a dichotomous variable. </w:t>
      </w:r>
      <w:r w:rsidR="00C345BB">
        <w:rPr>
          <w:lang w:val="en-US"/>
        </w:rPr>
        <w:t>This also fits the legal judgement by the ICC on the matter. It</w:t>
      </w:r>
      <w:r w:rsidR="00C345BB" w:rsidRPr="00EE3731">
        <w:rPr>
          <w:lang w:val="en-US"/>
        </w:rPr>
        <w:t xml:space="preserve"> describes the question of compliance as ‘</w:t>
      </w:r>
      <w:r w:rsidR="00C345BB" w:rsidRPr="00EE3731">
        <w:rPr>
          <w:i/>
          <w:lang w:val="en-US"/>
        </w:rPr>
        <w:t>an instance where the question</w:t>
      </w:r>
      <w:r w:rsidR="00C345BB">
        <w:rPr>
          <w:i/>
          <w:lang w:val="en-US"/>
        </w:rPr>
        <w:t xml:space="preserve"> of compliance is one of degree’</w:t>
      </w:r>
      <w:r w:rsidR="00911E88">
        <w:rPr>
          <w:i/>
          <w:lang w:val="en-US"/>
        </w:rPr>
        <w:t xml:space="preserve"> </w:t>
      </w:r>
      <w:r w:rsidR="00911E88">
        <w:rPr>
          <w:lang w:val="en-US"/>
        </w:rPr>
        <w:t>(Trial Chamber V (B), 2014).</w:t>
      </w:r>
      <w:r w:rsidR="00C345BB" w:rsidRPr="00EE3731">
        <w:rPr>
          <w:lang w:val="en-US"/>
        </w:rPr>
        <w:t xml:space="preserve"> </w:t>
      </w:r>
      <w:r w:rsidRPr="005F6A15">
        <w:rPr>
          <w:lang w:val="en-GB"/>
        </w:rPr>
        <w:t xml:space="preserve">The following table shows </w:t>
      </w:r>
      <w:r w:rsidR="00046014">
        <w:rPr>
          <w:lang w:val="en-GB"/>
        </w:rPr>
        <w:t>the categorization of the different degrees of compliance</w:t>
      </w:r>
      <w:r w:rsidRPr="005F6A15">
        <w:rPr>
          <w:lang w:val="en-GB"/>
        </w:rPr>
        <w:t>:</w:t>
      </w:r>
      <w:r w:rsidR="00E76D71">
        <w:rPr>
          <w:lang w:val="en-GB"/>
        </w:rPr>
        <w:t xml:space="preserve">  </w:t>
      </w:r>
      <w:r w:rsidR="00E76D71">
        <w:rPr>
          <w:lang w:val="en-GB"/>
        </w:rPr>
        <w:tab/>
      </w:r>
    </w:p>
    <w:tbl>
      <w:tblPr>
        <w:tblStyle w:val="TableGrid"/>
        <w:tblW w:w="0" w:type="auto"/>
        <w:tblLook w:val="04A0" w:firstRow="1" w:lastRow="0" w:firstColumn="1" w:lastColumn="0" w:noHBand="0" w:noVBand="1"/>
      </w:tblPr>
      <w:tblGrid>
        <w:gridCol w:w="4606"/>
        <w:gridCol w:w="4606"/>
      </w:tblGrid>
      <w:tr w:rsidR="0088372F" w:rsidRPr="00C73819" w:rsidTr="00B772B8">
        <w:tc>
          <w:tcPr>
            <w:tcW w:w="4606" w:type="dxa"/>
          </w:tcPr>
          <w:p w:rsidR="0088372F" w:rsidRDefault="0088372F" w:rsidP="006F4496">
            <w:pPr>
              <w:spacing w:line="360" w:lineRule="auto"/>
              <w:jc w:val="both"/>
              <w:rPr>
                <w:lang w:val="en-GB"/>
              </w:rPr>
            </w:pPr>
            <w:r>
              <w:rPr>
                <w:lang w:val="en-GB"/>
              </w:rPr>
              <w:t>High degree of compliance</w:t>
            </w:r>
          </w:p>
        </w:tc>
        <w:tc>
          <w:tcPr>
            <w:tcW w:w="4606" w:type="dxa"/>
          </w:tcPr>
          <w:p w:rsidR="0088372F" w:rsidRDefault="0088372F" w:rsidP="006F4496">
            <w:pPr>
              <w:spacing w:line="360" w:lineRule="auto"/>
              <w:jc w:val="both"/>
              <w:rPr>
                <w:lang w:val="en-GB"/>
              </w:rPr>
            </w:pPr>
            <w:r>
              <w:rPr>
                <w:i/>
                <w:lang w:val="en-GB"/>
              </w:rPr>
              <w:t>Full c</w:t>
            </w:r>
            <w:r w:rsidRPr="00E7781B">
              <w:rPr>
                <w:i/>
                <w:lang w:val="en-US"/>
              </w:rPr>
              <w:t>ooperati</w:t>
            </w:r>
            <w:r w:rsidR="00A5291B">
              <w:rPr>
                <w:i/>
                <w:lang w:val="en-US"/>
              </w:rPr>
              <w:t>on</w:t>
            </w:r>
            <w:r w:rsidR="00046014">
              <w:rPr>
                <w:i/>
                <w:lang w:val="en-US"/>
              </w:rPr>
              <w:t xml:space="preserve"> </w:t>
            </w:r>
            <w:r w:rsidRPr="00E7781B">
              <w:rPr>
                <w:i/>
                <w:lang w:val="en-US"/>
              </w:rPr>
              <w:t xml:space="preserve">with </w:t>
            </w:r>
            <w:r>
              <w:rPr>
                <w:i/>
                <w:lang w:val="en-US"/>
              </w:rPr>
              <w:t>official requests of the ICC.</w:t>
            </w:r>
          </w:p>
        </w:tc>
      </w:tr>
      <w:tr w:rsidR="0088372F" w:rsidRPr="00C73819" w:rsidTr="00B772B8">
        <w:tc>
          <w:tcPr>
            <w:tcW w:w="4606" w:type="dxa"/>
          </w:tcPr>
          <w:p w:rsidR="0088372F" w:rsidRDefault="0088372F" w:rsidP="006F4496">
            <w:pPr>
              <w:spacing w:line="360" w:lineRule="auto"/>
              <w:jc w:val="both"/>
              <w:rPr>
                <w:lang w:val="en-GB"/>
              </w:rPr>
            </w:pPr>
            <w:r>
              <w:rPr>
                <w:lang w:val="en-US"/>
              </w:rPr>
              <w:t>Medium degree of compliance</w:t>
            </w:r>
          </w:p>
        </w:tc>
        <w:tc>
          <w:tcPr>
            <w:tcW w:w="4606" w:type="dxa"/>
          </w:tcPr>
          <w:p w:rsidR="0088372F" w:rsidRDefault="0088372F" w:rsidP="006F4496">
            <w:pPr>
              <w:spacing w:line="360" w:lineRule="auto"/>
              <w:jc w:val="both"/>
              <w:rPr>
                <w:lang w:val="en-GB"/>
              </w:rPr>
            </w:pPr>
            <w:r>
              <w:rPr>
                <w:i/>
                <w:lang w:val="en-GB"/>
              </w:rPr>
              <w:t>Part</w:t>
            </w:r>
            <w:r w:rsidR="00A5291B">
              <w:rPr>
                <w:i/>
                <w:lang w:val="en-GB"/>
              </w:rPr>
              <w:t>ial</w:t>
            </w:r>
            <w:r>
              <w:rPr>
                <w:i/>
                <w:lang w:val="en-GB"/>
              </w:rPr>
              <w:t xml:space="preserve"> c</w:t>
            </w:r>
            <w:r w:rsidRPr="0020783F">
              <w:rPr>
                <w:i/>
                <w:lang w:val="en-US"/>
              </w:rPr>
              <w:t>ooperat</w:t>
            </w:r>
            <w:r w:rsidR="00A5291B">
              <w:rPr>
                <w:i/>
                <w:lang w:val="en-US"/>
              </w:rPr>
              <w:t>ion</w:t>
            </w:r>
            <w:r w:rsidRPr="0020783F">
              <w:rPr>
                <w:i/>
                <w:lang w:val="en-US"/>
              </w:rPr>
              <w:t xml:space="preserve"> with </w:t>
            </w:r>
            <w:r>
              <w:rPr>
                <w:i/>
                <w:lang w:val="en-US"/>
              </w:rPr>
              <w:t xml:space="preserve">official requests of the ICC. </w:t>
            </w:r>
          </w:p>
        </w:tc>
      </w:tr>
      <w:tr w:rsidR="0088372F" w:rsidRPr="00C73819" w:rsidTr="00B772B8">
        <w:tc>
          <w:tcPr>
            <w:tcW w:w="4606" w:type="dxa"/>
          </w:tcPr>
          <w:p w:rsidR="0088372F" w:rsidRDefault="0088372F" w:rsidP="006F4496">
            <w:pPr>
              <w:spacing w:line="360" w:lineRule="auto"/>
              <w:jc w:val="both"/>
              <w:rPr>
                <w:lang w:val="en-GB"/>
              </w:rPr>
            </w:pPr>
            <w:r>
              <w:rPr>
                <w:lang w:val="en-US"/>
              </w:rPr>
              <w:t>Low degree of compliance</w:t>
            </w:r>
          </w:p>
        </w:tc>
        <w:tc>
          <w:tcPr>
            <w:tcW w:w="4606" w:type="dxa"/>
          </w:tcPr>
          <w:p w:rsidR="0088372F" w:rsidRDefault="0088372F" w:rsidP="006F4496">
            <w:pPr>
              <w:spacing w:line="360" w:lineRule="auto"/>
              <w:jc w:val="both"/>
              <w:rPr>
                <w:lang w:val="en-GB"/>
              </w:rPr>
            </w:pPr>
            <w:r>
              <w:rPr>
                <w:i/>
                <w:lang w:val="en-GB"/>
              </w:rPr>
              <w:t>N</w:t>
            </w:r>
            <w:r w:rsidR="00A5291B">
              <w:rPr>
                <w:i/>
                <w:lang w:val="en-US"/>
              </w:rPr>
              <w:t>o</w:t>
            </w:r>
            <w:r>
              <w:rPr>
                <w:i/>
                <w:lang w:val="en-US"/>
              </w:rPr>
              <w:t xml:space="preserve"> cooperati</w:t>
            </w:r>
            <w:r w:rsidR="00A5291B">
              <w:rPr>
                <w:i/>
                <w:lang w:val="en-US"/>
              </w:rPr>
              <w:t>on</w:t>
            </w:r>
            <w:r>
              <w:rPr>
                <w:i/>
                <w:lang w:val="en-US"/>
              </w:rPr>
              <w:t xml:space="preserve"> with official </w:t>
            </w:r>
            <w:r w:rsidRPr="00E7781B">
              <w:rPr>
                <w:i/>
                <w:lang w:val="en-US"/>
              </w:rPr>
              <w:t>req</w:t>
            </w:r>
            <w:r>
              <w:rPr>
                <w:i/>
                <w:lang w:val="en-US"/>
              </w:rPr>
              <w:t xml:space="preserve">uests of the ICC.  </w:t>
            </w:r>
            <w:r w:rsidRPr="00E7781B">
              <w:rPr>
                <w:i/>
                <w:lang w:val="en-US"/>
              </w:rPr>
              <w:t xml:space="preserve">   </w:t>
            </w:r>
          </w:p>
        </w:tc>
      </w:tr>
    </w:tbl>
    <w:p w:rsidR="00911E88" w:rsidRDefault="007B678E" w:rsidP="005D7CB5">
      <w:pPr>
        <w:spacing w:line="360" w:lineRule="auto"/>
        <w:jc w:val="both"/>
        <w:rPr>
          <w:rStyle w:val="Heading4Char"/>
          <w:lang w:val="en-US"/>
        </w:rPr>
      </w:pPr>
      <w:r>
        <w:rPr>
          <w:b/>
          <w:sz w:val="18"/>
          <w:szCs w:val="18"/>
          <w:lang w:val="en-GB"/>
        </w:rPr>
        <w:t>Tab</w:t>
      </w:r>
      <w:r w:rsidR="00121A42">
        <w:rPr>
          <w:b/>
          <w:sz w:val="18"/>
          <w:szCs w:val="18"/>
          <w:lang w:val="en-GB"/>
        </w:rPr>
        <w:t>le</w:t>
      </w:r>
      <w:r w:rsidR="0088372F" w:rsidRPr="0086290E">
        <w:rPr>
          <w:b/>
          <w:sz w:val="18"/>
          <w:szCs w:val="18"/>
          <w:lang w:val="en-GB"/>
        </w:rPr>
        <w:t xml:space="preserve"> </w:t>
      </w:r>
      <w:r w:rsidR="001E4CD1" w:rsidRPr="0086290E">
        <w:rPr>
          <w:b/>
          <w:sz w:val="18"/>
          <w:szCs w:val="18"/>
          <w:lang w:val="en-GB"/>
        </w:rPr>
        <w:t>3.1 Degrees</w:t>
      </w:r>
      <w:r w:rsidR="0088372F" w:rsidRPr="0086290E">
        <w:rPr>
          <w:b/>
          <w:sz w:val="18"/>
          <w:szCs w:val="18"/>
          <w:lang w:val="en-GB"/>
        </w:rPr>
        <w:t xml:space="preserve"> of compliance </w:t>
      </w:r>
      <w:r w:rsidR="0088372F" w:rsidRPr="0086290E">
        <w:rPr>
          <w:b/>
          <w:sz w:val="18"/>
          <w:szCs w:val="18"/>
          <w:lang w:val="en-GB"/>
        </w:rPr>
        <w:tab/>
      </w:r>
      <w:r w:rsidR="0088372F" w:rsidRPr="0086290E">
        <w:rPr>
          <w:sz w:val="18"/>
          <w:szCs w:val="18"/>
          <w:lang w:val="en-GB"/>
        </w:rPr>
        <w:br/>
      </w:r>
      <w:r w:rsidR="0088372F">
        <w:rPr>
          <w:lang w:val="en-US"/>
        </w:rPr>
        <w:br/>
      </w:r>
      <w:proofErr w:type="gramStart"/>
      <w:r w:rsidR="001E4CD1">
        <w:rPr>
          <w:lang w:val="en-US"/>
        </w:rPr>
        <w:t>Considering</w:t>
      </w:r>
      <w:proofErr w:type="gramEnd"/>
      <w:r w:rsidR="001E4CD1">
        <w:rPr>
          <w:lang w:val="en-US"/>
        </w:rPr>
        <w:t xml:space="preserve"> the</w:t>
      </w:r>
      <w:r w:rsidR="0088372F">
        <w:rPr>
          <w:lang w:val="en-US"/>
        </w:rPr>
        <w:t xml:space="preserve"> fact that the theories whose hypotheses are being tested each take state’s behavior as their unit of analysis, it follows that acts and behavior of compliance are only relevant if they can be brought into direct connection with the state apparatus and not with civil individuals. Therefore, only those words and deeds that have been spoken or performed by state officials whilst executing their jobs will be included in this research. This for example means that acts by Mr Kenyatta’s Defence team will not be included,</w:t>
      </w:r>
      <w:r w:rsidR="0088372F" w:rsidRPr="00A14595">
        <w:rPr>
          <w:lang w:val="en-US"/>
        </w:rPr>
        <w:t xml:space="preserve"> </w:t>
      </w:r>
      <w:r w:rsidR="0088372F">
        <w:rPr>
          <w:lang w:val="en-US"/>
        </w:rPr>
        <w:t xml:space="preserve">as they are categorized as private actors. However, Mr Kenyatta’s </w:t>
      </w:r>
      <w:r w:rsidR="0088372F">
        <w:rPr>
          <w:lang w:val="en-US"/>
        </w:rPr>
        <w:lastRenderedPageBreak/>
        <w:t xml:space="preserve">own words and deeds as </w:t>
      </w:r>
      <w:r w:rsidR="00FC3BD4">
        <w:rPr>
          <w:lang w:val="en-US"/>
        </w:rPr>
        <w:t>President</w:t>
      </w:r>
      <w:r w:rsidR="0088372F">
        <w:rPr>
          <w:lang w:val="en-US"/>
        </w:rPr>
        <w:t xml:space="preserve"> will be included, since as </w:t>
      </w:r>
      <w:r w:rsidR="00FC3BD4">
        <w:rPr>
          <w:lang w:val="en-US"/>
        </w:rPr>
        <w:t>President</w:t>
      </w:r>
      <w:r w:rsidR="0088372F">
        <w:rPr>
          <w:lang w:val="en-US"/>
        </w:rPr>
        <w:t xml:space="preserve"> he is assumed to be acting as state official.   </w:t>
      </w:r>
      <w:r w:rsidR="0088372F">
        <w:rPr>
          <w:lang w:val="en-US"/>
        </w:rPr>
        <w:tab/>
      </w:r>
      <w:r w:rsidR="0088372F">
        <w:rPr>
          <w:lang w:val="en-US"/>
        </w:rPr>
        <w:tab/>
      </w:r>
      <w:r w:rsidR="0088372F">
        <w:rPr>
          <w:lang w:val="en-US"/>
        </w:rPr>
        <w:br/>
      </w:r>
      <w:r w:rsidR="0088372F">
        <w:rPr>
          <w:lang w:val="en-US"/>
        </w:rPr>
        <w:br/>
      </w:r>
      <w:r w:rsidR="0088372F" w:rsidRPr="000A22FB">
        <w:rPr>
          <w:rStyle w:val="Heading3Char"/>
          <w:lang w:val="en-US"/>
        </w:rPr>
        <w:t xml:space="preserve">3.4.2 The neorealist hypothesis: Relative gains  </w:t>
      </w:r>
      <w:r w:rsidR="0088372F" w:rsidRPr="000A22FB">
        <w:rPr>
          <w:rStyle w:val="Heading3Char"/>
          <w:lang w:val="en-US"/>
        </w:rPr>
        <w:tab/>
      </w:r>
      <w:r w:rsidR="0088372F" w:rsidRPr="000A22FB">
        <w:rPr>
          <w:rStyle w:val="Heading3Char"/>
          <w:lang w:val="en-US"/>
        </w:rPr>
        <w:br/>
      </w:r>
      <w:proofErr w:type="gramStart"/>
      <w:r w:rsidR="00E71460">
        <w:rPr>
          <w:lang w:val="en-GB"/>
        </w:rPr>
        <w:t>In</w:t>
      </w:r>
      <w:proofErr w:type="gramEnd"/>
      <w:r w:rsidR="00E71460">
        <w:rPr>
          <w:lang w:val="en-GB"/>
        </w:rPr>
        <w:t xml:space="preserve"> </w:t>
      </w:r>
      <w:r w:rsidR="0088372F">
        <w:rPr>
          <w:lang w:val="en-GB"/>
        </w:rPr>
        <w:t xml:space="preserve">this section, the theoretical neorealist hypothesis with its independent variables will be operationalized. Neorealist theory assumes that if </w:t>
      </w:r>
      <w:r w:rsidR="00487405">
        <w:rPr>
          <w:lang w:val="en-GB"/>
        </w:rPr>
        <w:t xml:space="preserve">a state expects that </w:t>
      </w:r>
      <w:r w:rsidR="0088372F">
        <w:rPr>
          <w:lang w:val="en-GB"/>
        </w:rPr>
        <w:t xml:space="preserve">compliance to the rules of an international institution </w:t>
      </w:r>
      <w:r w:rsidR="00487405">
        <w:rPr>
          <w:lang w:val="en-GB"/>
        </w:rPr>
        <w:t xml:space="preserve">will </w:t>
      </w:r>
      <w:r w:rsidR="001E4CD1">
        <w:rPr>
          <w:lang w:val="en-GB"/>
        </w:rPr>
        <w:t>entail relative</w:t>
      </w:r>
      <w:r w:rsidR="0088372F">
        <w:rPr>
          <w:lang w:val="en-GB"/>
        </w:rPr>
        <w:t xml:space="preserve"> gains for </w:t>
      </w:r>
      <w:r w:rsidR="00487405">
        <w:rPr>
          <w:lang w:val="en-GB"/>
        </w:rPr>
        <w:t>it</w:t>
      </w:r>
      <w:r w:rsidR="0088372F">
        <w:rPr>
          <w:lang w:val="en-GB"/>
        </w:rPr>
        <w:t>, th</w:t>
      </w:r>
      <w:r w:rsidR="00487405">
        <w:rPr>
          <w:lang w:val="en-GB"/>
        </w:rPr>
        <w:t>at</w:t>
      </w:r>
      <w:r w:rsidR="0088372F">
        <w:rPr>
          <w:lang w:val="en-GB"/>
        </w:rPr>
        <w:t xml:space="preserve"> state will increase its compliance. </w:t>
      </w:r>
      <w:r w:rsidR="001B7907">
        <w:rPr>
          <w:lang w:val="en-GB"/>
        </w:rPr>
        <w:t xml:space="preserve">It is difficult to establish what a state expected at a certain time. An interview with </w:t>
      </w:r>
      <w:r w:rsidR="00AB6139">
        <w:rPr>
          <w:lang w:val="en-GB"/>
        </w:rPr>
        <w:t xml:space="preserve">a </w:t>
      </w:r>
      <w:r w:rsidR="00A7514D">
        <w:rPr>
          <w:lang w:val="en-GB"/>
        </w:rPr>
        <w:t>K</w:t>
      </w:r>
      <w:r w:rsidR="001B7907">
        <w:rPr>
          <w:lang w:val="en-GB"/>
        </w:rPr>
        <w:t xml:space="preserve">enyan government official will be done to provide basic insight in Kenya’s expectations </w:t>
      </w:r>
      <w:r w:rsidR="00A7514D">
        <w:rPr>
          <w:lang w:val="en-GB"/>
        </w:rPr>
        <w:t xml:space="preserve">at the time. </w:t>
      </w:r>
      <w:r w:rsidR="001B7907">
        <w:rPr>
          <w:lang w:val="en-GB"/>
        </w:rPr>
        <w:t>However, t</w:t>
      </w:r>
      <w:r w:rsidR="001B7907">
        <w:rPr>
          <w:lang w:val="en-US"/>
        </w:rPr>
        <w:t xml:space="preserve">his research work has mainly focused on the question if </w:t>
      </w:r>
      <w:r w:rsidR="00A7514D">
        <w:rPr>
          <w:lang w:val="en-US"/>
        </w:rPr>
        <w:t xml:space="preserve">and which </w:t>
      </w:r>
      <w:r w:rsidR="001B7907">
        <w:rPr>
          <w:lang w:val="en-US"/>
        </w:rPr>
        <w:t xml:space="preserve">relative gains were </w:t>
      </w:r>
      <w:r w:rsidR="00A7514D">
        <w:rPr>
          <w:lang w:val="en-US"/>
        </w:rPr>
        <w:t xml:space="preserve">indeed </w:t>
      </w:r>
      <w:r w:rsidR="001B7907">
        <w:rPr>
          <w:lang w:val="en-US"/>
        </w:rPr>
        <w:t xml:space="preserve">entailed by compliance, in order to argue if it was likely that Kenya was expecting </w:t>
      </w:r>
      <w:r w:rsidR="00A7514D">
        <w:rPr>
          <w:lang w:val="en-US"/>
        </w:rPr>
        <w:t>them.  Therefore, t</w:t>
      </w:r>
      <w:r w:rsidR="0088372F">
        <w:rPr>
          <w:lang w:val="en-US"/>
        </w:rPr>
        <w:t>o test this hypothesis</w:t>
      </w:r>
      <w:r w:rsidR="00A7514D">
        <w:rPr>
          <w:lang w:val="en-US"/>
        </w:rPr>
        <w:t>,</w:t>
      </w:r>
      <w:r w:rsidR="0088372F">
        <w:rPr>
          <w:lang w:val="en-US"/>
        </w:rPr>
        <w:t xml:space="preserve"> the concept of relative gains has to be operationalized.</w:t>
      </w:r>
      <w:r w:rsidR="00D40C68">
        <w:rPr>
          <w:lang w:val="en-US"/>
        </w:rPr>
        <w:t xml:space="preserve"> </w:t>
      </w:r>
      <w:r w:rsidR="00D40C68">
        <w:rPr>
          <w:lang w:val="en-US"/>
        </w:rPr>
        <w:tab/>
      </w:r>
      <w:r w:rsidR="0088372F">
        <w:rPr>
          <w:lang w:val="en-US"/>
        </w:rPr>
        <w:br/>
        <w:t xml:space="preserve"> </w:t>
      </w:r>
      <w:r w:rsidR="0088372F">
        <w:rPr>
          <w:lang w:val="en-US"/>
        </w:rPr>
        <w:br/>
      </w:r>
      <w:r w:rsidR="0088372F" w:rsidRPr="000A22FB">
        <w:rPr>
          <w:rStyle w:val="Heading4Char"/>
          <w:lang w:val="en-US"/>
        </w:rPr>
        <w:t xml:space="preserve">Relative gains </w:t>
      </w:r>
      <w:r w:rsidR="0088372F" w:rsidRPr="000A22FB">
        <w:rPr>
          <w:rStyle w:val="Heading4Char"/>
          <w:lang w:val="en-US"/>
        </w:rPr>
        <w:tab/>
      </w:r>
      <w:r w:rsidR="0088372F" w:rsidRPr="000A22FB">
        <w:rPr>
          <w:rStyle w:val="Heading4Char"/>
          <w:lang w:val="en-US"/>
        </w:rPr>
        <w:br/>
      </w:r>
      <w:r w:rsidR="0088372F">
        <w:rPr>
          <w:lang w:val="en-US"/>
        </w:rPr>
        <w:t>Relative</w:t>
      </w:r>
      <w:r w:rsidR="00B3022F">
        <w:rPr>
          <w:lang w:val="en-US"/>
        </w:rPr>
        <w:t xml:space="preserve"> gains entail all of the gains </w:t>
      </w:r>
      <w:r w:rsidR="0088372F">
        <w:rPr>
          <w:lang w:val="en-US"/>
        </w:rPr>
        <w:t xml:space="preserve">that a state wins over other states as a result of a particular decision of act. Gains will be operationalized as </w:t>
      </w:r>
      <w:r w:rsidR="0088372F" w:rsidRPr="00EB2DD2">
        <w:rPr>
          <w:lang w:val="en-US"/>
        </w:rPr>
        <w:t>power, reputation and quid pro quo situations</w:t>
      </w:r>
      <w:r w:rsidR="0088372F" w:rsidRPr="00A4307B">
        <w:rPr>
          <w:lang w:val="en-US"/>
        </w:rPr>
        <w:t xml:space="preserve">. </w:t>
      </w:r>
      <w:r w:rsidR="0088372F">
        <w:rPr>
          <w:lang w:val="en-US"/>
        </w:rPr>
        <w:br/>
        <w:t xml:space="preserve"> When measuring relative gains or losses in a realist way, it is important to determine Kenya’s geopolitical place and corresponding power position within the international state system, and on which levels it operates.  </w:t>
      </w:r>
      <w:r w:rsidR="00D40C68">
        <w:rPr>
          <w:lang w:val="en-US"/>
        </w:rPr>
        <w:t xml:space="preserve">In this research work, three relevant levels are distinguished: the regional, the continental and the global. </w:t>
      </w:r>
      <w:r w:rsidR="0088372F" w:rsidRPr="00C12C40">
        <w:rPr>
          <w:lang w:val="en-US"/>
        </w:rPr>
        <w:t xml:space="preserve">The power position of the state </w:t>
      </w:r>
      <w:r w:rsidR="0088372F">
        <w:rPr>
          <w:lang w:val="en-US"/>
        </w:rPr>
        <w:t xml:space="preserve">is defined as </w:t>
      </w:r>
      <w:r w:rsidR="0088372F" w:rsidRPr="00C12C40">
        <w:rPr>
          <w:lang w:val="en-US"/>
        </w:rPr>
        <w:t xml:space="preserve">its place in the international state system, </w:t>
      </w:r>
      <w:r w:rsidR="0088372F">
        <w:rPr>
          <w:lang w:val="en-US"/>
        </w:rPr>
        <w:t>vis-à-vis</w:t>
      </w:r>
      <w:r w:rsidR="0088372F" w:rsidRPr="00C12C40">
        <w:rPr>
          <w:lang w:val="en-US"/>
        </w:rPr>
        <w:t xml:space="preserve"> other states in a hierarchical order. This hierarchical order is based on military and economic resources </w:t>
      </w:r>
      <w:r w:rsidR="0088372F">
        <w:rPr>
          <w:lang w:val="en-US"/>
        </w:rPr>
        <w:t xml:space="preserve">as well as </w:t>
      </w:r>
      <w:r w:rsidR="0088372F" w:rsidRPr="00C12C40">
        <w:rPr>
          <w:lang w:val="en-US"/>
        </w:rPr>
        <w:t xml:space="preserve">ideological influence. </w:t>
      </w:r>
      <w:r w:rsidR="00D40C68">
        <w:rPr>
          <w:lang w:val="en-US"/>
        </w:rPr>
        <w:t>It is</w:t>
      </w:r>
      <w:r w:rsidR="0088372F">
        <w:rPr>
          <w:lang w:val="en-US"/>
        </w:rPr>
        <w:t xml:space="preserve"> relative because it is based on the positions of states vis-à-vis on another. </w:t>
      </w:r>
      <w:r w:rsidR="0088372F" w:rsidRPr="00C12C40">
        <w:rPr>
          <w:lang w:val="en-US"/>
        </w:rPr>
        <w:t xml:space="preserve">For example, if </w:t>
      </w:r>
      <w:r w:rsidR="0088372F">
        <w:rPr>
          <w:lang w:val="en-US"/>
        </w:rPr>
        <w:t>there are two states and both</w:t>
      </w:r>
      <w:r w:rsidR="0088372F" w:rsidRPr="00C12C40">
        <w:rPr>
          <w:lang w:val="en-US"/>
        </w:rPr>
        <w:t xml:space="preserve"> lose</w:t>
      </w:r>
      <w:r w:rsidR="0088372F">
        <w:rPr>
          <w:lang w:val="en-US"/>
        </w:rPr>
        <w:t xml:space="preserve"> some of their</w:t>
      </w:r>
      <w:r w:rsidR="0088372F" w:rsidRPr="00C12C40">
        <w:rPr>
          <w:lang w:val="en-US"/>
        </w:rPr>
        <w:t xml:space="preserve"> military resources,</w:t>
      </w:r>
      <w:r w:rsidR="0088372F">
        <w:rPr>
          <w:lang w:val="en-US"/>
        </w:rPr>
        <w:t xml:space="preserve"> then</w:t>
      </w:r>
      <w:r w:rsidR="0088372F" w:rsidRPr="00C12C40">
        <w:rPr>
          <w:lang w:val="en-US"/>
        </w:rPr>
        <w:t xml:space="preserve"> this has no influence for the relative power position of state A. </w:t>
      </w:r>
      <w:r w:rsidR="0088372F">
        <w:rPr>
          <w:lang w:val="en-US"/>
        </w:rPr>
        <w:t>However,</w:t>
      </w:r>
      <w:r w:rsidR="0088372F" w:rsidRPr="00C12C40">
        <w:rPr>
          <w:lang w:val="en-US"/>
        </w:rPr>
        <w:t xml:space="preserve"> if state B wins military power and </w:t>
      </w:r>
      <w:proofErr w:type="gramStart"/>
      <w:r w:rsidR="0088372F" w:rsidRPr="00C12C40">
        <w:rPr>
          <w:lang w:val="en-US"/>
        </w:rPr>
        <w:t>A’s</w:t>
      </w:r>
      <w:proofErr w:type="gramEnd"/>
      <w:r w:rsidR="0088372F" w:rsidRPr="00C12C40">
        <w:rPr>
          <w:lang w:val="en-US"/>
        </w:rPr>
        <w:t xml:space="preserve"> military capacities do not change, than</w:t>
      </w:r>
      <w:r w:rsidR="0088372F">
        <w:rPr>
          <w:lang w:val="en-US"/>
        </w:rPr>
        <w:t xml:space="preserve"> state</w:t>
      </w:r>
      <w:r w:rsidR="0088372F" w:rsidRPr="00C12C40">
        <w:rPr>
          <w:lang w:val="en-US"/>
        </w:rPr>
        <w:t xml:space="preserve"> A </w:t>
      </w:r>
      <w:r w:rsidR="0088372F">
        <w:rPr>
          <w:lang w:val="en-US"/>
        </w:rPr>
        <w:t>has to accept that its relative power position towards state B has weakened. When a</w:t>
      </w:r>
      <w:r w:rsidR="0088372F" w:rsidRPr="00C12C40">
        <w:rPr>
          <w:lang w:val="en-US"/>
        </w:rPr>
        <w:t>pplied to the case of Kenya,</w:t>
      </w:r>
      <w:r w:rsidR="0088372F">
        <w:rPr>
          <w:lang w:val="en-US"/>
        </w:rPr>
        <w:t xml:space="preserve"> a loss of relative gains would be </w:t>
      </w:r>
      <w:r w:rsidR="0088372F" w:rsidRPr="00C12C40">
        <w:rPr>
          <w:lang w:val="en-US"/>
        </w:rPr>
        <w:t xml:space="preserve">if compliance to the </w:t>
      </w:r>
      <w:r w:rsidR="001E4CD1" w:rsidRPr="00C12C40">
        <w:rPr>
          <w:lang w:val="en-US"/>
        </w:rPr>
        <w:t xml:space="preserve">ICC </w:t>
      </w:r>
      <w:r w:rsidR="001E4CD1">
        <w:rPr>
          <w:lang w:val="en-US"/>
        </w:rPr>
        <w:t>comprises</w:t>
      </w:r>
      <w:r w:rsidR="0088372F">
        <w:rPr>
          <w:lang w:val="en-US"/>
        </w:rPr>
        <w:t xml:space="preserve"> more negative consequences for Kenya than for other states. As such, compliance would have a negative effect on </w:t>
      </w:r>
      <w:r w:rsidR="001E4CD1">
        <w:rPr>
          <w:lang w:val="en-US"/>
        </w:rPr>
        <w:t>the relative</w:t>
      </w:r>
      <w:r w:rsidR="0088372F" w:rsidRPr="00C12C40">
        <w:rPr>
          <w:lang w:val="en-US"/>
        </w:rPr>
        <w:t xml:space="preserve"> power position of </w:t>
      </w:r>
      <w:r w:rsidR="0088372F">
        <w:rPr>
          <w:lang w:val="en-US"/>
        </w:rPr>
        <w:t xml:space="preserve">the state, i.e. Kenya.  </w:t>
      </w:r>
      <w:r w:rsidR="001064A5">
        <w:rPr>
          <w:lang w:val="en-US"/>
        </w:rPr>
        <w:t>Not all relative gains and losses vis-à-vis other states are relevant. For example, those that are suffered with reference to small island states are not of great influence for a co</w:t>
      </w:r>
      <w:r w:rsidR="003A786F">
        <w:rPr>
          <w:lang w:val="en-US"/>
        </w:rPr>
        <w:t>untry the size of Kenya. T</w:t>
      </w:r>
      <w:r w:rsidR="001064A5">
        <w:rPr>
          <w:lang w:val="en-US"/>
        </w:rPr>
        <w:t>hose that are suffered or won in comparison to states that hold a</w:t>
      </w:r>
      <w:r w:rsidR="00C76FF9">
        <w:rPr>
          <w:lang w:val="en-US"/>
        </w:rPr>
        <w:t>n almost equal power position as</w:t>
      </w:r>
      <w:r w:rsidR="001064A5">
        <w:rPr>
          <w:lang w:val="en-US"/>
        </w:rPr>
        <w:t xml:space="preserve"> Kenya are</w:t>
      </w:r>
      <w:r w:rsidR="003A786F">
        <w:rPr>
          <w:lang w:val="en-US"/>
        </w:rPr>
        <w:t xml:space="preserve"> of greatest influence and therefore most essential</w:t>
      </w:r>
      <w:r w:rsidR="00C76FF9">
        <w:rPr>
          <w:lang w:val="en-US"/>
        </w:rPr>
        <w:t>.</w:t>
      </w:r>
      <w:r w:rsidR="0004339B">
        <w:rPr>
          <w:lang w:val="en-US"/>
        </w:rPr>
        <w:t xml:space="preserve"> </w:t>
      </w:r>
      <w:r w:rsidR="00D40C68">
        <w:rPr>
          <w:lang w:val="en-US"/>
        </w:rPr>
        <w:t xml:space="preserve">The important states </w:t>
      </w:r>
      <w:r w:rsidR="005D7CB5">
        <w:rPr>
          <w:lang w:val="en-US"/>
        </w:rPr>
        <w:t>for each level of analysis will be explored in the analysis chapter, just as Kenya’s position on the different levels</w:t>
      </w:r>
      <w:r w:rsidR="00D40C68">
        <w:rPr>
          <w:lang w:val="en-US"/>
        </w:rPr>
        <w:t xml:space="preserve">.  </w:t>
      </w:r>
      <w:r w:rsidR="00D40C68">
        <w:rPr>
          <w:lang w:val="en-US"/>
        </w:rPr>
        <w:tab/>
      </w:r>
      <w:r w:rsidR="00D40C68">
        <w:rPr>
          <w:lang w:val="en-US"/>
        </w:rPr>
        <w:br/>
      </w:r>
    </w:p>
    <w:p w:rsidR="0088372F" w:rsidRDefault="0088372F" w:rsidP="005D7CB5">
      <w:pPr>
        <w:spacing w:line="360" w:lineRule="auto"/>
        <w:jc w:val="both"/>
        <w:rPr>
          <w:lang w:val="en-US"/>
        </w:rPr>
      </w:pPr>
      <w:r w:rsidRPr="000A22FB">
        <w:rPr>
          <w:rStyle w:val="Heading4Char"/>
          <w:lang w:val="en-US"/>
        </w:rPr>
        <w:lastRenderedPageBreak/>
        <w:t>Power</w:t>
      </w:r>
      <w:r w:rsidRPr="000A22FB">
        <w:rPr>
          <w:rStyle w:val="Heading4Char"/>
          <w:lang w:val="en-US"/>
        </w:rPr>
        <w:br/>
      </w:r>
      <w:r>
        <w:rPr>
          <w:lang w:val="en-US"/>
        </w:rPr>
        <w:t>In the theoretical chapter, the conceptualization of power is discussed (</w:t>
      </w:r>
      <w:r w:rsidRPr="00CD6F12">
        <w:rPr>
          <w:lang w:val="en-US"/>
        </w:rPr>
        <w:t>see</w:t>
      </w:r>
      <w:r w:rsidR="00CD6F12">
        <w:rPr>
          <w:lang w:val="en-US"/>
        </w:rPr>
        <w:t xml:space="preserve"> </w:t>
      </w:r>
      <w:r w:rsidR="00CD6F12" w:rsidRPr="006F4496">
        <w:rPr>
          <w:lang w:val="en-US"/>
        </w:rPr>
        <w:t>paragraph</w:t>
      </w:r>
      <w:r w:rsidRPr="006F4496">
        <w:rPr>
          <w:lang w:val="en-US"/>
        </w:rPr>
        <w:t xml:space="preserve"> </w:t>
      </w:r>
      <w:r w:rsidRPr="006F4496">
        <w:rPr>
          <w:rStyle w:val="Heading4Char"/>
          <w:rFonts w:asciiTheme="minorHAnsi" w:hAnsiTheme="minorHAnsi"/>
          <w:b w:val="0"/>
          <w:i w:val="0"/>
          <w:color w:val="auto"/>
          <w:lang w:val="en-US"/>
        </w:rPr>
        <w:t>2.2.1.1)</w:t>
      </w:r>
      <w:r w:rsidRPr="006F4496">
        <w:rPr>
          <w:b/>
          <w:i/>
          <w:lang w:val="en-US"/>
        </w:rPr>
        <w:t>.</w:t>
      </w:r>
      <w:r w:rsidRPr="006F4496">
        <w:rPr>
          <w:i/>
          <w:lang w:val="en-US"/>
        </w:rPr>
        <w:t xml:space="preserve"> </w:t>
      </w:r>
      <w:r>
        <w:rPr>
          <w:lang w:val="en-US"/>
        </w:rPr>
        <w:t>Power is therefore operationalized as the capability of state A to affect state B in a significant manner leading state B to undertakes action that is against state B’s interests</w:t>
      </w:r>
      <w:r w:rsidR="00911E88">
        <w:rPr>
          <w:lang w:val="en-US"/>
        </w:rPr>
        <w:t xml:space="preserve"> </w:t>
      </w:r>
      <w:sdt>
        <w:sdtPr>
          <w:rPr>
            <w:lang w:val="en-US"/>
          </w:rPr>
          <w:id w:val="32806921"/>
          <w:citation/>
        </w:sdtPr>
        <w:sdtContent>
          <w:r w:rsidR="00911E88">
            <w:rPr>
              <w:lang w:val="en-US"/>
            </w:rPr>
            <w:fldChar w:fldCharType="begin"/>
          </w:r>
          <w:r w:rsidR="00911E88" w:rsidRPr="00045167">
            <w:rPr>
              <w:lang w:val="en-US"/>
            </w:rPr>
            <w:instrText xml:space="preserve"> CITATION Luk05 \p 16-17 \l 1043  </w:instrText>
          </w:r>
          <w:r w:rsidR="00911E88">
            <w:rPr>
              <w:lang w:val="en-US"/>
            </w:rPr>
            <w:fldChar w:fldCharType="separate"/>
          </w:r>
          <w:r w:rsidR="00911E88" w:rsidRPr="0048149F">
            <w:rPr>
              <w:noProof/>
              <w:lang w:val="en-US"/>
            </w:rPr>
            <w:t>(Lukes, 2005, pp. 16-17)</w:t>
          </w:r>
          <w:r w:rsidR="00911E88">
            <w:rPr>
              <w:lang w:val="en-US"/>
            </w:rPr>
            <w:fldChar w:fldCharType="end"/>
          </w:r>
        </w:sdtContent>
      </w:sdt>
      <w:r>
        <w:rPr>
          <w:lang w:val="en-US"/>
        </w:rPr>
        <w:t>, as displayed by decisions and non-decisions made on key issues and potential issues; observable, covert and overt conflict; subjective interests and grievances</w:t>
      </w:r>
      <w:r w:rsidR="00911E88">
        <w:rPr>
          <w:lang w:val="en-US"/>
        </w:rPr>
        <w:t xml:space="preserve"> (ibid., p. 29)</w:t>
      </w:r>
      <w:r>
        <w:rPr>
          <w:lang w:val="en-US"/>
        </w:rPr>
        <w:t xml:space="preserve">.This means for thiscase study that Kenya gains power when it is more able to influence decision making on (potential) key issues in the direction of its own interests on either a local, regional of global scale. A closer look will be given to Kenya’s influence on decision making on issues in the Horn of Africa, the African Union and the UN. An example of such outcome could be the assignment </w:t>
      </w:r>
      <w:r w:rsidR="001E4CD1">
        <w:rPr>
          <w:lang w:val="en-US"/>
        </w:rPr>
        <w:t>of a powerful political function</w:t>
      </w:r>
      <w:r>
        <w:rPr>
          <w:lang w:val="en-US"/>
        </w:rPr>
        <w:t xml:space="preserve"> to a Kenyan citizen or approved membership of certain (international) organizations. This research work will then examine if any changes in decision-making have  taken place within the timespan starting from the ratification of the Rome Statute by Kenya in March 20005 up until the end of the Kenyatta trial in December 2014. </w:t>
      </w:r>
      <w:r w:rsidR="00911E88">
        <w:rPr>
          <w:lang w:val="en-US"/>
        </w:rPr>
        <w:t xml:space="preserve"> </w:t>
      </w:r>
      <w:r w:rsidR="00911E88">
        <w:rPr>
          <w:lang w:val="en-US"/>
        </w:rPr>
        <w:tab/>
      </w:r>
      <w:r>
        <w:rPr>
          <w:i/>
          <w:lang w:val="en-US"/>
        </w:rPr>
        <w:br/>
      </w:r>
      <w:r>
        <w:rPr>
          <w:i/>
          <w:lang w:val="en-US"/>
        </w:rPr>
        <w:br/>
      </w:r>
      <w:r w:rsidRPr="000A22FB">
        <w:rPr>
          <w:rStyle w:val="Heading4Char"/>
          <w:lang w:val="en-US"/>
        </w:rPr>
        <w:t>Reputation</w:t>
      </w:r>
      <w:r w:rsidRPr="000A22FB">
        <w:rPr>
          <w:rStyle w:val="Heading4Char"/>
          <w:lang w:val="en-US"/>
        </w:rPr>
        <w:br/>
      </w:r>
      <w:r>
        <w:rPr>
          <w:lang w:val="en-US"/>
        </w:rPr>
        <w:t xml:space="preserve">The measurement of the neorealist variable of reputation will be focused on the short term. The short term reputational gains for Kenya, or lack thereof, resulting from its compliance to the ICC will be measured by means of a content analysis of news paper articles in </w:t>
      </w:r>
      <w:r w:rsidRPr="006D745B">
        <w:rPr>
          <w:i/>
          <w:lang w:val="en-US"/>
        </w:rPr>
        <w:t>The Economist</w:t>
      </w:r>
      <w:r>
        <w:rPr>
          <w:lang w:val="en-US"/>
        </w:rPr>
        <w:t xml:space="preserve"> and </w:t>
      </w:r>
      <w:r w:rsidRPr="006D745B">
        <w:rPr>
          <w:i/>
          <w:lang w:val="en-US"/>
        </w:rPr>
        <w:t>Le Monde</w:t>
      </w:r>
      <w:r>
        <w:rPr>
          <w:lang w:val="en-US"/>
        </w:rPr>
        <w:t xml:space="preserve">. The newspapers are chosen as representatives of the West: </w:t>
      </w:r>
      <w:r>
        <w:rPr>
          <w:i/>
          <w:lang w:val="en-US"/>
        </w:rPr>
        <w:t xml:space="preserve">The Economist </w:t>
      </w:r>
      <w:r>
        <w:rPr>
          <w:lang w:val="en-US"/>
        </w:rPr>
        <w:t xml:space="preserve">is a very well read newsmagazine of British descent, and </w:t>
      </w:r>
      <w:r>
        <w:rPr>
          <w:i/>
          <w:lang w:val="en-US"/>
        </w:rPr>
        <w:t xml:space="preserve">Le Monde </w:t>
      </w:r>
      <w:r w:rsidR="00CD387F">
        <w:rPr>
          <w:lang w:val="en-US"/>
        </w:rPr>
        <w:t>is an</w:t>
      </w:r>
      <w:r>
        <w:rPr>
          <w:lang w:val="en-US"/>
        </w:rPr>
        <w:t xml:space="preserve"> important French newspaper, which is also very well read outside of France. Although nowadays Germany is taking on more and more leadership in Europe, traditionally, the UK and France are seen as the great diplomatic powers of Europe. Whilst the US is also an important representative of the West, it is not a party to the Rome Statute. Therefore, the US has been left out as a representative for the West. The newspaper articles will be analyzed for sentences that are either positive or negative about the behavior of Kenya with regards to the ICC.  Positive sentences will be counted as plus one, while negative sentences will be counted as minus one for the short term reputation of Kenya.  The total figure will thus reveal per year if the reports have generally been negative or positive or an equal amount of both.</w:t>
      </w:r>
      <w:r>
        <w:rPr>
          <w:lang w:val="en-US"/>
        </w:rPr>
        <w:tab/>
        <w:t xml:space="preserve">  </w:t>
      </w:r>
      <w:r>
        <w:rPr>
          <w:lang w:val="en-US"/>
        </w:rPr>
        <w:br/>
      </w:r>
      <w:r w:rsidRPr="00E472CC">
        <w:rPr>
          <w:i/>
          <w:color w:val="FF0000"/>
          <w:lang w:val="en-US"/>
        </w:rPr>
        <w:br/>
      </w:r>
      <w:r w:rsidRPr="000A22FB">
        <w:rPr>
          <w:rStyle w:val="Heading4Char"/>
          <w:lang w:val="en-US"/>
        </w:rPr>
        <w:t xml:space="preserve">Quid pro quo   </w:t>
      </w:r>
      <w:r w:rsidRPr="000A22FB">
        <w:rPr>
          <w:rStyle w:val="Heading4Char"/>
          <w:lang w:val="en-US"/>
        </w:rPr>
        <w:tab/>
      </w:r>
      <w:r w:rsidRPr="000A22FB">
        <w:rPr>
          <w:rStyle w:val="Heading4Char"/>
          <w:lang w:val="en-US"/>
        </w:rPr>
        <w:br/>
      </w:r>
      <w:r>
        <w:rPr>
          <w:lang w:val="en-US"/>
        </w:rPr>
        <w:t xml:space="preserve">Quid pro quo is a situation in which two actors make an agreement in which actor </w:t>
      </w:r>
      <w:proofErr w:type="gramStart"/>
      <w:r>
        <w:rPr>
          <w:lang w:val="en-US"/>
        </w:rPr>
        <w:t>A</w:t>
      </w:r>
      <w:proofErr w:type="gramEnd"/>
      <w:r>
        <w:rPr>
          <w:lang w:val="en-US"/>
        </w:rPr>
        <w:t xml:space="preserve"> does something in order to receive something from actor B in return. Hence norms of trust and reciprocity play a great role in quid pro quo situations</w:t>
      </w:r>
      <w:r w:rsidR="00911E88">
        <w:rPr>
          <w:lang w:val="en-US"/>
        </w:rPr>
        <w:t xml:space="preserve"> </w:t>
      </w:r>
      <w:sdt>
        <w:sdtPr>
          <w:id w:val="10358198"/>
          <w:citation/>
        </w:sdtPr>
        <w:sdtContent>
          <w:r w:rsidR="00911E88">
            <w:fldChar w:fldCharType="begin"/>
          </w:r>
          <w:r w:rsidR="00911E88" w:rsidRPr="00712329">
            <w:rPr>
              <w:lang w:val="en-US"/>
            </w:rPr>
            <w:instrText xml:space="preserve">CITATION Gro \p 583 \l 1043 </w:instrText>
          </w:r>
          <w:r w:rsidR="00911E88">
            <w:fldChar w:fldCharType="separate"/>
          </w:r>
          <w:r w:rsidR="00911E88" w:rsidRPr="0048149F">
            <w:rPr>
              <w:noProof/>
              <w:lang w:val="en-US"/>
            </w:rPr>
            <w:t>(Groβer, Reuben, &amp; Tymula, 2013, p. 583)</w:t>
          </w:r>
          <w:r w:rsidR="00911E88">
            <w:fldChar w:fldCharType="end"/>
          </w:r>
        </w:sdtContent>
      </w:sdt>
      <w:r>
        <w:rPr>
          <w:lang w:val="en-US"/>
        </w:rPr>
        <w:t xml:space="preserve">. In international politics, quid pro quo agreements are particularly likely when there is repeated interaction between </w:t>
      </w:r>
      <w:r>
        <w:rPr>
          <w:lang w:val="en-US"/>
        </w:rPr>
        <w:lastRenderedPageBreak/>
        <w:t>the actors. After all, repetition provides a strong incentive for the enforcement of reciprocity norms.  Because of Kenya’s position as an ex-colony and a recent ally in the War on Terror, there probably are multiple diplomatic interactions for Kenya. Therefore, the presence of quid pro quo arrangements seems likely. Quid pro quo could be confused with short term costs and long term benefits, but these are not the same. Quid pro quo emphasizes a deal between two actors, whereas short term and long term benefits do not have to be that closely related with the interaction and do not have to entail a deal with a specific  partner. Moreover, quid pro quo does not have to involve a short term investment and a long term gain. The exchange of favors can also take place simultaneously. Political quid pro quo can be hard to observe because it takes place outside of publicly observable channels</w:t>
      </w:r>
      <w:r w:rsidR="00911E88">
        <w:rPr>
          <w:lang w:val="en-US"/>
        </w:rPr>
        <w:t xml:space="preserve"> (Ibid.)</w:t>
      </w:r>
      <w:r>
        <w:rPr>
          <w:lang w:val="en-US"/>
        </w:rPr>
        <w:t xml:space="preserve">. However, in order to fit the scope of this research work the analysis of quid pro quo exchanges in the case </w:t>
      </w:r>
      <w:r w:rsidR="001E4CD1">
        <w:rPr>
          <w:lang w:val="en-US"/>
        </w:rPr>
        <w:t>study will</w:t>
      </w:r>
      <w:r>
        <w:rPr>
          <w:lang w:val="en-US"/>
        </w:rPr>
        <w:t xml:space="preserve"> be limited to those that are publically observable. Quid pro quo here forms part of the realist framework, where Kenya’s special interest of Kenya will be assumed to be the retention of sovereignty and the right to self-determination in judicial affairs (this is what is at stake when a state considers compliance to an international justice institution such as the ICC). In exchange for giving up these rights to the ICC, Kenya can gain economic resources, development aid and or more power in the international arena.   </w:t>
      </w:r>
      <w:r>
        <w:rPr>
          <w:lang w:val="en-US"/>
        </w:rPr>
        <w:tab/>
      </w:r>
      <w:r>
        <w:rPr>
          <w:lang w:val="en-US"/>
        </w:rPr>
        <w:tab/>
        <w:t xml:space="preserve"> </w:t>
      </w:r>
      <w:r>
        <w:rPr>
          <w:lang w:val="en-US"/>
        </w:rPr>
        <w:br/>
        <w:t xml:space="preserve">To conclude, the following factors will be examined when testing the influence of relative gains: </w:t>
      </w:r>
    </w:p>
    <w:p w:rsidR="00C81E57" w:rsidRDefault="00C81E57" w:rsidP="005D7CB5">
      <w:pPr>
        <w:spacing w:line="360" w:lineRule="auto"/>
        <w:jc w:val="both"/>
        <w:rPr>
          <w:lang w:val="en-US"/>
        </w:rPr>
      </w:pPr>
    </w:p>
    <w:tbl>
      <w:tblPr>
        <w:tblStyle w:val="TableGrid"/>
        <w:tblW w:w="0" w:type="auto"/>
        <w:tblLook w:val="04A0" w:firstRow="1" w:lastRow="0" w:firstColumn="1" w:lastColumn="0" w:noHBand="0" w:noVBand="1"/>
      </w:tblPr>
      <w:tblGrid>
        <w:gridCol w:w="4606"/>
        <w:gridCol w:w="1535"/>
        <w:gridCol w:w="1536"/>
        <w:gridCol w:w="1536"/>
      </w:tblGrid>
      <w:tr w:rsidR="00C81E57" w:rsidTr="00C81E57">
        <w:tc>
          <w:tcPr>
            <w:tcW w:w="4606" w:type="dxa"/>
          </w:tcPr>
          <w:p w:rsidR="00C81E57" w:rsidRDefault="00C81E57" w:rsidP="005D7CB5">
            <w:pPr>
              <w:spacing w:line="360" w:lineRule="auto"/>
              <w:jc w:val="both"/>
              <w:rPr>
                <w:lang w:val="en-US"/>
              </w:rPr>
            </w:pPr>
          </w:p>
        </w:tc>
        <w:tc>
          <w:tcPr>
            <w:tcW w:w="4607" w:type="dxa"/>
            <w:gridSpan w:val="3"/>
          </w:tcPr>
          <w:p w:rsidR="00C81E57" w:rsidRDefault="00C81E57" w:rsidP="00C81E57">
            <w:pPr>
              <w:spacing w:line="360" w:lineRule="auto"/>
              <w:jc w:val="center"/>
              <w:rPr>
                <w:lang w:val="en-US"/>
              </w:rPr>
            </w:pPr>
            <w:r>
              <w:rPr>
                <w:lang w:val="en-US"/>
              </w:rPr>
              <w:t>Relative Gains</w:t>
            </w:r>
          </w:p>
        </w:tc>
      </w:tr>
      <w:tr w:rsidR="00C81E57" w:rsidTr="00C81E57">
        <w:tc>
          <w:tcPr>
            <w:tcW w:w="4606" w:type="dxa"/>
          </w:tcPr>
          <w:p w:rsidR="00C81E57" w:rsidRDefault="00C81E57" w:rsidP="005D7CB5">
            <w:pPr>
              <w:spacing w:line="360" w:lineRule="auto"/>
              <w:jc w:val="both"/>
              <w:rPr>
                <w:lang w:val="en-US"/>
              </w:rPr>
            </w:pPr>
            <w:r>
              <w:rPr>
                <w:lang w:val="en-US"/>
              </w:rPr>
              <w:t>Geopolitical system level</w:t>
            </w:r>
          </w:p>
        </w:tc>
        <w:tc>
          <w:tcPr>
            <w:tcW w:w="1535" w:type="dxa"/>
          </w:tcPr>
          <w:p w:rsidR="00C81E57" w:rsidRDefault="00C81E57" w:rsidP="00C81E57">
            <w:pPr>
              <w:spacing w:line="360" w:lineRule="auto"/>
              <w:jc w:val="center"/>
              <w:rPr>
                <w:lang w:val="en-US"/>
              </w:rPr>
            </w:pPr>
            <w:r>
              <w:rPr>
                <w:lang w:val="en-US"/>
              </w:rPr>
              <w:t>Power</w:t>
            </w:r>
          </w:p>
        </w:tc>
        <w:tc>
          <w:tcPr>
            <w:tcW w:w="1536" w:type="dxa"/>
          </w:tcPr>
          <w:p w:rsidR="00C81E57" w:rsidRDefault="00C81E57" w:rsidP="00C81E57">
            <w:pPr>
              <w:spacing w:line="360" w:lineRule="auto"/>
              <w:jc w:val="center"/>
              <w:rPr>
                <w:lang w:val="en-US"/>
              </w:rPr>
            </w:pPr>
            <w:r>
              <w:rPr>
                <w:lang w:val="en-US"/>
              </w:rPr>
              <w:t>Reputation</w:t>
            </w:r>
          </w:p>
        </w:tc>
        <w:tc>
          <w:tcPr>
            <w:tcW w:w="1536" w:type="dxa"/>
          </w:tcPr>
          <w:p w:rsidR="00C81E57" w:rsidRDefault="00C81E57" w:rsidP="00C81E57">
            <w:pPr>
              <w:spacing w:line="360" w:lineRule="auto"/>
              <w:jc w:val="center"/>
              <w:rPr>
                <w:lang w:val="en-US"/>
              </w:rPr>
            </w:pPr>
            <w:r>
              <w:rPr>
                <w:lang w:val="en-US"/>
              </w:rPr>
              <w:t>Quid pro Quo</w:t>
            </w:r>
          </w:p>
        </w:tc>
      </w:tr>
      <w:tr w:rsidR="00C81E57" w:rsidTr="00C81E57">
        <w:tc>
          <w:tcPr>
            <w:tcW w:w="4606" w:type="dxa"/>
          </w:tcPr>
          <w:p w:rsidR="00C81E57" w:rsidRDefault="00C81E57" w:rsidP="005D7CB5">
            <w:pPr>
              <w:spacing w:line="360" w:lineRule="auto"/>
              <w:jc w:val="both"/>
              <w:rPr>
                <w:lang w:val="en-US"/>
              </w:rPr>
            </w:pPr>
            <w:r>
              <w:rPr>
                <w:lang w:val="en-US"/>
              </w:rPr>
              <w:t>Global</w:t>
            </w:r>
          </w:p>
        </w:tc>
        <w:tc>
          <w:tcPr>
            <w:tcW w:w="1535" w:type="dxa"/>
          </w:tcPr>
          <w:p w:rsidR="00C81E57" w:rsidRDefault="00C81E57" w:rsidP="005D7CB5">
            <w:pPr>
              <w:spacing w:line="360" w:lineRule="auto"/>
              <w:jc w:val="both"/>
              <w:rPr>
                <w:lang w:val="en-US"/>
              </w:rPr>
            </w:pPr>
          </w:p>
        </w:tc>
        <w:tc>
          <w:tcPr>
            <w:tcW w:w="1536" w:type="dxa"/>
          </w:tcPr>
          <w:p w:rsidR="00C81E57" w:rsidRDefault="00C81E57" w:rsidP="005D7CB5">
            <w:pPr>
              <w:spacing w:line="360" w:lineRule="auto"/>
              <w:jc w:val="both"/>
              <w:rPr>
                <w:lang w:val="en-US"/>
              </w:rPr>
            </w:pPr>
          </w:p>
        </w:tc>
        <w:tc>
          <w:tcPr>
            <w:tcW w:w="1536" w:type="dxa"/>
          </w:tcPr>
          <w:p w:rsidR="00C81E57" w:rsidRDefault="00C81E57" w:rsidP="005D7CB5">
            <w:pPr>
              <w:spacing w:line="360" w:lineRule="auto"/>
              <w:jc w:val="both"/>
              <w:rPr>
                <w:lang w:val="en-US"/>
              </w:rPr>
            </w:pPr>
          </w:p>
        </w:tc>
      </w:tr>
      <w:tr w:rsidR="00C81E57" w:rsidTr="00EB3E5E">
        <w:trPr>
          <w:gridAfter w:val="2"/>
          <w:wAfter w:w="3072" w:type="dxa"/>
        </w:trPr>
        <w:tc>
          <w:tcPr>
            <w:tcW w:w="4606" w:type="dxa"/>
          </w:tcPr>
          <w:p w:rsidR="00C81E57" w:rsidRDefault="00C81E57" w:rsidP="005D7CB5">
            <w:pPr>
              <w:spacing w:line="360" w:lineRule="auto"/>
              <w:jc w:val="both"/>
              <w:rPr>
                <w:lang w:val="en-US"/>
              </w:rPr>
            </w:pPr>
            <w:r>
              <w:rPr>
                <w:lang w:val="en-US"/>
              </w:rPr>
              <w:t>Continental</w:t>
            </w:r>
          </w:p>
        </w:tc>
        <w:tc>
          <w:tcPr>
            <w:tcW w:w="1535" w:type="dxa"/>
          </w:tcPr>
          <w:p w:rsidR="00C81E57" w:rsidRDefault="00C81E57" w:rsidP="005D7CB5">
            <w:pPr>
              <w:spacing w:line="360" w:lineRule="auto"/>
              <w:jc w:val="both"/>
              <w:rPr>
                <w:lang w:val="en-US"/>
              </w:rPr>
            </w:pPr>
          </w:p>
        </w:tc>
      </w:tr>
      <w:tr w:rsidR="00C81E57" w:rsidTr="00EB3E5E">
        <w:trPr>
          <w:gridAfter w:val="2"/>
          <w:wAfter w:w="3072" w:type="dxa"/>
        </w:trPr>
        <w:tc>
          <w:tcPr>
            <w:tcW w:w="4606" w:type="dxa"/>
          </w:tcPr>
          <w:p w:rsidR="00C81E57" w:rsidRDefault="00C81E57" w:rsidP="005D7CB5">
            <w:pPr>
              <w:spacing w:line="360" w:lineRule="auto"/>
              <w:jc w:val="both"/>
              <w:rPr>
                <w:lang w:val="en-US"/>
              </w:rPr>
            </w:pPr>
            <w:r>
              <w:rPr>
                <w:lang w:val="en-US"/>
              </w:rPr>
              <w:t>Regional</w:t>
            </w:r>
          </w:p>
        </w:tc>
        <w:tc>
          <w:tcPr>
            <w:tcW w:w="1535" w:type="dxa"/>
          </w:tcPr>
          <w:p w:rsidR="00C81E57" w:rsidRDefault="00C81E57" w:rsidP="005D7CB5">
            <w:pPr>
              <w:spacing w:line="360" w:lineRule="auto"/>
              <w:jc w:val="both"/>
              <w:rPr>
                <w:lang w:val="en-US"/>
              </w:rPr>
            </w:pPr>
          </w:p>
        </w:tc>
      </w:tr>
    </w:tbl>
    <w:p w:rsidR="007B678E" w:rsidRDefault="00C81E57" w:rsidP="006F4496">
      <w:pPr>
        <w:spacing w:line="360" w:lineRule="auto"/>
        <w:jc w:val="both"/>
        <w:rPr>
          <w:lang w:val="en-US"/>
        </w:rPr>
      </w:pPr>
      <w:r>
        <w:rPr>
          <w:b/>
          <w:sz w:val="18"/>
          <w:szCs w:val="18"/>
          <w:lang w:val="en-US"/>
        </w:rPr>
        <w:br w:type="textWrapping" w:clear="all"/>
      </w:r>
      <w:r w:rsidR="00121A42">
        <w:rPr>
          <w:b/>
          <w:sz w:val="18"/>
          <w:szCs w:val="18"/>
          <w:lang w:val="en-US"/>
        </w:rPr>
        <w:t>Table</w:t>
      </w:r>
      <w:r w:rsidR="0088372F" w:rsidRPr="00ED1B6B">
        <w:rPr>
          <w:b/>
          <w:sz w:val="18"/>
          <w:szCs w:val="18"/>
          <w:lang w:val="en-US"/>
        </w:rPr>
        <w:t xml:space="preserve"> 3.2 Possible relative gains for Kenya </w:t>
      </w:r>
      <w:r w:rsidR="0088372F">
        <w:rPr>
          <w:b/>
          <w:sz w:val="18"/>
          <w:szCs w:val="18"/>
          <w:lang w:val="en-US"/>
        </w:rPr>
        <w:t xml:space="preserve">per international geopolitical system level </w:t>
      </w:r>
      <w:r w:rsidR="0088372F" w:rsidRPr="00ED1B6B">
        <w:rPr>
          <w:b/>
          <w:sz w:val="18"/>
          <w:szCs w:val="18"/>
          <w:lang w:val="en-US"/>
        </w:rPr>
        <w:tab/>
      </w:r>
      <w:r w:rsidR="0088372F" w:rsidRPr="00ED1B6B">
        <w:rPr>
          <w:b/>
          <w:lang w:val="en-US"/>
        </w:rPr>
        <w:br/>
      </w:r>
    </w:p>
    <w:p w:rsidR="0088372F" w:rsidRDefault="0088372F" w:rsidP="006F4496">
      <w:pPr>
        <w:spacing w:line="360" w:lineRule="auto"/>
        <w:jc w:val="both"/>
        <w:rPr>
          <w:lang w:val="en-US"/>
        </w:rPr>
      </w:pPr>
      <w:r>
        <w:rPr>
          <w:lang w:val="en-US"/>
        </w:rPr>
        <w:t xml:space="preserve">The neorealist hypothesis will be rejected if Kenya does win relative power, reputation </w:t>
      </w:r>
      <w:r w:rsidR="001E4CD1">
        <w:rPr>
          <w:lang w:val="en-US"/>
        </w:rPr>
        <w:t>and or</w:t>
      </w:r>
      <w:r>
        <w:rPr>
          <w:lang w:val="en-US"/>
        </w:rPr>
        <w:t xml:space="preserve"> quid pro quo gains by complying </w:t>
      </w:r>
      <w:proofErr w:type="gramStart"/>
      <w:r>
        <w:rPr>
          <w:lang w:val="en-US"/>
        </w:rPr>
        <w:t>to</w:t>
      </w:r>
      <w:proofErr w:type="gramEnd"/>
      <w:r>
        <w:rPr>
          <w:lang w:val="en-US"/>
        </w:rPr>
        <w:t xml:space="preserve"> the rules of the International Criminal Court and does not comply. </w:t>
      </w:r>
    </w:p>
    <w:p w:rsidR="0088372F" w:rsidRPr="003A7A39" w:rsidRDefault="0088372F" w:rsidP="006F4496">
      <w:pPr>
        <w:spacing w:line="360" w:lineRule="auto"/>
        <w:jc w:val="both"/>
        <w:rPr>
          <w:lang w:val="en-US"/>
        </w:rPr>
      </w:pPr>
      <w:bookmarkStart w:id="35" w:name="_Toc430977519"/>
      <w:bookmarkStart w:id="36" w:name="_Toc432341535"/>
      <w:r>
        <w:rPr>
          <w:rStyle w:val="Heading3Char"/>
          <w:lang w:val="en-US"/>
        </w:rPr>
        <w:br/>
      </w:r>
      <w:bookmarkStart w:id="37" w:name="_Toc432864969"/>
      <w:proofErr w:type="gramStart"/>
      <w:r w:rsidR="00D81F4B">
        <w:rPr>
          <w:rStyle w:val="Heading3Char"/>
          <w:lang w:val="en-US"/>
        </w:rPr>
        <w:t xml:space="preserve">3.4.3  </w:t>
      </w:r>
      <w:r w:rsidRPr="000A22FB">
        <w:rPr>
          <w:rStyle w:val="Heading3Char"/>
          <w:lang w:val="en-US"/>
        </w:rPr>
        <w:t>The</w:t>
      </w:r>
      <w:proofErr w:type="gramEnd"/>
      <w:r w:rsidRPr="000A22FB">
        <w:rPr>
          <w:rStyle w:val="Heading3Char"/>
          <w:lang w:val="en-US"/>
        </w:rPr>
        <w:t xml:space="preserve"> neoliberal hypothesis: long term benefits and short term costs</w:t>
      </w:r>
      <w:bookmarkEnd w:id="35"/>
      <w:bookmarkEnd w:id="36"/>
      <w:bookmarkEnd w:id="37"/>
      <w:r w:rsidRPr="000A22FB">
        <w:rPr>
          <w:rStyle w:val="Heading3Char"/>
          <w:lang w:val="en-US"/>
        </w:rPr>
        <w:t xml:space="preserve"> </w:t>
      </w:r>
      <w:r w:rsidRPr="000A22FB">
        <w:rPr>
          <w:rStyle w:val="Heading3Char"/>
          <w:lang w:val="en-US"/>
        </w:rPr>
        <w:tab/>
      </w:r>
      <w:r w:rsidRPr="000A22FB">
        <w:rPr>
          <w:rStyle w:val="Heading3Char"/>
          <w:lang w:val="en-US"/>
        </w:rPr>
        <w:br/>
      </w:r>
      <w:r>
        <w:rPr>
          <w:lang w:val="en-US"/>
        </w:rPr>
        <w:t>Neoliberalist theory assu</w:t>
      </w:r>
      <w:r w:rsidRPr="002F0D5A">
        <w:rPr>
          <w:lang w:val="en-US"/>
        </w:rPr>
        <w:t>mes that</w:t>
      </w:r>
      <w:r w:rsidR="007F45D1">
        <w:rPr>
          <w:lang w:val="en-US"/>
        </w:rPr>
        <w:t xml:space="preserve"> </w:t>
      </w:r>
      <w:r>
        <w:rPr>
          <w:lang w:val="en-US"/>
        </w:rPr>
        <w:t xml:space="preserve">if a state expects long term benefits </w:t>
      </w:r>
      <w:r w:rsidR="007F45D1">
        <w:rPr>
          <w:lang w:val="en-US"/>
        </w:rPr>
        <w:t xml:space="preserve">from compliance with </w:t>
      </w:r>
      <w:r>
        <w:rPr>
          <w:lang w:val="en-US"/>
        </w:rPr>
        <w:t xml:space="preserve">an international institution, it will </w:t>
      </w:r>
      <w:r w:rsidR="007F45D1">
        <w:rPr>
          <w:lang w:val="en-US"/>
        </w:rPr>
        <w:t xml:space="preserve">accept </w:t>
      </w:r>
      <w:r>
        <w:rPr>
          <w:lang w:val="en-US"/>
        </w:rPr>
        <w:t>the short term costs of compliance</w:t>
      </w:r>
      <w:r w:rsidR="007F45D1">
        <w:rPr>
          <w:lang w:val="en-US"/>
        </w:rPr>
        <w:t>, and display a high degree of compliance</w:t>
      </w:r>
      <w:r>
        <w:rPr>
          <w:lang w:val="en-US"/>
        </w:rPr>
        <w:t xml:space="preserve">. In order to test these hypotheses the following variables and corresponding concepts </w:t>
      </w:r>
      <w:r>
        <w:rPr>
          <w:lang w:val="en-US"/>
        </w:rPr>
        <w:lastRenderedPageBreak/>
        <w:t xml:space="preserve">will be operationalized in addition to the ones mentioned above: </w:t>
      </w:r>
      <w:r w:rsidRPr="002F0D5A">
        <w:rPr>
          <w:lang w:val="en-US"/>
        </w:rPr>
        <w:t>long term benefits</w:t>
      </w:r>
      <w:r>
        <w:rPr>
          <w:lang w:val="en-US"/>
        </w:rPr>
        <w:t xml:space="preserve"> of an international institution and </w:t>
      </w:r>
      <w:r w:rsidRPr="002F0D5A">
        <w:rPr>
          <w:lang w:val="en-US"/>
        </w:rPr>
        <w:t>short term costs</w:t>
      </w:r>
      <w:r>
        <w:rPr>
          <w:lang w:val="en-US"/>
        </w:rPr>
        <w:t xml:space="preserve"> of an international institution. </w:t>
      </w:r>
      <w:r>
        <w:rPr>
          <w:lang w:val="en-US"/>
        </w:rPr>
        <w:tab/>
      </w:r>
      <w:r>
        <w:rPr>
          <w:lang w:val="en-US"/>
        </w:rPr>
        <w:br/>
      </w:r>
      <w:r>
        <w:rPr>
          <w:lang w:val="en-US"/>
        </w:rPr>
        <w:br/>
      </w:r>
      <w:r w:rsidRPr="000A22FB">
        <w:rPr>
          <w:rStyle w:val="Heading4Char"/>
          <w:lang w:val="en-US"/>
        </w:rPr>
        <w:t xml:space="preserve">Long term benefits  </w:t>
      </w:r>
      <w:r w:rsidRPr="000A22FB">
        <w:rPr>
          <w:rStyle w:val="Heading4Char"/>
          <w:lang w:val="en-US"/>
        </w:rPr>
        <w:tab/>
      </w:r>
      <w:r w:rsidRPr="000A22FB">
        <w:rPr>
          <w:rStyle w:val="Heading4Char"/>
          <w:lang w:val="en-US"/>
        </w:rPr>
        <w:br/>
      </w:r>
      <w:r>
        <w:rPr>
          <w:lang w:val="en-US"/>
        </w:rPr>
        <w:t>Long term benefits of international institutions for states can be that they can function as a platform for cooperation on other issues. It offers possibilities for issue linkage: agreements on one issue if agreements on another issue are also concluded</w:t>
      </w:r>
      <w:r w:rsidR="00911E88">
        <w:rPr>
          <w:lang w:val="en-US"/>
        </w:rPr>
        <w:t xml:space="preserve"> </w:t>
      </w:r>
      <w:sdt>
        <w:sdtPr>
          <w:id w:val="10358201"/>
          <w:citation/>
        </w:sdtPr>
        <w:sdtContent>
          <w:r w:rsidR="00911E88">
            <w:fldChar w:fldCharType="begin"/>
          </w:r>
          <w:r w:rsidR="00911E88" w:rsidRPr="00911E88">
            <w:rPr>
              <w:lang w:val="en-US"/>
            </w:rPr>
            <w:instrText xml:space="preserve"> CITATION Vle01 \p 15 \l 1043  </w:instrText>
          </w:r>
          <w:r w:rsidR="00911E88">
            <w:fldChar w:fldCharType="separate"/>
          </w:r>
          <w:r w:rsidR="00911E88" w:rsidRPr="00911E88">
            <w:rPr>
              <w:noProof/>
              <w:lang w:val="en-US"/>
            </w:rPr>
            <w:t>(van der Vleuten, 2001, p. 15)</w:t>
          </w:r>
          <w:r w:rsidR="00911E88">
            <w:fldChar w:fldCharType="end"/>
          </w:r>
        </w:sdtContent>
      </w:sdt>
      <w:r>
        <w:rPr>
          <w:lang w:val="en-US"/>
        </w:rPr>
        <w:t>. Additionally</w:t>
      </w:r>
      <w:r w:rsidR="001E4CD1">
        <w:rPr>
          <w:lang w:val="en-US"/>
        </w:rPr>
        <w:t>, international</w:t>
      </w:r>
      <w:r>
        <w:rPr>
          <w:lang w:val="en-US"/>
        </w:rPr>
        <w:t xml:space="preserve"> institutions offer secure policy changes from others, or influence over their </w:t>
      </w:r>
      <w:r w:rsidR="001E4CD1">
        <w:rPr>
          <w:lang w:val="en-US"/>
        </w:rPr>
        <w:t>policies</w:t>
      </w:r>
      <w:r w:rsidR="00911E88">
        <w:rPr>
          <w:lang w:val="en-US"/>
        </w:rPr>
        <w:t xml:space="preserve"> </w:t>
      </w:r>
      <w:r w:rsidR="00911E88" w:rsidRPr="00911E88">
        <w:rPr>
          <w:lang w:val="en-US"/>
        </w:rPr>
        <w:t>(Keohane, 1993b)</w:t>
      </w:r>
      <w:r w:rsidRPr="00911E88">
        <w:rPr>
          <w:lang w:val="en-US"/>
        </w:rPr>
        <w:t>.</w:t>
      </w:r>
      <w:r>
        <w:rPr>
          <w:lang w:val="en-US"/>
        </w:rPr>
        <w:t xml:space="preserve"> Summarizing, there are two long term benefits that states could gain: reputation in order for other states to trust it in cooperation, and transparency in order to be sure that other states</w:t>
      </w:r>
      <w:r w:rsidR="00911E88">
        <w:rPr>
          <w:lang w:val="en-US"/>
        </w:rPr>
        <w:t xml:space="preserve"> live up to the agreements. </w:t>
      </w:r>
      <w:r>
        <w:rPr>
          <w:lang w:val="en-US"/>
        </w:rPr>
        <w:t>The operationalization of the concept of reputation for testing the neoliberal hypothesis is slightly different than for th</w:t>
      </w:r>
      <w:r w:rsidR="001E4CD1">
        <w:rPr>
          <w:lang w:val="en-US"/>
        </w:rPr>
        <w:t xml:space="preserve">e neorealist hypothesis. </w:t>
      </w:r>
      <w:proofErr w:type="gramStart"/>
      <w:r w:rsidR="001E4CD1">
        <w:rPr>
          <w:lang w:val="en-US"/>
        </w:rPr>
        <w:t>Where</w:t>
      </w:r>
      <w:r>
        <w:rPr>
          <w:lang w:val="en-US"/>
        </w:rPr>
        <w:t xml:space="preserve"> the neorealists focus on states, neoliberal focus on the role of international institutions.</w:t>
      </w:r>
      <w:proofErr w:type="gramEnd"/>
      <w:r>
        <w:rPr>
          <w:lang w:val="en-US"/>
        </w:rPr>
        <w:t xml:space="preserve"> Therefore, for the neoliberal hypothesis it is important to closely study if and how much reputation is given to the actor by the compliance with the international </w:t>
      </w:r>
      <w:r w:rsidRPr="004E1B91">
        <w:rPr>
          <w:lang w:val="en-US"/>
        </w:rPr>
        <w:t xml:space="preserve">institution. So, it is no longer only about what the other states think about a state’s reputation, but </w:t>
      </w:r>
      <w:r>
        <w:rPr>
          <w:lang w:val="en-US"/>
        </w:rPr>
        <w:t xml:space="preserve">the role of the institution </w:t>
      </w:r>
      <w:r w:rsidR="001E4CD1">
        <w:rPr>
          <w:lang w:val="en-US"/>
        </w:rPr>
        <w:t xml:space="preserve">in </w:t>
      </w:r>
      <w:r w:rsidR="001E4CD1" w:rsidRPr="004E1B91">
        <w:rPr>
          <w:lang w:val="en-US"/>
        </w:rPr>
        <w:t>a</w:t>
      </w:r>
      <w:r w:rsidRPr="004E1B91">
        <w:rPr>
          <w:lang w:val="en-US"/>
        </w:rPr>
        <w:t xml:space="preserve"> state’s reputation</w:t>
      </w:r>
      <w:r>
        <w:rPr>
          <w:lang w:val="en-US"/>
        </w:rPr>
        <w:t>.</w:t>
      </w:r>
      <w:r w:rsidRPr="004E1B91">
        <w:rPr>
          <w:lang w:val="en-US"/>
        </w:rPr>
        <w:t xml:space="preserve"> </w:t>
      </w:r>
      <w:r>
        <w:rPr>
          <w:lang w:val="en-US"/>
        </w:rPr>
        <w:t xml:space="preserve">If this is positive, the state wins reputational gains by complying with the international institution. It </w:t>
      </w:r>
      <w:r w:rsidR="006F6F10">
        <w:rPr>
          <w:lang w:val="en-US"/>
        </w:rPr>
        <w:t>is important</w:t>
      </w:r>
      <w:r>
        <w:rPr>
          <w:lang w:val="en-US"/>
        </w:rPr>
        <w:t xml:space="preserve"> to take into account </w:t>
      </w:r>
      <w:r w:rsidRPr="00CA414E">
        <w:rPr>
          <w:i/>
          <w:lang w:val="en-US"/>
        </w:rPr>
        <w:t>which</w:t>
      </w:r>
      <w:r>
        <w:rPr>
          <w:lang w:val="en-US"/>
        </w:rPr>
        <w:t xml:space="preserve"> states’ </w:t>
      </w:r>
      <w:r w:rsidR="006F6F10">
        <w:rPr>
          <w:lang w:val="en-US"/>
        </w:rPr>
        <w:t>opinion has</w:t>
      </w:r>
      <w:r>
        <w:rPr>
          <w:lang w:val="en-US"/>
        </w:rPr>
        <w:t xml:space="preserve"> been influenced by the compliance with the international institution. For example, if only very small island states add value to a states’ trustworthiness if the latter one complies with an international institution, then the incentive will not be strong for the state to comply and win a reputation of trustworthiness.The small states have little to offer and cooperation will be unlikely. Therefore, one could argue for the importance of taking into account the other members of the international institution to see if the received reputational gains really matter. On the other hand, reputation won by complying with one international institution could easily spill over to reputational gains within another institution. Possible cooperation partners that maybe are not involved with the primary international institution can still signal the state’s trustworthiness in complying with the primary institution, and subsequently include this </w:t>
      </w:r>
      <w:r w:rsidR="006F6F10">
        <w:rPr>
          <w:lang w:val="en-US"/>
        </w:rPr>
        <w:t>observation in</w:t>
      </w:r>
      <w:r>
        <w:rPr>
          <w:lang w:val="en-US"/>
        </w:rPr>
        <w:t xml:space="preserve"> their judgment of the state’s suitability for cooperation. </w:t>
      </w:r>
      <w:r>
        <w:rPr>
          <w:lang w:val="en-US"/>
        </w:rPr>
        <w:tab/>
      </w:r>
      <w:r>
        <w:rPr>
          <w:lang w:val="en-US"/>
        </w:rPr>
        <w:br/>
        <w:t xml:space="preserve"> </w:t>
      </w:r>
      <w:r>
        <w:rPr>
          <w:lang w:val="en-US"/>
        </w:rPr>
        <w:tab/>
        <w:t>The long--term</w:t>
      </w:r>
      <w:r w:rsidRPr="00EE3731">
        <w:rPr>
          <w:lang w:val="en-US"/>
        </w:rPr>
        <w:t xml:space="preserve"> benefits for Kenya by </w:t>
      </w:r>
      <w:r>
        <w:rPr>
          <w:lang w:val="en-US"/>
        </w:rPr>
        <w:t>complying with</w:t>
      </w:r>
      <w:r w:rsidRPr="00EE3731">
        <w:rPr>
          <w:lang w:val="en-US"/>
        </w:rPr>
        <w:t xml:space="preserve"> the ICC will be measured by the amount of foreign direct investment (FDI)</w:t>
      </w:r>
      <w:r>
        <w:rPr>
          <w:lang w:val="en-US"/>
        </w:rPr>
        <w:t xml:space="preserve"> the country received in the years 2005-2014.</w:t>
      </w:r>
      <w:r w:rsidRPr="00EE3731">
        <w:rPr>
          <w:lang w:val="en-US"/>
        </w:rPr>
        <w:t xml:space="preserve"> </w:t>
      </w:r>
      <w:r>
        <w:rPr>
          <w:lang w:val="en-US"/>
        </w:rPr>
        <w:t>FDI</w:t>
      </w:r>
      <w:r w:rsidRPr="00EE3731">
        <w:rPr>
          <w:lang w:val="en-US"/>
        </w:rPr>
        <w:t xml:space="preserve"> represents the trust foreign investors have in a country’s stability and </w:t>
      </w:r>
      <w:r>
        <w:rPr>
          <w:lang w:val="en-US"/>
        </w:rPr>
        <w:t xml:space="preserve">respect for the </w:t>
      </w:r>
      <w:r w:rsidRPr="00EE3731">
        <w:rPr>
          <w:lang w:val="en-US"/>
        </w:rPr>
        <w:t>rule of law</w:t>
      </w:r>
      <w:r>
        <w:rPr>
          <w:lang w:val="en-US"/>
        </w:rPr>
        <w:t>. Therefore, it is connected to Kenya’s compliance with an international justice institution as the ICC. Furthermore, the amount of FDI is a clear signal of a long-term reputation benefit since investments are per definition long term commitments. The measurements of FDI s will be complemented by</w:t>
      </w:r>
      <w:r w:rsidRPr="00EE3731">
        <w:rPr>
          <w:lang w:val="en-US"/>
        </w:rPr>
        <w:t xml:space="preserve"> the ratings of FreedomHouse, whose yearly reports represent the country’s international reputation concerning </w:t>
      </w:r>
      <w:r w:rsidRPr="00EE3731">
        <w:rPr>
          <w:lang w:val="en-US"/>
        </w:rPr>
        <w:lastRenderedPageBreak/>
        <w:t>human rights.</w:t>
      </w:r>
      <w:r>
        <w:rPr>
          <w:lang w:val="en-US"/>
        </w:rPr>
        <w:t xml:space="preserve"> This can also be brought into close connection with Kenya’s compliance with the ICC, since this is included in the FreedomHouse reports. </w:t>
      </w:r>
      <w:r w:rsidRPr="00EE3731">
        <w:rPr>
          <w:lang w:val="en-US"/>
        </w:rPr>
        <w:t xml:space="preserve"> </w:t>
      </w:r>
      <w:r>
        <w:rPr>
          <w:lang w:val="en-US"/>
        </w:rPr>
        <w:tab/>
      </w:r>
      <w:r>
        <w:rPr>
          <w:lang w:val="en-US"/>
        </w:rPr>
        <w:br/>
        <w:t xml:space="preserve"> </w:t>
      </w:r>
      <w:r>
        <w:rPr>
          <w:lang w:val="en-US"/>
        </w:rPr>
        <w:tab/>
        <w:t>Transparency can also play an important role in providing these reputational gains.  Transparency is given by the int</w:t>
      </w:r>
      <w:r w:rsidR="00B3022F">
        <w:rPr>
          <w:lang w:val="en-US"/>
        </w:rPr>
        <w:t xml:space="preserve">ernational institution when it </w:t>
      </w:r>
      <w:r>
        <w:rPr>
          <w:lang w:val="en-US"/>
        </w:rPr>
        <w:t>monitors and or reports on the behavior of member states. This monitoring adds to the insight in a state’s trustworthiness concerning mutual agreements. In this resear</w:t>
      </w:r>
      <w:r w:rsidR="00B3022F">
        <w:rPr>
          <w:lang w:val="en-US"/>
        </w:rPr>
        <w:t>ch work, it will be analyzed if</w:t>
      </w:r>
      <w:r>
        <w:rPr>
          <w:lang w:val="en-US"/>
        </w:rPr>
        <w:t xml:space="preserve"> and how the International Criminal Court succeeds in providing transparency on its member states’ behaviour. </w:t>
      </w:r>
      <w:r w:rsidR="00B3022F">
        <w:rPr>
          <w:lang w:val="en-US"/>
        </w:rPr>
        <w:t>This can be done for example by</w:t>
      </w:r>
      <w:r>
        <w:rPr>
          <w:lang w:val="en-US"/>
        </w:rPr>
        <w:t xml:space="preserve"> publishing information on its member states’ pa</w:t>
      </w:r>
      <w:r w:rsidR="00B3022F">
        <w:rPr>
          <w:lang w:val="en-US"/>
        </w:rPr>
        <w:t xml:space="preserve">ssed legislation, providing or </w:t>
      </w:r>
      <w:r>
        <w:rPr>
          <w:lang w:val="en-US"/>
        </w:rPr>
        <w:t>updates on its compliance or by enforcement mechanisms</w:t>
      </w:r>
      <w:r w:rsidR="00911E88">
        <w:rPr>
          <w:lang w:val="en-US"/>
        </w:rPr>
        <w:t xml:space="preserve"> (See for example Mitchell, 1998)</w:t>
      </w:r>
      <w:r>
        <w:rPr>
          <w:lang w:val="en-US"/>
        </w:rPr>
        <w:t xml:space="preserve">. Note here that too much information works against cooperation, because unavoidable deficits in the compliance of every state will come up and states become (unnecessarily) suspicious of each other. However, a reasonable amount of information stimulates the trust in each other willingness to cooperate and fulfill the corresponding requirements. Therefore, in this study it will be investigated if and how the ICC facilitates such kind of information.  </w:t>
      </w:r>
      <w:r>
        <w:rPr>
          <w:lang w:val="en-US"/>
        </w:rPr>
        <w:tab/>
        <w:t xml:space="preserve"> </w:t>
      </w:r>
    </w:p>
    <w:p w:rsidR="0088372F" w:rsidRDefault="0088372F" w:rsidP="006F4496">
      <w:pPr>
        <w:spacing w:line="360" w:lineRule="auto"/>
        <w:jc w:val="both"/>
        <w:rPr>
          <w:lang w:val="en-US"/>
        </w:rPr>
      </w:pPr>
      <w:r w:rsidRPr="000A22FB">
        <w:rPr>
          <w:rStyle w:val="Heading4Char"/>
          <w:lang w:val="en-US"/>
        </w:rPr>
        <w:t xml:space="preserve"> Short terms costs  </w:t>
      </w:r>
      <w:r w:rsidRPr="000A22FB">
        <w:rPr>
          <w:rStyle w:val="Heading4Char"/>
          <w:lang w:val="en-US"/>
        </w:rPr>
        <w:tab/>
      </w:r>
      <w:r w:rsidRPr="000A22FB">
        <w:rPr>
          <w:rStyle w:val="Heading4Char"/>
          <w:lang w:val="en-US"/>
        </w:rPr>
        <w:br/>
      </w:r>
      <w:r w:rsidRPr="009A05EB">
        <w:rPr>
          <w:lang w:val="en-US"/>
        </w:rPr>
        <w:t>Complying with policy almost always comes w</w:t>
      </w:r>
      <w:r>
        <w:rPr>
          <w:lang w:val="en-US"/>
        </w:rPr>
        <w:t xml:space="preserve">ith certain costs. For example, law has to be created </w:t>
      </w:r>
      <w:r w:rsidRPr="009A05EB">
        <w:rPr>
          <w:lang w:val="en-US"/>
        </w:rPr>
        <w:t xml:space="preserve">or </w:t>
      </w:r>
      <w:r>
        <w:rPr>
          <w:lang w:val="en-US"/>
        </w:rPr>
        <w:t>adapted</w:t>
      </w:r>
      <w:r w:rsidRPr="009A05EB">
        <w:rPr>
          <w:lang w:val="en-US"/>
        </w:rPr>
        <w:t xml:space="preserve"> and existing structure</w:t>
      </w:r>
      <w:r>
        <w:rPr>
          <w:lang w:val="en-US"/>
        </w:rPr>
        <w:t xml:space="preserve">s have to change. The operationalization of short term costs of policy compliance is based on van der Vleutens (2001) distinction for measuring expensive compliance within the EU. According to her study, costs for complying with policy occur:  </w:t>
      </w:r>
    </w:p>
    <w:p w:rsidR="0088372F" w:rsidRPr="002D1976" w:rsidRDefault="0088372F" w:rsidP="00CB096C">
      <w:pPr>
        <w:pStyle w:val="ListParagraph"/>
        <w:numPr>
          <w:ilvl w:val="0"/>
          <w:numId w:val="1"/>
        </w:numPr>
        <w:spacing w:after="160" w:line="360" w:lineRule="auto"/>
        <w:jc w:val="both"/>
        <w:rPr>
          <w:i/>
          <w:lang w:val="en-US"/>
        </w:rPr>
      </w:pPr>
      <w:r>
        <w:rPr>
          <w:lang w:val="en-US"/>
        </w:rPr>
        <w:t>‘</w:t>
      </w:r>
      <w:proofErr w:type="gramStart"/>
      <w:r w:rsidRPr="002D1976">
        <w:rPr>
          <w:i/>
          <w:lang w:val="en-US"/>
        </w:rPr>
        <w:t>if</w:t>
      </w:r>
      <w:proofErr w:type="gramEnd"/>
      <w:r w:rsidRPr="002D1976">
        <w:rPr>
          <w:i/>
          <w:lang w:val="en-US"/>
        </w:rPr>
        <w:t xml:space="preserve"> for a state the distribution of the expected political, economic and ideological costs and benefits of the policy deviate negatively from its original preference.  </w:t>
      </w:r>
      <w:r w:rsidRPr="002D1976">
        <w:rPr>
          <w:i/>
          <w:lang w:val="en-US"/>
        </w:rPr>
        <w:tab/>
      </w:r>
    </w:p>
    <w:p w:rsidR="0088372F" w:rsidRDefault="0088372F" w:rsidP="00CB096C">
      <w:pPr>
        <w:pStyle w:val="ListParagraph"/>
        <w:numPr>
          <w:ilvl w:val="0"/>
          <w:numId w:val="1"/>
        </w:numPr>
        <w:spacing w:after="160" w:line="360" w:lineRule="auto"/>
        <w:jc w:val="both"/>
        <w:rPr>
          <w:lang w:val="en-US"/>
        </w:rPr>
      </w:pPr>
      <w:proofErr w:type="gramStart"/>
      <w:r w:rsidRPr="002D1976">
        <w:rPr>
          <w:i/>
          <w:lang w:val="en-US"/>
        </w:rPr>
        <w:t>if</w:t>
      </w:r>
      <w:proofErr w:type="gramEnd"/>
      <w:r w:rsidRPr="002D1976">
        <w:rPr>
          <w:i/>
          <w:lang w:val="en-US"/>
        </w:rPr>
        <w:t xml:space="preserve"> for a state the distribution of the expected political, economic and ideological costs and benefits of the policy is unfavorable in comparison with other states</w:t>
      </w:r>
      <w:r w:rsidRPr="000D6E45">
        <w:rPr>
          <w:lang w:val="en-US"/>
        </w:rPr>
        <w:t>.</w:t>
      </w:r>
      <w:r>
        <w:rPr>
          <w:lang w:val="en-US"/>
        </w:rPr>
        <w:t>’</w:t>
      </w:r>
      <w:r w:rsidR="00911E88" w:rsidRPr="00911E88">
        <w:rPr>
          <w:lang w:val="en-US"/>
        </w:rPr>
        <w:t xml:space="preserve"> </w:t>
      </w:r>
      <w:sdt>
        <w:sdtPr>
          <w:rPr>
            <w:lang w:val="en-US"/>
          </w:rPr>
          <w:id w:val="10358204"/>
          <w:citation/>
        </w:sdtPr>
        <w:sdtContent>
          <w:r w:rsidR="00911E88">
            <w:rPr>
              <w:lang w:val="en-US"/>
            </w:rPr>
            <w:fldChar w:fldCharType="begin"/>
          </w:r>
          <w:r w:rsidR="00911E88" w:rsidRPr="00CD1B96">
            <w:rPr>
              <w:lang w:val="en-US"/>
            </w:rPr>
            <w:instrText xml:space="preserve"> CITATION Vle01 \p 20 \l 1043  </w:instrText>
          </w:r>
          <w:r w:rsidR="00911E88">
            <w:rPr>
              <w:lang w:val="en-US"/>
            </w:rPr>
            <w:fldChar w:fldCharType="separate"/>
          </w:r>
          <w:r w:rsidR="00911E88" w:rsidRPr="0048149F">
            <w:rPr>
              <w:noProof/>
              <w:lang w:val="en-US"/>
            </w:rPr>
            <w:t>(van der Vleuten, 2001, p. 20)</w:t>
          </w:r>
          <w:r w:rsidR="00911E88">
            <w:rPr>
              <w:lang w:val="en-US"/>
            </w:rPr>
            <w:fldChar w:fldCharType="end"/>
          </w:r>
        </w:sdtContent>
      </w:sdt>
      <w:r>
        <w:rPr>
          <w:rStyle w:val="FootnoteReference"/>
          <w:lang w:val="en-US"/>
        </w:rPr>
        <w:footnoteReference w:id="33"/>
      </w:r>
      <w:r>
        <w:rPr>
          <w:lang w:val="en-US"/>
        </w:rPr>
        <w:t xml:space="preserve">  </w:t>
      </w:r>
      <w:r>
        <w:rPr>
          <w:lang w:val="en-US"/>
        </w:rPr>
        <w:tab/>
        <w:t xml:space="preserve"> </w:t>
      </w:r>
    </w:p>
    <w:p w:rsidR="0088372F" w:rsidRPr="000D6E45" w:rsidRDefault="0088372F" w:rsidP="004A301D">
      <w:pPr>
        <w:spacing w:line="360" w:lineRule="auto"/>
        <w:rPr>
          <w:lang w:val="en-US"/>
        </w:rPr>
      </w:pPr>
      <w:r w:rsidRPr="000D6E45">
        <w:rPr>
          <w:lang w:val="en-US"/>
        </w:rPr>
        <w:t xml:space="preserve">These conditions can occur </w:t>
      </w:r>
      <w:r>
        <w:rPr>
          <w:lang w:val="en-US"/>
        </w:rPr>
        <w:t>separately</w:t>
      </w:r>
      <w:r w:rsidRPr="000D6E45">
        <w:rPr>
          <w:lang w:val="en-US"/>
        </w:rPr>
        <w:t>, but also combined. Ideological costs are those who ask for a radical change of existing national policy. Political costs are those that will lead to much protest</w:t>
      </w:r>
      <w:r>
        <w:rPr>
          <w:lang w:val="en-US"/>
        </w:rPr>
        <w:t xml:space="preserve"> in the public political arena</w:t>
      </w:r>
      <w:r w:rsidRPr="000D6E45">
        <w:rPr>
          <w:lang w:val="en-US"/>
        </w:rPr>
        <w:t>. Economic costs are those that lead to unf</w:t>
      </w:r>
      <w:r>
        <w:rPr>
          <w:lang w:val="en-US"/>
        </w:rPr>
        <w:t>avorable economic consequences</w:t>
      </w:r>
      <w:r w:rsidR="00911E88">
        <w:rPr>
          <w:lang w:val="en-US"/>
        </w:rPr>
        <w:t xml:space="preserve"> (Ibid., p. 71)</w:t>
      </w:r>
      <w:r>
        <w:rPr>
          <w:lang w:val="en-US"/>
        </w:rPr>
        <w:t xml:space="preserve">. Costs will be regarded short term when the state is faced with them within two years. </w:t>
      </w:r>
      <w:r>
        <w:rPr>
          <w:lang w:val="en-US"/>
        </w:rPr>
        <w:br/>
      </w:r>
      <w:r>
        <w:rPr>
          <w:lang w:val="en-US"/>
        </w:rPr>
        <w:br/>
      </w:r>
      <w:r>
        <w:rPr>
          <w:lang w:val="en-US"/>
        </w:rPr>
        <w:lastRenderedPageBreak/>
        <w:t xml:space="preserve">The neoliberal hypothesis will be rejected if compliance by Kenya with the ICC provides long term benefits – reputation or transparency – and low costs and Kenya does not comply. </w:t>
      </w:r>
    </w:p>
    <w:p w:rsidR="0088372F" w:rsidRPr="000A22FB" w:rsidRDefault="0088372F" w:rsidP="003A52B7">
      <w:pPr>
        <w:pStyle w:val="Heading3"/>
        <w:rPr>
          <w:lang w:val="en-US"/>
        </w:rPr>
      </w:pPr>
      <w:bookmarkStart w:id="38" w:name="_Toc432341536"/>
      <w:bookmarkStart w:id="39" w:name="_Toc432864970"/>
      <w:bookmarkStart w:id="40" w:name="_Toc430977520"/>
      <w:r w:rsidRPr="000A22FB">
        <w:rPr>
          <w:lang w:val="en-US"/>
        </w:rPr>
        <w:t xml:space="preserve">3.4.4 </w:t>
      </w:r>
      <w:r w:rsidRPr="000A22FB">
        <w:rPr>
          <w:lang w:val="en-US"/>
        </w:rPr>
        <w:tab/>
        <w:t>The constructivist hypothesis: Level of consensus between identity of the state and the norm of the international institution</w:t>
      </w:r>
      <w:bookmarkEnd w:id="38"/>
      <w:bookmarkEnd w:id="39"/>
      <w:r w:rsidRPr="000A22FB">
        <w:rPr>
          <w:lang w:val="en-US"/>
        </w:rPr>
        <w:t xml:space="preserve"> </w:t>
      </w:r>
      <w:bookmarkEnd w:id="40"/>
    </w:p>
    <w:p w:rsidR="0088372F" w:rsidRPr="002D1976" w:rsidRDefault="0088372F" w:rsidP="006F4496">
      <w:pPr>
        <w:pStyle w:val="Default"/>
        <w:spacing w:before="100" w:beforeAutospacing="1" w:line="360" w:lineRule="auto"/>
        <w:jc w:val="both"/>
        <w:rPr>
          <w:sz w:val="22"/>
          <w:szCs w:val="22"/>
          <w:lang w:val="en-US"/>
        </w:rPr>
      </w:pPr>
      <w:r w:rsidRPr="00327512">
        <w:rPr>
          <w:sz w:val="22"/>
          <w:szCs w:val="22"/>
          <w:lang w:val="en-GB"/>
        </w:rPr>
        <w:t xml:space="preserve">The theoretical hypotheses derived from constructivist theory were based on social identification. </w:t>
      </w:r>
      <w:r>
        <w:rPr>
          <w:sz w:val="22"/>
          <w:szCs w:val="22"/>
          <w:lang w:val="en-GB"/>
        </w:rPr>
        <w:t xml:space="preserve"> If the identity of the state matches the identity of the international institution, then it will comply by its norms. </w:t>
      </w:r>
      <w:r w:rsidR="00671667">
        <w:rPr>
          <w:sz w:val="22"/>
          <w:szCs w:val="22"/>
          <w:lang w:val="en-GB"/>
        </w:rPr>
        <w:t xml:space="preserve">Therefore, the constructivist hypothesis was that </w:t>
      </w:r>
      <w:r w:rsidR="00671667" w:rsidRPr="00671667">
        <w:rPr>
          <w:sz w:val="22"/>
          <w:szCs w:val="22"/>
          <w:lang w:val="en-GB"/>
        </w:rPr>
        <w:t>t</w:t>
      </w:r>
      <w:r w:rsidR="00671667" w:rsidRPr="00671667">
        <w:rPr>
          <w:sz w:val="22"/>
          <w:szCs w:val="22"/>
          <w:lang w:val="en-US"/>
        </w:rPr>
        <w:t xml:space="preserve">he more </w:t>
      </w:r>
      <w:proofErr w:type="gramStart"/>
      <w:r w:rsidR="00671667" w:rsidRPr="00671667">
        <w:rPr>
          <w:sz w:val="22"/>
          <w:szCs w:val="22"/>
          <w:lang w:val="en-US"/>
        </w:rPr>
        <w:t>consensus</w:t>
      </w:r>
      <w:proofErr w:type="gramEnd"/>
      <w:r w:rsidR="00671667" w:rsidRPr="00671667">
        <w:rPr>
          <w:sz w:val="22"/>
          <w:szCs w:val="22"/>
          <w:lang w:val="en-US"/>
        </w:rPr>
        <w:t xml:space="preserve"> exists between the identity of a state and the norm of the international institution, the more that state will display compliance with that institution.</w:t>
      </w:r>
      <w:r w:rsidR="00671667" w:rsidRPr="00671667">
        <w:rPr>
          <w:i/>
          <w:sz w:val="22"/>
          <w:szCs w:val="22"/>
          <w:lang w:val="en-US"/>
        </w:rPr>
        <w:t xml:space="preserve"> </w:t>
      </w:r>
      <w:r>
        <w:rPr>
          <w:sz w:val="22"/>
          <w:szCs w:val="22"/>
          <w:lang w:val="en-GB"/>
        </w:rPr>
        <w:t xml:space="preserve">This will be </w:t>
      </w:r>
      <w:r w:rsidRPr="002D1976">
        <w:rPr>
          <w:sz w:val="22"/>
          <w:szCs w:val="22"/>
          <w:lang w:val="en-GB"/>
        </w:rPr>
        <w:t>operationalized by measuring the level of consensus between the identity of the state and the norm of the international institution</w:t>
      </w:r>
      <w:r w:rsidR="006F6F10">
        <w:rPr>
          <w:sz w:val="22"/>
          <w:szCs w:val="22"/>
          <w:lang w:val="en-GB"/>
        </w:rPr>
        <w:t xml:space="preserve"> </w:t>
      </w:r>
      <w:proofErr w:type="gramStart"/>
      <w:r w:rsidR="006F6F10">
        <w:rPr>
          <w:sz w:val="22"/>
          <w:szCs w:val="22"/>
          <w:lang w:val="en-GB"/>
        </w:rPr>
        <w:t>between the time frame of</w:t>
      </w:r>
      <w:r>
        <w:rPr>
          <w:sz w:val="22"/>
          <w:szCs w:val="22"/>
          <w:lang w:val="en-GB"/>
        </w:rPr>
        <w:t xml:space="preserve"> </w:t>
      </w:r>
      <w:r w:rsidR="006F6F10">
        <w:rPr>
          <w:sz w:val="22"/>
          <w:szCs w:val="22"/>
          <w:lang w:val="en-GB"/>
        </w:rPr>
        <w:t>this research work</w:t>
      </w:r>
      <w:proofErr w:type="gramEnd"/>
      <w:r>
        <w:rPr>
          <w:sz w:val="22"/>
          <w:szCs w:val="22"/>
          <w:lang w:val="en-GB"/>
        </w:rPr>
        <w:t>: March 2005-December 2014</w:t>
      </w:r>
      <w:r w:rsidRPr="002D1976">
        <w:rPr>
          <w:sz w:val="22"/>
          <w:szCs w:val="22"/>
          <w:lang w:val="en-GB"/>
        </w:rPr>
        <w:t xml:space="preserve">. Since identity change can take place by the appearance of a significant Other (see paragraph 2.2.2), </w:t>
      </w:r>
      <w:r w:rsidRPr="002D1976">
        <w:rPr>
          <w:sz w:val="22"/>
          <w:szCs w:val="22"/>
          <w:lang w:val="en-US"/>
        </w:rPr>
        <w:t>this research work will also investigate whether another significant Other has risen.</w:t>
      </w:r>
      <w:r>
        <w:rPr>
          <w:lang w:val="en-US"/>
        </w:rPr>
        <w:t xml:space="preserve">  </w:t>
      </w:r>
      <w:r>
        <w:rPr>
          <w:lang w:val="en-US"/>
        </w:rPr>
        <w:tab/>
      </w:r>
      <w:r>
        <w:rPr>
          <w:lang w:val="en-US"/>
        </w:rPr>
        <w:br/>
      </w:r>
    </w:p>
    <w:p w:rsidR="0044501B" w:rsidRDefault="0088372F" w:rsidP="004A301D">
      <w:pPr>
        <w:spacing w:after="0" w:line="360" w:lineRule="auto"/>
        <w:rPr>
          <w:lang w:val="en-US"/>
        </w:rPr>
      </w:pPr>
      <w:r w:rsidRPr="000A22FB">
        <w:rPr>
          <w:rStyle w:val="Heading4Char"/>
          <w:lang w:val="en-US"/>
        </w:rPr>
        <w:t xml:space="preserve">Identity of the state  </w:t>
      </w:r>
      <w:r w:rsidRPr="000A22FB">
        <w:rPr>
          <w:rStyle w:val="Heading4Char"/>
          <w:lang w:val="en-US"/>
        </w:rPr>
        <w:tab/>
      </w:r>
      <w:r w:rsidRPr="000A22FB">
        <w:rPr>
          <w:rStyle w:val="Heading4Char"/>
          <w:lang w:val="en-US"/>
        </w:rPr>
        <w:br/>
      </w:r>
      <w:r w:rsidRPr="00796508">
        <w:rPr>
          <w:lang w:val="en-US"/>
        </w:rPr>
        <w:t xml:space="preserve">Identity is the combination of a certain set of interests and normative ideas about what is appropriate in striving to fulfill these interests. </w:t>
      </w:r>
      <w:r>
        <w:rPr>
          <w:lang w:val="en-US"/>
        </w:rPr>
        <w:t xml:space="preserve">Reformation of identity occurs </w:t>
      </w:r>
      <w:r w:rsidRPr="00796508">
        <w:rPr>
          <w:lang w:val="en-US"/>
        </w:rPr>
        <w:t>by a change in interests and normative ideas about what is appropriate in stri</w:t>
      </w:r>
      <w:r>
        <w:rPr>
          <w:lang w:val="en-US"/>
        </w:rPr>
        <w:t xml:space="preserve">ving to fulfill these interests. </w:t>
      </w:r>
      <w:r w:rsidRPr="00796508">
        <w:rPr>
          <w:lang w:val="en-US"/>
        </w:rPr>
        <w:t>Variation in identity</w:t>
      </w:r>
      <w:r>
        <w:rPr>
          <w:lang w:val="en-US"/>
        </w:rPr>
        <w:t xml:space="preserve"> can therefore be measured by a change in words and behavior.    </w:t>
      </w:r>
      <w:r w:rsidRPr="00796508">
        <w:rPr>
          <w:lang w:val="en-US"/>
        </w:rPr>
        <w:t xml:space="preserve"> </w:t>
      </w:r>
      <w:r>
        <w:rPr>
          <w:lang w:val="en-US"/>
        </w:rPr>
        <w:br/>
        <w:t>Identity will be operationalized as words and deeds by the government of Kenya. The identity expressed by the rhetoric of the Kenyan government will be measured by a quantitative analysis on the public communication of the Government of Kenya with regard to the ICC</w:t>
      </w:r>
      <w:r w:rsidR="005F5D61">
        <w:rPr>
          <w:rStyle w:val="FootnoteReference"/>
          <w:lang w:val="en-US"/>
        </w:rPr>
        <w:footnoteReference w:id="34"/>
      </w:r>
      <w:r>
        <w:rPr>
          <w:lang w:val="en-US"/>
        </w:rPr>
        <w:t xml:space="preserve">.  </w:t>
      </w:r>
      <w:r w:rsidR="009972B6">
        <w:rPr>
          <w:lang w:val="en-GB"/>
        </w:rPr>
        <w:t xml:space="preserve">It could </w:t>
      </w:r>
      <w:r w:rsidR="009972B6" w:rsidRPr="00796508">
        <w:rPr>
          <w:lang w:val="en-GB"/>
        </w:rPr>
        <w:t xml:space="preserve">be that Ego, Kenya, moved away because of </w:t>
      </w:r>
      <w:r w:rsidR="009972B6">
        <w:rPr>
          <w:lang w:val="en-GB"/>
        </w:rPr>
        <w:t>the rise of a significant Other.</w:t>
      </w:r>
      <w:r w:rsidR="009972B6" w:rsidRPr="002D1976">
        <w:rPr>
          <w:lang w:val="en-US"/>
        </w:rPr>
        <w:t xml:space="preserve"> </w:t>
      </w:r>
      <w:r w:rsidR="00D0324E">
        <w:rPr>
          <w:lang w:val="en-GB"/>
        </w:rPr>
        <w:t>In this research work</w:t>
      </w:r>
      <w:proofErr w:type="gramStart"/>
      <w:r w:rsidR="009972B6">
        <w:rPr>
          <w:lang w:val="en-GB"/>
        </w:rPr>
        <w:t xml:space="preserve">, </w:t>
      </w:r>
      <w:r w:rsidR="00D0324E">
        <w:rPr>
          <w:lang w:val="en-GB"/>
        </w:rPr>
        <w:t xml:space="preserve"> it</w:t>
      </w:r>
      <w:proofErr w:type="gramEnd"/>
      <w:r w:rsidR="00D0324E">
        <w:rPr>
          <w:lang w:val="en-GB"/>
        </w:rPr>
        <w:t xml:space="preserve"> is porposed that t</w:t>
      </w:r>
      <w:r w:rsidR="009972B6" w:rsidRPr="00796508">
        <w:rPr>
          <w:lang w:val="en-GB"/>
        </w:rPr>
        <w:t>he African Union</w:t>
      </w:r>
      <w:r w:rsidR="00D0324E">
        <w:rPr>
          <w:lang w:val="en-GB"/>
        </w:rPr>
        <w:t xml:space="preserve"> co</w:t>
      </w:r>
      <w:r w:rsidR="009972B6">
        <w:rPr>
          <w:lang w:val="en-GB"/>
        </w:rPr>
        <w:t xml:space="preserve">uld </w:t>
      </w:r>
      <w:r w:rsidR="00D0324E">
        <w:rPr>
          <w:lang w:val="en-GB"/>
        </w:rPr>
        <w:t>have ful</w:t>
      </w:r>
      <w:r w:rsidR="009972B6">
        <w:rPr>
          <w:lang w:val="en-GB"/>
        </w:rPr>
        <w:t>fill</w:t>
      </w:r>
      <w:r w:rsidR="00D0324E">
        <w:rPr>
          <w:lang w:val="en-GB"/>
        </w:rPr>
        <w:t>ed</w:t>
      </w:r>
      <w:r w:rsidR="009972B6">
        <w:rPr>
          <w:lang w:val="en-GB"/>
        </w:rPr>
        <w:t xml:space="preserve"> this role of significant Other as the </w:t>
      </w:r>
      <w:r w:rsidR="00634C34">
        <w:rPr>
          <w:lang w:val="en-GB"/>
        </w:rPr>
        <w:t>largest and strongest organization that includes the whole continent. If therefore seems the right candidate for bearing the collective A</w:t>
      </w:r>
      <w:r w:rsidR="00D0324E">
        <w:rPr>
          <w:lang w:val="en-GB"/>
        </w:rPr>
        <w:t>frican identity</w:t>
      </w:r>
      <w:r w:rsidR="009972B6" w:rsidRPr="00796508">
        <w:rPr>
          <w:lang w:val="en-GB"/>
        </w:rPr>
        <w:t xml:space="preserve">. </w:t>
      </w:r>
      <w:r w:rsidR="009972B6">
        <w:rPr>
          <w:lang w:val="en-GB"/>
        </w:rPr>
        <w:t>The c</w:t>
      </w:r>
      <w:r w:rsidR="009972B6" w:rsidRPr="00796508">
        <w:rPr>
          <w:lang w:val="en-GB"/>
        </w:rPr>
        <w:t xml:space="preserve">ollective </w:t>
      </w:r>
      <w:r w:rsidR="009972B6">
        <w:rPr>
          <w:lang w:val="en-GB"/>
        </w:rPr>
        <w:t>ICC-</w:t>
      </w:r>
      <w:r w:rsidR="009972B6" w:rsidRPr="00796508">
        <w:rPr>
          <w:lang w:val="en-GB"/>
        </w:rPr>
        <w:t xml:space="preserve">identity </w:t>
      </w:r>
      <w:r w:rsidR="009972B6">
        <w:rPr>
          <w:lang w:val="en-GB"/>
        </w:rPr>
        <w:t xml:space="preserve">could have </w:t>
      </w:r>
      <w:r w:rsidR="009972B6" w:rsidRPr="00796508">
        <w:rPr>
          <w:lang w:val="en-GB"/>
        </w:rPr>
        <w:t xml:space="preserve">then shifted from a focus on </w:t>
      </w:r>
      <w:r w:rsidR="009972B6">
        <w:rPr>
          <w:lang w:val="en-GB"/>
        </w:rPr>
        <w:t>universal</w:t>
      </w:r>
      <w:r w:rsidR="009972B6" w:rsidRPr="00796508">
        <w:rPr>
          <w:lang w:val="en-GB"/>
        </w:rPr>
        <w:t xml:space="preserve"> values and ideas to a specific African identity. </w:t>
      </w:r>
      <w:r w:rsidR="009972B6">
        <w:rPr>
          <w:lang w:val="en-GB"/>
        </w:rPr>
        <w:t xml:space="preserve">Therefore, a quantitative content analysis will be employed on </w:t>
      </w:r>
      <w:r w:rsidR="009972B6">
        <w:rPr>
          <w:lang w:val="en-US"/>
        </w:rPr>
        <w:t xml:space="preserve">the rhetoric of the Kenyan government with regard to the </w:t>
      </w:r>
      <w:r w:rsidR="006F6F10">
        <w:rPr>
          <w:lang w:val="en-US"/>
        </w:rPr>
        <w:t>ICC that</w:t>
      </w:r>
      <w:r w:rsidR="009972B6">
        <w:rPr>
          <w:lang w:val="en-US"/>
        </w:rPr>
        <w:t xml:space="preserve"> </w:t>
      </w:r>
      <w:r w:rsidR="009972B6">
        <w:rPr>
          <w:lang w:val="en-GB"/>
        </w:rPr>
        <w:t xml:space="preserve">will compare the amount of ‘ICC-identity’ present in the rhetoric of the Kenyan government with the ‘AU’-identity that is present. </w:t>
      </w:r>
      <w:proofErr w:type="gramStart"/>
      <w:r w:rsidRPr="001F3636">
        <w:rPr>
          <w:lang w:val="en-US"/>
        </w:rPr>
        <w:t xml:space="preserve">The collection of documents </w:t>
      </w:r>
      <w:r>
        <w:rPr>
          <w:lang w:val="en-US"/>
        </w:rPr>
        <w:t xml:space="preserve">on which the quantitative analysis on the identity of Kenya holds </w:t>
      </w:r>
      <w:r w:rsidRPr="001E5978">
        <w:rPr>
          <w:lang w:val="en-US"/>
        </w:rPr>
        <w:t>1</w:t>
      </w:r>
      <w:r>
        <w:rPr>
          <w:lang w:val="en-US"/>
        </w:rPr>
        <w:t>8</w:t>
      </w:r>
      <w:r w:rsidRPr="001F3636">
        <w:rPr>
          <w:color w:val="FF0000"/>
          <w:lang w:val="en-US"/>
        </w:rPr>
        <w:t xml:space="preserve"> </w:t>
      </w:r>
      <w:r w:rsidRPr="001F3636">
        <w:rPr>
          <w:lang w:val="en-US"/>
        </w:rPr>
        <w:t>documents.</w:t>
      </w:r>
      <w:proofErr w:type="gramEnd"/>
      <w:r w:rsidRPr="001F3636">
        <w:rPr>
          <w:lang w:val="en-US"/>
        </w:rPr>
        <w:t xml:space="preserve"> </w:t>
      </w:r>
      <w:r>
        <w:rPr>
          <w:lang w:val="en-US"/>
        </w:rPr>
        <w:t xml:space="preserve">These documents are found at the site of the ICC and on the site of the </w:t>
      </w:r>
      <w:r>
        <w:rPr>
          <w:lang w:val="en-US"/>
        </w:rPr>
        <w:lastRenderedPageBreak/>
        <w:t>Coalition for the Criminal International Court.</w:t>
      </w:r>
      <w:r w:rsidR="009972B6" w:rsidRPr="009972B6">
        <w:rPr>
          <w:lang w:val="en-US"/>
        </w:rPr>
        <w:t xml:space="preserve"> </w:t>
      </w:r>
      <w:r w:rsidR="009972B6">
        <w:rPr>
          <w:lang w:val="en-US"/>
        </w:rPr>
        <w:t xml:space="preserve">The documents </w:t>
      </w:r>
      <w:r w:rsidR="009972B6" w:rsidRPr="00EE3731">
        <w:rPr>
          <w:lang w:val="en-US"/>
        </w:rPr>
        <w:t>are mainly statements made by the Government of Kenya at the yearly Assembly of State Parties to the Rome Statute or at the UN General Assembly, completed with several other public documents such as non-papers and press releases</w:t>
      </w:r>
      <w:r w:rsidR="005F5D61">
        <w:rPr>
          <w:rStyle w:val="FootnoteReference"/>
          <w:lang w:val="en-US"/>
        </w:rPr>
        <w:footnoteReference w:id="35"/>
      </w:r>
      <w:r w:rsidR="009972B6" w:rsidRPr="00EE3731">
        <w:rPr>
          <w:lang w:val="en-US"/>
        </w:rPr>
        <w:t xml:space="preserve">.  Every time a </w:t>
      </w:r>
      <w:r w:rsidR="006F6F10" w:rsidRPr="00EE3731">
        <w:rPr>
          <w:lang w:val="en-US"/>
        </w:rPr>
        <w:t>word (</w:t>
      </w:r>
      <w:r w:rsidR="009972B6" w:rsidRPr="00EE3731">
        <w:rPr>
          <w:lang w:val="en-US"/>
        </w:rPr>
        <w:t xml:space="preserve">combination) was used, it is counted.  </w:t>
      </w:r>
      <w:r w:rsidR="009972B6" w:rsidRPr="00B30673">
        <w:rPr>
          <w:lang w:val="en-US"/>
        </w:rPr>
        <w:t>W</w:t>
      </w:r>
      <w:r w:rsidR="009972B6" w:rsidRPr="00113EB7">
        <w:rPr>
          <w:lang w:val="en-US"/>
        </w:rPr>
        <w:t xml:space="preserve">ords that </w:t>
      </w:r>
      <w:r w:rsidR="009972B6">
        <w:rPr>
          <w:lang w:val="en-US"/>
        </w:rPr>
        <w:t>are operationalized as to represent an ICC</w:t>
      </w:r>
      <w:r w:rsidR="009972B6" w:rsidRPr="00113EB7">
        <w:rPr>
          <w:lang w:val="en-US"/>
        </w:rPr>
        <w:t xml:space="preserve"> identity</w:t>
      </w:r>
      <w:r w:rsidR="009972B6">
        <w:rPr>
          <w:lang w:val="en-US"/>
        </w:rPr>
        <w:t xml:space="preserve"> are</w:t>
      </w:r>
      <w:r w:rsidR="009972B6" w:rsidRPr="00113EB7">
        <w:rPr>
          <w:lang w:val="en-US"/>
        </w:rPr>
        <w:t>:</w:t>
      </w:r>
      <w:r w:rsidR="009972B6">
        <w:rPr>
          <w:lang w:val="en-US"/>
        </w:rPr>
        <w:t xml:space="preserve"> </w:t>
      </w:r>
      <w:proofErr w:type="gramStart"/>
      <w:r w:rsidR="009972B6">
        <w:rPr>
          <w:i/>
          <w:lang w:val="en-US"/>
        </w:rPr>
        <w:t>universal(</w:t>
      </w:r>
      <w:proofErr w:type="gramEnd"/>
      <w:r w:rsidR="009972B6">
        <w:rPr>
          <w:i/>
          <w:lang w:val="en-US"/>
        </w:rPr>
        <w:t xml:space="preserve">ity), international/global justice </w:t>
      </w:r>
      <w:r w:rsidR="009972B6">
        <w:rPr>
          <w:lang w:val="en-US"/>
        </w:rPr>
        <w:t>and</w:t>
      </w:r>
      <w:r w:rsidR="009972B6">
        <w:rPr>
          <w:i/>
          <w:lang w:val="en-US"/>
        </w:rPr>
        <w:t xml:space="preserve"> impunity</w:t>
      </w:r>
      <w:r w:rsidR="009972B6" w:rsidRPr="00113EB7">
        <w:rPr>
          <w:i/>
          <w:lang w:val="en-US"/>
        </w:rPr>
        <w:t>.</w:t>
      </w:r>
      <w:r w:rsidR="009972B6">
        <w:rPr>
          <w:lang w:val="en-US"/>
        </w:rPr>
        <w:t xml:space="preserve">These are all based on the ICC norm, which is highlighted in the following paragraph. </w:t>
      </w:r>
      <w:r w:rsidR="009972B6" w:rsidRPr="00113EB7">
        <w:rPr>
          <w:lang w:val="en-US"/>
        </w:rPr>
        <w:t xml:space="preserve">Words that </w:t>
      </w:r>
      <w:r w:rsidR="009972B6">
        <w:rPr>
          <w:lang w:val="en-US"/>
        </w:rPr>
        <w:t xml:space="preserve">are operationalized as to represent an African Union identity are </w:t>
      </w:r>
      <w:r w:rsidR="009972B6">
        <w:rPr>
          <w:i/>
          <w:lang w:val="en-US"/>
        </w:rPr>
        <w:t xml:space="preserve">sovereignty, </w:t>
      </w:r>
      <w:r w:rsidR="006F6F10">
        <w:rPr>
          <w:i/>
          <w:lang w:val="en-US"/>
        </w:rPr>
        <w:t>complementarity and</w:t>
      </w:r>
      <w:r w:rsidR="009972B6">
        <w:rPr>
          <w:i/>
          <w:lang w:val="en-US"/>
        </w:rPr>
        <w:t xml:space="preserve"> </w:t>
      </w:r>
      <w:proofErr w:type="gramStart"/>
      <w:r w:rsidR="009972B6">
        <w:rPr>
          <w:i/>
          <w:lang w:val="en-US"/>
        </w:rPr>
        <w:t>Africa(</w:t>
      </w:r>
      <w:proofErr w:type="gramEnd"/>
      <w:r w:rsidR="009972B6">
        <w:rPr>
          <w:i/>
          <w:lang w:val="en-US"/>
        </w:rPr>
        <w:t>n)</w:t>
      </w:r>
      <w:r w:rsidR="009972B6" w:rsidRPr="00113EB7">
        <w:rPr>
          <w:i/>
          <w:lang w:val="en-US"/>
        </w:rPr>
        <w:t xml:space="preserve"> </w:t>
      </w:r>
      <w:r w:rsidR="009972B6">
        <w:rPr>
          <w:i/>
          <w:lang w:val="en-US"/>
        </w:rPr>
        <w:t xml:space="preserve">. </w:t>
      </w:r>
      <w:r w:rsidR="009972B6">
        <w:rPr>
          <w:lang w:val="en-US"/>
        </w:rPr>
        <w:t xml:space="preserve">These words are seen as related to the African Union identity, since critic on the ICC often contained the argument of intruding on the </w:t>
      </w:r>
      <w:r w:rsidR="009972B6" w:rsidRPr="00602874">
        <w:rPr>
          <w:lang w:val="en-US"/>
        </w:rPr>
        <w:t>sovereignty</w:t>
      </w:r>
      <w:r w:rsidR="009972B6">
        <w:rPr>
          <w:lang w:val="en-US"/>
        </w:rPr>
        <w:t xml:space="preserve"> of a state. This is also an important issue with regard to the anti-colonial rhetoric which is often used by those who appeal to an African identity. Therefore, the complementary character of the court is often emphasized to push back ICC involvement. </w:t>
      </w:r>
      <w:r>
        <w:rPr>
          <w:lang w:val="en-US"/>
        </w:rPr>
        <w:t>R</w:t>
      </w:r>
      <w:r w:rsidRPr="00796508">
        <w:rPr>
          <w:lang w:val="en-US"/>
        </w:rPr>
        <w:t>eformation of identity has taken place when</w:t>
      </w:r>
      <w:r>
        <w:rPr>
          <w:lang w:val="en-US"/>
        </w:rPr>
        <w:t xml:space="preserve"> the words that </w:t>
      </w:r>
      <w:r w:rsidRPr="00796508">
        <w:rPr>
          <w:lang w:val="en-US"/>
        </w:rPr>
        <w:t>are related to the global justice</w:t>
      </w:r>
      <w:r>
        <w:rPr>
          <w:lang w:val="en-US"/>
        </w:rPr>
        <w:t xml:space="preserve"> identity of Kenya are less present in the discourse than words which are related to the African identity of Kenya. Deeds will be investigated by process tracing, to indicate in which degree the actions of the Kenyan government have supported the ICC norm. </w:t>
      </w:r>
      <w:r w:rsidR="009972B6">
        <w:rPr>
          <w:lang w:val="en-US"/>
        </w:rPr>
        <w:t>As previously stated, w</w:t>
      </w:r>
      <w:r>
        <w:rPr>
          <w:lang w:val="en-US"/>
        </w:rPr>
        <w:t xml:space="preserve">hat constitutes the ICC norm is discussed in the </w:t>
      </w:r>
      <w:r w:rsidR="009972B6">
        <w:rPr>
          <w:lang w:val="en-US"/>
        </w:rPr>
        <w:t>following</w:t>
      </w:r>
      <w:r>
        <w:rPr>
          <w:lang w:val="en-US"/>
        </w:rPr>
        <w:t xml:space="preserve"> paragraph.    </w:t>
      </w:r>
      <w:r>
        <w:rPr>
          <w:lang w:val="en-US"/>
        </w:rPr>
        <w:tab/>
        <w:t xml:space="preserve">   </w:t>
      </w:r>
      <w:r w:rsidRPr="00796508">
        <w:rPr>
          <w:lang w:val="en-US"/>
        </w:rPr>
        <w:br/>
        <w:t xml:space="preserve"> </w:t>
      </w:r>
      <w:r>
        <w:rPr>
          <w:lang w:val="en-GB"/>
        </w:rPr>
        <w:br/>
      </w:r>
      <w:r w:rsidRPr="000A22FB">
        <w:rPr>
          <w:rStyle w:val="Heading4Char"/>
          <w:lang w:val="en-US"/>
        </w:rPr>
        <w:t xml:space="preserve">Norm of the institution </w:t>
      </w:r>
      <w:r w:rsidRPr="000A22FB">
        <w:rPr>
          <w:rStyle w:val="Heading4Char"/>
          <w:lang w:val="en-US"/>
        </w:rPr>
        <w:tab/>
      </w:r>
      <w:r w:rsidRPr="000A22FB">
        <w:rPr>
          <w:rStyle w:val="Heading4Char"/>
          <w:lang w:val="en-US"/>
        </w:rPr>
        <w:br/>
      </w:r>
      <w:r w:rsidRPr="003F4777">
        <w:rPr>
          <w:lang w:val="en-US"/>
        </w:rPr>
        <w:t xml:space="preserve">Finnemore and Sikkink </w:t>
      </w:r>
      <w:r>
        <w:rPr>
          <w:lang w:val="en-US"/>
        </w:rPr>
        <w:t>(1998) indicate</w:t>
      </w:r>
      <w:r w:rsidRPr="003F4777">
        <w:rPr>
          <w:lang w:val="en-US"/>
        </w:rPr>
        <w:t xml:space="preserve"> that what in the political science literature often is described as a norm is </w:t>
      </w:r>
      <w:r>
        <w:rPr>
          <w:lang w:val="en-US"/>
        </w:rPr>
        <w:t>regarded i</w:t>
      </w:r>
      <w:r w:rsidRPr="003F4777">
        <w:rPr>
          <w:lang w:val="en-US"/>
        </w:rPr>
        <w:t>n the social sciences as an inst</w:t>
      </w:r>
      <w:r>
        <w:rPr>
          <w:lang w:val="en-US"/>
        </w:rPr>
        <w:t>itution</w:t>
      </w:r>
      <w:r w:rsidR="00911E88" w:rsidRPr="00911E88">
        <w:rPr>
          <w:lang w:val="en-US"/>
        </w:rPr>
        <w:t xml:space="preserve"> </w:t>
      </w:r>
      <w:sdt>
        <w:sdtPr>
          <w:id w:val="32807065"/>
          <w:citation/>
        </w:sdtPr>
        <w:sdtContent>
          <w:r w:rsidR="00911E88">
            <w:fldChar w:fldCharType="begin"/>
          </w:r>
          <w:r w:rsidR="00911E88" w:rsidRPr="005F5D61">
            <w:rPr>
              <w:lang w:val="en-US"/>
            </w:rPr>
            <w:instrText xml:space="preserve"> CITATION Fin98 \p 891 \l 1043  </w:instrText>
          </w:r>
          <w:r w:rsidR="00911E88">
            <w:fldChar w:fldCharType="separate"/>
          </w:r>
          <w:r w:rsidR="00911E88" w:rsidRPr="0048149F">
            <w:rPr>
              <w:noProof/>
              <w:lang w:val="en-US"/>
            </w:rPr>
            <w:t>(Finnemore &amp; Sikkink, 1998, p. 891)</w:t>
          </w:r>
          <w:r w:rsidR="00911E88">
            <w:fldChar w:fldCharType="end"/>
          </w:r>
        </w:sdtContent>
      </w:sdt>
      <w:r w:rsidR="00911E88">
        <w:rPr>
          <w:lang w:val="en-US"/>
        </w:rPr>
        <w:t>.</w:t>
      </w:r>
      <w:r w:rsidRPr="003F4777">
        <w:rPr>
          <w:lang w:val="en-US"/>
        </w:rPr>
        <w:t xml:space="preserve"> </w:t>
      </w:r>
      <w:r w:rsidRPr="00FA6C8D">
        <w:rPr>
          <w:lang w:val="en-US"/>
        </w:rPr>
        <w:t>The core norm of the international instit</w:t>
      </w:r>
      <w:r>
        <w:rPr>
          <w:lang w:val="en-US"/>
        </w:rPr>
        <w:t>ution, the ICC in this regard, i</w:t>
      </w:r>
      <w:r w:rsidRPr="00FA6C8D">
        <w:rPr>
          <w:lang w:val="en-US"/>
        </w:rPr>
        <w:t>s determined</w:t>
      </w:r>
      <w:r w:rsidR="005F5D61">
        <w:rPr>
          <w:lang w:val="en-US"/>
        </w:rPr>
        <w:t xml:space="preserve"> by the researcher</w:t>
      </w:r>
      <w:r w:rsidRPr="00FA6C8D">
        <w:rPr>
          <w:lang w:val="en-US"/>
        </w:rPr>
        <w:t xml:space="preserve"> as ‘fighting impunity’ and ‘international justice’</w:t>
      </w:r>
      <w:r w:rsidR="005F5D61">
        <w:rPr>
          <w:lang w:val="en-US"/>
        </w:rPr>
        <w:t xml:space="preserve"> based on interviews with ICC experts</w:t>
      </w:r>
      <w:r w:rsidR="00911E88">
        <w:rPr>
          <w:lang w:val="en-US"/>
        </w:rPr>
        <w:t xml:space="preserve"> </w:t>
      </w:r>
      <w:r w:rsidR="00911E88" w:rsidRPr="00E77B82">
        <w:rPr>
          <w:lang w:val="en-US"/>
        </w:rPr>
        <w:t xml:space="preserve">(R.J. Bartels, interview, 3 June 2015); </w:t>
      </w:r>
      <w:r w:rsidR="00911E88">
        <w:rPr>
          <w:lang w:val="en-US"/>
        </w:rPr>
        <w:t>(F.Burger, interview, 21 July 2015).</w:t>
      </w:r>
      <w:r w:rsidRPr="00FA6C8D">
        <w:rPr>
          <w:lang w:val="en-US"/>
        </w:rPr>
        <w:t xml:space="preserve"> </w:t>
      </w:r>
      <w:r>
        <w:rPr>
          <w:lang w:val="en-US"/>
        </w:rPr>
        <w:t xml:space="preserve">The founding idea of the ICC is providing a </w:t>
      </w:r>
      <w:r w:rsidR="006F6F10">
        <w:rPr>
          <w:lang w:val="en-US"/>
        </w:rPr>
        <w:t>guarantee that</w:t>
      </w:r>
      <w:r>
        <w:rPr>
          <w:lang w:val="en-US"/>
        </w:rPr>
        <w:t xml:space="preserve"> no war criminal will be left unpunished. Its core goal is the battle against impunity. Furthermore, by its Statute having a universal jurisdicition, it assumes that law is universal. These two core aspects of the ICC are being confirmed in its preamble</w:t>
      </w:r>
      <w:r w:rsidR="005F5D61">
        <w:rPr>
          <w:rStyle w:val="FootnoteReference"/>
          <w:lang w:val="en-US"/>
        </w:rPr>
        <w:footnoteReference w:id="36"/>
      </w:r>
      <w:r>
        <w:rPr>
          <w:lang w:val="en-US"/>
        </w:rPr>
        <w:t>.</w:t>
      </w:r>
      <w:r w:rsidRPr="00FA6C8D">
        <w:rPr>
          <w:lang w:val="en-US"/>
        </w:rPr>
        <w:t xml:space="preserve"> </w:t>
      </w:r>
      <w:r w:rsidR="007B678E">
        <w:rPr>
          <w:lang w:val="en-US"/>
        </w:rPr>
        <w:t xml:space="preserve"> </w:t>
      </w:r>
      <w:r w:rsidRPr="00FA6C8D">
        <w:rPr>
          <w:lang w:val="en-US"/>
        </w:rPr>
        <w:tab/>
      </w:r>
      <w:r>
        <w:rPr>
          <w:lang w:val="en-US"/>
        </w:rPr>
        <w:br/>
        <w:t xml:space="preserve"> </w:t>
      </w:r>
      <w:r>
        <w:rPr>
          <w:lang w:val="en-US"/>
        </w:rPr>
        <w:tab/>
      </w:r>
      <w:r w:rsidRPr="00796508">
        <w:rPr>
          <w:rFonts w:cs="Times New Roman"/>
          <w:lang w:val="en-US"/>
        </w:rPr>
        <w:t xml:space="preserve">Finnemore </w:t>
      </w:r>
      <w:r>
        <w:rPr>
          <w:rFonts w:cs="Times New Roman"/>
          <w:lang w:val="en-US"/>
        </w:rPr>
        <w:t xml:space="preserve">(1996) </w:t>
      </w:r>
      <w:r w:rsidRPr="00796508">
        <w:rPr>
          <w:rFonts w:cs="Times New Roman"/>
          <w:lang w:val="en-US"/>
        </w:rPr>
        <w:t>notes that identification ‘</w:t>
      </w:r>
      <w:r w:rsidRPr="00796508">
        <w:rPr>
          <w:rFonts w:cs="Times New Roman"/>
          <w:i/>
          <w:lang w:val="en-US"/>
        </w:rPr>
        <w:t>emphasizes the affective relationship between actors’</w:t>
      </w:r>
      <w:r w:rsidRPr="00796508">
        <w:rPr>
          <w:rFonts w:cs="Times New Roman"/>
          <w:lang w:val="en-US"/>
        </w:rPr>
        <w:t xml:space="preserve"> and ‘</w:t>
      </w:r>
      <w:r w:rsidRPr="00796508">
        <w:rPr>
          <w:rFonts w:cs="Times New Roman"/>
          <w:i/>
          <w:lang w:val="en-US"/>
        </w:rPr>
        <w:t xml:space="preserve">is an ordinal concept, allowing for degrees of affect as well as changes in the focus of affect. </w:t>
      </w:r>
      <w:proofErr w:type="gramStart"/>
      <w:r w:rsidRPr="00796508">
        <w:rPr>
          <w:rFonts w:cs="Times New Roman"/>
          <w:i/>
          <w:lang w:val="en-US"/>
        </w:rPr>
        <w:t>‘</w:t>
      </w:r>
      <w:r w:rsidR="00CB58E1">
        <w:rPr>
          <w:rFonts w:cs="Times New Roman"/>
          <w:i/>
          <w:lang w:val="en-US"/>
        </w:rPr>
        <w:t xml:space="preserve"> </w:t>
      </w:r>
      <w:r w:rsidR="00CB58E1">
        <w:rPr>
          <w:rFonts w:cs="Times New Roman"/>
          <w:lang w:val="en-US"/>
        </w:rPr>
        <w:t>(</w:t>
      </w:r>
      <w:proofErr w:type="gramEnd"/>
      <w:r w:rsidR="00CB58E1">
        <w:rPr>
          <w:rFonts w:cs="Times New Roman"/>
          <w:lang w:val="en-US"/>
        </w:rPr>
        <w:t>Finnemore, 1996, p. 160)</w:t>
      </w:r>
      <w:r w:rsidR="00911E88" w:rsidRPr="009E3C91">
        <w:rPr>
          <w:lang w:val="en-US"/>
        </w:rPr>
        <w:t>.</w:t>
      </w:r>
      <w:r>
        <w:rPr>
          <w:rFonts w:cs="Times New Roman"/>
          <w:i/>
          <w:lang w:val="en-US"/>
        </w:rPr>
        <w:t xml:space="preserve"> </w:t>
      </w:r>
      <w:r w:rsidRPr="003F4777">
        <w:rPr>
          <w:lang w:val="en-US"/>
        </w:rPr>
        <w:t xml:space="preserve">The consensus between the state’s identity and the norm of the institution will </w:t>
      </w:r>
      <w:r>
        <w:rPr>
          <w:lang w:val="en-US"/>
        </w:rPr>
        <w:t xml:space="preserve">therefore be measured in an ordinal way: </w:t>
      </w:r>
    </w:p>
    <w:p w:rsidR="0044501B" w:rsidRDefault="0044501B">
      <w:pPr>
        <w:rPr>
          <w:lang w:val="en-US"/>
        </w:rPr>
      </w:pPr>
    </w:p>
    <w:tbl>
      <w:tblPr>
        <w:tblStyle w:val="TableGrid"/>
        <w:tblW w:w="0" w:type="auto"/>
        <w:tblLook w:val="04A0" w:firstRow="1" w:lastRow="0" w:firstColumn="1" w:lastColumn="0" w:noHBand="0" w:noVBand="1"/>
      </w:tblPr>
      <w:tblGrid>
        <w:gridCol w:w="4606"/>
        <w:gridCol w:w="4606"/>
      </w:tblGrid>
      <w:tr w:rsidR="0088372F" w:rsidRPr="00C73819" w:rsidTr="007B678E">
        <w:trPr>
          <w:trHeight w:val="629"/>
        </w:trPr>
        <w:tc>
          <w:tcPr>
            <w:tcW w:w="4606" w:type="dxa"/>
          </w:tcPr>
          <w:p w:rsidR="0088372F" w:rsidRPr="00796508" w:rsidRDefault="0088372F" w:rsidP="006F4496">
            <w:pPr>
              <w:spacing w:line="360" w:lineRule="auto"/>
              <w:jc w:val="both"/>
              <w:rPr>
                <w:lang w:val="en-GB"/>
              </w:rPr>
            </w:pPr>
            <w:r w:rsidRPr="00796508">
              <w:rPr>
                <w:lang w:val="en-GB"/>
              </w:rPr>
              <w:t xml:space="preserve">High degree of consensus </w:t>
            </w:r>
          </w:p>
        </w:tc>
        <w:tc>
          <w:tcPr>
            <w:tcW w:w="4606" w:type="dxa"/>
          </w:tcPr>
          <w:p w:rsidR="0088372F" w:rsidRPr="00796508" w:rsidRDefault="0088372F" w:rsidP="006F4496">
            <w:pPr>
              <w:spacing w:line="360" w:lineRule="auto"/>
              <w:jc w:val="both"/>
              <w:rPr>
                <w:lang w:val="en-GB"/>
              </w:rPr>
            </w:pPr>
            <w:r w:rsidRPr="00796508">
              <w:rPr>
                <w:lang w:val="en-GB"/>
              </w:rPr>
              <w:t xml:space="preserve">Words and deeds </w:t>
            </w:r>
            <w:r>
              <w:rPr>
                <w:lang w:val="en-GB"/>
              </w:rPr>
              <w:t>of the</w:t>
            </w:r>
            <w:r w:rsidR="00C16DED">
              <w:rPr>
                <w:lang w:val="en-GB"/>
              </w:rPr>
              <w:t xml:space="preserve"> Kenyan</w:t>
            </w:r>
            <w:r>
              <w:rPr>
                <w:lang w:val="en-GB"/>
              </w:rPr>
              <w:t xml:space="preserve"> government </w:t>
            </w:r>
            <w:r w:rsidRPr="00796508">
              <w:rPr>
                <w:lang w:val="en-GB"/>
              </w:rPr>
              <w:t xml:space="preserve">correspond with the norm of the international institution. </w:t>
            </w:r>
          </w:p>
        </w:tc>
      </w:tr>
      <w:tr w:rsidR="0088372F" w:rsidRPr="00C73819" w:rsidTr="007B678E">
        <w:trPr>
          <w:trHeight w:val="655"/>
        </w:trPr>
        <w:tc>
          <w:tcPr>
            <w:tcW w:w="4606" w:type="dxa"/>
          </w:tcPr>
          <w:p w:rsidR="0088372F" w:rsidRPr="00796508" w:rsidRDefault="0088372F" w:rsidP="006F4496">
            <w:pPr>
              <w:spacing w:line="360" w:lineRule="auto"/>
              <w:jc w:val="both"/>
              <w:rPr>
                <w:lang w:val="en-GB"/>
              </w:rPr>
            </w:pPr>
            <w:r w:rsidRPr="00796508">
              <w:rPr>
                <w:lang w:val="en-GB"/>
              </w:rPr>
              <w:t>Medium degree of consensus</w:t>
            </w:r>
          </w:p>
        </w:tc>
        <w:tc>
          <w:tcPr>
            <w:tcW w:w="4606" w:type="dxa"/>
          </w:tcPr>
          <w:p w:rsidR="0088372F" w:rsidRPr="00796508" w:rsidRDefault="0088372F" w:rsidP="006F4496">
            <w:pPr>
              <w:spacing w:line="360" w:lineRule="auto"/>
              <w:jc w:val="both"/>
              <w:rPr>
                <w:lang w:val="en-GB"/>
              </w:rPr>
            </w:pPr>
            <w:r w:rsidRPr="00796508">
              <w:rPr>
                <w:lang w:val="en-US"/>
              </w:rPr>
              <w:t xml:space="preserve">Words </w:t>
            </w:r>
            <w:r w:rsidR="00C16DED">
              <w:rPr>
                <w:lang w:val="en-US"/>
              </w:rPr>
              <w:t xml:space="preserve">of the Kenyan government </w:t>
            </w:r>
            <w:r w:rsidRPr="00796508">
              <w:rPr>
                <w:lang w:val="en-US"/>
              </w:rPr>
              <w:t>still correspond with the norm of the international</w:t>
            </w:r>
            <w:r>
              <w:rPr>
                <w:lang w:val="en-US"/>
              </w:rPr>
              <w:t xml:space="preserve"> institution, but deeds</w:t>
            </w:r>
            <w:r w:rsidRPr="00796508">
              <w:rPr>
                <w:lang w:val="en-US"/>
              </w:rPr>
              <w:t xml:space="preserve"> do</w:t>
            </w:r>
            <w:r>
              <w:rPr>
                <w:lang w:val="en-US"/>
              </w:rPr>
              <w:t xml:space="preserve"> not</w:t>
            </w:r>
            <w:r w:rsidRPr="00796508">
              <w:rPr>
                <w:lang w:val="en-US"/>
              </w:rPr>
              <w:t xml:space="preserve">. </w:t>
            </w:r>
          </w:p>
        </w:tc>
      </w:tr>
      <w:tr w:rsidR="0088372F" w:rsidRPr="00C73819" w:rsidTr="007B678E">
        <w:trPr>
          <w:trHeight w:val="641"/>
        </w:trPr>
        <w:tc>
          <w:tcPr>
            <w:tcW w:w="4606" w:type="dxa"/>
          </w:tcPr>
          <w:p w:rsidR="0088372F" w:rsidRPr="00796508" w:rsidRDefault="0088372F" w:rsidP="006F4496">
            <w:pPr>
              <w:spacing w:line="360" w:lineRule="auto"/>
              <w:jc w:val="both"/>
              <w:rPr>
                <w:lang w:val="en-GB"/>
              </w:rPr>
            </w:pPr>
            <w:r w:rsidRPr="00796508">
              <w:rPr>
                <w:lang w:val="en-GB"/>
              </w:rPr>
              <w:t xml:space="preserve">Low degree of consensus </w:t>
            </w:r>
          </w:p>
        </w:tc>
        <w:tc>
          <w:tcPr>
            <w:tcW w:w="4606" w:type="dxa"/>
          </w:tcPr>
          <w:p w:rsidR="0088372F" w:rsidRPr="00796508" w:rsidRDefault="0088372F" w:rsidP="007B678E">
            <w:pPr>
              <w:spacing w:line="360" w:lineRule="auto"/>
              <w:jc w:val="both"/>
              <w:rPr>
                <w:lang w:val="en-GB"/>
              </w:rPr>
            </w:pPr>
            <w:r w:rsidRPr="00796508">
              <w:rPr>
                <w:lang w:val="en-GB"/>
              </w:rPr>
              <w:t xml:space="preserve">Words and </w:t>
            </w:r>
            <w:r w:rsidR="006F6F10" w:rsidRPr="00796508">
              <w:rPr>
                <w:lang w:val="en-GB"/>
              </w:rPr>
              <w:t xml:space="preserve">deeds </w:t>
            </w:r>
            <w:r w:rsidR="006F6F10">
              <w:rPr>
                <w:lang w:val="en-GB"/>
              </w:rPr>
              <w:t>of</w:t>
            </w:r>
            <w:r w:rsidR="00C16DED">
              <w:rPr>
                <w:lang w:val="en-GB"/>
              </w:rPr>
              <w:t xml:space="preserve"> the Kenyan government </w:t>
            </w:r>
            <w:r w:rsidRPr="00796508">
              <w:rPr>
                <w:lang w:val="en-GB"/>
              </w:rPr>
              <w:t>do not correspond with the norm of the international institution.</w:t>
            </w:r>
          </w:p>
        </w:tc>
      </w:tr>
    </w:tbl>
    <w:p w:rsidR="0088372F" w:rsidRPr="00B30673" w:rsidRDefault="00121A42" w:rsidP="007B678E">
      <w:pPr>
        <w:spacing w:after="0" w:line="360" w:lineRule="auto"/>
        <w:jc w:val="both"/>
        <w:rPr>
          <w:sz w:val="18"/>
          <w:szCs w:val="18"/>
          <w:lang w:val="en-US"/>
        </w:rPr>
      </w:pPr>
      <w:r>
        <w:rPr>
          <w:b/>
          <w:sz w:val="18"/>
          <w:szCs w:val="18"/>
          <w:lang w:val="en-GB"/>
        </w:rPr>
        <w:t>Table</w:t>
      </w:r>
      <w:r w:rsidR="007B678E">
        <w:rPr>
          <w:b/>
          <w:sz w:val="18"/>
          <w:szCs w:val="18"/>
          <w:lang w:val="en-GB"/>
        </w:rPr>
        <w:t xml:space="preserve"> </w:t>
      </w:r>
      <w:r w:rsidR="0088372F" w:rsidRPr="00D970D5">
        <w:rPr>
          <w:b/>
          <w:sz w:val="18"/>
          <w:szCs w:val="18"/>
          <w:lang w:val="en-GB"/>
        </w:rPr>
        <w:t xml:space="preserve">3.3 Degrees of consensus between </w:t>
      </w:r>
      <w:r w:rsidR="00C16DED">
        <w:rPr>
          <w:b/>
          <w:sz w:val="18"/>
          <w:szCs w:val="18"/>
          <w:lang w:val="en-GB"/>
        </w:rPr>
        <w:t xml:space="preserve">the </w:t>
      </w:r>
      <w:r w:rsidR="0088372F" w:rsidRPr="00D970D5">
        <w:rPr>
          <w:b/>
          <w:sz w:val="18"/>
          <w:szCs w:val="18"/>
          <w:lang w:val="en-GB"/>
        </w:rPr>
        <w:t xml:space="preserve">identity </w:t>
      </w:r>
      <w:r w:rsidR="00C16DED">
        <w:rPr>
          <w:b/>
          <w:sz w:val="18"/>
          <w:szCs w:val="18"/>
          <w:lang w:val="en-GB"/>
        </w:rPr>
        <w:t>of the state</w:t>
      </w:r>
      <w:r w:rsidR="0088372F" w:rsidRPr="00D970D5">
        <w:rPr>
          <w:b/>
          <w:sz w:val="18"/>
          <w:szCs w:val="18"/>
          <w:lang w:val="en-GB"/>
        </w:rPr>
        <w:t xml:space="preserve"> and </w:t>
      </w:r>
      <w:r w:rsidR="00C16DED">
        <w:rPr>
          <w:b/>
          <w:sz w:val="18"/>
          <w:szCs w:val="18"/>
          <w:lang w:val="en-GB"/>
        </w:rPr>
        <w:t xml:space="preserve">the </w:t>
      </w:r>
      <w:r w:rsidR="0088372F" w:rsidRPr="00D970D5">
        <w:rPr>
          <w:b/>
          <w:sz w:val="18"/>
          <w:szCs w:val="18"/>
          <w:lang w:val="en-GB"/>
        </w:rPr>
        <w:t>norm</w:t>
      </w:r>
      <w:r w:rsidR="00C16DED">
        <w:rPr>
          <w:b/>
          <w:sz w:val="18"/>
          <w:szCs w:val="18"/>
          <w:lang w:val="en-GB"/>
        </w:rPr>
        <w:t xml:space="preserve"> of the institution.</w:t>
      </w:r>
      <w:r w:rsidR="0088372F" w:rsidRPr="00D970D5">
        <w:rPr>
          <w:b/>
          <w:sz w:val="18"/>
          <w:szCs w:val="18"/>
          <w:lang w:val="en-GB"/>
        </w:rPr>
        <w:tab/>
      </w:r>
      <w:r w:rsidR="0088372F" w:rsidRPr="00D970D5">
        <w:rPr>
          <w:sz w:val="18"/>
          <w:szCs w:val="18"/>
          <w:lang w:val="en-GB"/>
        </w:rPr>
        <w:br/>
      </w:r>
      <w:r w:rsidR="0088372F">
        <w:rPr>
          <w:sz w:val="18"/>
          <w:szCs w:val="18"/>
          <w:lang w:val="en-US"/>
        </w:rPr>
        <w:t xml:space="preserve"> </w:t>
      </w:r>
    </w:p>
    <w:p w:rsidR="0085730A" w:rsidRDefault="0085730A" w:rsidP="0085730A">
      <w:pPr>
        <w:spacing w:line="360" w:lineRule="auto"/>
        <w:jc w:val="both"/>
        <w:rPr>
          <w:lang w:val="en-US"/>
        </w:rPr>
      </w:pPr>
      <w:r>
        <w:rPr>
          <w:lang w:val="en-US"/>
        </w:rPr>
        <w:t xml:space="preserve">Since the measurement of consensus </w:t>
      </w:r>
      <w:r w:rsidR="006F6F10">
        <w:rPr>
          <w:lang w:val="en-US"/>
        </w:rPr>
        <w:t>and compliance</w:t>
      </w:r>
      <w:r>
        <w:rPr>
          <w:lang w:val="en-US"/>
        </w:rPr>
        <w:t xml:space="preserve"> both comprise of an analysis of the behavior of Kenya, there is a risk of distorting the distinction between the independent and the dependent variable. However, with the measurement of compliance, the focus is upon </w:t>
      </w:r>
      <w:r w:rsidR="00F26E93">
        <w:rPr>
          <w:lang w:val="en-US"/>
        </w:rPr>
        <w:t xml:space="preserve">material that discusses </w:t>
      </w:r>
      <w:r>
        <w:rPr>
          <w:lang w:val="en-US"/>
        </w:rPr>
        <w:t xml:space="preserve">the behaviour of Kenya with regard to official requests of the ICC. With regard to the measurement of the consensus, the focus is </w:t>
      </w:r>
      <w:r w:rsidR="00F26E93">
        <w:rPr>
          <w:lang w:val="en-US"/>
        </w:rPr>
        <w:t xml:space="preserve">on data that describes other </w:t>
      </w:r>
      <w:r>
        <w:rPr>
          <w:lang w:val="en-US"/>
        </w:rPr>
        <w:t xml:space="preserve">actions of the government of Kenya in relation to the ICC norms.  </w:t>
      </w:r>
      <w:r w:rsidR="00E73E93">
        <w:rPr>
          <w:lang w:val="en-US"/>
        </w:rPr>
        <w:t xml:space="preserve">In addition, the data on which the quantitative analysis will be employed, in order to determine Kenya’s identity over the past years, will also be different data than which is used to determine the degree of compliance.  </w:t>
      </w:r>
      <w:r>
        <w:rPr>
          <w:lang w:val="en-US"/>
        </w:rPr>
        <w:t xml:space="preserve"> </w:t>
      </w:r>
    </w:p>
    <w:p w:rsidR="0088372F" w:rsidRDefault="0088372F" w:rsidP="006F4496">
      <w:pPr>
        <w:spacing w:line="360" w:lineRule="auto"/>
        <w:jc w:val="both"/>
        <w:rPr>
          <w:lang w:val="en-US"/>
        </w:rPr>
      </w:pPr>
      <w:r>
        <w:rPr>
          <w:lang w:val="en-US"/>
        </w:rPr>
        <w:t xml:space="preserve">The constructivist hypotheses will be rejected if there is more </w:t>
      </w:r>
      <w:proofErr w:type="gramStart"/>
      <w:r>
        <w:rPr>
          <w:lang w:val="en-US"/>
        </w:rPr>
        <w:t>consensus</w:t>
      </w:r>
      <w:proofErr w:type="gramEnd"/>
      <w:r>
        <w:rPr>
          <w:lang w:val="en-US"/>
        </w:rPr>
        <w:t xml:space="preserve"> between the identity of the state and the norm of the institution, but less compliance; or when there is more positive communicative action between the state and the international institution but compliance becomes less.  </w:t>
      </w:r>
    </w:p>
    <w:p w:rsidR="0088372F" w:rsidRPr="006B6BAD" w:rsidRDefault="0088372F" w:rsidP="006F4496">
      <w:pPr>
        <w:spacing w:line="360" w:lineRule="auto"/>
        <w:jc w:val="both"/>
        <w:rPr>
          <w:b/>
          <w:color w:val="FF0000"/>
          <w:lang w:val="en-US"/>
        </w:rPr>
      </w:pPr>
      <w:bookmarkStart w:id="41" w:name="_Toc430977521"/>
      <w:bookmarkStart w:id="42" w:name="_Toc432341537"/>
      <w:bookmarkStart w:id="43" w:name="_Toc432864971"/>
      <w:r w:rsidRPr="000A22FB">
        <w:rPr>
          <w:rStyle w:val="Heading2Char"/>
          <w:lang w:val="en-US"/>
        </w:rPr>
        <w:t xml:space="preserve">3.5 </w:t>
      </w:r>
      <w:r w:rsidRPr="000A22FB">
        <w:rPr>
          <w:rStyle w:val="Heading2Char"/>
          <w:lang w:val="en-US"/>
        </w:rPr>
        <w:tab/>
        <w:t>Studied sources and their reliability</w:t>
      </w:r>
      <w:bookmarkEnd w:id="41"/>
      <w:bookmarkEnd w:id="42"/>
      <w:bookmarkEnd w:id="43"/>
      <w:r w:rsidRPr="000A22FB">
        <w:rPr>
          <w:rStyle w:val="Heading2Char"/>
          <w:lang w:val="en-US"/>
        </w:rPr>
        <w:t xml:space="preserve"> </w:t>
      </w:r>
      <w:r w:rsidRPr="000A22FB">
        <w:rPr>
          <w:rStyle w:val="Heading2Char"/>
          <w:lang w:val="en-US"/>
        </w:rPr>
        <w:tab/>
        <w:t xml:space="preserve"> </w:t>
      </w:r>
      <w:r w:rsidRPr="000A22FB">
        <w:rPr>
          <w:rStyle w:val="Heading2Char"/>
          <w:lang w:val="en-US"/>
        </w:rPr>
        <w:br/>
      </w:r>
      <w:proofErr w:type="gramStart"/>
      <w:r>
        <w:rPr>
          <w:lang w:val="en-GB"/>
        </w:rPr>
        <w:t>The</w:t>
      </w:r>
      <w:proofErr w:type="gramEnd"/>
      <w:r>
        <w:rPr>
          <w:lang w:val="en-GB"/>
        </w:rPr>
        <w:t xml:space="preserve"> empirical data for this study will come from process tracing, quantitative</w:t>
      </w:r>
      <w:r w:rsidR="0093543A">
        <w:rPr>
          <w:lang w:val="en-GB"/>
        </w:rPr>
        <w:t xml:space="preserve"> and qualitative</w:t>
      </w:r>
      <w:r>
        <w:rPr>
          <w:lang w:val="en-GB"/>
        </w:rPr>
        <w:t xml:space="preserve"> content analyses</w:t>
      </w:r>
      <w:r w:rsidR="0093543A">
        <w:rPr>
          <w:lang w:val="en-GB"/>
        </w:rPr>
        <w:t xml:space="preserve"> and interviews</w:t>
      </w:r>
      <w:r>
        <w:rPr>
          <w:lang w:val="en-GB"/>
        </w:rPr>
        <w:t xml:space="preserve">. The process tracing has taken place on the basis of court documents provided by the ICC and additional (scientific) literature. The three interviews that will be conducted have taken place with experts in the field of the ICC and the Kenya-cases. Their expertise adds to their reliability and they reflect a broad spectrum of actors involved in this case. With regard to the first content analysis that measures short term reputational gains, </w:t>
      </w:r>
      <w:r w:rsidRPr="00B30673">
        <w:rPr>
          <w:i/>
          <w:lang w:val="en-GB"/>
        </w:rPr>
        <w:t>The Economist</w:t>
      </w:r>
      <w:r>
        <w:rPr>
          <w:lang w:val="en-GB"/>
        </w:rPr>
        <w:t xml:space="preserve"> and </w:t>
      </w:r>
      <w:r w:rsidRPr="00B30673">
        <w:rPr>
          <w:i/>
          <w:lang w:val="en-GB"/>
        </w:rPr>
        <w:t>Le Monde</w:t>
      </w:r>
      <w:r>
        <w:rPr>
          <w:lang w:val="en-GB"/>
        </w:rPr>
        <w:t xml:space="preserve"> are considered as trustworthy sources.</w:t>
      </w:r>
      <w:r w:rsidR="006E07F9">
        <w:rPr>
          <w:lang w:val="en-GB"/>
        </w:rPr>
        <w:t xml:space="preserve"> However, not all articles orginiating from </w:t>
      </w:r>
      <w:r w:rsidR="006E07F9" w:rsidRPr="006E07F9">
        <w:rPr>
          <w:i/>
          <w:lang w:val="en-GB"/>
        </w:rPr>
        <w:t>Le Monde</w:t>
      </w:r>
      <w:r>
        <w:rPr>
          <w:lang w:val="en-GB"/>
        </w:rPr>
        <w:t xml:space="preserve"> </w:t>
      </w:r>
      <w:r w:rsidR="006E07F9">
        <w:rPr>
          <w:lang w:val="en-GB"/>
        </w:rPr>
        <w:t xml:space="preserve">could be read in their totality due to a constraint in open access. This could have resulted in a lower validy of the </w:t>
      </w:r>
      <w:r w:rsidR="006E07F9">
        <w:rPr>
          <w:lang w:val="en-GB"/>
        </w:rPr>
        <w:lastRenderedPageBreak/>
        <w:t xml:space="preserve">measurements resulting from these articles, if the first part of the article does not cover the same tone as the rest. </w:t>
      </w:r>
      <w:r>
        <w:rPr>
          <w:lang w:val="en-GB"/>
        </w:rPr>
        <w:t xml:space="preserve">The second quantitative content analysis is based on the public communication by the government of Kenya in relation to the ICC. </w:t>
      </w:r>
      <w:r>
        <w:rPr>
          <w:lang w:val="en-US"/>
        </w:rPr>
        <w:t>The collection mainly consist</w:t>
      </w:r>
      <w:r w:rsidR="00C81192">
        <w:rPr>
          <w:lang w:val="en-US"/>
        </w:rPr>
        <w:t>s</w:t>
      </w:r>
      <w:r>
        <w:rPr>
          <w:lang w:val="en-US"/>
        </w:rPr>
        <w:t xml:space="preserve"> of statements given by Kenya at the yearly Assembly of State Parties to the Rome Statute and those given at the </w:t>
      </w:r>
      <w:r w:rsidR="00C81192">
        <w:rPr>
          <w:lang w:val="en-US"/>
        </w:rPr>
        <w:t>United Nations General Assembly when the agenda-item of</w:t>
      </w:r>
      <w:r>
        <w:rPr>
          <w:lang w:val="en-US"/>
        </w:rPr>
        <w:t xml:space="preserve"> the ICC was discussed. The collection is completed with other documents given free by the NGO Coalition for the International Criminal Court, which collects all documents that are published by, among others, states with regard to the subject of the ICC</w:t>
      </w:r>
      <w:r w:rsidR="0072614A">
        <w:rPr>
          <w:lang w:val="en-US"/>
        </w:rPr>
        <w:t xml:space="preserve"> (www.coalitionfortheicc.org)</w:t>
      </w:r>
      <w:r>
        <w:rPr>
          <w:lang w:val="en-US"/>
        </w:rPr>
        <w:t>. This NGO is a network of 2.500 civil society organizations in 150 different countries. The organizations work together in order to enhance international cooperation with the ICC, to ensure that the International Criminal Court is fair, effective and independent and to make justice both visible and universal</w:t>
      </w:r>
      <w:r w:rsidR="0072614A">
        <w:rPr>
          <w:lang w:val="en-US"/>
        </w:rPr>
        <w:t xml:space="preserve"> (Coalition for the International Criminal Court, n.d.)</w:t>
      </w:r>
      <w:r>
        <w:rPr>
          <w:lang w:val="en-US"/>
        </w:rPr>
        <w:t>. The CICC website offers a large collection of documents concerning ICC matters, under which the statements of Kenya used in this analysis. These statements were given to the Assembly of States Parties to the Rome Statute, which is held every autumn in either The Hague or New York, or to the General Assembly of the United Nations during the agenda item covering the activities of the International Criminal Court. Next to statements, the CICC collection also contains other public documents such as non-papers, press releases and public letters. These are also used in this analysis and regarded as trustworthy sources. However, there seem to be omissions in the archive of the CICC, for example yearly statements that are absence in certain years</w:t>
      </w:r>
      <w:r>
        <w:rPr>
          <w:rStyle w:val="FootnoteReference"/>
          <w:lang w:val="en-US"/>
        </w:rPr>
        <w:footnoteReference w:id="37"/>
      </w:r>
      <w:r>
        <w:rPr>
          <w:lang w:val="en-US"/>
        </w:rPr>
        <w:t xml:space="preserve">. Therefore, </w:t>
      </w:r>
      <w:r w:rsidR="002F5B8E">
        <w:rPr>
          <w:lang w:val="en-US"/>
        </w:rPr>
        <w:t xml:space="preserve">it </w:t>
      </w:r>
      <w:r w:rsidR="006E07F9">
        <w:rPr>
          <w:lang w:val="en-US"/>
        </w:rPr>
        <w:t>is likely th</w:t>
      </w:r>
      <w:r w:rsidR="002F5B8E">
        <w:rPr>
          <w:lang w:val="en-US"/>
        </w:rPr>
        <w:t xml:space="preserve">at </w:t>
      </w:r>
      <w:r w:rsidR="006E07F9">
        <w:rPr>
          <w:lang w:val="en-US"/>
        </w:rPr>
        <w:t>the analysis does not cover all public communication of Kenya with regard to the ICC of the years 2005-2014. However, the representativeness of the selected sample is guaranteed as much as possible by the amount of documents – 18 – and their distribution over the selected time span.</w:t>
      </w:r>
      <w:r>
        <w:rPr>
          <w:lang w:val="en-US"/>
        </w:rPr>
        <w:tab/>
        <w:t xml:space="preserve">  </w:t>
      </w:r>
      <w:r>
        <w:rPr>
          <w:lang w:val="en-US"/>
        </w:rPr>
        <w:br/>
        <w:t xml:space="preserve"> </w:t>
      </w:r>
      <w:r w:rsidRPr="00481652">
        <w:rPr>
          <w:lang w:val="en-US"/>
        </w:rPr>
        <w:tab/>
      </w:r>
      <w:r>
        <w:rPr>
          <w:lang w:val="en-US"/>
        </w:rPr>
        <w:br/>
      </w:r>
      <w:r w:rsidRPr="003F7051">
        <w:rPr>
          <w:b/>
          <w:lang w:val="en-GB"/>
        </w:rPr>
        <w:t xml:space="preserve">  </w:t>
      </w:r>
      <w:r w:rsidRPr="006B6BAD">
        <w:rPr>
          <w:b/>
          <w:color w:val="FF0000"/>
          <w:lang w:val="en-US"/>
        </w:rPr>
        <w:t xml:space="preserve"> </w:t>
      </w:r>
    </w:p>
    <w:p w:rsidR="0088372F" w:rsidRPr="006B6BAD" w:rsidRDefault="0088372F" w:rsidP="006F4496">
      <w:pPr>
        <w:jc w:val="both"/>
        <w:rPr>
          <w:lang w:val="en-US"/>
        </w:rPr>
      </w:pPr>
    </w:p>
    <w:p w:rsidR="0088372F" w:rsidRPr="006B6BAD" w:rsidRDefault="0088372F" w:rsidP="006F4496">
      <w:pPr>
        <w:jc w:val="both"/>
        <w:rPr>
          <w:lang w:val="en-US"/>
        </w:rPr>
      </w:pPr>
    </w:p>
    <w:p w:rsidR="0088372F" w:rsidRPr="006B6BAD" w:rsidRDefault="0088372F" w:rsidP="006F4496">
      <w:pPr>
        <w:jc w:val="both"/>
        <w:rPr>
          <w:lang w:val="en-US"/>
        </w:rPr>
      </w:pPr>
    </w:p>
    <w:p w:rsidR="0088372F" w:rsidRDefault="0088372F" w:rsidP="00313B2F">
      <w:pPr>
        <w:spacing w:line="360" w:lineRule="auto"/>
        <w:rPr>
          <w:lang w:val="en-US"/>
        </w:rPr>
      </w:pPr>
      <w:bookmarkStart w:id="44" w:name="_Toc430977522"/>
      <w:r>
        <w:rPr>
          <w:rStyle w:val="Heading1Char"/>
          <w:lang w:val="en-US"/>
        </w:rPr>
        <w:br w:type="page"/>
      </w:r>
      <w:bookmarkStart w:id="45" w:name="_Toc432341538"/>
      <w:bookmarkStart w:id="46" w:name="_Toc432864972"/>
      <w:r w:rsidRPr="00544D8B">
        <w:rPr>
          <w:rStyle w:val="Heading1Char"/>
          <w:lang w:val="en-US"/>
        </w:rPr>
        <w:lastRenderedPageBreak/>
        <w:t xml:space="preserve">4. Empirical </w:t>
      </w:r>
      <w:bookmarkEnd w:id="45"/>
      <w:bookmarkEnd w:id="46"/>
      <w:r w:rsidR="00313B2F">
        <w:rPr>
          <w:rStyle w:val="Heading1Char"/>
          <w:lang w:val="en-US"/>
        </w:rPr>
        <w:t>Chapter</w:t>
      </w:r>
      <w:r w:rsidRPr="00544D8B">
        <w:rPr>
          <w:rStyle w:val="Heading1Char"/>
          <w:lang w:val="en-US"/>
        </w:rPr>
        <w:t xml:space="preserve">  </w:t>
      </w:r>
      <w:r w:rsidRPr="00544D8B">
        <w:rPr>
          <w:rStyle w:val="Heading1Char"/>
          <w:lang w:val="en-US"/>
        </w:rPr>
        <w:tab/>
      </w:r>
      <w:bookmarkEnd w:id="44"/>
      <w:r w:rsidRPr="00544D8B">
        <w:rPr>
          <w:rStyle w:val="Heading1Char"/>
          <w:lang w:val="en-US"/>
        </w:rPr>
        <w:br/>
      </w:r>
      <w:r w:rsidRPr="00544D8B">
        <w:rPr>
          <w:rStyle w:val="Heading2Char"/>
          <w:lang w:val="en-US"/>
        </w:rPr>
        <w:br/>
      </w:r>
      <w:r w:rsidR="00313B2F" w:rsidRPr="00D81F4B">
        <w:rPr>
          <w:rStyle w:val="Heading2Char"/>
          <w:lang w:val="en-US"/>
        </w:rPr>
        <w:t xml:space="preserve">4.1 Introduction </w:t>
      </w:r>
      <w:r w:rsidR="00313B2F" w:rsidRPr="00D81F4B">
        <w:rPr>
          <w:lang w:val="en-US"/>
        </w:rPr>
        <w:br/>
      </w:r>
      <w:r w:rsidRPr="00BF1BE5">
        <w:rPr>
          <w:lang w:val="en-US"/>
        </w:rPr>
        <w:t>In this chapter more in depth-information will be given on the current workings of the ICC, the events</w:t>
      </w:r>
      <w:r>
        <w:rPr>
          <w:lang w:val="en-US"/>
        </w:rPr>
        <w:t xml:space="preserve"> that took place in Kenya after the 2007 post-election violence and the history betwe</w:t>
      </w:r>
      <w:r w:rsidR="00B3022F">
        <w:rPr>
          <w:lang w:val="en-US"/>
        </w:rPr>
        <w:t>en Kenya and the ICC. This will</w:t>
      </w:r>
      <w:r>
        <w:rPr>
          <w:lang w:val="en-US"/>
        </w:rPr>
        <w:t xml:space="preserve"> provide the necessary background information for the analysis in the following chapter. </w:t>
      </w:r>
    </w:p>
    <w:p w:rsidR="0088372F" w:rsidRDefault="0088372F" w:rsidP="004A301D">
      <w:pPr>
        <w:pStyle w:val="Default"/>
        <w:spacing w:line="360" w:lineRule="auto"/>
        <w:rPr>
          <w:sz w:val="22"/>
          <w:szCs w:val="22"/>
          <w:lang w:val="en-US"/>
        </w:rPr>
      </w:pPr>
      <w:r w:rsidRPr="00147551">
        <w:rPr>
          <w:rFonts w:asciiTheme="minorHAnsi" w:hAnsiTheme="minorHAnsi"/>
          <w:b/>
          <w:sz w:val="22"/>
          <w:szCs w:val="22"/>
          <w:lang w:val="en-US"/>
        </w:rPr>
        <w:br/>
      </w:r>
      <w:bookmarkStart w:id="47" w:name="_Toc432341539"/>
      <w:bookmarkStart w:id="48" w:name="_Toc432864973"/>
      <w:bookmarkStart w:id="49" w:name="_Toc430977523"/>
      <w:r w:rsidR="00313B2F" w:rsidRPr="00D81F4B">
        <w:rPr>
          <w:rStyle w:val="Heading2Char"/>
          <w:lang w:val="en-US"/>
        </w:rPr>
        <w:t>4.2</w:t>
      </w:r>
      <w:r w:rsidRPr="00D81F4B">
        <w:rPr>
          <w:rStyle w:val="Heading2Char"/>
          <w:lang w:val="en-US"/>
        </w:rPr>
        <w:t xml:space="preserve"> </w:t>
      </w:r>
      <w:r w:rsidR="00313B2F" w:rsidRPr="00D81F4B">
        <w:rPr>
          <w:rStyle w:val="Heading2Char"/>
          <w:lang w:val="en-US"/>
        </w:rPr>
        <w:t>The w</w:t>
      </w:r>
      <w:r w:rsidRPr="00D81F4B">
        <w:rPr>
          <w:rStyle w:val="Heading2Char"/>
          <w:lang w:val="en-US"/>
        </w:rPr>
        <w:t>orkings of the International Criminal Court</w:t>
      </w:r>
      <w:bookmarkEnd w:id="47"/>
      <w:bookmarkEnd w:id="48"/>
      <w:r w:rsidRPr="00D81F4B">
        <w:rPr>
          <w:rStyle w:val="Heading2Char"/>
          <w:lang w:val="en-US"/>
        </w:rPr>
        <w:t xml:space="preserve"> </w:t>
      </w:r>
      <w:r w:rsidRPr="00D81F4B">
        <w:rPr>
          <w:rStyle w:val="Heading2Char"/>
          <w:lang w:val="en-US"/>
        </w:rPr>
        <w:tab/>
      </w:r>
      <w:r w:rsidRPr="00D81F4B">
        <w:rPr>
          <w:rStyle w:val="Heading3Char"/>
          <w:lang w:val="en-US"/>
        </w:rPr>
        <w:br/>
      </w:r>
      <w:proofErr w:type="gramStart"/>
      <w:r>
        <w:rPr>
          <w:rFonts w:asciiTheme="minorHAnsi" w:hAnsiTheme="minorHAnsi"/>
          <w:sz w:val="22"/>
          <w:szCs w:val="22"/>
          <w:lang w:val="en-GB"/>
        </w:rPr>
        <w:t>The</w:t>
      </w:r>
      <w:proofErr w:type="gramEnd"/>
      <w:r>
        <w:rPr>
          <w:rFonts w:asciiTheme="minorHAnsi" w:hAnsiTheme="minorHAnsi"/>
          <w:sz w:val="22"/>
          <w:szCs w:val="22"/>
          <w:lang w:val="en-GB"/>
        </w:rPr>
        <w:t xml:space="preserve"> ICC-jurisdiction </w:t>
      </w:r>
      <w:r w:rsidR="00741E76">
        <w:rPr>
          <w:rFonts w:asciiTheme="minorHAnsi" w:hAnsiTheme="minorHAnsi"/>
          <w:sz w:val="22"/>
          <w:szCs w:val="22"/>
          <w:lang w:val="en-GB"/>
        </w:rPr>
        <w:t>covers the</w:t>
      </w:r>
      <w:r>
        <w:rPr>
          <w:rFonts w:asciiTheme="minorHAnsi" w:hAnsiTheme="minorHAnsi"/>
          <w:sz w:val="22"/>
          <w:szCs w:val="22"/>
          <w:lang w:val="en-GB"/>
        </w:rPr>
        <w:t xml:space="preserve"> most serious crimes that concern the international community as a whole: genocide, crimes against humanity and war crimes such as the crime of aggression</w:t>
      </w:r>
      <w:r w:rsidR="0072614A">
        <w:rPr>
          <w:rFonts w:asciiTheme="minorHAnsi" w:hAnsiTheme="minorHAnsi"/>
          <w:sz w:val="22"/>
          <w:szCs w:val="22"/>
          <w:lang w:val="en-GB"/>
        </w:rPr>
        <w:t xml:space="preserve"> </w:t>
      </w:r>
      <w:r w:rsidR="0072614A" w:rsidRPr="0072614A">
        <w:rPr>
          <w:sz w:val="22"/>
          <w:szCs w:val="22"/>
          <w:lang w:val="en-US"/>
        </w:rPr>
        <w:t>(F.</w:t>
      </w:r>
      <w:r w:rsidR="0072614A">
        <w:rPr>
          <w:sz w:val="22"/>
          <w:szCs w:val="22"/>
          <w:lang w:val="en-US"/>
        </w:rPr>
        <w:t>Burger, interview, 21 July 2015)</w:t>
      </w:r>
      <w:r>
        <w:rPr>
          <w:rFonts w:asciiTheme="minorHAnsi" w:hAnsiTheme="minorHAnsi"/>
          <w:sz w:val="22"/>
          <w:szCs w:val="22"/>
          <w:lang w:val="en-GB"/>
        </w:rPr>
        <w:t>. The Court’s jurisdiction has got one limitation: it covers only crimes that occurred after the first of July 2002, when the Rome Statute entered into force</w:t>
      </w:r>
      <w:r w:rsidR="00741E76">
        <w:rPr>
          <w:rFonts w:asciiTheme="minorHAnsi" w:hAnsiTheme="minorHAnsi"/>
          <w:sz w:val="22"/>
          <w:szCs w:val="22"/>
          <w:lang w:val="en-GB"/>
        </w:rPr>
        <w:t xml:space="preserve"> </w:t>
      </w:r>
      <w:r w:rsidR="00741E76" w:rsidRPr="001F23A1">
        <w:rPr>
          <w:lang w:val="en-GB"/>
        </w:rPr>
        <w:t>(</w:t>
      </w:r>
      <w:r w:rsidR="00741E76" w:rsidRPr="00741E76">
        <w:rPr>
          <w:sz w:val="22"/>
          <w:szCs w:val="22"/>
          <w:lang w:val="en-GB"/>
        </w:rPr>
        <w:t>F.Burger, interview, 21 July 2015)</w:t>
      </w:r>
      <w:r w:rsidR="00741E76" w:rsidRPr="00741E76">
        <w:rPr>
          <w:sz w:val="22"/>
          <w:szCs w:val="22"/>
          <w:lang w:val="en-US"/>
        </w:rPr>
        <w:t xml:space="preserve">; </w:t>
      </w:r>
      <w:sdt>
        <w:sdtPr>
          <w:rPr>
            <w:sz w:val="22"/>
            <w:szCs w:val="22"/>
            <w:lang w:val="en-US"/>
          </w:rPr>
          <w:id w:val="19719482"/>
          <w:citation/>
        </w:sdtPr>
        <w:sdtContent>
          <w:r w:rsidR="00741E76" w:rsidRPr="00741E76">
            <w:rPr>
              <w:sz w:val="22"/>
              <w:szCs w:val="22"/>
              <w:lang w:val="en-US"/>
            </w:rPr>
            <w:fldChar w:fldCharType="begin"/>
          </w:r>
          <w:r w:rsidR="00741E76" w:rsidRPr="00741E76">
            <w:rPr>
              <w:sz w:val="22"/>
              <w:szCs w:val="22"/>
              <w:lang w:val="en-US"/>
            </w:rPr>
            <w:instrText xml:space="preserve"> CITATION Wil01 \t  \l 1043  </w:instrText>
          </w:r>
          <w:r w:rsidR="00741E76" w:rsidRPr="00741E76">
            <w:rPr>
              <w:sz w:val="22"/>
              <w:szCs w:val="22"/>
              <w:lang w:val="en-US"/>
            </w:rPr>
            <w:fldChar w:fldCharType="separate"/>
          </w:r>
          <w:r w:rsidR="00741E76" w:rsidRPr="00741E76">
            <w:rPr>
              <w:noProof/>
              <w:sz w:val="22"/>
              <w:szCs w:val="22"/>
              <w:lang w:val="en-US"/>
            </w:rPr>
            <w:t>(Schabas, 2001)</w:t>
          </w:r>
          <w:r w:rsidR="00741E76" w:rsidRPr="00741E76">
            <w:rPr>
              <w:sz w:val="22"/>
              <w:szCs w:val="22"/>
              <w:lang w:val="en-US"/>
            </w:rPr>
            <w:fldChar w:fldCharType="end"/>
          </w:r>
        </w:sdtContent>
      </w:sdt>
      <w:r w:rsidR="00741E76" w:rsidRPr="00741E76">
        <w:rPr>
          <w:sz w:val="22"/>
          <w:szCs w:val="22"/>
          <w:lang w:val="en-US"/>
        </w:rPr>
        <w:t xml:space="preserve">; </w:t>
      </w:r>
      <w:sdt>
        <w:sdtPr>
          <w:rPr>
            <w:sz w:val="22"/>
            <w:szCs w:val="22"/>
            <w:lang w:val="en-US"/>
          </w:rPr>
          <w:id w:val="19719483"/>
          <w:citation/>
        </w:sdtPr>
        <w:sdtContent>
          <w:r w:rsidR="00741E76" w:rsidRPr="00741E76">
            <w:rPr>
              <w:sz w:val="22"/>
              <w:szCs w:val="22"/>
              <w:lang w:val="en-US"/>
            </w:rPr>
            <w:fldChar w:fldCharType="begin"/>
          </w:r>
          <w:r w:rsidR="00741E76" w:rsidRPr="00741E76">
            <w:rPr>
              <w:sz w:val="22"/>
              <w:szCs w:val="22"/>
              <w:lang w:val="en-US"/>
            </w:rPr>
            <w:instrText xml:space="preserve"> CITATION ICC14 \l 1043  </w:instrText>
          </w:r>
          <w:r w:rsidR="00741E76" w:rsidRPr="00741E76">
            <w:rPr>
              <w:sz w:val="22"/>
              <w:szCs w:val="22"/>
              <w:lang w:val="en-US"/>
            </w:rPr>
            <w:fldChar w:fldCharType="separate"/>
          </w:r>
          <w:r w:rsidR="00741E76" w:rsidRPr="00741E76">
            <w:rPr>
              <w:noProof/>
              <w:sz w:val="22"/>
              <w:szCs w:val="22"/>
              <w:lang w:val="en-US"/>
            </w:rPr>
            <w:t>(International Criminal Court , 2014)</w:t>
          </w:r>
          <w:r w:rsidR="00741E76" w:rsidRPr="00741E76">
            <w:rPr>
              <w:sz w:val="22"/>
              <w:szCs w:val="22"/>
              <w:lang w:val="en-US"/>
            </w:rPr>
            <w:fldChar w:fldCharType="end"/>
          </w:r>
        </w:sdtContent>
      </w:sdt>
      <w:r w:rsidR="00741E76" w:rsidRPr="00741E76">
        <w:rPr>
          <w:rStyle w:val="FootnoteReference"/>
          <w:rFonts w:asciiTheme="minorHAnsi" w:hAnsiTheme="minorHAnsi"/>
          <w:sz w:val="22"/>
          <w:szCs w:val="22"/>
          <w:lang w:val="en-GB"/>
        </w:rPr>
        <w:t xml:space="preserve"> </w:t>
      </w:r>
      <w:r w:rsidR="00C4297E">
        <w:rPr>
          <w:rStyle w:val="FootnoteReference"/>
          <w:rFonts w:asciiTheme="minorHAnsi" w:hAnsiTheme="minorHAnsi"/>
          <w:sz w:val="22"/>
          <w:szCs w:val="22"/>
          <w:lang w:val="en-GB"/>
        </w:rPr>
        <w:footnoteReference w:id="38"/>
      </w:r>
      <w:r>
        <w:rPr>
          <w:rFonts w:asciiTheme="minorHAnsi" w:hAnsiTheme="minorHAnsi"/>
          <w:sz w:val="22"/>
          <w:szCs w:val="22"/>
          <w:lang w:val="en-GB"/>
        </w:rPr>
        <w:t>. Contrary to the ad hoc tribunals, that have</w:t>
      </w:r>
      <w:r w:rsidRPr="00147551">
        <w:rPr>
          <w:rFonts w:asciiTheme="minorHAnsi" w:hAnsiTheme="minorHAnsi"/>
          <w:sz w:val="22"/>
          <w:szCs w:val="22"/>
          <w:lang w:val="en-GB"/>
        </w:rPr>
        <w:t xml:space="preserve"> compulsory jurisdict</w:t>
      </w:r>
      <w:r>
        <w:rPr>
          <w:rFonts w:asciiTheme="minorHAnsi" w:hAnsiTheme="minorHAnsi"/>
          <w:sz w:val="22"/>
          <w:szCs w:val="22"/>
          <w:lang w:val="en-GB"/>
        </w:rPr>
        <w:t>ion with primacy over domestic state courts, the ICC is design</w:t>
      </w:r>
      <w:r w:rsidRPr="00147551">
        <w:rPr>
          <w:rFonts w:asciiTheme="minorHAnsi" w:hAnsiTheme="minorHAnsi"/>
          <w:sz w:val="22"/>
          <w:szCs w:val="22"/>
          <w:lang w:val="en-GB"/>
        </w:rPr>
        <w:t>ed t</w:t>
      </w:r>
      <w:r>
        <w:rPr>
          <w:rFonts w:asciiTheme="minorHAnsi" w:hAnsiTheme="minorHAnsi"/>
          <w:sz w:val="22"/>
          <w:szCs w:val="22"/>
          <w:lang w:val="en-GB"/>
        </w:rPr>
        <w:t>o be complementary to domestic state c</w:t>
      </w:r>
      <w:r w:rsidRPr="00147551">
        <w:rPr>
          <w:rFonts w:asciiTheme="minorHAnsi" w:hAnsiTheme="minorHAnsi"/>
          <w:sz w:val="22"/>
          <w:szCs w:val="22"/>
          <w:lang w:val="en-GB"/>
        </w:rPr>
        <w:t>ourts</w:t>
      </w:r>
      <w:r>
        <w:rPr>
          <w:rFonts w:asciiTheme="minorHAnsi" w:hAnsiTheme="minorHAnsi"/>
          <w:sz w:val="22"/>
          <w:szCs w:val="22"/>
          <w:lang w:val="en-GB"/>
        </w:rPr>
        <w:t xml:space="preserve">. It is only </w:t>
      </w:r>
      <w:r w:rsidRPr="00147551">
        <w:rPr>
          <w:rFonts w:asciiTheme="minorHAnsi" w:hAnsiTheme="minorHAnsi"/>
          <w:sz w:val="22"/>
          <w:szCs w:val="22"/>
          <w:lang w:val="en-GB"/>
        </w:rPr>
        <w:t xml:space="preserve">able to act where </w:t>
      </w:r>
      <w:r w:rsidRPr="00DF7457">
        <w:rPr>
          <w:rFonts w:asciiTheme="minorHAnsi" w:hAnsiTheme="minorHAnsi"/>
          <w:sz w:val="22"/>
          <w:szCs w:val="22"/>
          <w:lang w:val="en-GB"/>
        </w:rPr>
        <w:t>a state with jurisdiction is ‘unable’ or ‘unwilling’ to act itself</w:t>
      </w:r>
      <w:r>
        <w:rPr>
          <w:rFonts w:asciiTheme="minorHAnsi" w:hAnsiTheme="minorHAnsi"/>
          <w:sz w:val="22"/>
          <w:szCs w:val="22"/>
          <w:lang w:val="en-GB"/>
        </w:rPr>
        <w:t>.</w:t>
      </w:r>
      <w:r w:rsidRPr="00DF7457">
        <w:rPr>
          <w:rFonts w:asciiTheme="minorHAnsi" w:hAnsiTheme="minorHAnsi"/>
          <w:sz w:val="22"/>
          <w:szCs w:val="22"/>
          <w:lang w:val="en-GB"/>
        </w:rPr>
        <w:t xml:space="preserve"> </w:t>
      </w:r>
      <w:r>
        <w:rPr>
          <w:rFonts w:asciiTheme="minorHAnsi" w:hAnsiTheme="minorHAnsi"/>
          <w:sz w:val="22"/>
          <w:szCs w:val="22"/>
          <w:lang w:val="en-GB"/>
        </w:rPr>
        <w:t>Furthermore, the Court has only jurisdiction on those international crimes that are committed on the territory of a state that is party to the Rome Statute, or by one of its nationals</w:t>
      </w:r>
      <w:r w:rsidR="0072614A" w:rsidRPr="0072614A">
        <w:rPr>
          <w:lang w:val="en-GB"/>
        </w:rPr>
        <w:t xml:space="preserve"> </w:t>
      </w:r>
      <w:sdt>
        <w:sdtPr>
          <w:rPr>
            <w:sz w:val="22"/>
            <w:szCs w:val="22"/>
            <w:lang w:val="en-GB"/>
          </w:rPr>
          <w:id w:val="19719489"/>
          <w:citation/>
        </w:sdtPr>
        <w:sdtContent>
          <w:r w:rsidR="0072614A" w:rsidRPr="0072614A">
            <w:rPr>
              <w:sz w:val="22"/>
              <w:szCs w:val="22"/>
              <w:lang w:val="en-GB"/>
            </w:rPr>
            <w:fldChar w:fldCharType="begin"/>
          </w:r>
          <w:r w:rsidR="0072614A" w:rsidRPr="0072614A">
            <w:rPr>
              <w:sz w:val="22"/>
              <w:szCs w:val="22"/>
              <w:lang w:val="en-US"/>
            </w:rPr>
            <w:instrText xml:space="preserve"> CITATION Sch11 \p 76 \t  \l 1043  </w:instrText>
          </w:r>
          <w:r w:rsidR="0072614A" w:rsidRPr="0072614A">
            <w:rPr>
              <w:sz w:val="22"/>
              <w:szCs w:val="22"/>
              <w:lang w:val="en-GB"/>
            </w:rPr>
            <w:fldChar w:fldCharType="separate"/>
          </w:r>
          <w:r w:rsidR="0072614A" w:rsidRPr="0072614A">
            <w:rPr>
              <w:noProof/>
              <w:sz w:val="22"/>
              <w:szCs w:val="22"/>
              <w:lang w:val="en-US"/>
            </w:rPr>
            <w:t>(Schabas, 2011, p. 76)</w:t>
          </w:r>
          <w:r w:rsidR="0072614A" w:rsidRPr="0072614A">
            <w:rPr>
              <w:sz w:val="22"/>
              <w:szCs w:val="22"/>
              <w:lang w:val="en-GB"/>
            </w:rPr>
            <w:fldChar w:fldCharType="end"/>
          </w:r>
        </w:sdtContent>
      </w:sdt>
      <w:r w:rsidR="009E3C91">
        <w:rPr>
          <w:rStyle w:val="FootnoteReference"/>
          <w:rFonts w:asciiTheme="minorHAnsi" w:hAnsiTheme="minorHAnsi"/>
          <w:sz w:val="22"/>
          <w:szCs w:val="22"/>
          <w:lang w:val="en-GB"/>
        </w:rPr>
        <w:footnoteReference w:id="39"/>
      </w:r>
      <w:r>
        <w:rPr>
          <w:rFonts w:asciiTheme="minorHAnsi" w:hAnsiTheme="minorHAnsi"/>
          <w:sz w:val="22"/>
          <w:szCs w:val="22"/>
          <w:lang w:val="en-GB"/>
        </w:rPr>
        <w:t xml:space="preserve">. An exception to this is when a state for one specific issue accepts the jurisdiction of the court. </w:t>
      </w:r>
      <w:r w:rsidR="007B40D5">
        <w:rPr>
          <w:rFonts w:asciiTheme="minorHAnsi" w:hAnsiTheme="minorHAnsi"/>
          <w:sz w:val="22"/>
          <w:szCs w:val="22"/>
          <w:lang w:val="en-GB"/>
        </w:rPr>
        <w:t xml:space="preserve"> </w:t>
      </w:r>
      <w:r w:rsidR="007B40D5">
        <w:rPr>
          <w:rFonts w:asciiTheme="minorHAnsi" w:hAnsiTheme="minorHAnsi"/>
          <w:sz w:val="22"/>
          <w:szCs w:val="22"/>
          <w:lang w:val="en-GB"/>
        </w:rPr>
        <w:tab/>
      </w:r>
      <w:r>
        <w:rPr>
          <w:sz w:val="22"/>
          <w:szCs w:val="22"/>
          <w:lang w:val="en-US"/>
        </w:rPr>
        <w:br/>
        <w:t xml:space="preserve"> </w:t>
      </w:r>
      <w:r>
        <w:rPr>
          <w:sz w:val="22"/>
          <w:szCs w:val="22"/>
          <w:lang w:val="en-US"/>
        </w:rPr>
        <w:tab/>
      </w:r>
      <w:r>
        <w:rPr>
          <w:rFonts w:asciiTheme="minorHAnsi" w:hAnsiTheme="minorHAnsi"/>
          <w:sz w:val="22"/>
          <w:szCs w:val="22"/>
          <w:lang w:val="en-GB"/>
        </w:rPr>
        <w:t>Officially, there is no immunity for anyone when it comes to the jurisdiction of the Court. Anyone that operates in an official function as head of state, Member of Government or Parliament, chosen representative, civil servant or even military commander, can be charged for wha</w:t>
      </w:r>
      <w:r w:rsidR="009E3C91">
        <w:rPr>
          <w:rFonts w:asciiTheme="minorHAnsi" w:hAnsiTheme="minorHAnsi"/>
          <w:sz w:val="22"/>
          <w:szCs w:val="22"/>
          <w:lang w:val="en-GB"/>
        </w:rPr>
        <w:t>t they have done. L</w:t>
      </w:r>
      <w:r>
        <w:rPr>
          <w:rFonts w:asciiTheme="minorHAnsi" w:hAnsiTheme="minorHAnsi"/>
          <w:sz w:val="22"/>
          <w:szCs w:val="22"/>
          <w:lang w:val="en-GB"/>
        </w:rPr>
        <w:t>eaders can be held accountable for what their subordinates have done, if there was a clear and active command structure</w:t>
      </w:r>
      <w:r w:rsidR="009E3C91">
        <w:rPr>
          <w:rStyle w:val="FootnoteReference"/>
          <w:rFonts w:asciiTheme="minorHAnsi" w:hAnsiTheme="minorHAnsi"/>
          <w:sz w:val="22"/>
          <w:szCs w:val="22"/>
          <w:lang w:val="en-GB"/>
        </w:rPr>
        <w:footnoteReference w:id="40"/>
      </w:r>
      <w:r>
        <w:rPr>
          <w:rFonts w:asciiTheme="minorHAnsi" w:hAnsiTheme="minorHAnsi"/>
          <w:sz w:val="22"/>
          <w:szCs w:val="22"/>
          <w:lang w:val="en-GB"/>
        </w:rPr>
        <w:t xml:space="preserve">. </w:t>
      </w:r>
      <w:r>
        <w:rPr>
          <w:sz w:val="22"/>
          <w:szCs w:val="22"/>
          <w:lang w:val="en-US"/>
        </w:rPr>
        <w:t xml:space="preserve"> </w:t>
      </w:r>
      <w:r>
        <w:rPr>
          <w:sz w:val="22"/>
          <w:szCs w:val="22"/>
          <w:lang w:val="en-US"/>
        </w:rPr>
        <w:tab/>
      </w:r>
    </w:p>
    <w:p w:rsidR="0088372F" w:rsidRDefault="0088372F" w:rsidP="004A301D">
      <w:pPr>
        <w:pStyle w:val="Default"/>
        <w:spacing w:line="360" w:lineRule="auto"/>
        <w:rPr>
          <w:rFonts w:asciiTheme="minorHAnsi" w:hAnsiTheme="minorHAnsi"/>
          <w:sz w:val="22"/>
          <w:szCs w:val="22"/>
          <w:lang w:val="en-GB"/>
        </w:rPr>
      </w:pPr>
      <w:r>
        <w:rPr>
          <w:sz w:val="22"/>
          <w:szCs w:val="22"/>
          <w:lang w:val="en-GB"/>
        </w:rPr>
        <w:t xml:space="preserve"> </w:t>
      </w:r>
      <w:r>
        <w:rPr>
          <w:sz w:val="22"/>
          <w:szCs w:val="22"/>
          <w:lang w:val="en-GB"/>
        </w:rPr>
        <w:tab/>
        <w:t xml:space="preserve">During the year the State Parties come together in working groups to discuss topics like the annual budget and the exact workings of the Court. Once per year the signatories to the Rome </w:t>
      </w:r>
      <w:r>
        <w:rPr>
          <w:sz w:val="22"/>
          <w:szCs w:val="22"/>
          <w:lang w:val="en-GB"/>
        </w:rPr>
        <w:lastRenderedPageBreak/>
        <w:t>Statute come together in the Assembly of State Parties.  During this Assembly the results of the working groups is discussed and the progress of the Court in general. It is also the place where the general state of compliance can be discussed. Lacking an own police force, t</w:t>
      </w:r>
      <w:r w:rsidRPr="00457728">
        <w:rPr>
          <w:sz w:val="22"/>
          <w:szCs w:val="22"/>
          <w:lang w:val="en-US"/>
        </w:rPr>
        <w:t>he ICC is dependent of the cooperation of member states</w:t>
      </w:r>
      <w:r>
        <w:rPr>
          <w:sz w:val="22"/>
          <w:szCs w:val="22"/>
          <w:lang w:val="en-US"/>
        </w:rPr>
        <w:t xml:space="preserve"> for making arrests</w:t>
      </w:r>
      <w:r w:rsidRPr="00DF7457">
        <w:rPr>
          <w:sz w:val="22"/>
          <w:szCs w:val="22"/>
          <w:lang w:val="en-US"/>
        </w:rPr>
        <w:t xml:space="preserve">. </w:t>
      </w:r>
      <w:r w:rsidRPr="00457728">
        <w:rPr>
          <w:sz w:val="22"/>
          <w:szCs w:val="22"/>
          <w:lang w:val="en-US"/>
        </w:rPr>
        <w:t>The ICC does not</w:t>
      </w:r>
      <w:r w:rsidR="006F6F10">
        <w:rPr>
          <w:sz w:val="22"/>
          <w:szCs w:val="22"/>
          <w:lang w:val="en-US"/>
        </w:rPr>
        <w:t xml:space="preserve"> have any enforcing mechanism, </w:t>
      </w:r>
      <w:proofErr w:type="gramStart"/>
      <w:r w:rsidR="006F6F10">
        <w:rPr>
          <w:sz w:val="22"/>
          <w:szCs w:val="22"/>
          <w:lang w:val="en-US"/>
        </w:rPr>
        <w:t>n</w:t>
      </w:r>
      <w:r w:rsidRPr="00457728">
        <w:rPr>
          <w:sz w:val="22"/>
          <w:szCs w:val="22"/>
          <w:lang w:val="en-US"/>
        </w:rPr>
        <w:t>or a naming and shaming mechanism</w:t>
      </w:r>
      <w:r w:rsidR="009E3C91">
        <w:rPr>
          <w:rStyle w:val="FootnoteReference"/>
          <w:sz w:val="22"/>
          <w:szCs w:val="22"/>
          <w:lang w:val="en-US"/>
        </w:rPr>
        <w:footnoteReference w:id="41"/>
      </w:r>
      <w:proofErr w:type="gramEnd"/>
      <w:r>
        <w:rPr>
          <w:sz w:val="22"/>
          <w:szCs w:val="22"/>
          <w:lang w:val="en-US"/>
        </w:rPr>
        <w:t>.</w:t>
      </w:r>
      <w:r w:rsidRPr="00457728">
        <w:rPr>
          <w:sz w:val="22"/>
          <w:szCs w:val="22"/>
          <w:lang w:val="en-US"/>
        </w:rPr>
        <w:t xml:space="preserve"> In the case of noncooperation</w:t>
      </w:r>
      <w:r>
        <w:rPr>
          <w:sz w:val="22"/>
          <w:szCs w:val="22"/>
          <w:lang w:val="en-US"/>
        </w:rPr>
        <w:t xml:space="preserve"> with an investigation by one of the member states, the Prosecutor or the (Pre</w:t>
      </w:r>
      <w:proofErr w:type="gramStart"/>
      <w:r>
        <w:rPr>
          <w:sz w:val="22"/>
          <w:szCs w:val="22"/>
          <w:lang w:val="en-US"/>
        </w:rPr>
        <w:t>)T</w:t>
      </w:r>
      <w:r w:rsidRPr="00457728">
        <w:rPr>
          <w:sz w:val="22"/>
          <w:szCs w:val="22"/>
          <w:lang w:val="en-US"/>
        </w:rPr>
        <w:t>rial</w:t>
      </w:r>
      <w:proofErr w:type="gramEnd"/>
      <w:r w:rsidRPr="00457728">
        <w:rPr>
          <w:sz w:val="22"/>
          <w:szCs w:val="22"/>
          <w:lang w:val="en-US"/>
        </w:rPr>
        <w:t xml:space="preserve"> </w:t>
      </w:r>
      <w:r>
        <w:rPr>
          <w:sz w:val="22"/>
          <w:szCs w:val="22"/>
          <w:lang w:val="en-US"/>
        </w:rPr>
        <w:t>C</w:t>
      </w:r>
      <w:r w:rsidRPr="00457728">
        <w:rPr>
          <w:sz w:val="22"/>
          <w:szCs w:val="22"/>
          <w:lang w:val="en-US"/>
        </w:rPr>
        <w:t xml:space="preserve">hamber can file a complaint of noncooperation. </w:t>
      </w:r>
      <w:r>
        <w:rPr>
          <w:sz w:val="22"/>
          <w:szCs w:val="22"/>
          <w:lang w:val="en-US"/>
        </w:rPr>
        <w:t xml:space="preserve">Such a complaint </w:t>
      </w:r>
      <w:r w:rsidR="006F6F10">
        <w:rPr>
          <w:sz w:val="22"/>
          <w:szCs w:val="22"/>
          <w:lang w:val="en-US"/>
        </w:rPr>
        <w:t xml:space="preserve">can </w:t>
      </w:r>
      <w:r w:rsidR="006F6F10" w:rsidRPr="00457728">
        <w:rPr>
          <w:sz w:val="22"/>
          <w:szCs w:val="22"/>
          <w:lang w:val="en-US"/>
        </w:rPr>
        <w:t>be</w:t>
      </w:r>
      <w:r w:rsidRPr="00457728">
        <w:rPr>
          <w:sz w:val="22"/>
          <w:szCs w:val="22"/>
          <w:lang w:val="en-US"/>
        </w:rPr>
        <w:t xml:space="preserve"> referred to th</w:t>
      </w:r>
      <w:r>
        <w:rPr>
          <w:sz w:val="22"/>
          <w:szCs w:val="22"/>
          <w:lang w:val="en-US"/>
        </w:rPr>
        <w:t xml:space="preserve">e Assembly of State Parties </w:t>
      </w:r>
      <w:r w:rsidRPr="00457728">
        <w:rPr>
          <w:sz w:val="22"/>
          <w:szCs w:val="22"/>
          <w:lang w:val="en-US"/>
        </w:rPr>
        <w:t>or to the UN Security Council (</w:t>
      </w:r>
      <w:r>
        <w:rPr>
          <w:sz w:val="22"/>
          <w:szCs w:val="22"/>
          <w:lang w:val="en-US"/>
        </w:rPr>
        <w:t>if</w:t>
      </w:r>
      <w:r w:rsidRPr="00457728">
        <w:rPr>
          <w:sz w:val="22"/>
          <w:szCs w:val="22"/>
          <w:lang w:val="en-US"/>
        </w:rPr>
        <w:t xml:space="preserve"> the case was referred to the ICC by the UN Security Council). </w:t>
      </w:r>
      <w:r>
        <w:rPr>
          <w:sz w:val="22"/>
          <w:szCs w:val="22"/>
          <w:lang w:val="en-US"/>
        </w:rPr>
        <w:t xml:space="preserve">As an instrument of last resort against noncooperation, </w:t>
      </w:r>
      <w:r w:rsidRPr="00457728">
        <w:rPr>
          <w:sz w:val="22"/>
          <w:szCs w:val="22"/>
          <w:lang w:val="en-US"/>
        </w:rPr>
        <w:t xml:space="preserve">a resolution </w:t>
      </w:r>
      <w:r>
        <w:rPr>
          <w:sz w:val="22"/>
          <w:szCs w:val="22"/>
          <w:lang w:val="en-US"/>
        </w:rPr>
        <w:t xml:space="preserve">can be adopted </w:t>
      </w:r>
      <w:r w:rsidRPr="00457728">
        <w:rPr>
          <w:sz w:val="22"/>
          <w:szCs w:val="22"/>
          <w:lang w:val="en-US"/>
        </w:rPr>
        <w:t>that cond</w:t>
      </w:r>
      <w:r>
        <w:rPr>
          <w:sz w:val="22"/>
          <w:szCs w:val="22"/>
          <w:lang w:val="en-US"/>
        </w:rPr>
        <w:t>emns the noncooperation and might add</w:t>
      </w:r>
      <w:r w:rsidRPr="00457728">
        <w:rPr>
          <w:sz w:val="22"/>
          <w:szCs w:val="22"/>
          <w:lang w:val="en-US"/>
        </w:rPr>
        <w:t xml:space="preserve"> sancti</w:t>
      </w:r>
      <w:r>
        <w:rPr>
          <w:sz w:val="22"/>
          <w:szCs w:val="22"/>
          <w:lang w:val="en-US"/>
        </w:rPr>
        <w:t>on</w:t>
      </w:r>
      <w:r w:rsidR="0072614A">
        <w:rPr>
          <w:sz w:val="22"/>
          <w:szCs w:val="22"/>
          <w:lang w:val="en-US"/>
        </w:rPr>
        <w:t xml:space="preserve"> </w:t>
      </w:r>
      <w:r w:rsidR="0072614A" w:rsidRPr="0072614A">
        <w:rPr>
          <w:sz w:val="22"/>
          <w:szCs w:val="22"/>
          <w:lang w:val="en-US"/>
        </w:rPr>
        <w:t>(F.Burger, interview, 21 July 2015</w:t>
      </w:r>
      <w:r w:rsidR="0072614A">
        <w:rPr>
          <w:lang w:val="en-US"/>
        </w:rPr>
        <w:t>).</w:t>
      </w:r>
      <w:r w:rsidRPr="00457728">
        <w:rPr>
          <w:sz w:val="22"/>
          <w:szCs w:val="22"/>
          <w:lang w:val="en-US"/>
        </w:rPr>
        <w:t xml:space="preserve"> </w:t>
      </w:r>
      <w:r>
        <w:rPr>
          <w:sz w:val="22"/>
          <w:szCs w:val="22"/>
          <w:lang w:val="en-US"/>
        </w:rPr>
        <w:t xml:space="preserve">A good example here is Sudan, which refuses to obey the arrest warrant against their </w:t>
      </w:r>
      <w:r w:rsidR="00FC3BD4">
        <w:rPr>
          <w:sz w:val="22"/>
          <w:szCs w:val="22"/>
          <w:lang w:val="en-US"/>
        </w:rPr>
        <w:t>President</w:t>
      </w:r>
      <w:r>
        <w:rPr>
          <w:sz w:val="22"/>
          <w:szCs w:val="22"/>
          <w:lang w:val="en-US"/>
        </w:rPr>
        <w:t xml:space="preserve"> Omar Al-Bashir. </w:t>
      </w:r>
      <w:r>
        <w:rPr>
          <w:sz w:val="22"/>
          <w:szCs w:val="22"/>
          <w:lang w:val="en-US"/>
        </w:rPr>
        <w:tab/>
        <w:t xml:space="preserve">    </w:t>
      </w:r>
      <w:r>
        <w:rPr>
          <w:sz w:val="22"/>
          <w:szCs w:val="22"/>
          <w:lang w:val="en-US"/>
        </w:rPr>
        <w:br/>
        <w:t xml:space="preserve"> </w:t>
      </w:r>
      <w:r>
        <w:rPr>
          <w:sz w:val="22"/>
          <w:szCs w:val="22"/>
          <w:lang w:val="en-US"/>
        </w:rPr>
        <w:tab/>
      </w:r>
      <w:r>
        <w:rPr>
          <w:rFonts w:asciiTheme="minorHAnsi" w:hAnsiTheme="minorHAnsi"/>
          <w:sz w:val="22"/>
          <w:szCs w:val="22"/>
          <w:lang w:val="en-GB"/>
        </w:rPr>
        <w:t>Contrary to the earlier established international tribunals</w:t>
      </w:r>
      <w:r w:rsidR="006F6F10">
        <w:rPr>
          <w:rFonts w:asciiTheme="minorHAnsi" w:hAnsiTheme="minorHAnsi"/>
          <w:sz w:val="22"/>
          <w:szCs w:val="22"/>
          <w:lang w:val="en-GB"/>
        </w:rPr>
        <w:t>, the</w:t>
      </w:r>
      <w:r>
        <w:rPr>
          <w:rFonts w:asciiTheme="minorHAnsi" w:hAnsiTheme="minorHAnsi"/>
          <w:sz w:val="22"/>
          <w:szCs w:val="22"/>
          <w:lang w:val="en-GB"/>
        </w:rPr>
        <w:t xml:space="preserve"> International Criminal Court is mainly funded by the UN</w:t>
      </w:r>
      <w:r w:rsidR="00753173">
        <w:rPr>
          <w:rStyle w:val="FootnoteReference"/>
          <w:rFonts w:asciiTheme="minorHAnsi" w:hAnsiTheme="minorHAnsi"/>
          <w:sz w:val="22"/>
          <w:szCs w:val="22"/>
          <w:lang w:val="en-GB"/>
        </w:rPr>
        <w:footnoteReference w:id="42"/>
      </w:r>
      <w:r>
        <w:rPr>
          <w:rFonts w:asciiTheme="minorHAnsi" w:hAnsiTheme="minorHAnsi"/>
          <w:sz w:val="22"/>
          <w:szCs w:val="22"/>
          <w:lang w:val="en-GB"/>
        </w:rPr>
        <w:t xml:space="preserve">. This gives the UN Security Council the </w:t>
      </w:r>
      <w:r w:rsidR="006F6F10">
        <w:rPr>
          <w:rFonts w:asciiTheme="minorHAnsi" w:hAnsiTheme="minorHAnsi"/>
          <w:sz w:val="22"/>
          <w:szCs w:val="22"/>
          <w:lang w:val="en-GB"/>
        </w:rPr>
        <w:t xml:space="preserve">power </w:t>
      </w:r>
      <w:r w:rsidR="006F6F10" w:rsidRPr="00147551">
        <w:rPr>
          <w:rFonts w:asciiTheme="minorHAnsi" w:hAnsiTheme="minorHAnsi"/>
          <w:sz w:val="22"/>
          <w:szCs w:val="22"/>
          <w:lang w:val="en-GB"/>
        </w:rPr>
        <w:t>to</w:t>
      </w:r>
      <w:r w:rsidRPr="00147551">
        <w:rPr>
          <w:rFonts w:asciiTheme="minorHAnsi" w:hAnsiTheme="minorHAnsi"/>
          <w:sz w:val="22"/>
          <w:szCs w:val="22"/>
          <w:lang w:val="en-GB"/>
        </w:rPr>
        <w:t xml:space="preserve"> refer cases to the ICC</w:t>
      </w:r>
      <w:r>
        <w:rPr>
          <w:rFonts w:asciiTheme="minorHAnsi" w:hAnsiTheme="minorHAnsi"/>
          <w:sz w:val="22"/>
          <w:szCs w:val="22"/>
          <w:lang w:val="en-GB"/>
        </w:rPr>
        <w:t>, in which the aforementioned conditions of nationality and territory no longer hold since almost every state is part of the UN</w:t>
      </w:r>
      <w:r w:rsidRPr="00147551">
        <w:rPr>
          <w:rFonts w:asciiTheme="minorHAnsi" w:hAnsiTheme="minorHAnsi"/>
          <w:sz w:val="22"/>
          <w:szCs w:val="22"/>
          <w:lang w:val="en-GB"/>
        </w:rPr>
        <w:t xml:space="preserve">. </w:t>
      </w:r>
      <w:r>
        <w:rPr>
          <w:rFonts w:asciiTheme="minorHAnsi" w:hAnsiTheme="minorHAnsi"/>
          <w:sz w:val="22"/>
          <w:szCs w:val="22"/>
          <w:lang w:val="en-GB"/>
        </w:rPr>
        <w:t>Others options for starting an inquiry are referral by a State Party</w:t>
      </w:r>
      <w:r w:rsidR="0072614A">
        <w:rPr>
          <w:rFonts w:asciiTheme="minorHAnsi" w:hAnsiTheme="minorHAnsi"/>
          <w:sz w:val="22"/>
          <w:szCs w:val="22"/>
          <w:lang w:val="en-GB"/>
        </w:rPr>
        <w:t xml:space="preserve"> </w:t>
      </w:r>
      <w:r>
        <w:rPr>
          <w:rFonts w:asciiTheme="minorHAnsi" w:hAnsiTheme="minorHAnsi"/>
          <w:sz w:val="22"/>
          <w:szCs w:val="22"/>
          <w:lang w:val="en-GB"/>
        </w:rPr>
        <w:t xml:space="preserve">or at </w:t>
      </w:r>
      <w:r w:rsidRPr="00B9021C">
        <w:rPr>
          <w:rFonts w:asciiTheme="minorHAnsi" w:hAnsiTheme="minorHAnsi"/>
          <w:i/>
          <w:sz w:val="22"/>
          <w:szCs w:val="22"/>
          <w:lang w:val="en-GB"/>
        </w:rPr>
        <w:t>proprio motu</w:t>
      </w:r>
      <w:r w:rsidR="0072614A">
        <w:rPr>
          <w:rFonts w:asciiTheme="minorHAnsi" w:hAnsiTheme="minorHAnsi"/>
          <w:i/>
          <w:sz w:val="22"/>
          <w:szCs w:val="22"/>
          <w:lang w:val="en-GB"/>
        </w:rPr>
        <w:t xml:space="preserve"> </w:t>
      </w:r>
      <w:sdt>
        <w:sdtPr>
          <w:rPr>
            <w:sz w:val="22"/>
            <w:szCs w:val="22"/>
          </w:rPr>
          <w:id w:val="1534895"/>
          <w:citation/>
        </w:sdtPr>
        <w:sdtContent>
          <w:r w:rsidR="0072614A" w:rsidRPr="0072614A">
            <w:rPr>
              <w:sz w:val="22"/>
              <w:szCs w:val="22"/>
            </w:rPr>
            <w:fldChar w:fldCharType="begin"/>
          </w:r>
          <w:r w:rsidR="0072614A" w:rsidRPr="0072614A">
            <w:rPr>
              <w:sz w:val="22"/>
              <w:szCs w:val="22"/>
              <w:lang w:val="en-US"/>
            </w:rPr>
            <w:instrText xml:space="preserve">CITATION Sch11 \p 17 \t  \l 1043 </w:instrText>
          </w:r>
          <w:r w:rsidR="0072614A" w:rsidRPr="0072614A">
            <w:rPr>
              <w:sz w:val="22"/>
              <w:szCs w:val="22"/>
            </w:rPr>
            <w:fldChar w:fldCharType="separate"/>
          </w:r>
          <w:r w:rsidR="0072614A" w:rsidRPr="0072614A">
            <w:rPr>
              <w:noProof/>
              <w:sz w:val="22"/>
              <w:szCs w:val="22"/>
              <w:lang w:val="en-US"/>
            </w:rPr>
            <w:t>(Schabas, 2011, p. 17)</w:t>
          </w:r>
          <w:r w:rsidR="0072614A" w:rsidRPr="0072614A">
            <w:rPr>
              <w:noProof/>
              <w:sz w:val="22"/>
              <w:szCs w:val="22"/>
            </w:rPr>
            <w:fldChar w:fldCharType="end"/>
          </w:r>
        </w:sdtContent>
      </w:sdt>
      <w:r w:rsidR="0072614A">
        <w:rPr>
          <w:rStyle w:val="FootnoteReference"/>
          <w:rFonts w:asciiTheme="minorHAnsi" w:hAnsiTheme="minorHAnsi"/>
          <w:sz w:val="22"/>
          <w:szCs w:val="22"/>
          <w:lang w:val="en-GB"/>
        </w:rPr>
        <w:t xml:space="preserve"> </w:t>
      </w:r>
      <w:r w:rsidR="0048149F">
        <w:rPr>
          <w:rStyle w:val="FootnoteReference"/>
          <w:rFonts w:asciiTheme="minorHAnsi" w:hAnsiTheme="minorHAnsi"/>
          <w:sz w:val="22"/>
          <w:szCs w:val="22"/>
          <w:lang w:val="en-GB"/>
        </w:rPr>
        <w:footnoteReference w:id="43"/>
      </w:r>
      <w:r>
        <w:rPr>
          <w:rFonts w:asciiTheme="minorHAnsi" w:hAnsiTheme="minorHAnsi"/>
          <w:sz w:val="22"/>
          <w:szCs w:val="22"/>
          <w:lang w:val="en-GB"/>
        </w:rPr>
        <w:t>.</w:t>
      </w:r>
      <w:r>
        <w:rPr>
          <w:sz w:val="22"/>
          <w:szCs w:val="22"/>
          <w:lang w:val="en-US"/>
        </w:rPr>
        <w:tab/>
      </w:r>
    </w:p>
    <w:p w:rsidR="0088372F" w:rsidRDefault="0088372F" w:rsidP="006F4496">
      <w:pPr>
        <w:pStyle w:val="Default"/>
        <w:spacing w:line="360" w:lineRule="auto"/>
        <w:jc w:val="both"/>
        <w:rPr>
          <w:rStyle w:val="Heading2Char"/>
          <w:rFonts w:asciiTheme="minorHAnsi" w:hAnsiTheme="minorHAnsi"/>
          <w:lang w:val="en-US"/>
        </w:rPr>
      </w:pPr>
      <w:r>
        <w:rPr>
          <w:sz w:val="22"/>
          <w:szCs w:val="22"/>
          <w:lang w:val="en-US"/>
        </w:rPr>
        <w:tab/>
        <w:t>Until now, t</w:t>
      </w:r>
      <w:r>
        <w:rPr>
          <w:sz w:val="22"/>
          <w:szCs w:val="22"/>
          <w:lang w:val="en-GB"/>
        </w:rPr>
        <w:t xml:space="preserve">here are 22 cases in nine situations that have been brought before the Court until </w:t>
      </w:r>
      <w:r w:rsidR="006F6F10">
        <w:rPr>
          <w:sz w:val="22"/>
          <w:szCs w:val="22"/>
          <w:lang w:val="en-GB"/>
        </w:rPr>
        <w:t>now</w:t>
      </w:r>
      <w:r w:rsidR="0072614A">
        <w:rPr>
          <w:sz w:val="18"/>
          <w:szCs w:val="18"/>
          <w:lang w:val="en-GB"/>
        </w:rPr>
        <w:t xml:space="preserve"> </w:t>
      </w:r>
      <w:r w:rsidR="0072614A" w:rsidRPr="0072614A">
        <w:rPr>
          <w:sz w:val="22"/>
          <w:szCs w:val="22"/>
          <w:lang w:val="en-GB"/>
        </w:rPr>
        <w:t>(ICC</w:t>
      </w:r>
      <w:r w:rsidR="0072614A">
        <w:rPr>
          <w:sz w:val="22"/>
          <w:szCs w:val="22"/>
          <w:lang w:val="en-GB"/>
        </w:rPr>
        <w:t xml:space="preserve">, </w:t>
      </w:r>
      <w:r w:rsidR="0072614A" w:rsidRPr="0072614A">
        <w:rPr>
          <w:sz w:val="22"/>
          <w:szCs w:val="22"/>
          <w:lang w:val="en-GB"/>
        </w:rPr>
        <w:t>2015d</w:t>
      </w:r>
      <w:proofErr w:type="gramStart"/>
      <w:r w:rsidR="0072614A" w:rsidRPr="0072614A">
        <w:rPr>
          <w:sz w:val="22"/>
          <w:szCs w:val="22"/>
          <w:lang w:val="en-GB"/>
        </w:rPr>
        <w:t>)</w:t>
      </w:r>
      <w:r w:rsidR="0072614A">
        <w:rPr>
          <w:sz w:val="18"/>
          <w:szCs w:val="18"/>
          <w:lang w:val="en-GB"/>
        </w:rPr>
        <w:t xml:space="preserve"> </w:t>
      </w:r>
      <w:proofErr w:type="gramEnd"/>
      <w:r w:rsidR="0048149F">
        <w:rPr>
          <w:rStyle w:val="FootnoteReference"/>
          <w:sz w:val="22"/>
          <w:szCs w:val="22"/>
          <w:lang w:val="en-GB"/>
        </w:rPr>
        <w:footnoteReference w:id="44"/>
      </w:r>
      <w:r>
        <w:rPr>
          <w:sz w:val="22"/>
          <w:szCs w:val="22"/>
          <w:lang w:val="en-GB"/>
        </w:rPr>
        <w:t xml:space="preserve">. All of them concern African states. </w:t>
      </w:r>
      <w:r w:rsidRPr="00BC7432">
        <w:rPr>
          <w:sz w:val="22"/>
          <w:szCs w:val="22"/>
          <w:lang w:val="en-GB"/>
        </w:rPr>
        <w:t xml:space="preserve">There </w:t>
      </w:r>
      <w:r>
        <w:rPr>
          <w:sz w:val="22"/>
          <w:szCs w:val="22"/>
          <w:lang w:val="en-GB"/>
        </w:rPr>
        <w:t>a</w:t>
      </w:r>
      <w:r w:rsidRPr="00BC7432">
        <w:rPr>
          <w:sz w:val="22"/>
          <w:szCs w:val="22"/>
          <w:lang w:val="en-GB"/>
        </w:rPr>
        <w:t xml:space="preserve">re preliminary examinations in </w:t>
      </w:r>
      <w:r>
        <w:rPr>
          <w:sz w:val="22"/>
          <w:szCs w:val="22"/>
          <w:lang w:val="en-GB"/>
        </w:rPr>
        <w:t>countries outside</w:t>
      </w:r>
      <w:r w:rsidRPr="00BC7432">
        <w:rPr>
          <w:sz w:val="22"/>
          <w:szCs w:val="22"/>
          <w:lang w:val="en-GB"/>
        </w:rPr>
        <w:t xml:space="preserve"> Africa, </w:t>
      </w:r>
      <w:r>
        <w:rPr>
          <w:sz w:val="22"/>
          <w:szCs w:val="22"/>
          <w:lang w:val="en-GB"/>
        </w:rPr>
        <w:t xml:space="preserve">such as Afghanistan, Georgia and Iraq, </w:t>
      </w:r>
      <w:r w:rsidRPr="00BC7432">
        <w:rPr>
          <w:sz w:val="22"/>
          <w:szCs w:val="22"/>
          <w:lang w:val="en-GB"/>
        </w:rPr>
        <w:t>but these have n</w:t>
      </w:r>
      <w:r>
        <w:rPr>
          <w:sz w:val="22"/>
          <w:szCs w:val="22"/>
          <w:lang w:val="en-GB"/>
        </w:rPr>
        <w:t xml:space="preserve">ot yet </w:t>
      </w:r>
      <w:r w:rsidRPr="00BC7432">
        <w:rPr>
          <w:sz w:val="22"/>
          <w:szCs w:val="22"/>
          <w:lang w:val="en-GB"/>
        </w:rPr>
        <w:t>led to an actual case</w:t>
      </w:r>
      <w:r w:rsidR="0048149F">
        <w:rPr>
          <w:rStyle w:val="FootnoteReference"/>
          <w:sz w:val="22"/>
          <w:szCs w:val="22"/>
          <w:lang w:val="en-GB"/>
        </w:rPr>
        <w:footnoteReference w:id="45"/>
      </w:r>
      <w:r>
        <w:rPr>
          <w:sz w:val="22"/>
          <w:szCs w:val="22"/>
          <w:lang w:val="en-GB"/>
        </w:rPr>
        <w:t xml:space="preserve">. At this moment, only two actual convictions have been made by the ICC: </w:t>
      </w:r>
      <w:r w:rsidRPr="00BC7432">
        <w:rPr>
          <w:sz w:val="22"/>
          <w:szCs w:val="22"/>
          <w:lang w:val="en-GB"/>
        </w:rPr>
        <w:t>Thomas Lubanga Dyilo and Germain Katanga</w:t>
      </w:r>
      <w:r>
        <w:rPr>
          <w:sz w:val="22"/>
          <w:szCs w:val="22"/>
          <w:lang w:val="en-GB"/>
        </w:rPr>
        <w:t>, both from the Democratic Republic of the Congo</w:t>
      </w:r>
      <w:r w:rsidR="0072614A">
        <w:rPr>
          <w:sz w:val="22"/>
          <w:szCs w:val="22"/>
          <w:lang w:val="en-GB"/>
        </w:rPr>
        <w:t xml:space="preserve"> </w:t>
      </w:r>
      <w:sdt>
        <w:sdtPr>
          <w:id w:val="1534902"/>
          <w:citation/>
        </w:sdtPr>
        <w:sdtContent>
          <w:r w:rsidR="0072614A">
            <w:fldChar w:fldCharType="begin"/>
          </w:r>
          <w:r w:rsidR="0072614A" w:rsidRPr="00C81192">
            <w:rPr>
              <w:lang w:val="en-US"/>
            </w:rPr>
            <w:instrText xml:space="preserve"> CITATION Ame151 \l 1043 </w:instrText>
          </w:r>
          <w:r w:rsidR="0072614A">
            <w:fldChar w:fldCharType="separate"/>
          </w:r>
          <w:r w:rsidR="0072614A" w:rsidRPr="00C81192">
            <w:rPr>
              <w:noProof/>
              <w:lang w:val="en-US"/>
            </w:rPr>
            <w:t>(American Non-Governmental Organizations Coalition for the International Criminal Court , 2015)</w:t>
          </w:r>
          <w:r w:rsidR="0072614A">
            <w:rPr>
              <w:noProof/>
            </w:rPr>
            <w:fldChar w:fldCharType="end"/>
          </w:r>
        </w:sdtContent>
      </w:sdt>
      <w:r w:rsidRPr="00BC7432">
        <w:rPr>
          <w:sz w:val="22"/>
          <w:szCs w:val="22"/>
          <w:lang w:val="en-GB"/>
        </w:rPr>
        <w:t>.</w:t>
      </w:r>
    </w:p>
    <w:p w:rsidR="0088372F" w:rsidRPr="0072614A" w:rsidRDefault="0072614A" w:rsidP="0072614A">
      <w:pPr>
        <w:pStyle w:val="Default"/>
        <w:spacing w:line="360" w:lineRule="auto"/>
        <w:rPr>
          <w:rStyle w:val="Heading3Char"/>
          <w:lang w:val="en-GB"/>
        </w:rPr>
      </w:pPr>
      <w:bookmarkStart w:id="50" w:name="_Toc432341540"/>
      <w:bookmarkStart w:id="51" w:name="_Toc432864974"/>
      <w:r>
        <w:rPr>
          <w:rStyle w:val="Heading2Char"/>
          <w:lang w:val="en-US"/>
        </w:rPr>
        <w:br/>
      </w:r>
      <w:r w:rsidR="00313B2F" w:rsidRPr="00D81F4B">
        <w:rPr>
          <w:rStyle w:val="Heading2Char"/>
          <w:lang w:val="en-US"/>
        </w:rPr>
        <w:t>4.3</w:t>
      </w:r>
      <w:r w:rsidR="0088372F" w:rsidRPr="00D81F4B">
        <w:rPr>
          <w:rStyle w:val="Heading2Char"/>
          <w:lang w:val="en-US"/>
        </w:rPr>
        <w:t xml:space="preserve"> Description of </w:t>
      </w:r>
      <w:r w:rsidR="00313B2F" w:rsidRPr="00D81F4B">
        <w:rPr>
          <w:rStyle w:val="Heading2Char"/>
          <w:lang w:val="en-US"/>
        </w:rPr>
        <w:t>the two ICC-</w:t>
      </w:r>
      <w:r w:rsidR="0088372F" w:rsidRPr="00D81F4B">
        <w:rPr>
          <w:rStyle w:val="Heading2Char"/>
          <w:lang w:val="en-US"/>
        </w:rPr>
        <w:t>investigation</w:t>
      </w:r>
      <w:r w:rsidR="00313B2F" w:rsidRPr="00D81F4B">
        <w:rPr>
          <w:rStyle w:val="Heading2Char"/>
          <w:lang w:val="en-US"/>
        </w:rPr>
        <w:t>s</w:t>
      </w:r>
      <w:r w:rsidR="0088372F" w:rsidRPr="00D81F4B">
        <w:rPr>
          <w:rStyle w:val="Heading2Char"/>
          <w:lang w:val="en-US"/>
        </w:rPr>
        <w:t xml:space="preserve"> in Kenya</w:t>
      </w:r>
      <w:bookmarkEnd w:id="49"/>
      <w:bookmarkEnd w:id="50"/>
      <w:bookmarkEnd w:id="51"/>
      <w:r w:rsidR="0088372F" w:rsidRPr="00D81F4B">
        <w:rPr>
          <w:rStyle w:val="Heading2Char"/>
          <w:lang w:val="en-US"/>
        </w:rPr>
        <w:t xml:space="preserve">   </w:t>
      </w:r>
      <w:r w:rsidR="0088372F" w:rsidRPr="00D81F4B">
        <w:rPr>
          <w:rStyle w:val="Heading2Char"/>
          <w:lang w:val="en-US"/>
        </w:rPr>
        <w:tab/>
      </w:r>
      <w:bookmarkStart w:id="52" w:name="_Toc430977527"/>
      <w:bookmarkStart w:id="53" w:name="_Toc432341541"/>
      <w:r>
        <w:rPr>
          <w:rStyle w:val="Heading2Char"/>
          <w:lang w:val="en-US"/>
        </w:rPr>
        <w:br/>
      </w:r>
      <w:r>
        <w:rPr>
          <w:rStyle w:val="Heading2Char"/>
          <w:lang w:val="en-US"/>
        </w:rPr>
        <w:br/>
      </w:r>
      <w:r w:rsidR="0088372F" w:rsidRPr="00FF661C">
        <w:rPr>
          <w:rStyle w:val="Heading3Char"/>
          <w:lang w:val="en-US"/>
        </w:rPr>
        <w:t>Kenya joins the court</w:t>
      </w:r>
      <w:bookmarkEnd w:id="52"/>
      <w:bookmarkEnd w:id="53"/>
    </w:p>
    <w:p w:rsidR="0088372F" w:rsidRPr="00AD2319" w:rsidRDefault="0088372F" w:rsidP="004A301D">
      <w:pPr>
        <w:pStyle w:val="Default"/>
        <w:spacing w:line="360" w:lineRule="auto"/>
        <w:rPr>
          <w:rFonts w:asciiTheme="minorHAnsi" w:hAnsiTheme="minorHAnsi"/>
          <w:sz w:val="22"/>
          <w:szCs w:val="22"/>
          <w:lang w:val="en-GB"/>
        </w:rPr>
      </w:pPr>
      <w:r w:rsidRPr="00AD2319">
        <w:rPr>
          <w:rFonts w:asciiTheme="minorHAnsi" w:hAnsiTheme="minorHAnsi"/>
          <w:sz w:val="22"/>
          <w:szCs w:val="22"/>
          <w:lang w:val="en-GB"/>
        </w:rPr>
        <w:lastRenderedPageBreak/>
        <w:t>Although Kenya was not among the most enthusiastic supporters of the Court in its negotiation phase</w:t>
      </w:r>
      <w:r w:rsidR="0048149F">
        <w:rPr>
          <w:rStyle w:val="FootnoteReference"/>
          <w:rFonts w:asciiTheme="minorHAnsi" w:hAnsiTheme="minorHAnsi"/>
          <w:sz w:val="22"/>
          <w:szCs w:val="22"/>
          <w:lang w:val="en-GB"/>
        </w:rPr>
        <w:footnoteReference w:id="46"/>
      </w:r>
      <w:r w:rsidRPr="00AD2319">
        <w:rPr>
          <w:rFonts w:asciiTheme="minorHAnsi" w:hAnsiTheme="minorHAnsi"/>
          <w:sz w:val="22"/>
          <w:szCs w:val="22"/>
          <w:lang w:val="en-GB"/>
        </w:rPr>
        <w:t xml:space="preserve">, it was never </w:t>
      </w:r>
      <w:r w:rsidR="006F6F10" w:rsidRPr="00AD2319">
        <w:rPr>
          <w:rFonts w:asciiTheme="minorHAnsi" w:hAnsiTheme="minorHAnsi"/>
          <w:sz w:val="22"/>
          <w:szCs w:val="22"/>
          <w:lang w:val="en-GB"/>
        </w:rPr>
        <w:t>one of</w:t>
      </w:r>
      <w:r w:rsidRPr="00AD2319">
        <w:rPr>
          <w:rFonts w:asciiTheme="minorHAnsi" w:hAnsiTheme="minorHAnsi"/>
          <w:sz w:val="22"/>
          <w:szCs w:val="22"/>
          <w:lang w:val="en-GB"/>
        </w:rPr>
        <w:t xml:space="preserve"> the most critical states either. </w:t>
      </w:r>
      <w:r>
        <w:rPr>
          <w:rFonts w:asciiTheme="minorHAnsi" w:hAnsiTheme="minorHAnsi"/>
          <w:sz w:val="22"/>
          <w:szCs w:val="22"/>
          <w:lang w:val="en-GB"/>
        </w:rPr>
        <w:t xml:space="preserve">It did not sign a bilateral agreement with the US to </w:t>
      </w:r>
      <w:r w:rsidRPr="00AD2319">
        <w:rPr>
          <w:rFonts w:asciiTheme="minorHAnsi" w:hAnsiTheme="minorHAnsi"/>
          <w:sz w:val="22"/>
          <w:szCs w:val="22"/>
          <w:lang w:val="en-GB"/>
        </w:rPr>
        <w:t>protect US citizens</w:t>
      </w:r>
      <w:r>
        <w:rPr>
          <w:rFonts w:asciiTheme="minorHAnsi" w:hAnsiTheme="minorHAnsi"/>
          <w:sz w:val="22"/>
          <w:szCs w:val="22"/>
          <w:lang w:val="en-GB"/>
        </w:rPr>
        <w:t xml:space="preserve"> from Prosecution by the court, u</w:t>
      </w:r>
      <w:r w:rsidRPr="00AD2319">
        <w:rPr>
          <w:rFonts w:asciiTheme="minorHAnsi" w:hAnsiTheme="minorHAnsi"/>
          <w:sz w:val="22"/>
          <w:szCs w:val="22"/>
          <w:lang w:val="en-GB"/>
        </w:rPr>
        <w:t>nlike</w:t>
      </w:r>
      <w:r>
        <w:rPr>
          <w:rFonts w:asciiTheme="minorHAnsi" w:hAnsiTheme="minorHAnsi"/>
          <w:sz w:val="22"/>
          <w:szCs w:val="22"/>
          <w:lang w:val="en-GB"/>
        </w:rPr>
        <w:t xml:space="preserve"> many other states. </w:t>
      </w:r>
      <w:r w:rsidRPr="00AD2319">
        <w:rPr>
          <w:rFonts w:asciiTheme="minorHAnsi" w:hAnsiTheme="minorHAnsi"/>
          <w:sz w:val="22"/>
          <w:szCs w:val="22"/>
          <w:lang w:val="en-GB"/>
        </w:rPr>
        <w:t>For example, at the final adoptation vote to determine the content of the Rome Statute, the United States decided to withdraw from the Court out of fear to expose its citizens to political prosecution by the ICC</w:t>
      </w:r>
      <w:r w:rsidR="00CB58E1">
        <w:rPr>
          <w:rFonts w:asciiTheme="minorHAnsi" w:hAnsiTheme="minorHAnsi"/>
          <w:sz w:val="22"/>
          <w:szCs w:val="22"/>
          <w:lang w:val="en-GB"/>
        </w:rPr>
        <w:t xml:space="preserve"> </w:t>
      </w:r>
      <w:sdt>
        <w:sdtPr>
          <w:rPr>
            <w:sz w:val="22"/>
            <w:szCs w:val="22"/>
          </w:rPr>
          <w:id w:val="1534907"/>
          <w:citation/>
        </w:sdtPr>
        <w:sdtContent>
          <w:r w:rsidR="00CB58E1" w:rsidRPr="00CB58E1">
            <w:rPr>
              <w:sz w:val="22"/>
              <w:szCs w:val="22"/>
            </w:rPr>
            <w:fldChar w:fldCharType="begin"/>
          </w:r>
          <w:r w:rsidR="00CB58E1" w:rsidRPr="00CB58E1">
            <w:rPr>
              <w:sz w:val="22"/>
              <w:szCs w:val="22"/>
              <w:lang w:val="en-US"/>
            </w:rPr>
            <w:instrText xml:space="preserve"> CITATION Sch11 \p 28 \t  \l 1043  </w:instrText>
          </w:r>
          <w:r w:rsidR="00CB58E1" w:rsidRPr="00CB58E1">
            <w:rPr>
              <w:sz w:val="22"/>
              <w:szCs w:val="22"/>
            </w:rPr>
            <w:fldChar w:fldCharType="separate"/>
          </w:r>
          <w:r w:rsidR="00CB58E1" w:rsidRPr="00CB58E1">
            <w:rPr>
              <w:noProof/>
              <w:sz w:val="22"/>
              <w:szCs w:val="22"/>
              <w:lang w:val="en-US"/>
            </w:rPr>
            <w:t>(Schabas, 2011, p. 28)</w:t>
          </w:r>
          <w:r w:rsidR="00CB58E1" w:rsidRPr="00CB58E1">
            <w:rPr>
              <w:noProof/>
              <w:sz w:val="22"/>
              <w:szCs w:val="22"/>
            </w:rPr>
            <w:fldChar w:fldCharType="end"/>
          </w:r>
        </w:sdtContent>
      </w:sdt>
      <w:r w:rsidR="00CB58E1" w:rsidRPr="00C81192">
        <w:rPr>
          <w:lang w:val="en-US"/>
        </w:rPr>
        <w:t>.</w:t>
      </w:r>
      <w:r w:rsidRPr="00AD2319">
        <w:rPr>
          <w:rFonts w:asciiTheme="minorHAnsi" w:hAnsiTheme="minorHAnsi"/>
          <w:sz w:val="22"/>
          <w:szCs w:val="22"/>
          <w:lang w:val="en-GB"/>
        </w:rPr>
        <w:t xml:space="preserve"> It even started a diplomatic offensive which lead to the signing of more than 100 bilateral agreements between the US and member states to the Rome Statute</w:t>
      </w:r>
      <w:r w:rsidR="00CB58E1" w:rsidRPr="00CB58E1">
        <w:rPr>
          <w:lang w:val="en-US"/>
        </w:rPr>
        <w:t xml:space="preserve"> </w:t>
      </w:r>
      <w:sdt>
        <w:sdtPr>
          <w:id w:val="19558207"/>
          <w:citation/>
        </w:sdtPr>
        <w:sdtEndPr>
          <w:rPr>
            <w:sz w:val="22"/>
            <w:szCs w:val="22"/>
          </w:rPr>
        </w:sdtEndPr>
        <w:sdtContent>
          <w:r w:rsidR="00CB58E1" w:rsidRPr="00CB58E1">
            <w:rPr>
              <w:sz w:val="22"/>
              <w:szCs w:val="22"/>
            </w:rPr>
            <w:fldChar w:fldCharType="begin"/>
          </w:r>
          <w:r w:rsidR="00CB58E1" w:rsidRPr="00CB58E1">
            <w:rPr>
              <w:sz w:val="22"/>
              <w:szCs w:val="22"/>
              <w:lang w:val="en-US"/>
            </w:rPr>
            <w:instrText xml:space="preserve">CITATION Wil01 \p 25-34 \t  \l 1043 </w:instrText>
          </w:r>
          <w:r w:rsidR="00CB58E1" w:rsidRPr="00CB58E1">
            <w:rPr>
              <w:sz w:val="22"/>
              <w:szCs w:val="22"/>
            </w:rPr>
            <w:fldChar w:fldCharType="separate"/>
          </w:r>
          <w:r w:rsidR="00CB58E1" w:rsidRPr="00CB58E1">
            <w:rPr>
              <w:noProof/>
              <w:sz w:val="22"/>
              <w:szCs w:val="22"/>
              <w:lang w:val="en-US"/>
            </w:rPr>
            <w:t>(Schabas, 2001, pp. 25-34)</w:t>
          </w:r>
          <w:r w:rsidR="00CB58E1" w:rsidRPr="00CB58E1">
            <w:rPr>
              <w:noProof/>
              <w:sz w:val="22"/>
              <w:szCs w:val="22"/>
            </w:rPr>
            <w:fldChar w:fldCharType="end"/>
          </w:r>
        </w:sdtContent>
      </w:sdt>
      <w:r>
        <w:rPr>
          <w:rFonts w:asciiTheme="minorHAnsi" w:hAnsiTheme="minorHAnsi"/>
          <w:sz w:val="22"/>
          <w:szCs w:val="22"/>
          <w:lang w:val="en-GB"/>
        </w:rPr>
        <w:t>.</w:t>
      </w:r>
    </w:p>
    <w:p w:rsidR="0088372F" w:rsidRPr="00AD2319" w:rsidRDefault="007B40D5" w:rsidP="004A301D">
      <w:pPr>
        <w:pStyle w:val="Default"/>
        <w:spacing w:line="360" w:lineRule="auto"/>
        <w:rPr>
          <w:rFonts w:asciiTheme="minorHAnsi" w:hAnsiTheme="minorHAnsi"/>
          <w:sz w:val="22"/>
          <w:szCs w:val="22"/>
          <w:lang w:val="en-GB"/>
        </w:rPr>
      </w:pPr>
      <w:r>
        <w:rPr>
          <w:rFonts w:asciiTheme="minorHAnsi" w:hAnsiTheme="minorHAnsi"/>
          <w:sz w:val="22"/>
          <w:szCs w:val="22"/>
          <w:lang w:val="en-US"/>
        </w:rPr>
        <w:t xml:space="preserve"> </w:t>
      </w:r>
      <w:r>
        <w:rPr>
          <w:rFonts w:asciiTheme="minorHAnsi" w:hAnsiTheme="minorHAnsi"/>
          <w:sz w:val="22"/>
          <w:szCs w:val="22"/>
          <w:lang w:val="en-US"/>
        </w:rPr>
        <w:tab/>
      </w:r>
      <w:r w:rsidR="0088372F" w:rsidRPr="00AD2319">
        <w:rPr>
          <w:rFonts w:asciiTheme="minorHAnsi" w:hAnsiTheme="minorHAnsi"/>
          <w:sz w:val="22"/>
          <w:szCs w:val="22"/>
          <w:lang w:val="en-US"/>
        </w:rPr>
        <w:t>Kenya signed the Rome Statute on 11 August 1999, and ratified it on 15 March 2005 by</w:t>
      </w:r>
      <w:r w:rsidR="0088372F">
        <w:rPr>
          <w:rFonts w:asciiTheme="minorHAnsi" w:hAnsiTheme="minorHAnsi"/>
          <w:sz w:val="22"/>
          <w:szCs w:val="22"/>
          <w:lang w:val="en-US"/>
        </w:rPr>
        <w:t xml:space="preserve"> the implementation of </w:t>
      </w:r>
      <w:r w:rsidR="0088372F" w:rsidRPr="00AD2319">
        <w:rPr>
          <w:rFonts w:asciiTheme="minorHAnsi" w:hAnsiTheme="minorHAnsi"/>
          <w:sz w:val="22"/>
          <w:szCs w:val="22"/>
          <w:lang w:val="en-US"/>
        </w:rPr>
        <w:t>the Kenyan International Crimes Act</w:t>
      </w:r>
      <w:r w:rsidR="00CB58E1">
        <w:rPr>
          <w:rFonts w:asciiTheme="minorHAnsi" w:hAnsiTheme="minorHAnsi"/>
          <w:sz w:val="22"/>
          <w:szCs w:val="22"/>
          <w:lang w:val="en-US"/>
        </w:rPr>
        <w:t xml:space="preserve"> </w:t>
      </w:r>
      <w:sdt>
        <w:sdtPr>
          <w:id w:val="1534925"/>
          <w:citation/>
        </w:sdtPr>
        <w:sdtEndPr>
          <w:rPr>
            <w:sz w:val="22"/>
            <w:szCs w:val="22"/>
          </w:rPr>
        </w:sdtEndPr>
        <w:sdtContent>
          <w:r w:rsidR="00CB58E1" w:rsidRPr="00CB58E1">
            <w:rPr>
              <w:sz w:val="22"/>
              <w:szCs w:val="22"/>
            </w:rPr>
            <w:fldChar w:fldCharType="begin"/>
          </w:r>
          <w:r w:rsidR="00CB58E1" w:rsidRPr="00CB58E1">
            <w:rPr>
              <w:sz w:val="22"/>
              <w:szCs w:val="22"/>
              <w:lang w:val="en-US"/>
            </w:rPr>
            <w:instrText xml:space="preserve"> CITATION httL \l 1043  </w:instrText>
          </w:r>
          <w:r w:rsidR="00CB58E1" w:rsidRPr="00CB58E1">
            <w:rPr>
              <w:sz w:val="22"/>
              <w:szCs w:val="22"/>
            </w:rPr>
            <w:fldChar w:fldCharType="separate"/>
          </w:r>
          <w:r w:rsidR="00CB58E1" w:rsidRPr="00CB58E1">
            <w:rPr>
              <w:noProof/>
              <w:sz w:val="22"/>
              <w:szCs w:val="22"/>
              <w:lang w:val="en-US"/>
            </w:rPr>
            <w:t xml:space="preserve"> (Stone, L. &amp; du Plessis, M., n.d.)</w:t>
          </w:r>
          <w:r w:rsidR="00CB58E1" w:rsidRPr="00CB58E1">
            <w:rPr>
              <w:noProof/>
              <w:sz w:val="22"/>
              <w:szCs w:val="22"/>
            </w:rPr>
            <w:fldChar w:fldCharType="end"/>
          </w:r>
        </w:sdtContent>
      </w:sdt>
      <w:r w:rsidR="00CB58E1" w:rsidRPr="00CB58E1">
        <w:rPr>
          <w:sz w:val="22"/>
          <w:szCs w:val="22"/>
          <w:lang w:val="en-US"/>
        </w:rPr>
        <w:t>; (ICC, 2005</w:t>
      </w:r>
      <w:r w:rsidR="00CB58E1">
        <w:rPr>
          <w:sz w:val="22"/>
          <w:szCs w:val="22"/>
          <w:lang w:val="en-US"/>
        </w:rPr>
        <w:t>a</w:t>
      </w:r>
      <w:r w:rsidR="00CB58E1" w:rsidRPr="00CB58E1">
        <w:rPr>
          <w:sz w:val="22"/>
          <w:szCs w:val="22"/>
          <w:lang w:val="en-US"/>
        </w:rPr>
        <w:t>)</w:t>
      </w:r>
      <w:r w:rsidR="0088372F" w:rsidRPr="00AD2319">
        <w:rPr>
          <w:rFonts w:asciiTheme="minorHAnsi" w:hAnsiTheme="minorHAnsi"/>
          <w:sz w:val="22"/>
          <w:szCs w:val="22"/>
          <w:lang w:val="en-US"/>
        </w:rPr>
        <w:t xml:space="preserve">. At the time, Kenya </w:t>
      </w:r>
      <w:r w:rsidR="0088372F" w:rsidRPr="00AD2319">
        <w:rPr>
          <w:rFonts w:asciiTheme="minorHAnsi" w:hAnsiTheme="minorHAnsi"/>
          <w:sz w:val="22"/>
          <w:szCs w:val="22"/>
          <w:lang w:val="en-GB"/>
        </w:rPr>
        <w:t>acted with much enthusiasm to join the Court</w:t>
      </w:r>
      <w:r w:rsidR="0088372F">
        <w:rPr>
          <w:rFonts w:asciiTheme="minorHAnsi" w:hAnsiTheme="minorHAnsi"/>
          <w:sz w:val="22"/>
          <w:szCs w:val="22"/>
          <w:lang w:val="en-GB"/>
        </w:rPr>
        <w:t xml:space="preserve"> </w:t>
      </w:r>
      <w:r w:rsidR="0088372F" w:rsidRPr="00AD2319">
        <w:rPr>
          <w:rFonts w:asciiTheme="minorHAnsi" w:hAnsiTheme="minorHAnsi"/>
          <w:sz w:val="22"/>
          <w:szCs w:val="22"/>
          <w:lang w:val="en-GB"/>
        </w:rPr>
        <w:t>because ‘[it]</w:t>
      </w:r>
      <w:r w:rsidR="0088372F" w:rsidRPr="00AD2319">
        <w:rPr>
          <w:rFonts w:asciiTheme="minorHAnsi" w:hAnsiTheme="minorHAnsi"/>
          <w:i/>
          <w:sz w:val="22"/>
          <w:szCs w:val="22"/>
          <w:lang w:val="en-GB"/>
        </w:rPr>
        <w:t xml:space="preserve"> believed, that in an unequal world, only a common set of rules governing international conduct could keep anarchy at bay</w:t>
      </w:r>
      <w:r w:rsidR="0088372F" w:rsidRPr="00AD2319">
        <w:rPr>
          <w:rFonts w:asciiTheme="minorHAnsi" w:hAnsiTheme="minorHAnsi"/>
          <w:sz w:val="22"/>
          <w:szCs w:val="22"/>
          <w:lang w:val="en-GB"/>
        </w:rPr>
        <w:t>.’</w:t>
      </w:r>
      <w:r w:rsidR="00CB58E1" w:rsidRPr="00CB58E1">
        <w:rPr>
          <w:lang w:val="en-US"/>
        </w:rPr>
        <w:t xml:space="preserve"> </w:t>
      </w:r>
      <w:sdt>
        <w:sdtPr>
          <w:id w:val="1534929"/>
          <w:citation/>
        </w:sdtPr>
        <w:sdtContent>
          <w:r w:rsidR="00CB58E1">
            <w:fldChar w:fldCharType="begin"/>
          </w:r>
          <w:r w:rsidR="00CB58E1" w:rsidRPr="00C81192">
            <w:rPr>
              <w:lang w:val="en-US"/>
            </w:rPr>
            <w:instrText xml:space="preserve"> CITATION PSC14 \l 1043 </w:instrText>
          </w:r>
          <w:r w:rsidR="00CB58E1">
            <w:fldChar w:fldCharType="separate"/>
          </w:r>
          <w:r w:rsidR="00CB58E1" w:rsidRPr="00C81192">
            <w:rPr>
              <w:noProof/>
              <w:lang w:val="en-US"/>
            </w:rPr>
            <w:t xml:space="preserve"> (PSCU, </w:t>
          </w:r>
          <w:r w:rsidR="00CB58E1" w:rsidRPr="00CB58E1">
            <w:rPr>
              <w:noProof/>
              <w:sz w:val="22"/>
              <w:szCs w:val="22"/>
              <w:lang w:val="en-US"/>
            </w:rPr>
            <w:t>2014</w:t>
          </w:r>
          <w:r w:rsidR="00CB58E1" w:rsidRPr="00C81192">
            <w:rPr>
              <w:noProof/>
              <w:lang w:val="en-US"/>
            </w:rPr>
            <w:t>)</w:t>
          </w:r>
          <w:r w:rsidR="00CB58E1">
            <w:rPr>
              <w:noProof/>
            </w:rPr>
            <w:fldChar w:fldCharType="end"/>
          </w:r>
        </w:sdtContent>
      </w:sdt>
      <w:r w:rsidR="00CB58E1" w:rsidRPr="00CB58E1">
        <w:rPr>
          <w:lang w:val="en-US"/>
        </w:rPr>
        <w:t>.</w:t>
      </w:r>
      <w:r w:rsidR="00CB58E1">
        <w:rPr>
          <w:rStyle w:val="FootnoteReference"/>
          <w:rFonts w:asciiTheme="minorHAnsi" w:hAnsiTheme="minorHAnsi"/>
          <w:sz w:val="22"/>
          <w:szCs w:val="22"/>
          <w:lang w:val="en-GB"/>
        </w:rPr>
        <w:t xml:space="preserve"> </w:t>
      </w:r>
      <w:r w:rsidR="0048149F">
        <w:rPr>
          <w:rFonts w:asciiTheme="minorHAnsi" w:hAnsiTheme="minorHAnsi"/>
          <w:sz w:val="22"/>
          <w:szCs w:val="22"/>
          <w:lang w:val="en-GB"/>
        </w:rPr>
        <w:t xml:space="preserve"> </w:t>
      </w:r>
      <w:r w:rsidR="0088372F" w:rsidRPr="00AD2319">
        <w:rPr>
          <w:rFonts w:asciiTheme="minorHAnsi" w:hAnsiTheme="minorHAnsi"/>
          <w:sz w:val="22"/>
          <w:szCs w:val="22"/>
          <w:lang w:val="en-US"/>
        </w:rPr>
        <w:t xml:space="preserve">In that same year, at the opening of the fourth session of the Assembly of State Parties to the Rome Statute, Kenya was </w:t>
      </w:r>
      <w:r w:rsidR="0048149F">
        <w:rPr>
          <w:rFonts w:asciiTheme="minorHAnsi" w:hAnsiTheme="minorHAnsi"/>
          <w:sz w:val="22"/>
          <w:szCs w:val="22"/>
          <w:lang w:val="en-US"/>
        </w:rPr>
        <w:t xml:space="preserve">elected as member of the </w:t>
      </w:r>
      <w:proofErr w:type="gramStart"/>
      <w:r w:rsidR="0048149F">
        <w:rPr>
          <w:rFonts w:asciiTheme="minorHAnsi" w:hAnsiTheme="minorHAnsi"/>
          <w:sz w:val="22"/>
          <w:szCs w:val="22"/>
          <w:lang w:val="en-US"/>
        </w:rPr>
        <w:t>Bureau</w:t>
      </w:r>
      <w:r w:rsidR="00CB58E1">
        <w:rPr>
          <w:rFonts w:asciiTheme="minorHAnsi" w:hAnsiTheme="minorHAnsi"/>
          <w:sz w:val="22"/>
          <w:szCs w:val="22"/>
          <w:lang w:val="en-US"/>
        </w:rPr>
        <w:t xml:space="preserve"> </w:t>
      </w:r>
      <w:r w:rsidR="00CB58E1">
        <w:rPr>
          <w:lang w:val="en-US"/>
        </w:rPr>
        <w:t xml:space="preserve"> (</w:t>
      </w:r>
      <w:proofErr w:type="gramEnd"/>
      <w:r w:rsidR="00CB58E1" w:rsidRPr="00CB58E1">
        <w:rPr>
          <w:sz w:val="22"/>
          <w:szCs w:val="22"/>
          <w:lang w:val="en-US"/>
        </w:rPr>
        <w:t>ICC, 2005</w:t>
      </w:r>
      <w:r w:rsidR="00CB58E1">
        <w:rPr>
          <w:sz w:val="22"/>
          <w:szCs w:val="22"/>
          <w:lang w:val="en-US"/>
        </w:rPr>
        <w:t>b</w:t>
      </w:r>
      <w:r w:rsidR="00CB58E1" w:rsidRPr="00CB58E1">
        <w:rPr>
          <w:sz w:val="22"/>
          <w:szCs w:val="22"/>
          <w:lang w:val="en-US"/>
        </w:rPr>
        <w:t>, November 28)</w:t>
      </w:r>
      <w:r w:rsidR="0048149F">
        <w:rPr>
          <w:rStyle w:val="FootnoteReference"/>
          <w:rFonts w:asciiTheme="minorHAnsi" w:hAnsiTheme="minorHAnsi"/>
          <w:sz w:val="22"/>
          <w:szCs w:val="22"/>
          <w:lang w:val="en-US"/>
        </w:rPr>
        <w:footnoteReference w:id="47"/>
      </w:r>
      <w:r w:rsidR="0048149F">
        <w:rPr>
          <w:rFonts w:asciiTheme="minorHAnsi" w:hAnsiTheme="minorHAnsi"/>
          <w:sz w:val="22"/>
          <w:szCs w:val="22"/>
          <w:lang w:val="en-US"/>
        </w:rPr>
        <w:t xml:space="preserve">. </w:t>
      </w:r>
      <w:r w:rsidR="0088372F" w:rsidRPr="00AD2319">
        <w:rPr>
          <w:rFonts w:asciiTheme="minorHAnsi" w:hAnsiTheme="minorHAnsi"/>
          <w:sz w:val="22"/>
          <w:szCs w:val="22"/>
          <w:lang w:val="en-US"/>
        </w:rPr>
        <w:t xml:space="preserve"> </w:t>
      </w:r>
    </w:p>
    <w:p w:rsidR="0088372F" w:rsidRPr="00AD2319" w:rsidRDefault="0088372F" w:rsidP="003A52B7">
      <w:pPr>
        <w:pStyle w:val="Heading4"/>
        <w:rPr>
          <w:lang w:val="en-GB"/>
        </w:rPr>
      </w:pPr>
      <w:bookmarkStart w:id="54" w:name="_Toc432341542"/>
      <w:r w:rsidRPr="00AD2319">
        <w:rPr>
          <w:lang w:val="en-GB"/>
        </w:rPr>
        <w:t>The 2007 post-election violence</w:t>
      </w:r>
      <w:bookmarkEnd w:id="54"/>
      <w:r w:rsidRPr="00AD2319">
        <w:rPr>
          <w:lang w:val="en-GB"/>
        </w:rPr>
        <w:t xml:space="preserve"> </w:t>
      </w:r>
    </w:p>
    <w:p w:rsidR="0088372F" w:rsidRPr="00AD2319" w:rsidRDefault="0088372F" w:rsidP="006F4496">
      <w:pPr>
        <w:spacing w:line="360" w:lineRule="auto"/>
        <w:jc w:val="both"/>
        <w:rPr>
          <w:lang w:val="en-GB"/>
        </w:rPr>
      </w:pPr>
      <w:bookmarkStart w:id="55" w:name="_Toc430977528"/>
      <w:r w:rsidRPr="00AD2319">
        <w:rPr>
          <w:lang w:val="en-GB"/>
        </w:rPr>
        <w:t xml:space="preserve">For  a long time Kenya was regarded as an island of stability due to its rapid democratization process, its active role in the region as </w:t>
      </w:r>
      <w:r>
        <w:rPr>
          <w:lang w:val="en-GB"/>
        </w:rPr>
        <w:t xml:space="preserve">a </w:t>
      </w:r>
      <w:r w:rsidRPr="00AD2319">
        <w:rPr>
          <w:lang w:val="en-GB"/>
        </w:rPr>
        <w:t xml:space="preserve">peacemaker and </w:t>
      </w:r>
      <w:r>
        <w:rPr>
          <w:lang w:val="en-GB"/>
        </w:rPr>
        <w:t xml:space="preserve">a </w:t>
      </w:r>
      <w:r w:rsidRPr="00AD2319">
        <w:rPr>
          <w:lang w:val="en-GB"/>
        </w:rPr>
        <w:t>shelter for refugees, and the providing of a solid regional base fo the international diplomatic community. In December 2007 however, violence broke out in Kenya, as heavy as the country has not seen since 1963</w:t>
      </w:r>
      <w:r w:rsidR="00CB58E1" w:rsidRPr="00CB58E1">
        <w:rPr>
          <w:lang w:val="en-US"/>
        </w:rPr>
        <w:t xml:space="preserve"> </w:t>
      </w:r>
      <w:sdt>
        <w:sdtPr>
          <w:id w:val="12007477"/>
          <w:citation/>
        </w:sdtPr>
        <w:sdtContent>
          <w:r w:rsidR="00CB58E1">
            <w:fldChar w:fldCharType="begin"/>
          </w:r>
          <w:r w:rsidR="00CB58E1" w:rsidRPr="00C81192">
            <w:rPr>
              <w:lang w:val="en-US"/>
            </w:rPr>
            <w:instrText xml:space="preserve"> CITATION Klo12 \p 182 \l 1043  </w:instrText>
          </w:r>
          <w:r w:rsidR="00CB58E1">
            <w:fldChar w:fldCharType="separate"/>
          </w:r>
          <w:r w:rsidR="00CB58E1" w:rsidRPr="00C81192">
            <w:rPr>
              <w:noProof/>
              <w:lang w:val="en-US"/>
            </w:rPr>
            <w:t>(Klopp, 2012 , p. 182)</w:t>
          </w:r>
          <w:r w:rsidR="00CB58E1">
            <w:rPr>
              <w:noProof/>
            </w:rPr>
            <w:fldChar w:fldCharType="end"/>
          </w:r>
        </w:sdtContent>
      </w:sdt>
      <w:r w:rsidRPr="00AD2319">
        <w:rPr>
          <w:lang w:val="en-GB"/>
        </w:rPr>
        <w:t xml:space="preserve">. It was the result of constantly switching alliances </w:t>
      </w:r>
      <w:proofErr w:type="gramStart"/>
      <w:r w:rsidR="006F6F10">
        <w:rPr>
          <w:lang w:val="en-GB"/>
        </w:rPr>
        <w:t>by</w:t>
      </w:r>
      <w:r>
        <w:rPr>
          <w:lang w:val="en-GB"/>
        </w:rPr>
        <w:t xml:space="preserve"> </w:t>
      </w:r>
      <w:r w:rsidR="006F6F10">
        <w:rPr>
          <w:lang w:val="en-GB"/>
        </w:rPr>
        <w:t>an</w:t>
      </w:r>
      <w:proofErr w:type="gramEnd"/>
      <w:r w:rsidR="006F6F10">
        <w:rPr>
          <w:lang w:val="en-GB"/>
        </w:rPr>
        <w:t xml:space="preserve"> </w:t>
      </w:r>
      <w:r>
        <w:rPr>
          <w:lang w:val="en-GB"/>
        </w:rPr>
        <w:t>oppo</w:t>
      </w:r>
      <w:r w:rsidR="006F6F10">
        <w:rPr>
          <w:lang w:val="en-GB"/>
        </w:rPr>
        <w:t>rtunitic</w:t>
      </w:r>
      <w:r>
        <w:rPr>
          <w:lang w:val="en-GB"/>
        </w:rPr>
        <w:t xml:space="preserve"> elite</w:t>
      </w:r>
      <w:r w:rsidRPr="00AD2319">
        <w:rPr>
          <w:lang w:val="en-GB"/>
        </w:rPr>
        <w:t xml:space="preserve"> </w:t>
      </w:r>
      <w:r>
        <w:rPr>
          <w:lang w:val="en-GB"/>
        </w:rPr>
        <w:t xml:space="preserve">that resulted in etno-political tensions </w:t>
      </w:r>
      <w:r w:rsidR="006F6F10">
        <w:rPr>
          <w:lang w:val="en-GB"/>
        </w:rPr>
        <w:t xml:space="preserve">that </w:t>
      </w:r>
      <w:r w:rsidR="006F6F10" w:rsidRPr="00AD2319">
        <w:rPr>
          <w:lang w:val="en-GB"/>
        </w:rPr>
        <w:t>eventually</w:t>
      </w:r>
      <w:r w:rsidRPr="00AD2319">
        <w:rPr>
          <w:lang w:val="en-GB"/>
        </w:rPr>
        <w:t xml:space="preserve"> had to burst</w:t>
      </w:r>
      <w:r w:rsidR="00DB48FB">
        <w:rPr>
          <w:rStyle w:val="FootnoteReference"/>
          <w:lang w:val="en-GB"/>
        </w:rPr>
        <w:footnoteReference w:id="48"/>
      </w:r>
      <w:r w:rsidRPr="00AD2319">
        <w:rPr>
          <w:lang w:val="en-GB"/>
        </w:rPr>
        <w:t xml:space="preserve"> .</w:t>
      </w:r>
      <w:r w:rsidR="00A00A3E">
        <w:rPr>
          <w:lang w:val="en-GB"/>
        </w:rPr>
        <w:t xml:space="preserve"> </w:t>
      </w:r>
      <w:r w:rsidR="00A00A3E">
        <w:rPr>
          <w:lang w:val="en-GB"/>
        </w:rPr>
        <w:tab/>
      </w:r>
      <w:r w:rsidRPr="00AD2319">
        <w:rPr>
          <w:lang w:val="en-GB"/>
        </w:rPr>
        <w:br/>
        <w:t xml:space="preserve"> </w:t>
      </w:r>
      <w:r w:rsidRPr="00AD2319">
        <w:rPr>
          <w:lang w:val="en-GB"/>
        </w:rPr>
        <w:tab/>
        <w:t xml:space="preserve">The 2007 </w:t>
      </w:r>
      <w:r w:rsidR="00116D3E">
        <w:rPr>
          <w:lang w:val="en-GB"/>
        </w:rPr>
        <w:t>p</w:t>
      </w:r>
      <w:r w:rsidR="00FC3BD4">
        <w:rPr>
          <w:lang w:val="en-GB"/>
        </w:rPr>
        <w:t>resident</w:t>
      </w:r>
      <w:r w:rsidRPr="00AD2319">
        <w:rPr>
          <w:lang w:val="en-GB"/>
        </w:rPr>
        <w:t>ial elections in Kenya had three candidates: Raila Odinga from the O</w:t>
      </w:r>
      <w:r>
        <w:rPr>
          <w:lang w:val="en-GB"/>
        </w:rPr>
        <w:t xml:space="preserve">range </w:t>
      </w:r>
      <w:r w:rsidRPr="00AD2319">
        <w:rPr>
          <w:lang w:val="en-GB"/>
        </w:rPr>
        <w:t>D</w:t>
      </w:r>
      <w:r>
        <w:rPr>
          <w:lang w:val="en-GB"/>
        </w:rPr>
        <w:t xml:space="preserve">emocratic </w:t>
      </w:r>
      <w:r w:rsidRPr="00AD2319">
        <w:rPr>
          <w:lang w:val="en-GB"/>
        </w:rPr>
        <w:t>M</w:t>
      </w:r>
      <w:r>
        <w:rPr>
          <w:lang w:val="en-GB"/>
        </w:rPr>
        <w:t>ovement (ODM)</w:t>
      </w:r>
      <w:r w:rsidRPr="00AD2319">
        <w:rPr>
          <w:lang w:val="en-GB"/>
        </w:rPr>
        <w:t>, which was supported by the Luo ethnic group; Kalonzo Musyoka from the O</w:t>
      </w:r>
      <w:r>
        <w:rPr>
          <w:lang w:val="en-GB"/>
        </w:rPr>
        <w:t xml:space="preserve">range </w:t>
      </w:r>
      <w:r w:rsidRPr="00AD2319">
        <w:rPr>
          <w:lang w:val="en-GB"/>
        </w:rPr>
        <w:t>D</w:t>
      </w:r>
      <w:r>
        <w:rPr>
          <w:lang w:val="en-GB"/>
        </w:rPr>
        <w:t xml:space="preserve">emocratic </w:t>
      </w:r>
      <w:r w:rsidRPr="00AD2319">
        <w:rPr>
          <w:lang w:val="en-GB"/>
        </w:rPr>
        <w:t>M</w:t>
      </w:r>
      <w:r>
        <w:rPr>
          <w:lang w:val="en-GB"/>
        </w:rPr>
        <w:t>ovement</w:t>
      </w:r>
      <w:r w:rsidRPr="00AD2319">
        <w:rPr>
          <w:lang w:val="en-GB"/>
        </w:rPr>
        <w:t>-K</w:t>
      </w:r>
      <w:r>
        <w:rPr>
          <w:lang w:val="en-GB"/>
        </w:rPr>
        <w:t>enya,</w:t>
      </w:r>
      <w:r w:rsidRPr="00AD2319">
        <w:rPr>
          <w:lang w:val="en-GB"/>
        </w:rPr>
        <w:t xml:space="preserve"> supported by the Kamba tribe; and </w:t>
      </w:r>
      <w:r>
        <w:rPr>
          <w:lang w:val="en-GB"/>
        </w:rPr>
        <w:t xml:space="preserve">sitting </w:t>
      </w:r>
      <w:r w:rsidR="00FC3BD4">
        <w:rPr>
          <w:lang w:val="en-GB"/>
        </w:rPr>
        <w:t>President</w:t>
      </w:r>
      <w:r>
        <w:rPr>
          <w:lang w:val="en-GB"/>
        </w:rPr>
        <w:t xml:space="preserve"> </w:t>
      </w:r>
      <w:r w:rsidRPr="00AD2319">
        <w:rPr>
          <w:lang w:val="en-GB"/>
        </w:rPr>
        <w:t xml:space="preserve">Mwai Kibaki </w:t>
      </w:r>
      <w:r>
        <w:rPr>
          <w:lang w:val="en-GB"/>
        </w:rPr>
        <w:t>of</w:t>
      </w:r>
      <w:r w:rsidR="00116D3E">
        <w:rPr>
          <w:lang w:val="en-GB"/>
        </w:rPr>
        <w:t xml:space="preserve"> </w:t>
      </w:r>
      <w:r w:rsidRPr="00AD2319">
        <w:rPr>
          <w:lang w:val="en-GB"/>
        </w:rPr>
        <w:t>the</w:t>
      </w:r>
      <w:r>
        <w:rPr>
          <w:lang w:val="en-GB"/>
        </w:rPr>
        <w:t xml:space="preserve"> Party of National Unity</w:t>
      </w:r>
      <w:r w:rsidRPr="00AD2319">
        <w:rPr>
          <w:lang w:val="en-GB"/>
        </w:rPr>
        <w:t xml:space="preserve"> </w:t>
      </w:r>
      <w:r>
        <w:rPr>
          <w:lang w:val="en-GB"/>
        </w:rPr>
        <w:t>(</w:t>
      </w:r>
      <w:r w:rsidRPr="00AD2319">
        <w:rPr>
          <w:lang w:val="en-GB"/>
        </w:rPr>
        <w:t>PNU</w:t>
      </w:r>
      <w:r>
        <w:rPr>
          <w:lang w:val="en-GB"/>
        </w:rPr>
        <w:t>)</w:t>
      </w:r>
      <w:r w:rsidRPr="00AD2319">
        <w:rPr>
          <w:lang w:val="en-GB"/>
        </w:rPr>
        <w:t>, supported by the Kikuyu ethnic group</w:t>
      </w:r>
      <w:r w:rsidR="00DB48FB" w:rsidRPr="00DB48FB">
        <w:rPr>
          <w:lang w:val="en-US"/>
        </w:rPr>
        <w:t xml:space="preserve"> </w:t>
      </w:r>
      <w:sdt>
        <w:sdtPr>
          <w:id w:val="12007479"/>
          <w:citation/>
        </w:sdtPr>
        <w:sdtContent>
          <w:r w:rsidR="00DB48FB">
            <w:fldChar w:fldCharType="begin"/>
          </w:r>
          <w:r w:rsidR="00DB48FB" w:rsidRPr="002539D3">
            <w:rPr>
              <w:lang w:val="en-US"/>
            </w:rPr>
            <w:instrText xml:space="preserve"> CITATION Klo12 \p 183 \l 1043  </w:instrText>
          </w:r>
          <w:r w:rsidR="00DB48FB">
            <w:fldChar w:fldCharType="separate"/>
          </w:r>
          <w:r w:rsidR="00DB48FB" w:rsidRPr="002539D3">
            <w:rPr>
              <w:noProof/>
              <w:lang w:val="en-US"/>
            </w:rPr>
            <w:t>(Klopp, 2012 , p. 183)</w:t>
          </w:r>
          <w:r w:rsidR="00DB48FB">
            <w:fldChar w:fldCharType="end"/>
          </w:r>
        </w:sdtContent>
      </w:sdt>
      <w:r w:rsidR="00DB48FB" w:rsidRPr="002539D3">
        <w:rPr>
          <w:lang w:val="en-US"/>
        </w:rPr>
        <w:t xml:space="preserve"> ; </w:t>
      </w:r>
      <w:sdt>
        <w:sdtPr>
          <w:id w:val="12007480"/>
          <w:citation/>
        </w:sdtPr>
        <w:sdtContent>
          <w:r w:rsidR="00DB48FB">
            <w:fldChar w:fldCharType="begin"/>
          </w:r>
          <w:r w:rsidR="00DB48FB" w:rsidRPr="002539D3">
            <w:rPr>
              <w:lang w:val="en-US"/>
            </w:rPr>
            <w:instrText xml:space="preserve"> CITATION Hor09 \p 1 \l 1043  </w:instrText>
          </w:r>
          <w:r w:rsidR="00DB48FB">
            <w:fldChar w:fldCharType="separate"/>
          </w:r>
          <w:r w:rsidR="00DB48FB" w:rsidRPr="002539D3">
            <w:rPr>
              <w:noProof/>
              <w:lang w:val="en-US"/>
            </w:rPr>
            <w:t>(Horowitz, 2009, p. 1)</w:t>
          </w:r>
          <w:r w:rsidR="00DB48FB">
            <w:fldChar w:fldCharType="end"/>
          </w:r>
        </w:sdtContent>
      </w:sdt>
      <w:r w:rsidRPr="00AD2319">
        <w:rPr>
          <w:lang w:val="en-GB"/>
        </w:rPr>
        <w:t xml:space="preserve">. Kibaki was declared the winner, but the outcome was </w:t>
      </w:r>
      <w:r>
        <w:rPr>
          <w:lang w:val="en-GB"/>
        </w:rPr>
        <w:t xml:space="preserve">disputed </w:t>
      </w:r>
      <w:r w:rsidRPr="00AD2319">
        <w:rPr>
          <w:lang w:val="en-GB"/>
        </w:rPr>
        <w:t xml:space="preserve">by some </w:t>
      </w:r>
      <w:r w:rsidRPr="00AD2319">
        <w:rPr>
          <w:lang w:val="en-GB"/>
        </w:rPr>
        <w:lastRenderedPageBreak/>
        <w:t xml:space="preserve">observers. This was the fuel to light the flames. </w:t>
      </w:r>
      <w:r w:rsidR="00A50AC8">
        <w:rPr>
          <w:lang w:val="en-GB"/>
        </w:rPr>
        <w:t>The violence</w:t>
      </w:r>
      <w:r w:rsidRPr="00AD2319">
        <w:rPr>
          <w:lang w:val="en-GB"/>
        </w:rPr>
        <w:t xml:space="preserve"> started with </w:t>
      </w:r>
      <w:r>
        <w:rPr>
          <w:lang w:val="en-GB"/>
        </w:rPr>
        <w:t>attacks</w:t>
      </w:r>
      <w:r w:rsidRPr="00AD2319">
        <w:rPr>
          <w:lang w:val="en-GB"/>
        </w:rPr>
        <w:t xml:space="preserve"> on the Kikuyu supporters of Kibaki in the North Rift Valley, supposed</w:t>
      </w:r>
      <w:r>
        <w:rPr>
          <w:lang w:val="en-GB"/>
        </w:rPr>
        <w:t>ly</w:t>
      </w:r>
      <w:r w:rsidRPr="00AD2319">
        <w:rPr>
          <w:lang w:val="en-GB"/>
        </w:rPr>
        <w:t xml:space="preserve"> organized by high-level politicians from ODM</w:t>
      </w:r>
      <w:r w:rsidR="00DB48FB" w:rsidRPr="00DB48FB">
        <w:rPr>
          <w:lang w:val="en-US"/>
        </w:rPr>
        <w:t xml:space="preserve"> </w:t>
      </w:r>
      <w:sdt>
        <w:sdtPr>
          <w:rPr>
            <w:lang w:val="en-US"/>
          </w:rPr>
          <w:id w:val="1534934"/>
          <w:citation/>
        </w:sdtPr>
        <w:sdtContent>
          <w:r w:rsidR="00DB48FB">
            <w:fldChar w:fldCharType="begin"/>
          </w:r>
          <w:r w:rsidR="00DB48FB" w:rsidRPr="0024037E">
            <w:rPr>
              <w:lang w:val="en-US"/>
            </w:rPr>
            <w:instrText xml:space="preserve">CITATION Mue \p 27 \l 1043 </w:instrText>
          </w:r>
          <w:r w:rsidR="00DB48FB">
            <w:fldChar w:fldCharType="separate"/>
          </w:r>
          <w:r w:rsidR="00DB48FB" w:rsidRPr="0024037E">
            <w:rPr>
              <w:noProof/>
              <w:lang w:val="en-US"/>
            </w:rPr>
            <w:t>(Mueller, 2014, p. 27)</w:t>
          </w:r>
          <w:r w:rsidR="00DB48FB">
            <w:rPr>
              <w:noProof/>
            </w:rPr>
            <w:fldChar w:fldCharType="end"/>
          </w:r>
        </w:sdtContent>
      </w:sdt>
      <w:r w:rsidRPr="00AD2319">
        <w:rPr>
          <w:lang w:val="en-GB"/>
        </w:rPr>
        <w:t>. The Kikuyu’s then took revenge by attacking allies of Kibaki’s opponent R</w:t>
      </w:r>
      <w:r w:rsidR="00A50AC8">
        <w:rPr>
          <w:lang w:val="en-GB"/>
        </w:rPr>
        <w:t>aila Odinga in the Central Rift.</w:t>
      </w:r>
      <w:r w:rsidRPr="00AD2319">
        <w:rPr>
          <w:lang w:val="en-GB"/>
        </w:rPr>
        <w:t xml:space="preserve"> The ruling PNU government was accused of abusing the police by orders not to intervene in the killings, and even worse, to massacre innocents at protest rallies. </w:t>
      </w:r>
      <w:r>
        <w:rPr>
          <w:lang w:val="en-GB"/>
        </w:rPr>
        <w:t>The</w:t>
      </w:r>
      <w:r w:rsidRPr="00AD2319">
        <w:rPr>
          <w:lang w:val="en-GB"/>
        </w:rPr>
        <w:t xml:space="preserve"> Mungiki</w:t>
      </w:r>
      <w:r w:rsidR="006F6F10" w:rsidRPr="00AD2319">
        <w:rPr>
          <w:lang w:val="en-GB"/>
        </w:rPr>
        <w:t>,</w:t>
      </w:r>
      <w:r w:rsidR="006F6F10">
        <w:rPr>
          <w:lang w:val="en-GB"/>
        </w:rPr>
        <w:t xml:space="preserve"> </w:t>
      </w:r>
      <w:r w:rsidR="006F6F10" w:rsidRPr="00AD2319">
        <w:rPr>
          <w:lang w:val="en-GB"/>
        </w:rPr>
        <w:t>a</w:t>
      </w:r>
      <w:r w:rsidRPr="00AD2319">
        <w:rPr>
          <w:lang w:val="en-GB"/>
        </w:rPr>
        <w:t xml:space="preserve"> Kikuyu</w:t>
      </w:r>
      <w:r>
        <w:rPr>
          <w:lang w:val="en-GB"/>
        </w:rPr>
        <w:t>-based</w:t>
      </w:r>
      <w:r w:rsidRPr="00AD2319">
        <w:rPr>
          <w:lang w:val="en-GB"/>
        </w:rPr>
        <w:t xml:space="preserve"> ethnic militia</w:t>
      </w:r>
      <w:r>
        <w:rPr>
          <w:lang w:val="en-GB"/>
        </w:rPr>
        <w:t xml:space="preserve"> that was </w:t>
      </w:r>
      <w:r w:rsidRPr="00AD2319">
        <w:rPr>
          <w:lang w:val="en-GB"/>
        </w:rPr>
        <w:t xml:space="preserve">ignored for far too </w:t>
      </w:r>
      <w:r w:rsidR="006F6F10" w:rsidRPr="00AD2319">
        <w:rPr>
          <w:lang w:val="en-GB"/>
        </w:rPr>
        <w:t>long by</w:t>
      </w:r>
      <w:r w:rsidRPr="00AD2319">
        <w:rPr>
          <w:lang w:val="en-GB"/>
        </w:rPr>
        <w:t xml:space="preserve"> the police, was also mobilized to kill citizens that were perceived as opponents of the PNU. Numbers vary greatly, but the post-election violence caused the death of approximately 1,000-1,300 people and the displacement of around 300,000 to 600,000 people</w:t>
      </w:r>
      <w:r w:rsidR="00DB48FB" w:rsidRPr="00DB48FB">
        <w:rPr>
          <w:lang w:val="en-US"/>
        </w:rPr>
        <w:t xml:space="preserve"> </w:t>
      </w:r>
      <w:sdt>
        <w:sdtPr>
          <w:id w:val="1534936"/>
          <w:citation/>
        </w:sdtPr>
        <w:sdtContent>
          <w:r w:rsidR="00DB48FB">
            <w:fldChar w:fldCharType="begin"/>
          </w:r>
          <w:r w:rsidR="00DB48FB" w:rsidRPr="00C81192">
            <w:rPr>
              <w:lang w:val="en-US"/>
            </w:rPr>
            <w:instrText xml:space="preserve"> CITATION Klo12 \l 1043 </w:instrText>
          </w:r>
          <w:r w:rsidR="00DB48FB">
            <w:fldChar w:fldCharType="separate"/>
          </w:r>
          <w:r w:rsidR="00DB48FB" w:rsidRPr="00C81192">
            <w:rPr>
              <w:noProof/>
              <w:lang w:val="en-US"/>
            </w:rPr>
            <w:t>(Klopp, 2012 )</w:t>
          </w:r>
          <w:r w:rsidR="00DB48FB">
            <w:rPr>
              <w:noProof/>
            </w:rPr>
            <w:fldChar w:fldCharType="end"/>
          </w:r>
        </w:sdtContent>
      </w:sdt>
      <w:r w:rsidR="00DB48FB" w:rsidRPr="00C81192">
        <w:rPr>
          <w:lang w:val="en-US"/>
        </w:rPr>
        <w:t>;</w:t>
      </w:r>
      <w:sdt>
        <w:sdtPr>
          <w:id w:val="1534938"/>
          <w:citation/>
        </w:sdtPr>
        <w:sdtContent>
          <w:r w:rsidR="00DB48FB">
            <w:fldChar w:fldCharType="begin"/>
          </w:r>
          <w:r w:rsidR="00DB48FB" w:rsidRPr="00C81192">
            <w:rPr>
              <w:lang w:val="en-US"/>
            </w:rPr>
            <w:instrText xml:space="preserve"> CITATION Mue \l 1043 </w:instrText>
          </w:r>
          <w:r w:rsidR="00DB48FB">
            <w:fldChar w:fldCharType="separate"/>
          </w:r>
          <w:r w:rsidR="00DB48FB" w:rsidRPr="00C81192">
            <w:rPr>
              <w:noProof/>
              <w:lang w:val="en-US"/>
            </w:rPr>
            <w:t xml:space="preserve"> (Mueller, 2014)</w:t>
          </w:r>
          <w:r w:rsidR="00DB48FB">
            <w:rPr>
              <w:noProof/>
            </w:rPr>
            <w:fldChar w:fldCharType="end"/>
          </w:r>
        </w:sdtContent>
      </w:sdt>
      <w:r w:rsidRPr="00AD2319">
        <w:rPr>
          <w:lang w:val="en-GB"/>
        </w:rPr>
        <w:t xml:space="preserve">.  Also </w:t>
      </w:r>
      <w:r w:rsidR="006F6F10" w:rsidRPr="00AD2319">
        <w:rPr>
          <w:lang w:val="en-GB"/>
        </w:rPr>
        <w:t>Kenya’s economy</w:t>
      </w:r>
      <w:r w:rsidRPr="00AD2319">
        <w:rPr>
          <w:lang w:val="en-GB"/>
        </w:rPr>
        <w:t>, based on interethnic cooperation and trust, suffered heavily</w:t>
      </w:r>
      <w:r>
        <w:rPr>
          <w:lang w:val="en-GB"/>
        </w:rPr>
        <w:t>, indirectly leading to even more victims</w:t>
      </w:r>
      <w:r w:rsidR="0075281D">
        <w:rPr>
          <w:lang w:val="en-GB"/>
        </w:rPr>
        <w:t>.</w:t>
      </w:r>
      <w:r w:rsidRPr="00AD2319">
        <w:rPr>
          <w:lang w:val="en-GB"/>
        </w:rPr>
        <w:br/>
        <w:t xml:space="preserve"> </w:t>
      </w:r>
      <w:r w:rsidRPr="00AD2319">
        <w:rPr>
          <w:lang w:val="en-GB"/>
        </w:rPr>
        <w:tab/>
        <w:t>International mediation led in February 2008 to a deal between the warring parties, according to which both sides had to share power</w:t>
      </w:r>
      <w:r w:rsidR="00DB48FB" w:rsidRPr="00DB48FB">
        <w:rPr>
          <w:lang w:val="en-US"/>
        </w:rPr>
        <w:t xml:space="preserve"> </w:t>
      </w:r>
      <w:sdt>
        <w:sdtPr>
          <w:id w:val="12007483"/>
          <w:citation/>
        </w:sdtPr>
        <w:sdtContent>
          <w:r w:rsidR="00DB48FB">
            <w:fldChar w:fldCharType="begin"/>
          </w:r>
          <w:r w:rsidR="00DB48FB" w:rsidRPr="00C81192">
            <w:rPr>
              <w:lang w:val="en-US"/>
            </w:rPr>
            <w:instrText xml:space="preserve"> CITATION Klo12 \p 182 \l 1043  </w:instrText>
          </w:r>
          <w:r w:rsidR="00DB48FB">
            <w:fldChar w:fldCharType="separate"/>
          </w:r>
          <w:r w:rsidR="00DB48FB" w:rsidRPr="00C81192">
            <w:rPr>
              <w:noProof/>
              <w:lang w:val="en-US"/>
            </w:rPr>
            <w:t>(Klopp, 2012 , p. 182)</w:t>
          </w:r>
          <w:r w:rsidR="00DB48FB">
            <w:rPr>
              <w:noProof/>
            </w:rPr>
            <w:fldChar w:fldCharType="end"/>
          </w:r>
        </w:sdtContent>
      </w:sdt>
      <w:r w:rsidRPr="00AD2319">
        <w:rPr>
          <w:lang w:val="en-GB"/>
        </w:rPr>
        <w:t>. After this settlement, inquiries were started by the Kenyan National Commission on Human Rights (KNHCR) and the Waki Commission</w:t>
      </w:r>
      <w:r w:rsidR="00A50AC8">
        <w:rPr>
          <w:rStyle w:val="FootnoteReference"/>
          <w:lang w:val="en-GB"/>
        </w:rPr>
        <w:footnoteReference w:id="49"/>
      </w:r>
      <w:r w:rsidRPr="00AD2319">
        <w:rPr>
          <w:lang w:val="en-GB"/>
        </w:rPr>
        <w:t xml:space="preserve"> to find out what exactly had passed. The KNCHR released a rapport at the end of August 2008, exposing that at least six Ministers of Kenya were involved in organising the killings, all members of parliament at the time. The Minister of Agriculture, William Ruto, and the Minister of Turism, Najib Balala, both members of ODM, were accused of organising and financing the violence against the supporters of former </w:t>
      </w:r>
      <w:r w:rsidR="00FC3BD4">
        <w:rPr>
          <w:lang w:val="en-GB"/>
        </w:rPr>
        <w:t>President</w:t>
      </w:r>
      <w:r w:rsidRPr="00AD2319">
        <w:rPr>
          <w:lang w:val="en-GB"/>
        </w:rPr>
        <w:t xml:space="preserve"> Kibaki, the Kikuyu people</w:t>
      </w:r>
      <w:r w:rsidR="00DB48FB" w:rsidRPr="00DB48FB">
        <w:rPr>
          <w:lang w:val="en-US"/>
        </w:rPr>
        <w:t xml:space="preserve"> </w:t>
      </w:r>
      <w:sdt>
        <w:sdtPr>
          <w:id w:val="1534939"/>
          <w:citation/>
        </w:sdtPr>
        <w:sdtContent>
          <w:r w:rsidR="00DB48FB">
            <w:fldChar w:fldCharType="begin"/>
          </w:r>
          <w:r w:rsidR="00DB48FB" w:rsidRPr="00C81192">
            <w:rPr>
              <w:lang w:val="en-US"/>
            </w:rPr>
            <w:instrText xml:space="preserve"> CITATION Rap08 \l 1043  </w:instrText>
          </w:r>
          <w:r w:rsidR="00DB48FB">
            <w:fldChar w:fldCharType="separate"/>
          </w:r>
          <w:r w:rsidR="00DB48FB" w:rsidRPr="00C81192">
            <w:rPr>
              <w:noProof/>
              <w:lang w:val="en-US"/>
            </w:rPr>
            <w:t>(Rapport: Ministers Kenya zaten achter geweld verkiezingen, 2008)</w:t>
          </w:r>
          <w:r w:rsidR="00DB48FB">
            <w:rPr>
              <w:noProof/>
            </w:rPr>
            <w:fldChar w:fldCharType="end"/>
          </w:r>
        </w:sdtContent>
      </w:sdt>
      <w:r w:rsidR="00DB48FB" w:rsidRPr="00C81192">
        <w:rPr>
          <w:lang w:val="en-US"/>
        </w:rPr>
        <w:t>;</w:t>
      </w:r>
      <w:r w:rsidR="00DB48FB">
        <w:rPr>
          <w:lang w:val="en-US"/>
        </w:rPr>
        <w:t>(International Criminal Court to investigate violence after 2007 Kenya election, 2010)</w:t>
      </w:r>
      <w:r w:rsidRPr="00AD2319">
        <w:rPr>
          <w:lang w:val="en-GB"/>
        </w:rPr>
        <w:t>. According to the rapport, Ruto and other ODM officials had planned an ethnic cleansing of the Rift Valley already before the elections</w:t>
      </w:r>
      <w:r w:rsidR="00116D3E">
        <w:rPr>
          <w:lang w:val="en-GB"/>
        </w:rPr>
        <w:t>. Uhuru Kenyatta, vice-M</w:t>
      </w:r>
      <w:r w:rsidRPr="00AD2319">
        <w:rPr>
          <w:lang w:val="en-GB"/>
        </w:rPr>
        <w:t xml:space="preserve">inister </w:t>
      </w:r>
      <w:r w:rsidR="00FC3BD4">
        <w:rPr>
          <w:lang w:val="en-GB"/>
        </w:rPr>
        <w:t>President</w:t>
      </w:r>
      <w:r w:rsidRPr="00AD2319">
        <w:rPr>
          <w:lang w:val="en-GB"/>
        </w:rPr>
        <w:t xml:space="preserve"> at the time, was accused of being the mastermind behind the counterattacks.   The Waki Commission strongly advised the Kenyan </w:t>
      </w:r>
      <w:r w:rsidR="00B3022F" w:rsidRPr="00AD2319">
        <w:rPr>
          <w:lang w:val="en-GB"/>
        </w:rPr>
        <w:t>government to</w:t>
      </w:r>
      <w:r w:rsidRPr="00AD2319">
        <w:rPr>
          <w:lang w:val="en-GB"/>
        </w:rPr>
        <w:t xml:space="preserve"> start a tribunal with national and international judges to address the crimes</w:t>
      </w:r>
      <w:r w:rsidR="00DB48FB">
        <w:rPr>
          <w:lang w:val="en-GB"/>
        </w:rPr>
        <w:t xml:space="preserve"> (Mueller, 2013, p. 30).</w:t>
      </w:r>
      <w:r w:rsidRPr="00AD2319">
        <w:rPr>
          <w:lang w:val="en-GB"/>
        </w:rPr>
        <w:t xml:space="preserve"> </w:t>
      </w:r>
      <w:r>
        <w:rPr>
          <w:lang w:val="en-GB"/>
        </w:rPr>
        <w:t xml:space="preserve"> Former UN-secretary </w:t>
      </w:r>
      <w:r w:rsidRPr="00AD2319">
        <w:rPr>
          <w:lang w:val="en-GB"/>
        </w:rPr>
        <w:t xml:space="preserve">Kofi Annan </w:t>
      </w:r>
      <w:r>
        <w:rPr>
          <w:lang w:val="en-GB"/>
        </w:rPr>
        <w:t xml:space="preserve">was handed </w:t>
      </w:r>
      <w:r w:rsidR="00B3022F">
        <w:rPr>
          <w:lang w:val="en-GB"/>
        </w:rPr>
        <w:t xml:space="preserve">the </w:t>
      </w:r>
      <w:r w:rsidR="00B3022F" w:rsidRPr="00AD2319">
        <w:rPr>
          <w:lang w:val="en-GB"/>
        </w:rPr>
        <w:t>evidence</w:t>
      </w:r>
      <w:r w:rsidRPr="00AD2319">
        <w:rPr>
          <w:lang w:val="en-GB"/>
        </w:rPr>
        <w:t xml:space="preserve"> with the assignment to assist in setting up a tribunal. If this would not succeed, he was </w:t>
      </w:r>
      <w:r>
        <w:rPr>
          <w:lang w:val="en-GB"/>
        </w:rPr>
        <w:t>asked</w:t>
      </w:r>
      <w:r w:rsidRPr="00AD2319">
        <w:rPr>
          <w:lang w:val="en-GB"/>
        </w:rPr>
        <w:t xml:space="preserve"> to hand over the material to the ICC.</w:t>
      </w:r>
      <w:r w:rsidR="00A50AC8">
        <w:rPr>
          <w:lang w:val="en-GB"/>
        </w:rPr>
        <w:t xml:space="preserve"> </w:t>
      </w:r>
      <w:r w:rsidR="00A50AC8">
        <w:rPr>
          <w:lang w:val="en-GB"/>
        </w:rPr>
        <w:tab/>
      </w:r>
      <w:r w:rsidRPr="00AD2319">
        <w:rPr>
          <w:lang w:val="en-GB"/>
        </w:rPr>
        <w:t xml:space="preserve"> </w:t>
      </w:r>
      <w:r w:rsidRPr="00AD2319">
        <w:rPr>
          <w:lang w:val="en-GB"/>
        </w:rPr>
        <w:br/>
        <w:t xml:space="preserve">  </w:t>
      </w:r>
      <w:r w:rsidRPr="00AD2319">
        <w:rPr>
          <w:lang w:val="en-GB"/>
        </w:rPr>
        <w:tab/>
      </w:r>
      <w:r w:rsidRPr="00AD2319">
        <w:rPr>
          <w:lang w:val="en-US"/>
        </w:rPr>
        <w:t>While the research of the KNHCR and the Waki-commission were still underway, the ICC Prosecutor Luis Moreno Ocampo announced in February 2008 that he was carrying out a preliminary examination of the post-election violence in Kenya</w:t>
      </w:r>
      <w:r w:rsidR="00DB48FB">
        <w:rPr>
          <w:lang w:val="en-US"/>
        </w:rPr>
        <w:t xml:space="preserve"> </w:t>
      </w:r>
      <w:sdt>
        <w:sdtPr>
          <w:id w:val="1534941"/>
          <w:citation/>
        </w:sdtPr>
        <w:sdtContent>
          <w:r w:rsidR="00DB48FB">
            <w:fldChar w:fldCharType="begin"/>
          </w:r>
          <w:r w:rsidR="00DB48FB" w:rsidRPr="00E77B82">
            <w:rPr>
              <w:lang w:val="en-US"/>
            </w:rPr>
            <w:instrText xml:space="preserve"> CITATION Mue \p 25 \l 1043  </w:instrText>
          </w:r>
          <w:r w:rsidR="00DB48FB">
            <w:fldChar w:fldCharType="separate"/>
          </w:r>
          <w:r w:rsidR="00DB48FB" w:rsidRPr="00E77B82">
            <w:rPr>
              <w:noProof/>
              <w:lang w:val="en-US"/>
            </w:rPr>
            <w:t>(Mueller, 2014, p. 25)</w:t>
          </w:r>
          <w:r w:rsidR="00DB48FB">
            <w:rPr>
              <w:noProof/>
            </w:rPr>
            <w:fldChar w:fldCharType="end"/>
          </w:r>
        </w:sdtContent>
      </w:sdt>
      <w:r w:rsidRPr="00AD2319">
        <w:rPr>
          <w:lang w:val="en-US"/>
        </w:rPr>
        <w:t xml:space="preserve">. Due to the lack of action on the side of the Kenyan government, </w:t>
      </w:r>
      <w:r w:rsidRPr="00AD2319">
        <w:rPr>
          <w:lang w:val="en-GB"/>
        </w:rPr>
        <w:t>Kofi Annan decided to hand over the material of the Waki Commission to the Prosecutor</w:t>
      </w:r>
      <w:r>
        <w:rPr>
          <w:lang w:val="en-GB"/>
        </w:rPr>
        <w:t xml:space="preserve"> in November 2009,</w:t>
      </w:r>
      <w:r w:rsidR="00A50AC8">
        <w:rPr>
          <w:lang w:val="en-GB"/>
        </w:rPr>
        <w:t xml:space="preserve"> </w:t>
      </w:r>
      <w:r w:rsidRPr="00AD2319">
        <w:rPr>
          <w:lang w:val="en-GB"/>
        </w:rPr>
        <w:t>including a list of suspects</w:t>
      </w:r>
      <w:r w:rsidR="00DB48FB">
        <w:rPr>
          <w:lang w:val="en-GB"/>
        </w:rPr>
        <w:t xml:space="preserve"> </w:t>
      </w:r>
      <w:r w:rsidR="00DB48FB" w:rsidRPr="00D215B0">
        <w:rPr>
          <w:lang w:val="en-US"/>
        </w:rPr>
        <w:t>(I</w:t>
      </w:r>
      <w:r w:rsidR="00DB48FB">
        <w:rPr>
          <w:lang w:val="en-US"/>
        </w:rPr>
        <w:t>CC, 2009)</w:t>
      </w:r>
      <w:r w:rsidRPr="00AD2319">
        <w:rPr>
          <w:lang w:val="en-GB"/>
        </w:rPr>
        <w:t xml:space="preserve">. </w:t>
      </w:r>
      <w:r w:rsidR="00FC3BD4">
        <w:rPr>
          <w:lang w:val="en-GB"/>
        </w:rPr>
        <w:t>President</w:t>
      </w:r>
      <w:r w:rsidRPr="00AD2319">
        <w:rPr>
          <w:lang w:val="en-GB"/>
        </w:rPr>
        <w:t xml:space="preserve"> Kibaki and Prime Minister Raila Odinga publicly stated that they committed themselves to cooperate with the ICC, in accordance with the Rome Statute and the International Crimes Act of Kenya</w:t>
      </w:r>
      <w:r w:rsidR="00DB48FB">
        <w:rPr>
          <w:lang w:val="en-GB"/>
        </w:rPr>
        <w:t xml:space="preserve"> </w:t>
      </w:r>
      <w:sdt>
        <w:sdtPr>
          <w:id w:val="12007485"/>
          <w:citation/>
        </w:sdtPr>
        <w:sdtContent>
          <w:r w:rsidR="00DB48FB">
            <w:fldChar w:fldCharType="begin"/>
          </w:r>
          <w:r w:rsidR="00DB48FB" w:rsidRPr="00E77B82">
            <w:rPr>
              <w:lang w:val="en-US"/>
            </w:rPr>
            <w:instrText xml:space="preserve"> CITATION ICJnd \l 1043  </w:instrText>
          </w:r>
          <w:r w:rsidR="00DB48FB">
            <w:fldChar w:fldCharType="separate"/>
          </w:r>
          <w:r w:rsidR="00DB48FB" w:rsidRPr="00E77B82">
            <w:rPr>
              <w:noProof/>
              <w:lang w:val="en-US"/>
            </w:rPr>
            <w:t xml:space="preserve">(ICJ </w:t>
          </w:r>
          <w:r w:rsidR="00DB48FB" w:rsidRPr="00E77B82">
            <w:rPr>
              <w:noProof/>
              <w:lang w:val="en-US"/>
            </w:rPr>
            <w:lastRenderedPageBreak/>
            <w:t>Kenya, n.d.)</w:t>
          </w:r>
          <w:r w:rsidR="00DB48FB">
            <w:fldChar w:fldCharType="end"/>
          </w:r>
        </w:sdtContent>
      </w:sdt>
      <w:r w:rsidR="00DB48FB" w:rsidRPr="00DB48FB">
        <w:rPr>
          <w:lang w:val="en-US"/>
        </w:rPr>
        <w:t>.</w:t>
      </w:r>
      <w:r w:rsidRPr="00AD2319">
        <w:rPr>
          <w:lang w:val="en-GB"/>
        </w:rPr>
        <w:t xml:space="preserve">  On 31 March of 2010, Pre-Trial Chamber II of the ICC granted the PProsecutor permission to open an inv</w:t>
      </w:r>
      <w:r w:rsidR="00A50AC8">
        <w:rPr>
          <w:lang w:val="en-GB"/>
        </w:rPr>
        <w:t>estigation propio motu in Kenya</w:t>
      </w:r>
      <w:r w:rsidR="00DB48FB">
        <w:rPr>
          <w:lang w:val="en-GB"/>
        </w:rPr>
        <w:t xml:space="preserve"> </w:t>
      </w:r>
      <w:r w:rsidR="00DB48FB" w:rsidRPr="00DB48FB">
        <w:rPr>
          <w:lang w:val="en-US"/>
        </w:rPr>
        <w:t>(ICC, 2015b)</w:t>
      </w:r>
      <w:r w:rsidRPr="00AD2319">
        <w:rPr>
          <w:lang w:val="en-GB"/>
        </w:rPr>
        <w:t xml:space="preserve">. </w:t>
      </w:r>
      <w:r w:rsidR="007B40D5">
        <w:rPr>
          <w:lang w:val="en-US"/>
        </w:rPr>
        <w:t>T</w:t>
      </w:r>
      <w:r w:rsidR="007B40D5" w:rsidRPr="00EE3731">
        <w:rPr>
          <w:lang w:val="en-US"/>
        </w:rPr>
        <w:t xml:space="preserve">here was </w:t>
      </w:r>
      <w:r w:rsidR="007B40D5">
        <w:rPr>
          <w:lang w:val="en-US"/>
        </w:rPr>
        <w:t xml:space="preserve">a significant amount </w:t>
      </w:r>
      <w:r w:rsidR="007B40D5" w:rsidRPr="00EE3731">
        <w:rPr>
          <w:lang w:val="en-US"/>
        </w:rPr>
        <w:t xml:space="preserve">of </w:t>
      </w:r>
      <w:r w:rsidR="007B40D5">
        <w:rPr>
          <w:lang w:val="en-US"/>
        </w:rPr>
        <w:t xml:space="preserve">international </w:t>
      </w:r>
      <w:r w:rsidR="007B40D5" w:rsidRPr="00EE3731">
        <w:rPr>
          <w:lang w:val="en-US"/>
        </w:rPr>
        <w:t>support for the ICC to start an investigation. Among others, the US and the EU were in favou</w:t>
      </w:r>
      <w:r w:rsidR="007B40D5">
        <w:rPr>
          <w:lang w:val="en-US"/>
        </w:rPr>
        <w:t>r of the ICC investigation</w:t>
      </w:r>
      <w:r w:rsidR="007B40D5" w:rsidRPr="00EE3731">
        <w:rPr>
          <w:lang w:val="en-US"/>
        </w:rPr>
        <w:t>, as were certain states from the region such as Uganda and Tanzania</w:t>
      </w:r>
      <w:r w:rsidR="00DB48FB">
        <w:rPr>
          <w:lang w:val="en-US"/>
        </w:rPr>
        <w:t xml:space="preserve"> </w:t>
      </w:r>
      <w:r w:rsidR="00DB48FB" w:rsidRPr="00DB48FB">
        <w:rPr>
          <w:lang w:val="en-US"/>
        </w:rPr>
        <w:t>(Maupas, 2010)</w:t>
      </w:r>
      <w:r w:rsidR="007B40D5" w:rsidRPr="00EE3731">
        <w:rPr>
          <w:lang w:val="en-US"/>
        </w:rPr>
        <w:t xml:space="preserve">.  </w:t>
      </w:r>
      <w:r w:rsidRPr="00AD2319">
        <w:rPr>
          <w:lang w:val="en-GB"/>
        </w:rPr>
        <w:t xml:space="preserve">The case knew no precedent: it would become the first case in a member state of the Rome Statute. </w:t>
      </w:r>
      <w:r w:rsidRPr="00AD2319">
        <w:rPr>
          <w:lang w:val="en-GB"/>
        </w:rPr>
        <w:tab/>
        <w:t xml:space="preserve"> </w:t>
      </w:r>
    </w:p>
    <w:p w:rsidR="0088372F" w:rsidRPr="00AD2319" w:rsidRDefault="0088372F" w:rsidP="006F4496">
      <w:pPr>
        <w:pStyle w:val="Default"/>
        <w:spacing w:line="360" w:lineRule="auto"/>
        <w:jc w:val="both"/>
        <w:rPr>
          <w:rFonts w:asciiTheme="minorHAnsi" w:hAnsiTheme="minorHAnsi"/>
          <w:color w:val="auto"/>
          <w:sz w:val="22"/>
          <w:szCs w:val="22"/>
          <w:lang w:val="en-US"/>
        </w:rPr>
      </w:pPr>
      <w:bookmarkStart w:id="56" w:name="_Toc432341543"/>
      <w:r w:rsidRPr="000A22FB">
        <w:rPr>
          <w:rStyle w:val="Heading4Char"/>
          <w:lang w:val="en-US"/>
        </w:rPr>
        <w:t>Inviting Al-Bashir</w:t>
      </w:r>
      <w:bookmarkEnd w:id="56"/>
      <w:r w:rsidRPr="000A22FB">
        <w:rPr>
          <w:rStyle w:val="Heading4Char"/>
          <w:lang w:val="en-US"/>
        </w:rPr>
        <w:t xml:space="preserve">   </w:t>
      </w:r>
      <w:r w:rsidRPr="000A22FB">
        <w:rPr>
          <w:rStyle w:val="Heading4Char"/>
          <w:lang w:val="en-US"/>
        </w:rPr>
        <w:tab/>
      </w:r>
      <w:r w:rsidRPr="000A22FB">
        <w:rPr>
          <w:rStyle w:val="Heading4Char"/>
          <w:lang w:val="en-US"/>
        </w:rPr>
        <w:br/>
      </w:r>
      <w:r w:rsidRPr="00AD2319">
        <w:rPr>
          <w:rFonts w:asciiTheme="minorHAnsi" w:hAnsiTheme="minorHAnsi"/>
          <w:color w:val="auto"/>
          <w:sz w:val="22"/>
          <w:szCs w:val="22"/>
          <w:lang w:val="en-US"/>
        </w:rPr>
        <w:t>In August 2010, Kenya adopted a new constitution.</w:t>
      </w:r>
      <w:r w:rsidRPr="00AD2319">
        <w:rPr>
          <w:rFonts w:asciiTheme="minorHAnsi" w:hAnsiTheme="minorHAnsi"/>
          <w:sz w:val="22"/>
          <w:szCs w:val="22"/>
          <w:lang w:val="en-GB"/>
        </w:rPr>
        <w:t xml:space="preserve"> The former one was a heritage of colonial times, with repressive institutions that supported a concentration </w:t>
      </w:r>
      <w:r w:rsidRPr="00AD2319">
        <w:rPr>
          <w:rFonts w:asciiTheme="minorHAnsi" w:hAnsiTheme="minorHAnsi"/>
          <w:sz w:val="22"/>
          <w:szCs w:val="22"/>
          <w:lang w:val="en-US"/>
        </w:rPr>
        <w:t>of powers in the presidency</w:t>
      </w:r>
      <w:r w:rsidR="00DB48FB" w:rsidRPr="00DB48FB">
        <w:rPr>
          <w:lang w:val="en-US"/>
        </w:rPr>
        <w:t xml:space="preserve"> </w:t>
      </w:r>
      <w:sdt>
        <w:sdtPr>
          <w:id w:val="1534943"/>
          <w:citation/>
        </w:sdtPr>
        <w:sdtEndPr>
          <w:rPr>
            <w:sz w:val="22"/>
            <w:szCs w:val="22"/>
          </w:rPr>
        </w:sdtEndPr>
        <w:sdtContent>
          <w:r w:rsidR="00DB48FB" w:rsidRPr="00DB48FB">
            <w:rPr>
              <w:sz w:val="22"/>
              <w:szCs w:val="22"/>
            </w:rPr>
            <w:fldChar w:fldCharType="begin"/>
          </w:r>
          <w:r w:rsidR="00DB48FB" w:rsidRPr="00DB48FB">
            <w:rPr>
              <w:sz w:val="22"/>
              <w:szCs w:val="22"/>
              <w:lang w:val="en-US"/>
            </w:rPr>
            <w:instrText xml:space="preserve"> CITATION Klo12 \p 183 \l 1043  </w:instrText>
          </w:r>
          <w:r w:rsidR="00DB48FB" w:rsidRPr="00DB48FB">
            <w:rPr>
              <w:sz w:val="22"/>
              <w:szCs w:val="22"/>
            </w:rPr>
            <w:fldChar w:fldCharType="separate"/>
          </w:r>
          <w:r w:rsidR="00DB48FB" w:rsidRPr="00DB48FB">
            <w:rPr>
              <w:noProof/>
              <w:sz w:val="22"/>
              <w:szCs w:val="22"/>
              <w:lang w:val="en-US"/>
            </w:rPr>
            <w:t>(Klopp, 2012 , p. 183)</w:t>
          </w:r>
          <w:r w:rsidR="00DB48FB" w:rsidRPr="00DB48FB">
            <w:rPr>
              <w:noProof/>
              <w:sz w:val="22"/>
              <w:szCs w:val="22"/>
            </w:rPr>
            <w:fldChar w:fldCharType="end"/>
          </w:r>
        </w:sdtContent>
      </w:sdt>
      <w:r w:rsidR="00DB48FB" w:rsidRPr="00DB48FB">
        <w:rPr>
          <w:sz w:val="22"/>
          <w:szCs w:val="22"/>
          <w:lang w:val="en-US"/>
        </w:rPr>
        <w:t xml:space="preserve">; </w:t>
      </w:r>
      <w:sdt>
        <w:sdtPr>
          <w:rPr>
            <w:sz w:val="22"/>
            <w:szCs w:val="22"/>
            <w:lang w:val="en-US"/>
          </w:rPr>
          <w:id w:val="12007486"/>
          <w:citation/>
        </w:sdtPr>
        <w:sdtContent>
          <w:r w:rsidR="00DB48FB" w:rsidRPr="00DB48FB">
            <w:rPr>
              <w:sz w:val="22"/>
              <w:szCs w:val="22"/>
            </w:rPr>
            <w:fldChar w:fldCharType="begin"/>
          </w:r>
          <w:r w:rsidR="00DB48FB" w:rsidRPr="00DB48FB">
            <w:rPr>
              <w:sz w:val="22"/>
              <w:szCs w:val="22"/>
              <w:lang w:val="en-US"/>
            </w:rPr>
            <w:instrText xml:space="preserve"> CITATION KPM12 \l 1043 </w:instrText>
          </w:r>
          <w:r w:rsidR="00DB48FB" w:rsidRPr="00DB48FB">
            <w:rPr>
              <w:sz w:val="22"/>
              <w:szCs w:val="22"/>
            </w:rPr>
            <w:fldChar w:fldCharType="separate"/>
          </w:r>
          <w:r w:rsidR="00DB48FB" w:rsidRPr="00DB48FB">
            <w:rPr>
              <w:noProof/>
              <w:sz w:val="22"/>
              <w:szCs w:val="22"/>
              <w:lang w:val="en-US"/>
            </w:rPr>
            <w:t>(KPMG, 2012)</w:t>
          </w:r>
          <w:r w:rsidR="00DB48FB" w:rsidRPr="00DB48FB">
            <w:rPr>
              <w:sz w:val="22"/>
              <w:szCs w:val="22"/>
            </w:rPr>
            <w:fldChar w:fldCharType="end"/>
          </w:r>
        </w:sdtContent>
      </w:sdt>
      <w:r w:rsidRPr="00AD2319">
        <w:rPr>
          <w:rFonts w:asciiTheme="minorHAnsi" w:hAnsiTheme="minorHAnsi"/>
          <w:sz w:val="22"/>
          <w:szCs w:val="22"/>
          <w:lang w:val="en-US"/>
        </w:rPr>
        <w:t>. These</w:t>
      </w:r>
      <w:r w:rsidR="00C346A9">
        <w:rPr>
          <w:rFonts w:asciiTheme="minorHAnsi" w:hAnsiTheme="minorHAnsi"/>
          <w:sz w:val="22"/>
          <w:szCs w:val="22"/>
          <w:lang w:val="en-US"/>
        </w:rPr>
        <w:t xml:space="preserve"> powers</w:t>
      </w:r>
      <w:r w:rsidRPr="00AD2319">
        <w:rPr>
          <w:rFonts w:asciiTheme="minorHAnsi" w:hAnsiTheme="minorHAnsi"/>
          <w:sz w:val="22"/>
          <w:szCs w:val="22"/>
          <w:lang w:val="en-US"/>
        </w:rPr>
        <w:t xml:space="preserve"> could easily be used to undermine and corrupt the civil service, police and judiciary</w:t>
      </w:r>
      <w:r w:rsidR="00A50AC8">
        <w:rPr>
          <w:rFonts w:asciiTheme="minorHAnsi" w:hAnsiTheme="minorHAnsi"/>
          <w:sz w:val="22"/>
          <w:szCs w:val="22"/>
          <w:lang w:val="en-US"/>
        </w:rPr>
        <w:t>. It</w:t>
      </w:r>
      <w:r w:rsidRPr="00AD2319">
        <w:rPr>
          <w:rFonts w:asciiTheme="minorHAnsi" w:hAnsiTheme="minorHAnsi"/>
          <w:sz w:val="22"/>
          <w:szCs w:val="22"/>
          <w:lang w:val="en-US"/>
        </w:rPr>
        <w:t xml:space="preserve"> </w:t>
      </w:r>
      <w:r w:rsidR="00C346A9">
        <w:rPr>
          <w:rFonts w:asciiTheme="minorHAnsi" w:hAnsiTheme="minorHAnsi"/>
          <w:sz w:val="22"/>
          <w:szCs w:val="22"/>
          <w:lang w:val="en-US"/>
        </w:rPr>
        <w:t xml:space="preserve">had </w:t>
      </w:r>
      <w:r w:rsidRPr="00AD2319">
        <w:rPr>
          <w:rFonts w:asciiTheme="minorHAnsi" w:hAnsiTheme="minorHAnsi"/>
          <w:sz w:val="22"/>
          <w:szCs w:val="22"/>
          <w:lang w:val="en-US"/>
        </w:rPr>
        <w:t xml:space="preserve">led often to accumulation of land and wealth and repression of opponents. </w:t>
      </w:r>
      <w:r w:rsidRPr="00AD2319">
        <w:rPr>
          <w:rFonts w:asciiTheme="minorHAnsi" w:hAnsiTheme="minorHAnsi"/>
          <w:sz w:val="22"/>
          <w:szCs w:val="22"/>
          <w:lang w:val="en-GB"/>
        </w:rPr>
        <w:t xml:space="preserve">Therefore, a very important part of the new constitution was the limitation of the power of the presidency. </w:t>
      </w:r>
      <w:r w:rsidRPr="00AD2319">
        <w:rPr>
          <w:rFonts w:asciiTheme="minorHAnsi" w:hAnsiTheme="minorHAnsi"/>
          <w:color w:val="auto"/>
          <w:sz w:val="22"/>
          <w:szCs w:val="22"/>
          <w:lang w:val="en-US"/>
        </w:rPr>
        <w:t xml:space="preserve"> Despite several ICC arrest warrants, </w:t>
      </w:r>
      <w:r w:rsidR="00FC3BD4">
        <w:rPr>
          <w:rFonts w:asciiTheme="minorHAnsi" w:hAnsiTheme="minorHAnsi"/>
          <w:sz w:val="22"/>
          <w:szCs w:val="22"/>
          <w:lang w:val="en-US"/>
        </w:rPr>
        <w:t>President</w:t>
      </w:r>
      <w:r w:rsidRPr="00AD2319">
        <w:rPr>
          <w:rFonts w:asciiTheme="minorHAnsi" w:hAnsiTheme="minorHAnsi"/>
          <w:sz w:val="22"/>
          <w:szCs w:val="22"/>
          <w:lang w:val="en-US"/>
        </w:rPr>
        <w:t xml:space="preserve"> </w:t>
      </w:r>
      <w:r w:rsidR="00C346A9">
        <w:rPr>
          <w:rFonts w:asciiTheme="minorHAnsi" w:hAnsiTheme="minorHAnsi"/>
          <w:sz w:val="22"/>
          <w:szCs w:val="22"/>
          <w:lang w:val="en-US"/>
        </w:rPr>
        <w:t xml:space="preserve">Omar </w:t>
      </w:r>
      <w:r w:rsidRPr="00AD2319">
        <w:rPr>
          <w:rFonts w:asciiTheme="minorHAnsi" w:hAnsiTheme="minorHAnsi"/>
          <w:sz w:val="22"/>
          <w:szCs w:val="22"/>
          <w:lang w:val="en-US"/>
        </w:rPr>
        <w:t>Al-Bashir of neighbouring Sudan was invited for the celebrations</w:t>
      </w:r>
      <w:r w:rsidR="00C346A9">
        <w:rPr>
          <w:rFonts w:asciiTheme="minorHAnsi" w:hAnsiTheme="minorHAnsi"/>
          <w:sz w:val="22"/>
          <w:szCs w:val="22"/>
          <w:lang w:val="en-US"/>
        </w:rPr>
        <w:t xml:space="preserve"> in honor of the adaptation of the new constitution</w:t>
      </w:r>
      <w:r w:rsidR="00DB48FB">
        <w:rPr>
          <w:rFonts w:asciiTheme="minorHAnsi" w:hAnsiTheme="minorHAnsi"/>
          <w:sz w:val="22"/>
          <w:szCs w:val="22"/>
          <w:lang w:val="en-US"/>
        </w:rPr>
        <w:t xml:space="preserve"> </w:t>
      </w:r>
      <w:sdt>
        <w:sdtPr>
          <w:rPr>
            <w:lang w:val="en-US"/>
          </w:rPr>
          <w:id w:val="12007487"/>
          <w:citation/>
        </w:sdtPr>
        <w:sdtEndPr>
          <w:rPr>
            <w:sz w:val="22"/>
            <w:szCs w:val="22"/>
          </w:rPr>
        </w:sdtEndPr>
        <w:sdtContent>
          <w:r w:rsidR="00DB48FB" w:rsidRPr="00DB48FB">
            <w:rPr>
              <w:sz w:val="22"/>
              <w:szCs w:val="22"/>
              <w:lang w:val="en-US"/>
            </w:rPr>
            <w:fldChar w:fldCharType="begin"/>
          </w:r>
          <w:r w:rsidR="00DB48FB" w:rsidRPr="00DB48FB">
            <w:rPr>
              <w:rFonts w:cs="Helvetica"/>
              <w:sz w:val="22"/>
              <w:szCs w:val="22"/>
              <w:shd w:val="clear" w:color="auto" w:fill="FFFFFF"/>
              <w:lang w:val="en-US"/>
            </w:rPr>
            <w:instrText xml:space="preserve"> CITATION LUE10 \l 1043 </w:instrText>
          </w:r>
          <w:r w:rsidR="00DB48FB" w:rsidRPr="00DB48FB">
            <w:rPr>
              <w:sz w:val="22"/>
              <w:szCs w:val="22"/>
              <w:lang w:val="en-US"/>
            </w:rPr>
            <w:fldChar w:fldCharType="separate"/>
          </w:r>
          <w:r w:rsidR="00DB48FB" w:rsidRPr="00DB48FB">
            <w:rPr>
              <w:rFonts w:cs="Helvetica"/>
              <w:noProof/>
              <w:sz w:val="22"/>
              <w:szCs w:val="22"/>
              <w:shd w:val="clear" w:color="auto" w:fill="FFFFFF"/>
              <w:lang w:val="en-US"/>
            </w:rPr>
            <w:t>(L'UE demande au Kenya d'arrêter le président soudanais , 27 August 2010)</w:t>
          </w:r>
          <w:r w:rsidR="00DB48FB" w:rsidRPr="00DB48FB">
            <w:rPr>
              <w:sz w:val="22"/>
              <w:szCs w:val="22"/>
              <w:lang w:val="en-US"/>
            </w:rPr>
            <w:fldChar w:fldCharType="end"/>
          </w:r>
        </w:sdtContent>
      </w:sdt>
      <w:r w:rsidRPr="00AD2319">
        <w:rPr>
          <w:rFonts w:asciiTheme="minorHAnsi" w:hAnsiTheme="minorHAnsi"/>
          <w:sz w:val="22"/>
          <w:szCs w:val="22"/>
          <w:lang w:val="en-US"/>
        </w:rPr>
        <w:t xml:space="preserve">. Already in March 2009, </w:t>
      </w:r>
      <w:r w:rsidR="00C346A9">
        <w:rPr>
          <w:rFonts w:asciiTheme="minorHAnsi" w:hAnsiTheme="minorHAnsi"/>
          <w:sz w:val="22"/>
          <w:szCs w:val="22"/>
          <w:lang w:val="en-US"/>
        </w:rPr>
        <w:t xml:space="preserve">Al-Bashir </w:t>
      </w:r>
      <w:r w:rsidRPr="00AD2319">
        <w:rPr>
          <w:rFonts w:asciiTheme="minorHAnsi" w:hAnsiTheme="minorHAnsi"/>
          <w:sz w:val="22"/>
          <w:szCs w:val="22"/>
          <w:lang w:val="en-US"/>
        </w:rPr>
        <w:t xml:space="preserve">was accused by the Court of </w:t>
      </w:r>
      <w:r w:rsidRPr="00AD2319">
        <w:rPr>
          <w:rFonts w:asciiTheme="minorHAnsi" w:hAnsiTheme="minorHAnsi" w:cs="Helvetica"/>
          <w:sz w:val="22"/>
          <w:szCs w:val="22"/>
          <w:lang w:val="en-US"/>
        </w:rPr>
        <w:t>serious war crimes and crimes against humanity in the Darfur region</w:t>
      </w:r>
      <w:r w:rsidR="00DB48FB">
        <w:rPr>
          <w:rFonts w:asciiTheme="minorHAnsi" w:hAnsiTheme="minorHAnsi" w:cs="Helvetica"/>
          <w:sz w:val="22"/>
          <w:szCs w:val="22"/>
          <w:lang w:val="en-US"/>
        </w:rPr>
        <w:t xml:space="preserve"> </w:t>
      </w:r>
      <w:sdt>
        <w:sdtPr>
          <w:rPr>
            <w:sz w:val="22"/>
            <w:szCs w:val="22"/>
            <w:lang w:val="en-US"/>
          </w:rPr>
          <w:id w:val="12007488"/>
          <w:citation/>
        </w:sdtPr>
        <w:sdtContent>
          <w:r w:rsidR="00DB48FB" w:rsidRPr="00DB48FB">
            <w:rPr>
              <w:sz w:val="22"/>
              <w:szCs w:val="22"/>
            </w:rPr>
            <w:fldChar w:fldCharType="begin"/>
          </w:r>
          <w:r w:rsidR="00DB48FB" w:rsidRPr="00DB48FB">
            <w:rPr>
              <w:sz w:val="22"/>
              <w:szCs w:val="22"/>
              <w:lang w:val="en-US"/>
            </w:rPr>
            <w:instrText xml:space="preserve"> CITATION LeS11 \l 1043 </w:instrText>
          </w:r>
          <w:r w:rsidR="00DB48FB" w:rsidRPr="00DB48FB">
            <w:rPr>
              <w:sz w:val="22"/>
              <w:szCs w:val="22"/>
            </w:rPr>
            <w:fldChar w:fldCharType="separate"/>
          </w:r>
          <w:r w:rsidR="00DB48FB" w:rsidRPr="00DB48FB">
            <w:rPr>
              <w:noProof/>
              <w:sz w:val="22"/>
              <w:szCs w:val="22"/>
              <w:lang w:val="en-US"/>
            </w:rPr>
            <w:t>(Le Soudan expulse l'ambassadeur kényan , 29 November 2011 )</w:t>
          </w:r>
          <w:r w:rsidR="00DB48FB" w:rsidRPr="00DB48FB">
            <w:rPr>
              <w:sz w:val="22"/>
              <w:szCs w:val="22"/>
            </w:rPr>
            <w:fldChar w:fldCharType="end"/>
          </w:r>
        </w:sdtContent>
      </w:sdt>
      <w:r w:rsidRPr="00AD2319">
        <w:rPr>
          <w:rFonts w:asciiTheme="minorHAnsi" w:hAnsiTheme="minorHAnsi" w:cs="Helvetica"/>
          <w:sz w:val="22"/>
          <w:szCs w:val="22"/>
          <w:lang w:val="en-US"/>
        </w:rPr>
        <w:t xml:space="preserve">. </w:t>
      </w:r>
      <w:r w:rsidRPr="00AD2319">
        <w:rPr>
          <w:rFonts w:asciiTheme="minorHAnsi" w:hAnsiTheme="minorHAnsi"/>
          <w:sz w:val="22"/>
          <w:szCs w:val="22"/>
          <w:lang w:val="en-US"/>
        </w:rPr>
        <w:t xml:space="preserve">Kenya justified the invitation of the Sudanese </w:t>
      </w:r>
      <w:r w:rsidR="00FC3BD4">
        <w:rPr>
          <w:rFonts w:asciiTheme="minorHAnsi" w:hAnsiTheme="minorHAnsi"/>
          <w:sz w:val="22"/>
          <w:szCs w:val="22"/>
          <w:lang w:val="en-US"/>
        </w:rPr>
        <w:t>President</w:t>
      </w:r>
      <w:r w:rsidRPr="00AD2319">
        <w:rPr>
          <w:rFonts w:asciiTheme="minorHAnsi" w:hAnsiTheme="minorHAnsi"/>
          <w:sz w:val="22"/>
          <w:szCs w:val="22"/>
          <w:lang w:val="en-US"/>
        </w:rPr>
        <w:t xml:space="preserve"> by saying that the Sudanese </w:t>
      </w:r>
      <w:r w:rsidR="00FC3BD4">
        <w:rPr>
          <w:rFonts w:asciiTheme="minorHAnsi" w:hAnsiTheme="minorHAnsi"/>
          <w:sz w:val="22"/>
          <w:szCs w:val="22"/>
          <w:lang w:val="en-US"/>
        </w:rPr>
        <w:t>President</w:t>
      </w:r>
      <w:r w:rsidRPr="00AD2319">
        <w:rPr>
          <w:rFonts w:asciiTheme="minorHAnsi" w:hAnsiTheme="minorHAnsi"/>
          <w:sz w:val="22"/>
          <w:szCs w:val="22"/>
          <w:lang w:val="en-US"/>
        </w:rPr>
        <w:t xml:space="preserve"> had to be present as a ruler of their neighboring country, and that </w:t>
      </w:r>
      <w:r w:rsidR="00A50AC8">
        <w:rPr>
          <w:rFonts w:asciiTheme="minorHAnsi" w:hAnsiTheme="minorHAnsi"/>
          <w:sz w:val="22"/>
          <w:szCs w:val="22"/>
          <w:lang w:val="en-US"/>
        </w:rPr>
        <w:t>‘</w:t>
      </w:r>
      <w:r w:rsidRPr="00A50AC8">
        <w:rPr>
          <w:rFonts w:asciiTheme="minorHAnsi" w:hAnsiTheme="minorHAnsi"/>
          <w:i/>
          <w:sz w:val="22"/>
          <w:szCs w:val="22"/>
          <w:lang w:val="en-US"/>
        </w:rPr>
        <w:t>the invitation would add to peace, security and stability in the region</w:t>
      </w:r>
      <w:r w:rsidR="00A50AC8">
        <w:rPr>
          <w:rFonts w:asciiTheme="minorHAnsi" w:hAnsiTheme="minorHAnsi"/>
          <w:sz w:val="22"/>
          <w:szCs w:val="22"/>
          <w:lang w:val="en-US"/>
        </w:rPr>
        <w:t>’</w:t>
      </w:r>
      <w:r w:rsidR="00CE031B" w:rsidRPr="00CE031B">
        <w:rPr>
          <w:lang w:val="en-US"/>
        </w:rPr>
        <w:t xml:space="preserve"> </w:t>
      </w:r>
      <w:sdt>
        <w:sdtPr>
          <w:rPr>
            <w:sz w:val="22"/>
            <w:szCs w:val="22"/>
          </w:rPr>
          <w:id w:val="12007489"/>
          <w:citation/>
        </w:sdtPr>
        <w:sdtContent>
          <w:r w:rsidR="00CE031B" w:rsidRPr="00CE031B">
            <w:rPr>
              <w:sz w:val="22"/>
              <w:szCs w:val="22"/>
            </w:rPr>
            <w:fldChar w:fldCharType="begin"/>
          </w:r>
          <w:r w:rsidR="00CE031B" w:rsidRPr="00CE031B">
            <w:rPr>
              <w:sz w:val="22"/>
              <w:szCs w:val="22"/>
              <w:lang w:val="en-US"/>
            </w:rPr>
            <w:instrText xml:space="preserve"> CITATION LUE10 \l 1043 </w:instrText>
          </w:r>
          <w:r w:rsidR="00CE031B" w:rsidRPr="00CE031B">
            <w:rPr>
              <w:sz w:val="22"/>
              <w:szCs w:val="22"/>
            </w:rPr>
            <w:fldChar w:fldCharType="separate"/>
          </w:r>
          <w:r w:rsidR="00CE031B" w:rsidRPr="00CE031B">
            <w:rPr>
              <w:noProof/>
              <w:sz w:val="22"/>
              <w:szCs w:val="22"/>
              <w:lang w:val="en-US"/>
            </w:rPr>
            <w:t>(L'UE demande au Kenya d'arrêter le président soudanais , 27 August 2010)</w:t>
          </w:r>
          <w:r w:rsidR="00CE031B" w:rsidRPr="00CE031B">
            <w:rPr>
              <w:sz w:val="22"/>
              <w:szCs w:val="22"/>
            </w:rPr>
            <w:fldChar w:fldCharType="end"/>
          </w:r>
        </w:sdtContent>
      </w:sdt>
      <w:r w:rsidRPr="00AD2319">
        <w:rPr>
          <w:rFonts w:asciiTheme="minorHAnsi" w:hAnsiTheme="minorHAnsi"/>
          <w:sz w:val="22"/>
          <w:szCs w:val="22"/>
          <w:lang w:val="en-US"/>
        </w:rPr>
        <w:t xml:space="preserve">. </w:t>
      </w:r>
      <w:r w:rsidRPr="00AD2319">
        <w:rPr>
          <w:rFonts w:asciiTheme="minorHAnsi" w:hAnsiTheme="minorHAnsi" w:cs="Helvetica"/>
          <w:sz w:val="22"/>
          <w:szCs w:val="22"/>
          <w:lang w:val="en-US"/>
        </w:rPr>
        <w:t xml:space="preserve"> </w:t>
      </w:r>
    </w:p>
    <w:p w:rsidR="0088372F" w:rsidRPr="00AD2319" w:rsidRDefault="0088372F" w:rsidP="006F4496">
      <w:pPr>
        <w:pStyle w:val="Default"/>
        <w:spacing w:line="360" w:lineRule="auto"/>
        <w:jc w:val="both"/>
        <w:rPr>
          <w:rFonts w:asciiTheme="minorHAnsi" w:hAnsiTheme="minorHAnsi"/>
          <w:sz w:val="22"/>
          <w:szCs w:val="22"/>
          <w:lang w:val="en-GB"/>
        </w:rPr>
      </w:pPr>
      <w:r w:rsidRPr="00AD2319">
        <w:rPr>
          <w:rFonts w:asciiTheme="minorHAnsi" w:hAnsiTheme="minorHAnsi"/>
          <w:sz w:val="22"/>
          <w:szCs w:val="22"/>
          <w:lang w:val="en-GB"/>
        </w:rPr>
        <w:t xml:space="preserve"> </w:t>
      </w:r>
      <w:r w:rsidRPr="00AD2319">
        <w:rPr>
          <w:rFonts w:asciiTheme="minorHAnsi" w:hAnsiTheme="minorHAnsi"/>
          <w:sz w:val="22"/>
          <w:szCs w:val="22"/>
          <w:lang w:val="en-GB"/>
        </w:rPr>
        <w:tab/>
        <w:t>In December 2010, Prosecutor Ocampo concluded that there was enough material to start two cases in order to deal with the post-election violence of 2007.  He revealed the names of six suspects. In the first case, William Samoe Ruto and Henry Kiprono Kosgey, both members of parliament for the ODM, were accused of committing the crimes against humanity of murder, forcible transfer, and persecution by their involvement in a plan to attack perceived supporters of PNU. Radio host Joshua arap Sang faced the same charges</w:t>
      </w:r>
      <w:r w:rsidR="00CE031B" w:rsidRPr="00CE031B">
        <w:rPr>
          <w:lang w:val="en-US"/>
        </w:rPr>
        <w:t xml:space="preserve"> </w:t>
      </w:r>
      <w:sdt>
        <w:sdtPr>
          <w:id w:val="1534944"/>
          <w:citation/>
        </w:sdtPr>
        <w:sdtContent>
          <w:r w:rsidR="00CE031B">
            <w:fldChar w:fldCharType="begin"/>
          </w:r>
          <w:r w:rsidR="00CE031B" w:rsidRPr="00C81192">
            <w:rPr>
              <w:lang w:val="en-US"/>
            </w:rPr>
            <w:instrText xml:space="preserve"> CITATION Hum11 \l 1043  </w:instrText>
          </w:r>
          <w:r w:rsidR="00CE031B">
            <w:fldChar w:fldCharType="separate"/>
          </w:r>
          <w:r w:rsidR="00CE031B" w:rsidRPr="00C81192">
            <w:rPr>
              <w:noProof/>
              <w:lang w:val="en-US"/>
            </w:rPr>
            <w:t>(</w:t>
          </w:r>
          <w:r w:rsidR="00CE031B" w:rsidRPr="00CE031B">
            <w:rPr>
              <w:noProof/>
              <w:sz w:val="22"/>
              <w:szCs w:val="22"/>
              <w:lang w:val="en-US"/>
            </w:rPr>
            <w:t>Human Rights Watch, 2011</w:t>
          </w:r>
          <w:r w:rsidR="00CE031B" w:rsidRPr="00C81192">
            <w:rPr>
              <w:noProof/>
              <w:lang w:val="en-US"/>
            </w:rPr>
            <w:t>)</w:t>
          </w:r>
          <w:r w:rsidR="00CE031B">
            <w:rPr>
              <w:noProof/>
            </w:rPr>
            <w:fldChar w:fldCharType="end"/>
          </w:r>
        </w:sdtContent>
      </w:sdt>
      <w:r w:rsidRPr="00AD2319">
        <w:rPr>
          <w:rFonts w:asciiTheme="minorHAnsi" w:hAnsiTheme="minorHAnsi"/>
          <w:sz w:val="22"/>
          <w:szCs w:val="22"/>
          <w:lang w:val="en-GB"/>
        </w:rPr>
        <w:t xml:space="preserve">. </w:t>
      </w:r>
      <w:r w:rsidRPr="00AD2319">
        <w:rPr>
          <w:rFonts w:asciiTheme="minorHAnsi" w:hAnsiTheme="minorHAnsi"/>
          <w:sz w:val="22"/>
          <w:szCs w:val="22"/>
          <w:lang w:val="en-GB"/>
        </w:rPr>
        <w:tab/>
      </w:r>
      <w:r w:rsidRPr="00AD2319">
        <w:rPr>
          <w:rFonts w:asciiTheme="minorHAnsi" w:hAnsiTheme="minorHAnsi"/>
          <w:sz w:val="22"/>
          <w:szCs w:val="22"/>
          <w:lang w:val="en-GB"/>
        </w:rPr>
        <w:br/>
        <w:t xml:space="preserve"> </w:t>
      </w:r>
      <w:r w:rsidRPr="00AD2319">
        <w:rPr>
          <w:rFonts w:asciiTheme="minorHAnsi" w:hAnsiTheme="minorHAnsi"/>
          <w:sz w:val="22"/>
          <w:szCs w:val="22"/>
          <w:lang w:val="en-GB"/>
        </w:rPr>
        <w:tab/>
        <w:t xml:space="preserve"> The second case concerned the Kibaki-camp, consisting of charges against Francis Kirimi Muthaura, head of the public service and secretary to the cabinet, Mohammed Hussein Ali, the Kenyan police commissioner during the violence, and Uhuru Kenyatta. They were all accused of committing the crimes against humanity of murder, forcible transfer, </w:t>
      </w:r>
      <w:proofErr w:type="gramStart"/>
      <w:r w:rsidRPr="00AD2319">
        <w:rPr>
          <w:rFonts w:asciiTheme="minorHAnsi" w:hAnsiTheme="minorHAnsi"/>
          <w:sz w:val="22"/>
          <w:szCs w:val="22"/>
          <w:lang w:val="en-GB"/>
        </w:rPr>
        <w:t>rape</w:t>
      </w:r>
      <w:proofErr w:type="gramEnd"/>
      <w:r w:rsidRPr="00AD2319">
        <w:rPr>
          <w:rFonts w:asciiTheme="minorHAnsi" w:hAnsiTheme="minorHAnsi"/>
          <w:sz w:val="22"/>
          <w:szCs w:val="22"/>
          <w:lang w:val="en-GB"/>
        </w:rPr>
        <w:t>, other inhumane acts and persecution, by instructing the Mungiki, to attack perceived ODM supporters and prohibiting the police to intervene</w:t>
      </w:r>
      <w:r w:rsidR="00CE031B">
        <w:rPr>
          <w:rFonts w:asciiTheme="minorHAnsi" w:hAnsiTheme="minorHAnsi"/>
          <w:sz w:val="22"/>
          <w:szCs w:val="22"/>
          <w:lang w:val="en-GB"/>
        </w:rPr>
        <w:t xml:space="preserve"> (Ibid.)</w:t>
      </w:r>
      <w:r w:rsidRPr="00AD2319">
        <w:rPr>
          <w:rFonts w:asciiTheme="minorHAnsi" w:hAnsiTheme="minorHAnsi"/>
          <w:sz w:val="22"/>
          <w:szCs w:val="22"/>
          <w:lang w:val="en-GB"/>
        </w:rPr>
        <w:t xml:space="preserve">.   </w:t>
      </w:r>
      <w:r w:rsidRPr="00AD2319">
        <w:rPr>
          <w:rFonts w:asciiTheme="minorHAnsi" w:hAnsiTheme="minorHAnsi"/>
          <w:sz w:val="22"/>
          <w:szCs w:val="22"/>
          <w:lang w:val="en-GB"/>
        </w:rPr>
        <w:tab/>
      </w:r>
      <w:r w:rsidRPr="00AD2319">
        <w:rPr>
          <w:rFonts w:asciiTheme="minorHAnsi" w:hAnsiTheme="minorHAnsi"/>
          <w:sz w:val="22"/>
          <w:szCs w:val="22"/>
          <w:lang w:val="en-GB"/>
        </w:rPr>
        <w:br/>
        <w:t xml:space="preserve"> </w:t>
      </w:r>
      <w:r w:rsidRPr="00AD2319">
        <w:rPr>
          <w:rFonts w:asciiTheme="minorHAnsi" w:hAnsiTheme="minorHAnsi"/>
          <w:sz w:val="22"/>
          <w:szCs w:val="22"/>
          <w:lang w:val="en-GB"/>
        </w:rPr>
        <w:tab/>
        <w:t>These accusations caused the original enthusiasm for ICC intervention to quickly fade</w:t>
      </w:r>
      <w:r w:rsidR="00CE031B" w:rsidRPr="00CE031B">
        <w:rPr>
          <w:lang w:val="en-US"/>
        </w:rPr>
        <w:t xml:space="preserve"> </w:t>
      </w:r>
      <w:r w:rsidR="00CE031B">
        <w:rPr>
          <w:lang w:val="en-US"/>
        </w:rPr>
        <w:t>(</w:t>
      </w:r>
      <w:r w:rsidR="00CE031B" w:rsidRPr="00CE031B">
        <w:rPr>
          <w:sz w:val="22"/>
          <w:szCs w:val="22"/>
          <w:lang w:val="en-US"/>
        </w:rPr>
        <w:t>R.J. Bartels, interview, 3 June 2015</w:t>
      </w:r>
      <w:r w:rsidR="00CE031B" w:rsidRPr="002B27D5">
        <w:rPr>
          <w:lang w:val="en-US"/>
        </w:rPr>
        <w:t>)</w:t>
      </w:r>
      <w:r w:rsidRPr="00AD2319">
        <w:rPr>
          <w:rFonts w:asciiTheme="minorHAnsi" w:hAnsiTheme="minorHAnsi"/>
          <w:sz w:val="22"/>
          <w:szCs w:val="22"/>
          <w:lang w:val="en-US"/>
        </w:rPr>
        <w:t>.</w:t>
      </w:r>
      <w:r w:rsidR="00CE031B">
        <w:rPr>
          <w:rFonts w:asciiTheme="minorHAnsi" w:hAnsiTheme="minorHAnsi"/>
          <w:sz w:val="22"/>
          <w:szCs w:val="22"/>
          <w:lang w:val="en-US"/>
        </w:rPr>
        <w:t xml:space="preserve"> </w:t>
      </w:r>
      <w:bookmarkEnd w:id="55"/>
      <w:r w:rsidRPr="00AD2319">
        <w:rPr>
          <w:rFonts w:asciiTheme="minorHAnsi" w:hAnsiTheme="minorHAnsi"/>
          <w:sz w:val="22"/>
          <w:szCs w:val="22"/>
          <w:lang w:val="en-US"/>
        </w:rPr>
        <w:t xml:space="preserve">However, all six suspects did appear before the Court voluntarily in </w:t>
      </w:r>
      <w:r w:rsidRPr="00AD2319">
        <w:rPr>
          <w:rFonts w:asciiTheme="minorHAnsi" w:hAnsiTheme="minorHAnsi"/>
          <w:sz w:val="22"/>
          <w:szCs w:val="22"/>
          <w:lang w:val="en-US"/>
        </w:rPr>
        <w:lastRenderedPageBreak/>
        <w:t xml:space="preserve">the beginning of April 2011. </w:t>
      </w:r>
      <w:r w:rsidRPr="00AD2319">
        <w:rPr>
          <w:rFonts w:asciiTheme="minorHAnsi" w:eastAsia="Times New Roman" w:hAnsiTheme="minorHAnsi" w:cs="Times New Roman"/>
          <w:sz w:val="22"/>
          <w:szCs w:val="22"/>
          <w:shd w:val="clear" w:color="auto" w:fill="FFFFFF"/>
          <w:lang w:val="en-US"/>
        </w:rPr>
        <w:t>On 21 April 2011, the Kenyan government requested assistance</w:t>
      </w:r>
      <w:r w:rsidRPr="00AD2319">
        <w:rPr>
          <w:rFonts w:asciiTheme="minorHAnsi" w:hAnsiTheme="minorHAnsi"/>
          <w:sz w:val="22"/>
          <w:szCs w:val="22"/>
          <w:lang w:val="en-US"/>
        </w:rPr>
        <w:t xml:space="preserve"> from the Court and the Prosecutor and asked for the evidence</w:t>
      </w:r>
      <w:r w:rsidR="00C346A9">
        <w:rPr>
          <w:rFonts w:asciiTheme="minorHAnsi" w:hAnsiTheme="minorHAnsi"/>
          <w:sz w:val="22"/>
          <w:szCs w:val="22"/>
          <w:lang w:val="en-US"/>
        </w:rPr>
        <w:t xml:space="preserve"> material</w:t>
      </w:r>
      <w:r w:rsidRPr="00AD2319">
        <w:rPr>
          <w:rFonts w:asciiTheme="minorHAnsi" w:hAnsiTheme="minorHAnsi"/>
          <w:sz w:val="22"/>
          <w:szCs w:val="22"/>
          <w:lang w:val="en-US"/>
        </w:rPr>
        <w:t>, allegedly for national investigations to address the post-election violence</w:t>
      </w:r>
      <w:r w:rsidR="00CE031B">
        <w:rPr>
          <w:rFonts w:asciiTheme="minorHAnsi" w:hAnsiTheme="minorHAnsi"/>
          <w:sz w:val="22"/>
          <w:szCs w:val="22"/>
          <w:lang w:val="en-US"/>
        </w:rPr>
        <w:t xml:space="preserve"> </w:t>
      </w:r>
      <w:r w:rsidR="00CE031B">
        <w:rPr>
          <w:lang w:val="en-US"/>
        </w:rPr>
        <w:t>(</w:t>
      </w:r>
      <w:r w:rsidR="00CE031B" w:rsidRPr="00CE031B">
        <w:rPr>
          <w:sz w:val="22"/>
          <w:szCs w:val="22"/>
          <w:lang w:val="en-US"/>
        </w:rPr>
        <w:t>Government of the Republic of Kenya, 2011a</w:t>
      </w:r>
      <w:r w:rsidR="00CE031B">
        <w:rPr>
          <w:lang w:val="en-US"/>
        </w:rPr>
        <w:t>)</w:t>
      </w:r>
      <w:r w:rsidRPr="00AD2319">
        <w:rPr>
          <w:rFonts w:asciiTheme="minorHAnsi" w:hAnsiTheme="minorHAnsi"/>
          <w:sz w:val="22"/>
          <w:szCs w:val="22"/>
          <w:lang w:val="en-US"/>
        </w:rPr>
        <w:t xml:space="preserve">. The Prosecutor refused </w:t>
      </w:r>
      <w:r w:rsidR="006F6F10" w:rsidRPr="00AD2319">
        <w:rPr>
          <w:rFonts w:asciiTheme="minorHAnsi" w:hAnsiTheme="minorHAnsi"/>
          <w:sz w:val="22"/>
          <w:szCs w:val="22"/>
          <w:lang w:val="en-US"/>
        </w:rPr>
        <w:t xml:space="preserve">to </w:t>
      </w:r>
      <w:r w:rsidR="006F6F10">
        <w:rPr>
          <w:rFonts w:asciiTheme="minorHAnsi" w:hAnsiTheme="minorHAnsi"/>
          <w:sz w:val="22"/>
          <w:szCs w:val="22"/>
          <w:lang w:val="en-US"/>
        </w:rPr>
        <w:t>make</w:t>
      </w:r>
      <w:r w:rsidR="00C346A9">
        <w:rPr>
          <w:rFonts w:asciiTheme="minorHAnsi" w:hAnsiTheme="minorHAnsi"/>
          <w:sz w:val="22"/>
          <w:szCs w:val="22"/>
          <w:lang w:val="en-US"/>
        </w:rPr>
        <w:t xml:space="preserve"> all the </w:t>
      </w:r>
      <w:r w:rsidRPr="00AD2319">
        <w:rPr>
          <w:rFonts w:asciiTheme="minorHAnsi" w:hAnsiTheme="minorHAnsi"/>
          <w:sz w:val="22"/>
          <w:szCs w:val="22"/>
          <w:lang w:val="en-US"/>
        </w:rPr>
        <w:t>material</w:t>
      </w:r>
      <w:r w:rsidR="00C346A9">
        <w:rPr>
          <w:rFonts w:asciiTheme="minorHAnsi" w:hAnsiTheme="minorHAnsi"/>
          <w:sz w:val="22"/>
          <w:szCs w:val="22"/>
          <w:lang w:val="en-US"/>
        </w:rPr>
        <w:t xml:space="preserve"> public</w:t>
      </w:r>
      <w:r w:rsidRPr="00AD2319">
        <w:rPr>
          <w:rFonts w:asciiTheme="minorHAnsi" w:hAnsiTheme="minorHAnsi"/>
          <w:sz w:val="22"/>
          <w:szCs w:val="22"/>
          <w:lang w:val="en-US"/>
        </w:rPr>
        <w:t>, out of fear it would harm the witnesses</w:t>
      </w:r>
      <w:r w:rsidR="00CE031B">
        <w:rPr>
          <w:rFonts w:asciiTheme="minorHAnsi" w:hAnsiTheme="minorHAnsi"/>
          <w:sz w:val="22"/>
          <w:szCs w:val="22"/>
          <w:lang w:val="en-US"/>
        </w:rPr>
        <w:t xml:space="preserve"> </w:t>
      </w:r>
      <w:r w:rsidR="00CE031B">
        <w:rPr>
          <w:lang w:val="en-US"/>
        </w:rPr>
        <w:t>(</w:t>
      </w:r>
      <w:r w:rsidR="00CE031B" w:rsidRPr="00CE031B">
        <w:rPr>
          <w:sz w:val="22"/>
          <w:szCs w:val="22"/>
          <w:lang w:val="en-US"/>
        </w:rPr>
        <w:t>Office of the Prosecutor, 2011a</w:t>
      </w:r>
      <w:r w:rsidR="00CE031B">
        <w:rPr>
          <w:lang w:val="en-US"/>
        </w:rPr>
        <w:t>)</w:t>
      </w:r>
      <w:r w:rsidR="00D35DA2">
        <w:rPr>
          <w:rFonts w:asciiTheme="minorHAnsi" w:hAnsiTheme="minorHAnsi"/>
          <w:sz w:val="22"/>
          <w:szCs w:val="22"/>
          <w:lang w:val="en-US"/>
        </w:rPr>
        <w:t xml:space="preserve">. </w:t>
      </w:r>
      <w:r w:rsidRPr="00AD2319">
        <w:rPr>
          <w:rFonts w:asciiTheme="minorHAnsi" w:hAnsiTheme="minorHAnsi"/>
          <w:sz w:val="22"/>
          <w:szCs w:val="22"/>
          <w:lang w:val="en-US"/>
        </w:rPr>
        <w:t xml:space="preserve"> This </w:t>
      </w:r>
      <w:r w:rsidR="00D35DA2">
        <w:rPr>
          <w:rFonts w:asciiTheme="minorHAnsi" w:hAnsiTheme="minorHAnsi"/>
          <w:sz w:val="22"/>
          <w:szCs w:val="22"/>
          <w:lang w:val="en-US"/>
        </w:rPr>
        <w:t>heavily offended t</w:t>
      </w:r>
      <w:r w:rsidRPr="00AD2319">
        <w:rPr>
          <w:rFonts w:asciiTheme="minorHAnsi" w:hAnsiTheme="minorHAnsi"/>
          <w:sz w:val="22"/>
          <w:szCs w:val="22"/>
          <w:lang w:val="en-US"/>
        </w:rPr>
        <w:t>he Kenyan government</w:t>
      </w:r>
      <w:r w:rsidR="00C346A9">
        <w:rPr>
          <w:rFonts w:asciiTheme="minorHAnsi" w:hAnsiTheme="minorHAnsi"/>
          <w:sz w:val="22"/>
          <w:szCs w:val="22"/>
          <w:lang w:val="en-US"/>
        </w:rPr>
        <w:t>.</w:t>
      </w:r>
      <w:r w:rsidRPr="00AD2319">
        <w:rPr>
          <w:rFonts w:asciiTheme="minorHAnsi" w:hAnsiTheme="minorHAnsi"/>
          <w:sz w:val="22"/>
          <w:szCs w:val="22"/>
          <w:lang w:val="en-US"/>
        </w:rPr>
        <w:t xml:space="preserve"> </w:t>
      </w:r>
      <w:r w:rsidR="00D35DA2">
        <w:rPr>
          <w:rFonts w:asciiTheme="minorHAnsi" w:hAnsiTheme="minorHAnsi"/>
          <w:sz w:val="22"/>
          <w:szCs w:val="22"/>
          <w:lang w:val="en-US"/>
        </w:rPr>
        <w:t xml:space="preserve"> </w:t>
      </w:r>
      <w:r w:rsidR="00D35DA2">
        <w:rPr>
          <w:rFonts w:asciiTheme="minorHAnsi" w:hAnsiTheme="minorHAnsi"/>
          <w:sz w:val="22"/>
          <w:szCs w:val="22"/>
          <w:lang w:val="en-US"/>
        </w:rPr>
        <w:tab/>
      </w:r>
      <w:r w:rsidR="00C346A9">
        <w:rPr>
          <w:rFonts w:asciiTheme="minorHAnsi" w:hAnsiTheme="minorHAnsi"/>
          <w:sz w:val="22"/>
          <w:szCs w:val="22"/>
          <w:lang w:val="en-US"/>
        </w:rPr>
        <w:t xml:space="preserve"> </w:t>
      </w:r>
      <w:r w:rsidR="00C346A9">
        <w:rPr>
          <w:rFonts w:asciiTheme="minorHAnsi" w:hAnsiTheme="minorHAnsi"/>
          <w:sz w:val="22"/>
          <w:szCs w:val="22"/>
          <w:lang w:val="en-US"/>
        </w:rPr>
        <w:br/>
        <w:t xml:space="preserve"> </w:t>
      </w:r>
      <w:r w:rsidR="00C346A9">
        <w:rPr>
          <w:rFonts w:asciiTheme="minorHAnsi" w:hAnsiTheme="minorHAnsi"/>
          <w:sz w:val="22"/>
          <w:szCs w:val="22"/>
          <w:lang w:val="en-US"/>
        </w:rPr>
        <w:tab/>
      </w:r>
      <w:r w:rsidRPr="00AD2319">
        <w:rPr>
          <w:rFonts w:asciiTheme="minorHAnsi" w:hAnsiTheme="minorHAnsi"/>
          <w:sz w:val="22"/>
          <w:szCs w:val="22"/>
          <w:lang w:val="en-GB"/>
        </w:rPr>
        <w:t xml:space="preserve">In January 2012, the Court confirmed the charges against William Samoe Ruto, Joshua Arap Sang and Uhuru Muigai Kenyatta, while it declined the </w:t>
      </w:r>
      <w:r w:rsidR="00C346A9">
        <w:rPr>
          <w:rFonts w:asciiTheme="minorHAnsi" w:hAnsiTheme="minorHAnsi"/>
          <w:sz w:val="22"/>
          <w:szCs w:val="22"/>
          <w:lang w:val="en-GB"/>
        </w:rPr>
        <w:t>charges</w:t>
      </w:r>
      <w:r w:rsidRPr="00AD2319">
        <w:rPr>
          <w:rFonts w:asciiTheme="minorHAnsi" w:hAnsiTheme="minorHAnsi"/>
          <w:sz w:val="22"/>
          <w:szCs w:val="22"/>
          <w:lang w:val="en-GB"/>
        </w:rPr>
        <w:t xml:space="preserve"> against Henry Kiprono Kosgey and Mhammed Hussein Ali</w:t>
      </w:r>
      <w:r w:rsidR="00CE031B">
        <w:rPr>
          <w:rFonts w:asciiTheme="minorHAnsi" w:hAnsiTheme="minorHAnsi"/>
          <w:sz w:val="22"/>
          <w:szCs w:val="22"/>
          <w:lang w:val="en-GB"/>
        </w:rPr>
        <w:t xml:space="preserve"> </w:t>
      </w:r>
      <w:r w:rsidR="00CE031B">
        <w:rPr>
          <w:lang w:val="en-US"/>
        </w:rPr>
        <w:t>(</w:t>
      </w:r>
      <w:r w:rsidR="00CE031B" w:rsidRPr="00CE031B">
        <w:rPr>
          <w:sz w:val="22"/>
          <w:szCs w:val="22"/>
          <w:lang w:val="en-US"/>
        </w:rPr>
        <w:t>Kenya and the ICC:</w:t>
      </w:r>
      <w:r w:rsidR="00CE031B" w:rsidRPr="00CE031B">
        <w:rPr>
          <w:noProof/>
          <w:sz w:val="22"/>
          <w:szCs w:val="22"/>
          <w:lang w:val="en-US"/>
        </w:rPr>
        <w:t xml:space="preserve"> Brace yourself, 2012)</w:t>
      </w:r>
      <w:r w:rsidR="00CE031B" w:rsidRPr="00CE031B">
        <w:rPr>
          <w:sz w:val="22"/>
          <w:szCs w:val="22"/>
          <w:lang w:val="en-US"/>
        </w:rPr>
        <w:t>; (ICC, 2011b</w:t>
      </w:r>
      <w:r w:rsidR="00CE031B">
        <w:rPr>
          <w:lang w:val="en-US"/>
        </w:rPr>
        <w:t>)</w:t>
      </w:r>
      <w:r w:rsidRPr="00AD2319">
        <w:rPr>
          <w:rFonts w:asciiTheme="minorHAnsi" w:hAnsiTheme="minorHAnsi"/>
          <w:sz w:val="22"/>
          <w:szCs w:val="22"/>
          <w:lang w:val="en-GB"/>
        </w:rPr>
        <w:t xml:space="preserve">. </w:t>
      </w:r>
      <w:r>
        <w:rPr>
          <w:rFonts w:asciiTheme="minorHAnsi" w:hAnsiTheme="minorHAnsi"/>
          <w:sz w:val="22"/>
          <w:szCs w:val="22"/>
          <w:lang w:val="en-GB"/>
        </w:rPr>
        <w:t xml:space="preserve">Eventually, the </w:t>
      </w:r>
      <w:r w:rsidRPr="00AD2319">
        <w:rPr>
          <w:rFonts w:asciiTheme="minorHAnsi" w:hAnsiTheme="minorHAnsi"/>
          <w:sz w:val="22"/>
          <w:szCs w:val="22"/>
          <w:lang w:val="en-GB"/>
        </w:rPr>
        <w:t>charges against Francis Kirimi Muthaura were also withdrawn.</w:t>
      </w:r>
      <w:r>
        <w:rPr>
          <w:rFonts w:asciiTheme="minorHAnsi" w:hAnsiTheme="minorHAnsi"/>
          <w:sz w:val="22"/>
          <w:szCs w:val="22"/>
          <w:lang w:val="en-GB"/>
        </w:rPr>
        <w:t xml:space="preserve"> </w:t>
      </w:r>
      <w:r w:rsidRPr="00AD2319">
        <w:rPr>
          <w:rFonts w:asciiTheme="minorHAnsi" w:hAnsiTheme="minorHAnsi"/>
          <w:sz w:val="22"/>
          <w:szCs w:val="22"/>
          <w:lang w:val="en-GB"/>
        </w:rPr>
        <w:t>In June 2012, the Gambian Fatou Bensouda took over the cases as the new Head Prosecutor of the ICC. She was already working at the office of the Prosecutor, and was the preferred candidate of the African Union</w:t>
      </w:r>
      <w:r w:rsidR="00CE031B">
        <w:rPr>
          <w:rFonts w:asciiTheme="minorHAnsi" w:hAnsiTheme="minorHAnsi"/>
          <w:sz w:val="22"/>
          <w:szCs w:val="22"/>
          <w:lang w:val="en-GB"/>
        </w:rPr>
        <w:t xml:space="preserve"> </w:t>
      </w:r>
      <w:sdt>
        <w:sdtPr>
          <w:rPr>
            <w:lang w:val="en-GB"/>
          </w:rPr>
          <w:id w:val="32806927"/>
          <w:citation/>
        </w:sdtPr>
        <w:sdtEndPr>
          <w:rPr>
            <w:sz w:val="22"/>
            <w:szCs w:val="22"/>
          </w:rPr>
        </w:sdtEndPr>
        <w:sdtContent>
          <w:r w:rsidR="00CE031B" w:rsidRPr="00CE031B">
            <w:rPr>
              <w:sz w:val="22"/>
              <w:szCs w:val="22"/>
              <w:lang w:val="en-GB"/>
            </w:rPr>
            <w:fldChar w:fldCharType="begin"/>
          </w:r>
          <w:r w:rsidR="00CE031B" w:rsidRPr="00CE031B">
            <w:rPr>
              <w:sz w:val="22"/>
              <w:szCs w:val="22"/>
              <w:lang w:val="en-US"/>
            </w:rPr>
            <w:instrText xml:space="preserve"> CITATION Per11 \l 1043 </w:instrText>
          </w:r>
          <w:r w:rsidR="00CE031B" w:rsidRPr="00CE031B">
            <w:rPr>
              <w:sz w:val="22"/>
              <w:szCs w:val="22"/>
              <w:lang w:val="en-GB"/>
            </w:rPr>
            <w:fldChar w:fldCharType="separate"/>
          </w:r>
          <w:r w:rsidR="00CE031B" w:rsidRPr="00CE031B">
            <w:rPr>
              <w:noProof/>
              <w:sz w:val="22"/>
              <w:szCs w:val="22"/>
              <w:lang w:val="en-US"/>
            </w:rPr>
            <w:t>(Permanent Mission of the Republic of Kenya to the United Nations, 2011)</w:t>
          </w:r>
          <w:r w:rsidR="00CE031B" w:rsidRPr="00CE031B">
            <w:rPr>
              <w:sz w:val="22"/>
              <w:szCs w:val="22"/>
              <w:lang w:val="en-GB"/>
            </w:rPr>
            <w:fldChar w:fldCharType="end"/>
          </w:r>
        </w:sdtContent>
      </w:sdt>
      <w:r w:rsidRPr="00AD2319">
        <w:rPr>
          <w:rFonts w:asciiTheme="minorHAnsi" w:hAnsiTheme="minorHAnsi"/>
          <w:sz w:val="22"/>
          <w:szCs w:val="22"/>
          <w:lang w:val="en-GB"/>
        </w:rPr>
        <w:t xml:space="preserve">. </w:t>
      </w:r>
    </w:p>
    <w:p w:rsidR="0088372F" w:rsidRDefault="0088372F" w:rsidP="0075281D">
      <w:pPr>
        <w:pStyle w:val="Heading4"/>
        <w:rPr>
          <w:lang w:val="en-GB"/>
        </w:rPr>
      </w:pPr>
      <w:bookmarkStart w:id="57" w:name="_Toc432341544"/>
      <w:r>
        <w:rPr>
          <w:lang w:val="en-GB"/>
        </w:rPr>
        <w:t>Kenyatta and Ruto team up and win the 2013 elections</w:t>
      </w:r>
      <w:bookmarkEnd w:id="57"/>
      <w:r>
        <w:rPr>
          <w:lang w:val="en-GB"/>
        </w:rPr>
        <w:t xml:space="preserve"> </w:t>
      </w:r>
    </w:p>
    <w:p w:rsidR="0088372F" w:rsidRDefault="0088372F" w:rsidP="006F4496">
      <w:pPr>
        <w:pStyle w:val="Default"/>
        <w:spacing w:line="360" w:lineRule="auto"/>
        <w:jc w:val="both"/>
        <w:rPr>
          <w:sz w:val="22"/>
          <w:szCs w:val="22"/>
          <w:lang w:val="en-US"/>
        </w:rPr>
      </w:pPr>
      <w:r>
        <w:rPr>
          <w:rFonts w:asciiTheme="minorHAnsi" w:hAnsiTheme="minorHAnsi"/>
          <w:sz w:val="22"/>
          <w:szCs w:val="22"/>
          <w:lang w:val="en-GB"/>
        </w:rPr>
        <w:t xml:space="preserve">Despite being indicted by the ICC, Kenyatta and Ruto announced their candidacy for the </w:t>
      </w:r>
      <w:r w:rsidR="00FC3BD4">
        <w:rPr>
          <w:rFonts w:asciiTheme="minorHAnsi" w:hAnsiTheme="minorHAnsi"/>
          <w:sz w:val="22"/>
          <w:szCs w:val="22"/>
          <w:lang w:val="en-GB"/>
        </w:rPr>
        <w:t>President</w:t>
      </w:r>
      <w:r>
        <w:rPr>
          <w:rFonts w:asciiTheme="minorHAnsi" w:hAnsiTheme="minorHAnsi"/>
          <w:sz w:val="22"/>
          <w:szCs w:val="22"/>
          <w:lang w:val="en-GB"/>
        </w:rPr>
        <w:t xml:space="preserve">ial elections to be held in March 2013. An interesting move, since the two had been in opposing camps during the post-election violence. Despite of earlier announcements, </w:t>
      </w:r>
      <w:r w:rsidR="00FC3BD4">
        <w:rPr>
          <w:rFonts w:asciiTheme="minorHAnsi" w:hAnsiTheme="minorHAnsi"/>
          <w:sz w:val="22"/>
          <w:szCs w:val="22"/>
          <w:lang w:val="en-GB"/>
        </w:rPr>
        <w:t>President</w:t>
      </w:r>
      <w:r>
        <w:rPr>
          <w:rFonts w:asciiTheme="minorHAnsi" w:hAnsiTheme="minorHAnsi"/>
          <w:sz w:val="22"/>
          <w:szCs w:val="22"/>
          <w:lang w:val="en-GB"/>
        </w:rPr>
        <w:t xml:space="preserve"> Kibaki did not ask the men to step down because of their ICC indictment</w:t>
      </w:r>
      <w:r w:rsidR="00CE031B">
        <w:rPr>
          <w:rFonts w:asciiTheme="minorHAnsi" w:hAnsiTheme="minorHAnsi"/>
          <w:sz w:val="22"/>
          <w:szCs w:val="22"/>
          <w:lang w:val="en-GB"/>
        </w:rPr>
        <w:t xml:space="preserve"> </w:t>
      </w:r>
      <w:r w:rsidR="00CE031B">
        <w:rPr>
          <w:lang w:val="en-US"/>
        </w:rPr>
        <w:t>(</w:t>
      </w:r>
      <w:r w:rsidR="00CE031B" w:rsidRPr="00CE031B">
        <w:rPr>
          <w:sz w:val="22"/>
          <w:szCs w:val="22"/>
          <w:lang w:val="en-US"/>
        </w:rPr>
        <w:t>Kenya and the ICC:</w:t>
      </w:r>
      <w:r w:rsidR="00CE031B" w:rsidRPr="00CE031B">
        <w:rPr>
          <w:noProof/>
          <w:sz w:val="22"/>
          <w:szCs w:val="22"/>
          <w:lang w:val="en-US"/>
        </w:rPr>
        <w:t xml:space="preserve"> Brace yourself, 2012</w:t>
      </w:r>
      <w:r w:rsidR="00CE031B">
        <w:rPr>
          <w:noProof/>
          <w:lang w:val="en-US"/>
        </w:rPr>
        <w:t>)</w:t>
      </w:r>
      <w:r>
        <w:rPr>
          <w:rFonts w:asciiTheme="minorHAnsi" w:hAnsiTheme="minorHAnsi"/>
          <w:sz w:val="22"/>
          <w:szCs w:val="22"/>
          <w:lang w:val="en-GB"/>
        </w:rPr>
        <w:t xml:space="preserve">. </w:t>
      </w:r>
      <w:r w:rsidR="00F169EC">
        <w:rPr>
          <w:rFonts w:asciiTheme="minorHAnsi" w:hAnsiTheme="minorHAnsi"/>
          <w:sz w:val="22"/>
          <w:szCs w:val="22"/>
          <w:lang w:val="en-GB"/>
        </w:rPr>
        <w:t xml:space="preserve">Surprisingly, Kenyatta and Ruto </w:t>
      </w:r>
      <w:r>
        <w:rPr>
          <w:rFonts w:asciiTheme="minorHAnsi" w:hAnsiTheme="minorHAnsi"/>
          <w:sz w:val="22"/>
          <w:szCs w:val="22"/>
          <w:lang w:val="en-GB"/>
        </w:rPr>
        <w:t xml:space="preserve">won </w:t>
      </w:r>
      <w:r w:rsidR="00F169EC">
        <w:rPr>
          <w:rFonts w:asciiTheme="minorHAnsi" w:hAnsiTheme="minorHAnsi"/>
          <w:sz w:val="22"/>
          <w:szCs w:val="22"/>
          <w:lang w:val="en-GB"/>
        </w:rPr>
        <w:t xml:space="preserve">the elections. </w:t>
      </w:r>
      <w:r>
        <w:rPr>
          <w:rFonts w:asciiTheme="minorHAnsi" w:hAnsiTheme="minorHAnsi"/>
          <w:sz w:val="22"/>
          <w:szCs w:val="22"/>
          <w:lang w:val="en-GB"/>
        </w:rPr>
        <w:t xml:space="preserve">Kenyatta became the new </w:t>
      </w:r>
      <w:r w:rsidR="00FC3BD4">
        <w:rPr>
          <w:rFonts w:asciiTheme="minorHAnsi" w:hAnsiTheme="minorHAnsi"/>
          <w:sz w:val="22"/>
          <w:szCs w:val="22"/>
          <w:lang w:val="en-GB"/>
        </w:rPr>
        <w:t>President</w:t>
      </w:r>
      <w:r>
        <w:rPr>
          <w:rFonts w:asciiTheme="minorHAnsi" w:hAnsiTheme="minorHAnsi"/>
          <w:sz w:val="22"/>
          <w:szCs w:val="22"/>
          <w:lang w:val="en-GB"/>
        </w:rPr>
        <w:t xml:space="preserve"> and Ruto his vice-</w:t>
      </w:r>
      <w:r w:rsidR="00FC3BD4">
        <w:rPr>
          <w:rFonts w:asciiTheme="minorHAnsi" w:hAnsiTheme="minorHAnsi"/>
          <w:sz w:val="22"/>
          <w:szCs w:val="22"/>
          <w:lang w:val="en-GB"/>
        </w:rPr>
        <w:t>President</w:t>
      </w:r>
      <w:r>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br/>
        <w:t xml:space="preserve"> </w:t>
      </w:r>
      <w:r>
        <w:rPr>
          <w:rFonts w:asciiTheme="minorHAnsi" w:hAnsiTheme="minorHAnsi"/>
          <w:sz w:val="22"/>
          <w:szCs w:val="22"/>
          <w:lang w:val="en-GB"/>
        </w:rPr>
        <w:tab/>
      </w:r>
      <w:r w:rsidR="002F5B8E">
        <w:rPr>
          <w:rFonts w:asciiTheme="minorHAnsi" w:hAnsiTheme="minorHAnsi"/>
          <w:sz w:val="22"/>
          <w:szCs w:val="22"/>
          <w:lang w:val="en-GB"/>
        </w:rPr>
        <w:t xml:space="preserve">Regardless of earlier announcements that his ICC indictment would be a private matter, </w:t>
      </w:r>
      <w:r w:rsidR="00FC3BD4">
        <w:rPr>
          <w:rFonts w:asciiTheme="minorHAnsi" w:hAnsiTheme="minorHAnsi"/>
          <w:sz w:val="22"/>
          <w:szCs w:val="22"/>
          <w:lang w:val="en-GB"/>
        </w:rPr>
        <w:t>President</w:t>
      </w:r>
      <w:r w:rsidR="002F5B8E">
        <w:rPr>
          <w:rFonts w:asciiTheme="minorHAnsi" w:hAnsiTheme="minorHAnsi"/>
          <w:sz w:val="22"/>
          <w:szCs w:val="22"/>
          <w:lang w:val="en-GB"/>
        </w:rPr>
        <w:t xml:space="preserve"> Kenyatta soon started a public lobby to terminate the ICC-proceedings against him</w:t>
      </w:r>
      <w:r w:rsidR="00CE031B">
        <w:rPr>
          <w:rFonts w:asciiTheme="minorHAnsi" w:hAnsiTheme="minorHAnsi"/>
          <w:sz w:val="22"/>
          <w:szCs w:val="22"/>
          <w:lang w:val="en-GB"/>
        </w:rPr>
        <w:t xml:space="preserve"> </w:t>
      </w:r>
      <w:sdt>
        <w:sdtPr>
          <w:rPr>
            <w:lang w:val="en-US"/>
          </w:rPr>
          <w:id w:val="1534953"/>
          <w:citation/>
        </w:sdtPr>
        <w:sdtContent>
          <w:r w:rsidR="00CE031B" w:rsidRPr="00CE031B">
            <w:rPr>
              <w:sz w:val="22"/>
              <w:szCs w:val="22"/>
              <w:lang w:val="en-US"/>
            </w:rPr>
            <w:fldChar w:fldCharType="begin"/>
          </w:r>
          <w:r w:rsidR="00CE031B" w:rsidRPr="00CE031B">
            <w:rPr>
              <w:sz w:val="22"/>
              <w:szCs w:val="22"/>
              <w:lang w:val="en-US"/>
            </w:rPr>
            <w:instrText xml:space="preserve"> CITATION Ken \l 1043  </w:instrText>
          </w:r>
          <w:r w:rsidR="00CE031B" w:rsidRPr="00CE031B">
            <w:rPr>
              <w:sz w:val="22"/>
              <w:szCs w:val="22"/>
              <w:lang w:val="en-US"/>
            </w:rPr>
            <w:fldChar w:fldCharType="separate"/>
          </w:r>
          <w:r w:rsidR="00CE031B" w:rsidRPr="00CE031B">
            <w:rPr>
              <w:noProof/>
              <w:sz w:val="22"/>
              <w:szCs w:val="22"/>
              <w:lang w:val="en-US"/>
            </w:rPr>
            <w:t>(Kenya and the International Court: It's show time, 2013)</w:t>
          </w:r>
          <w:r w:rsidR="00CE031B" w:rsidRPr="00CE031B">
            <w:rPr>
              <w:sz w:val="22"/>
              <w:szCs w:val="22"/>
              <w:lang w:val="en-US"/>
            </w:rPr>
            <w:fldChar w:fldCharType="end"/>
          </w:r>
        </w:sdtContent>
      </w:sdt>
      <w:r w:rsidR="002F5B8E">
        <w:rPr>
          <w:rFonts w:asciiTheme="minorHAnsi" w:hAnsiTheme="minorHAnsi"/>
          <w:sz w:val="22"/>
          <w:szCs w:val="22"/>
          <w:lang w:val="en-GB"/>
        </w:rPr>
        <w:t xml:space="preserve">. </w:t>
      </w:r>
      <w:r>
        <w:rPr>
          <w:rFonts w:asciiTheme="minorHAnsi" w:hAnsiTheme="minorHAnsi"/>
          <w:sz w:val="22"/>
          <w:szCs w:val="22"/>
          <w:lang w:val="en-GB"/>
        </w:rPr>
        <w:t>I</w:t>
      </w:r>
      <w:r>
        <w:rPr>
          <w:sz w:val="22"/>
          <w:szCs w:val="22"/>
          <w:lang w:val="en-GB"/>
        </w:rPr>
        <w:t xml:space="preserve">n May 2013, a special debate between the members of the Security Council and the Kenyan government took place, </w:t>
      </w:r>
      <w:r w:rsidR="002F5B8E">
        <w:rPr>
          <w:sz w:val="22"/>
          <w:szCs w:val="22"/>
          <w:lang w:val="en-GB"/>
        </w:rPr>
        <w:t xml:space="preserve">in order to discuss </w:t>
      </w:r>
      <w:r>
        <w:rPr>
          <w:sz w:val="22"/>
          <w:szCs w:val="22"/>
          <w:lang w:val="en-GB"/>
        </w:rPr>
        <w:t xml:space="preserve">if the proceedings against </w:t>
      </w:r>
      <w:r w:rsidR="002F5B8E">
        <w:rPr>
          <w:sz w:val="22"/>
          <w:szCs w:val="22"/>
          <w:lang w:val="en-GB"/>
        </w:rPr>
        <w:t>Kenya’s</w:t>
      </w:r>
      <w:r>
        <w:rPr>
          <w:sz w:val="22"/>
          <w:szCs w:val="22"/>
          <w:lang w:val="en-GB"/>
        </w:rPr>
        <w:t xml:space="preserve"> </w:t>
      </w:r>
      <w:r w:rsidR="00FC3BD4">
        <w:rPr>
          <w:sz w:val="22"/>
          <w:szCs w:val="22"/>
          <w:lang w:val="en-GB"/>
        </w:rPr>
        <w:t>President</w:t>
      </w:r>
      <w:r>
        <w:rPr>
          <w:sz w:val="22"/>
          <w:szCs w:val="22"/>
          <w:lang w:val="en-GB"/>
        </w:rPr>
        <w:t xml:space="preserve"> and vice-</w:t>
      </w:r>
      <w:r w:rsidR="00FC3BD4">
        <w:rPr>
          <w:sz w:val="22"/>
          <w:szCs w:val="22"/>
          <w:lang w:val="en-GB"/>
        </w:rPr>
        <w:t>President</w:t>
      </w:r>
      <w:r>
        <w:rPr>
          <w:sz w:val="22"/>
          <w:szCs w:val="22"/>
          <w:lang w:val="en-GB"/>
        </w:rPr>
        <w:t xml:space="preserve"> could be suspended. With the ICC being a UN Security Council instrument, it ha</w:t>
      </w:r>
      <w:r w:rsidR="002F5B8E">
        <w:rPr>
          <w:sz w:val="22"/>
          <w:szCs w:val="22"/>
          <w:lang w:val="en-GB"/>
        </w:rPr>
        <w:t>d</w:t>
      </w:r>
      <w:r>
        <w:rPr>
          <w:sz w:val="22"/>
          <w:szCs w:val="22"/>
          <w:lang w:val="en-GB"/>
        </w:rPr>
        <w:t xml:space="preserve"> the option to postpone </w:t>
      </w:r>
      <w:r w:rsidR="002F5B8E">
        <w:rPr>
          <w:sz w:val="22"/>
          <w:szCs w:val="22"/>
          <w:lang w:val="en-GB"/>
        </w:rPr>
        <w:t>the</w:t>
      </w:r>
      <w:r>
        <w:rPr>
          <w:sz w:val="22"/>
          <w:szCs w:val="22"/>
          <w:lang w:val="en-GB"/>
        </w:rPr>
        <w:t xml:space="preserve"> trial</w:t>
      </w:r>
      <w:r w:rsidR="002F5B8E">
        <w:rPr>
          <w:sz w:val="22"/>
          <w:szCs w:val="22"/>
          <w:lang w:val="en-GB"/>
        </w:rPr>
        <w:t>, as was lobbied for by the Kenyan government</w:t>
      </w:r>
      <w:r>
        <w:rPr>
          <w:sz w:val="22"/>
          <w:szCs w:val="22"/>
          <w:lang w:val="en-GB"/>
        </w:rPr>
        <w:t xml:space="preserve">. The request however was </w:t>
      </w:r>
      <w:r w:rsidR="002F5B8E">
        <w:rPr>
          <w:sz w:val="22"/>
          <w:szCs w:val="22"/>
          <w:lang w:val="en-GB"/>
        </w:rPr>
        <w:t>however rejected</w:t>
      </w:r>
      <w:r w:rsidR="00CE031B">
        <w:rPr>
          <w:sz w:val="22"/>
          <w:szCs w:val="22"/>
          <w:lang w:val="en-GB"/>
        </w:rPr>
        <w:t xml:space="preserve"> (Ibid.)</w:t>
      </w:r>
      <w:r w:rsidR="002F5B8E">
        <w:rPr>
          <w:sz w:val="22"/>
          <w:szCs w:val="22"/>
          <w:lang w:val="en-GB"/>
        </w:rPr>
        <w:t>.</w:t>
      </w:r>
      <w:r>
        <w:rPr>
          <w:sz w:val="22"/>
          <w:szCs w:val="22"/>
          <w:lang w:val="en-GB"/>
        </w:rPr>
        <w:t xml:space="preserve"> </w:t>
      </w:r>
      <w:r w:rsidR="002F5B8E">
        <w:rPr>
          <w:sz w:val="22"/>
          <w:szCs w:val="22"/>
          <w:lang w:val="en-GB"/>
        </w:rPr>
        <w:t>In September 2013</w:t>
      </w:r>
      <w:r w:rsidR="006F6F10">
        <w:rPr>
          <w:sz w:val="22"/>
          <w:szCs w:val="22"/>
          <w:lang w:val="en-GB"/>
        </w:rPr>
        <w:t>, a</w:t>
      </w:r>
      <w:r w:rsidRPr="00350493">
        <w:rPr>
          <w:sz w:val="22"/>
          <w:szCs w:val="22"/>
          <w:lang w:val="en-GB"/>
        </w:rPr>
        <w:t xml:space="preserve"> motion to withdraw from the Rome Statute </w:t>
      </w:r>
      <w:r w:rsidR="002F5B8E">
        <w:rPr>
          <w:sz w:val="22"/>
          <w:szCs w:val="22"/>
          <w:lang w:val="en-GB"/>
        </w:rPr>
        <w:t xml:space="preserve">was </w:t>
      </w:r>
      <w:r>
        <w:rPr>
          <w:sz w:val="22"/>
          <w:szCs w:val="22"/>
          <w:lang w:val="en-GB"/>
        </w:rPr>
        <w:t>adopted by</w:t>
      </w:r>
      <w:r w:rsidRPr="00350493">
        <w:rPr>
          <w:sz w:val="22"/>
          <w:szCs w:val="22"/>
          <w:lang w:val="en-GB"/>
        </w:rPr>
        <w:t xml:space="preserve"> the National Assembly of Kenya </w:t>
      </w:r>
      <w:r w:rsidR="006F6F10">
        <w:rPr>
          <w:sz w:val="22"/>
          <w:szCs w:val="22"/>
          <w:lang w:val="en-GB"/>
        </w:rPr>
        <w:t>and the</w:t>
      </w:r>
      <w:r>
        <w:rPr>
          <w:sz w:val="22"/>
          <w:szCs w:val="22"/>
          <w:lang w:val="en-GB"/>
        </w:rPr>
        <w:t xml:space="preserve"> Senate</w:t>
      </w:r>
      <w:r w:rsidR="00CE031B" w:rsidRPr="00CE031B">
        <w:rPr>
          <w:lang w:val="en-US"/>
        </w:rPr>
        <w:t xml:space="preserve"> </w:t>
      </w:r>
      <w:sdt>
        <w:sdtPr>
          <w:rPr>
            <w:sz w:val="22"/>
            <w:szCs w:val="22"/>
          </w:rPr>
          <w:id w:val="1539174701"/>
          <w:citation/>
        </w:sdtPr>
        <w:sdtEndPr>
          <w:rPr>
            <w:sz w:val="24"/>
            <w:szCs w:val="24"/>
          </w:rPr>
        </w:sdtEndPr>
        <w:sdtContent>
          <w:r w:rsidR="00CE031B" w:rsidRPr="00CE031B">
            <w:rPr>
              <w:sz w:val="22"/>
              <w:szCs w:val="22"/>
            </w:rPr>
            <w:fldChar w:fldCharType="begin"/>
          </w:r>
          <w:r w:rsidR="00CE031B" w:rsidRPr="00CE031B">
            <w:rPr>
              <w:sz w:val="22"/>
              <w:szCs w:val="22"/>
              <w:lang w:val="en-US"/>
            </w:rPr>
            <w:instrText xml:space="preserve"> CITATION Let13 \l 1043  </w:instrText>
          </w:r>
          <w:r w:rsidR="00CE031B" w:rsidRPr="00CE031B">
            <w:rPr>
              <w:sz w:val="22"/>
              <w:szCs w:val="22"/>
            </w:rPr>
            <w:fldChar w:fldCharType="separate"/>
          </w:r>
          <w:r w:rsidR="00CE031B" w:rsidRPr="00CE031B">
            <w:rPr>
              <w:noProof/>
              <w:sz w:val="22"/>
              <w:szCs w:val="22"/>
              <w:lang w:val="en-US"/>
            </w:rPr>
            <w:t>(Letter African MP's to Kenya's MP's Withdrawal ICC, 2013)</w:t>
          </w:r>
          <w:r w:rsidR="00CE031B" w:rsidRPr="00CE031B">
            <w:rPr>
              <w:sz w:val="22"/>
              <w:szCs w:val="22"/>
            </w:rPr>
            <w:fldChar w:fldCharType="end"/>
          </w:r>
        </w:sdtContent>
      </w:sdt>
      <w:r w:rsidRPr="00350493">
        <w:rPr>
          <w:sz w:val="22"/>
          <w:szCs w:val="22"/>
          <w:lang w:val="en-GB"/>
        </w:rPr>
        <w:t xml:space="preserve">. </w:t>
      </w:r>
      <w:r w:rsidR="00BA5FF7">
        <w:rPr>
          <w:sz w:val="22"/>
          <w:szCs w:val="22"/>
          <w:lang w:val="en-GB"/>
        </w:rPr>
        <w:t xml:space="preserve">A </w:t>
      </w:r>
      <w:r w:rsidR="00CE031B">
        <w:rPr>
          <w:sz w:val="22"/>
          <w:szCs w:val="22"/>
          <w:lang w:val="en-GB"/>
        </w:rPr>
        <w:t xml:space="preserve">little later, a </w:t>
      </w:r>
      <w:r w:rsidR="00BA5FF7">
        <w:rPr>
          <w:sz w:val="22"/>
          <w:szCs w:val="22"/>
          <w:lang w:val="en-GB"/>
        </w:rPr>
        <w:t xml:space="preserve">large terroristic attack </w:t>
      </w:r>
      <w:r w:rsidR="00CE031B">
        <w:rPr>
          <w:sz w:val="22"/>
          <w:szCs w:val="22"/>
          <w:lang w:val="en-GB"/>
        </w:rPr>
        <w:t xml:space="preserve">by the terroristic group Al Shabaab took place </w:t>
      </w:r>
      <w:r w:rsidR="00F169EC">
        <w:rPr>
          <w:sz w:val="22"/>
          <w:szCs w:val="22"/>
          <w:lang w:val="en-GB"/>
        </w:rPr>
        <w:t xml:space="preserve">on </w:t>
      </w:r>
      <w:r w:rsidR="00BA5FF7">
        <w:rPr>
          <w:sz w:val="22"/>
          <w:szCs w:val="22"/>
          <w:lang w:val="en-GB"/>
        </w:rPr>
        <w:t>the elite shopping centre Westgate</w:t>
      </w:r>
      <w:r w:rsidR="00CE031B">
        <w:rPr>
          <w:sz w:val="22"/>
          <w:szCs w:val="22"/>
          <w:lang w:val="en-GB"/>
        </w:rPr>
        <w:t>,</w:t>
      </w:r>
      <w:r w:rsidR="00BA5FF7">
        <w:rPr>
          <w:sz w:val="22"/>
          <w:szCs w:val="22"/>
          <w:lang w:val="en-GB"/>
        </w:rPr>
        <w:t xml:space="preserve"> </w:t>
      </w:r>
      <w:r w:rsidR="00F169EC">
        <w:rPr>
          <w:sz w:val="22"/>
          <w:szCs w:val="22"/>
          <w:lang w:val="en-GB"/>
        </w:rPr>
        <w:t>result</w:t>
      </w:r>
      <w:r w:rsidR="00CE031B">
        <w:rPr>
          <w:sz w:val="22"/>
          <w:szCs w:val="22"/>
          <w:lang w:val="en-GB"/>
        </w:rPr>
        <w:t>ing in</w:t>
      </w:r>
      <w:r w:rsidR="00A113A8">
        <w:rPr>
          <w:sz w:val="22"/>
          <w:szCs w:val="22"/>
          <w:lang w:val="en-GB"/>
        </w:rPr>
        <w:t xml:space="preserve"> 67</w:t>
      </w:r>
      <w:r w:rsidR="00CE031B">
        <w:rPr>
          <w:sz w:val="22"/>
          <w:szCs w:val="22"/>
          <w:lang w:val="en-GB"/>
        </w:rPr>
        <w:t xml:space="preserve"> deaths</w:t>
      </w:r>
      <w:r w:rsidR="00A113A8">
        <w:rPr>
          <w:sz w:val="22"/>
          <w:szCs w:val="22"/>
          <w:lang w:val="en-GB"/>
        </w:rPr>
        <w:t xml:space="preserve"> (Kenya marks anniversary of deadly Westgate mall attack, 2014)</w:t>
      </w:r>
      <w:r w:rsidR="00CE031B">
        <w:rPr>
          <w:sz w:val="22"/>
          <w:szCs w:val="22"/>
          <w:lang w:val="en-GB"/>
        </w:rPr>
        <w:t>. This</w:t>
      </w:r>
      <w:r w:rsidR="00F169EC">
        <w:rPr>
          <w:sz w:val="22"/>
          <w:szCs w:val="22"/>
          <w:lang w:val="en-GB"/>
        </w:rPr>
        <w:t xml:space="preserve"> event only </w:t>
      </w:r>
      <w:r w:rsidR="00BA5FF7">
        <w:rPr>
          <w:sz w:val="22"/>
          <w:szCs w:val="22"/>
          <w:lang w:val="en-GB"/>
        </w:rPr>
        <w:t xml:space="preserve">strengthened the </w:t>
      </w:r>
      <w:r w:rsidR="00FC3BD4">
        <w:rPr>
          <w:sz w:val="22"/>
          <w:szCs w:val="22"/>
          <w:lang w:val="en-GB"/>
        </w:rPr>
        <w:t>President</w:t>
      </w:r>
      <w:r w:rsidR="00F169EC">
        <w:rPr>
          <w:sz w:val="22"/>
          <w:szCs w:val="22"/>
          <w:lang w:val="en-GB"/>
        </w:rPr>
        <w:t>’</w:t>
      </w:r>
      <w:r w:rsidR="00BA5FF7">
        <w:rPr>
          <w:sz w:val="22"/>
          <w:szCs w:val="22"/>
          <w:lang w:val="en-GB"/>
        </w:rPr>
        <w:t xml:space="preserve">s rhetoric that he was needed to secure stability and security at home, and that his ICC-indictment was a hindrance for executing his duties as head of state. </w:t>
      </w:r>
      <w:r w:rsidR="007D0244">
        <w:rPr>
          <w:sz w:val="22"/>
          <w:szCs w:val="22"/>
          <w:lang w:val="en-GB"/>
        </w:rPr>
        <w:t xml:space="preserve"> </w:t>
      </w:r>
      <w:r w:rsidR="007D0244">
        <w:rPr>
          <w:sz w:val="22"/>
          <w:szCs w:val="22"/>
          <w:lang w:val="en-GB"/>
        </w:rPr>
        <w:tab/>
      </w:r>
      <w:r>
        <w:rPr>
          <w:sz w:val="22"/>
          <w:szCs w:val="22"/>
          <w:lang w:val="en-GB"/>
        </w:rPr>
        <w:br/>
        <w:t xml:space="preserve"> </w:t>
      </w:r>
    </w:p>
    <w:p w:rsidR="0088372F" w:rsidRPr="00350493" w:rsidRDefault="0088372F" w:rsidP="006F4496">
      <w:pPr>
        <w:spacing w:line="360" w:lineRule="auto"/>
        <w:jc w:val="both"/>
        <w:rPr>
          <w:lang w:val="en-US"/>
        </w:rPr>
      </w:pPr>
      <w:bookmarkStart w:id="58" w:name="_Toc432341545"/>
      <w:bookmarkStart w:id="59" w:name="_Toc432864975"/>
      <w:r w:rsidRPr="00E824C0">
        <w:rPr>
          <w:rStyle w:val="Heading3Char"/>
          <w:lang w:val="en-US"/>
        </w:rPr>
        <w:lastRenderedPageBreak/>
        <w:t xml:space="preserve">The government </w:t>
      </w:r>
      <w:r>
        <w:rPr>
          <w:rStyle w:val="Heading3Char"/>
          <w:lang w:val="en-US"/>
        </w:rPr>
        <w:t xml:space="preserve">officially </w:t>
      </w:r>
      <w:r w:rsidRPr="00E824C0">
        <w:rPr>
          <w:rStyle w:val="Heading3Char"/>
          <w:lang w:val="en-US"/>
        </w:rPr>
        <w:t>accused of non-compliance</w:t>
      </w:r>
      <w:bookmarkEnd w:id="58"/>
      <w:bookmarkEnd w:id="59"/>
      <w:r w:rsidRPr="00E824C0">
        <w:rPr>
          <w:rStyle w:val="Heading3Char"/>
          <w:lang w:val="en-US"/>
        </w:rPr>
        <w:t xml:space="preserve">  </w:t>
      </w:r>
      <w:r w:rsidRPr="00E824C0">
        <w:rPr>
          <w:rStyle w:val="Heading3Char"/>
          <w:lang w:val="en-US"/>
        </w:rPr>
        <w:tab/>
      </w:r>
      <w:r w:rsidRPr="00E824C0">
        <w:rPr>
          <w:rStyle w:val="Heading3Char"/>
          <w:lang w:val="en-US"/>
        </w:rPr>
        <w:br/>
      </w:r>
      <w:proofErr w:type="gramStart"/>
      <w:r>
        <w:rPr>
          <w:lang w:val="en-US"/>
        </w:rPr>
        <w:t>Meanwhile</w:t>
      </w:r>
      <w:proofErr w:type="gramEnd"/>
      <w:r>
        <w:rPr>
          <w:lang w:val="en-US"/>
        </w:rPr>
        <w:t xml:space="preserve">, the ICC investigation experienced great difficulties. </w:t>
      </w:r>
      <w:r>
        <w:rPr>
          <w:lang w:val="en-GB"/>
        </w:rPr>
        <w:t xml:space="preserve">On 18 March 2013, the Prosecutor had to withdraw </w:t>
      </w:r>
      <w:r w:rsidRPr="007B004D">
        <w:rPr>
          <w:lang w:val="en-GB"/>
        </w:rPr>
        <w:t xml:space="preserve">charges against </w:t>
      </w:r>
      <w:r>
        <w:rPr>
          <w:lang w:val="en-GB"/>
        </w:rPr>
        <w:t>chief of police Muthaura, due to lack of evidence</w:t>
      </w:r>
      <w:r w:rsidR="00AB6139">
        <w:rPr>
          <w:lang w:val="en-GB"/>
        </w:rPr>
        <w:t xml:space="preserve"> </w:t>
      </w:r>
      <w:r w:rsidR="00AB6139">
        <w:rPr>
          <w:lang w:val="en-US"/>
        </w:rPr>
        <w:t>(R.J. Bartels, interview, 3 June 2015)</w:t>
      </w:r>
      <w:r>
        <w:rPr>
          <w:lang w:val="en-GB"/>
        </w:rPr>
        <w:t>. Head Prosecutor F</w:t>
      </w:r>
      <w:r w:rsidR="00F169EC">
        <w:rPr>
          <w:lang w:val="en-GB"/>
        </w:rPr>
        <w:t xml:space="preserve">atou Bensouda </w:t>
      </w:r>
      <w:r w:rsidR="006F6F10">
        <w:rPr>
          <w:lang w:val="en-GB"/>
        </w:rPr>
        <w:t>struggled with</w:t>
      </w:r>
      <w:r w:rsidR="00BA5FF7">
        <w:rPr>
          <w:lang w:val="en-GB"/>
        </w:rPr>
        <w:t xml:space="preserve"> the collection of</w:t>
      </w:r>
      <w:r>
        <w:rPr>
          <w:lang w:val="en-GB"/>
        </w:rPr>
        <w:t xml:space="preserve"> the evidence </w:t>
      </w:r>
      <w:r w:rsidR="00F169EC">
        <w:rPr>
          <w:lang w:val="en-GB"/>
        </w:rPr>
        <w:t>since m</w:t>
      </w:r>
      <w:r w:rsidRPr="00350493">
        <w:rPr>
          <w:lang w:val="en-US"/>
        </w:rPr>
        <w:t>any witnesses had pulled back. Some did c</w:t>
      </w:r>
      <w:r>
        <w:rPr>
          <w:lang w:val="en-US"/>
        </w:rPr>
        <w:t>o</w:t>
      </w:r>
      <w:r w:rsidRPr="00350493">
        <w:rPr>
          <w:lang w:val="en-US"/>
        </w:rPr>
        <w:t>me after being summoned, but others had become hostile and refused to come and testify again what they had testified before. Of the 35 witnesses in total</w:t>
      </w:r>
      <w:r w:rsidR="00F169EC">
        <w:rPr>
          <w:lang w:val="en-US"/>
        </w:rPr>
        <w:t>,</w:t>
      </w:r>
      <w:r w:rsidRPr="00350493">
        <w:rPr>
          <w:lang w:val="en-US"/>
        </w:rPr>
        <w:t xml:space="preserve"> half of them w</w:t>
      </w:r>
      <w:r w:rsidR="00F169EC">
        <w:rPr>
          <w:lang w:val="en-US"/>
        </w:rPr>
        <w:t>ere not able to testify anymore</w:t>
      </w:r>
      <w:r w:rsidRPr="00350493">
        <w:rPr>
          <w:lang w:val="en-US"/>
        </w:rPr>
        <w:t xml:space="preserve"> or only </w:t>
      </w:r>
      <w:r>
        <w:rPr>
          <w:lang w:val="en-US"/>
        </w:rPr>
        <w:t>did so after a lot of pressure.</w:t>
      </w:r>
      <w:r w:rsidRPr="00350493">
        <w:rPr>
          <w:lang w:val="en-US"/>
        </w:rPr>
        <w:t xml:space="preserve"> Most of the summoned witnesses were still in Kenya, trying </w:t>
      </w:r>
      <w:r>
        <w:rPr>
          <w:lang w:val="en-US"/>
        </w:rPr>
        <w:t xml:space="preserve">to </w:t>
      </w:r>
      <w:r w:rsidRPr="00350493">
        <w:rPr>
          <w:lang w:val="en-US"/>
        </w:rPr>
        <w:t xml:space="preserve">appeal </w:t>
      </w:r>
      <w:r>
        <w:rPr>
          <w:lang w:val="en-US"/>
        </w:rPr>
        <w:t xml:space="preserve">in order to prevent </w:t>
      </w:r>
      <w:r w:rsidRPr="00350493">
        <w:rPr>
          <w:lang w:val="en-US"/>
        </w:rPr>
        <w:t>testify</w:t>
      </w:r>
      <w:r>
        <w:rPr>
          <w:lang w:val="en-US"/>
        </w:rPr>
        <w:t>ing at the ICC</w:t>
      </w:r>
      <w:r w:rsidR="00AB6139">
        <w:rPr>
          <w:lang w:val="en-US"/>
        </w:rPr>
        <w:t xml:space="preserve"> (Ibid.)</w:t>
      </w:r>
      <w:r>
        <w:rPr>
          <w:lang w:val="en-US"/>
        </w:rPr>
        <w:t xml:space="preserve">. </w:t>
      </w:r>
      <w:r w:rsidR="00BA5FF7">
        <w:rPr>
          <w:lang w:val="en-US"/>
        </w:rPr>
        <w:t>T</w:t>
      </w:r>
      <w:r>
        <w:rPr>
          <w:lang w:val="en-US"/>
        </w:rPr>
        <w:t xml:space="preserve">he Prosecutor accused the government of Kenya </w:t>
      </w:r>
      <w:r w:rsidRPr="00350493">
        <w:rPr>
          <w:lang w:val="en-US"/>
        </w:rPr>
        <w:t xml:space="preserve">of deliberately holding back phone </w:t>
      </w:r>
      <w:r>
        <w:rPr>
          <w:lang w:val="en-US"/>
        </w:rPr>
        <w:t>and bank records of Kenyatta</w:t>
      </w:r>
      <w:r>
        <w:rPr>
          <w:lang w:val="en-GB"/>
        </w:rPr>
        <w:t xml:space="preserve"> - that</w:t>
      </w:r>
      <w:r w:rsidRPr="00350493">
        <w:rPr>
          <w:lang w:val="en-GB"/>
        </w:rPr>
        <w:t xml:space="preserve"> could have been used to prove direct links between Kenyatta and the Mungiki</w:t>
      </w:r>
      <w:r>
        <w:rPr>
          <w:lang w:val="en-GB"/>
        </w:rPr>
        <w:t xml:space="preserve"> -</w:t>
      </w:r>
      <w:r w:rsidRPr="00350493">
        <w:rPr>
          <w:lang w:val="en-GB"/>
        </w:rPr>
        <w:t xml:space="preserve"> </w:t>
      </w:r>
      <w:r>
        <w:rPr>
          <w:lang w:val="en-GB"/>
        </w:rPr>
        <w:t>f</w:t>
      </w:r>
      <w:r w:rsidRPr="00350493">
        <w:rPr>
          <w:lang w:val="en-US"/>
        </w:rPr>
        <w:t xml:space="preserve">or which </w:t>
      </w:r>
      <w:r>
        <w:rPr>
          <w:lang w:val="en-US"/>
        </w:rPr>
        <w:t>the Office of the prosecutor had repeatedly requested</w:t>
      </w:r>
      <w:r w:rsidR="00AB6139">
        <w:rPr>
          <w:lang w:val="en-US"/>
        </w:rPr>
        <w:t xml:space="preserve"> (Trial Chamber V (B), 2014, p. 11). </w:t>
      </w:r>
      <w:r w:rsidRPr="00350493">
        <w:rPr>
          <w:lang w:val="en-US"/>
        </w:rPr>
        <w:t xml:space="preserve">On 29 November 2013, the Office of the </w:t>
      </w:r>
      <w:r>
        <w:rPr>
          <w:lang w:val="en-US"/>
        </w:rPr>
        <w:t>Prosecutor</w:t>
      </w:r>
      <w:r w:rsidRPr="00350493">
        <w:rPr>
          <w:lang w:val="en-US"/>
        </w:rPr>
        <w:t xml:space="preserve"> </w:t>
      </w:r>
      <w:r>
        <w:rPr>
          <w:lang w:val="en-US"/>
        </w:rPr>
        <w:t xml:space="preserve">eventually filed </w:t>
      </w:r>
      <w:r w:rsidRPr="00350493">
        <w:rPr>
          <w:lang w:val="en-US"/>
        </w:rPr>
        <w:t>an application for a finding of non-</w:t>
      </w:r>
      <w:r w:rsidR="006F6F10" w:rsidRPr="00350493">
        <w:rPr>
          <w:lang w:val="en-US"/>
        </w:rPr>
        <w:t>compliance against</w:t>
      </w:r>
      <w:r>
        <w:rPr>
          <w:lang w:val="en-US"/>
        </w:rPr>
        <w:t xml:space="preserve"> the Government of Kenya</w:t>
      </w:r>
      <w:r w:rsidR="00F169EC">
        <w:rPr>
          <w:lang w:val="en-US"/>
        </w:rPr>
        <w:t xml:space="preserve"> based on article 87(7)</w:t>
      </w:r>
      <w:r w:rsidR="00AB6139" w:rsidRPr="00AB6139">
        <w:rPr>
          <w:lang w:val="en-US"/>
        </w:rPr>
        <w:t xml:space="preserve"> </w:t>
      </w:r>
      <w:r w:rsidR="00AB6139">
        <w:rPr>
          <w:lang w:val="en-US"/>
        </w:rPr>
        <w:t>(Office of the Prosecutor, 2013, p.3)</w:t>
      </w:r>
      <w:r w:rsidR="00F169EC">
        <w:rPr>
          <w:rStyle w:val="FootnoteReference"/>
          <w:lang w:val="en-US"/>
        </w:rPr>
        <w:footnoteReference w:id="50"/>
      </w:r>
      <w:r w:rsidR="00BA5FF7">
        <w:rPr>
          <w:lang w:val="en-US"/>
        </w:rPr>
        <w:t>. S</w:t>
      </w:r>
      <w:r>
        <w:rPr>
          <w:lang w:val="en-US"/>
        </w:rPr>
        <w:t>he asked the Chamber</w:t>
      </w:r>
      <w:r w:rsidRPr="00C71C9F">
        <w:rPr>
          <w:lang w:val="en-US"/>
        </w:rPr>
        <w:t xml:space="preserve"> </w:t>
      </w:r>
      <w:r w:rsidRPr="00350493">
        <w:rPr>
          <w:lang w:val="en-US"/>
        </w:rPr>
        <w:t>to find that the Kenyan G</w:t>
      </w:r>
      <w:r>
        <w:rPr>
          <w:lang w:val="en-US"/>
        </w:rPr>
        <w:t>overnment had</w:t>
      </w:r>
      <w:r w:rsidRPr="00350493">
        <w:rPr>
          <w:lang w:val="en-US"/>
        </w:rPr>
        <w:t xml:space="preserve"> failed to comply with its co-operation obligations, and to order such compliance.</w:t>
      </w:r>
      <w:r w:rsidR="00F169EC">
        <w:rPr>
          <w:lang w:val="en-US"/>
        </w:rPr>
        <w:t xml:space="preserve"> </w:t>
      </w:r>
      <w:r w:rsidR="00F169EC">
        <w:rPr>
          <w:lang w:val="en-US"/>
        </w:rPr>
        <w:tab/>
      </w:r>
      <w:r w:rsidRPr="00350493">
        <w:rPr>
          <w:lang w:val="en-US"/>
        </w:rPr>
        <w:t xml:space="preserve"> </w:t>
      </w:r>
      <w:r>
        <w:rPr>
          <w:lang w:val="en-US"/>
        </w:rPr>
        <w:t xml:space="preserve"> </w:t>
      </w:r>
      <w:r>
        <w:rPr>
          <w:lang w:val="en-US"/>
        </w:rPr>
        <w:br/>
        <w:t xml:space="preserve"> </w:t>
      </w:r>
      <w:r>
        <w:rPr>
          <w:lang w:val="en-US"/>
        </w:rPr>
        <w:tab/>
      </w:r>
      <w:r w:rsidRPr="00350493">
        <w:rPr>
          <w:lang w:val="en-US"/>
        </w:rPr>
        <w:t xml:space="preserve">In January 2014, the Kenyan government </w:t>
      </w:r>
      <w:r w:rsidR="006F6F10" w:rsidRPr="00350493">
        <w:rPr>
          <w:lang w:val="en-US"/>
        </w:rPr>
        <w:t>respond</w:t>
      </w:r>
      <w:r w:rsidR="006F6F10">
        <w:rPr>
          <w:lang w:val="en-US"/>
        </w:rPr>
        <w:t>ed</w:t>
      </w:r>
      <w:r w:rsidR="006F6F10" w:rsidRPr="00350493">
        <w:rPr>
          <w:lang w:val="en-US"/>
        </w:rPr>
        <w:t xml:space="preserve"> to</w:t>
      </w:r>
      <w:r w:rsidRPr="00350493">
        <w:rPr>
          <w:lang w:val="en-US"/>
        </w:rPr>
        <w:t xml:space="preserve"> th</w:t>
      </w:r>
      <w:r>
        <w:rPr>
          <w:lang w:val="en-US"/>
        </w:rPr>
        <w:t>ese</w:t>
      </w:r>
      <w:r w:rsidRPr="00350493">
        <w:rPr>
          <w:lang w:val="en-US"/>
        </w:rPr>
        <w:t xml:space="preserve"> </w:t>
      </w:r>
      <w:r>
        <w:rPr>
          <w:lang w:val="en-US"/>
        </w:rPr>
        <w:t>a</w:t>
      </w:r>
      <w:r w:rsidRPr="00350493">
        <w:rPr>
          <w:lang w:val="en-US"/>
        </w:rPr>
        <w:t>ccusations</w:t>
      </w:r>
      <w:r w:rsidR="00AB6139">
        <w:rPr>
          <w:lang w:val="en-US"/>
        </w:rPr>
        <w:t xml:space="preserve"> (Trial Chamber V (B), 2014)</w:t>
      </w:r>
      <w:r w:rsidR="00BA5FF7">
        <w:rPr>
          <w:lang w:val="en-US"/>
        </w:rPr>
        <w:t>.</w:t>
      </w:r>
      <w:r>
        <w:rPr>
          <w:lang w:val="en-US"/>
        </w:rPr>
        <w:t xml:space="preserve"> It</w:t>
      </w:r>
      <w:r w:rsidR="00BA5FF7">
        <w:rPr>
          <w:lang w:val="en-US"/>
        </w:rPr>
        <w:t xml:space="preserve"> stated that it had tri</w:t>
      </w:r>
      <w:r w:rsidR="003F7277">
        <w:rPr>
          <w:lang w:val="en-US"/>
        </w:rPr>
        <w:t xml:space="preserve">ed its best to cooperate fully. However, it </w:t>
      </w:r>
      <w:r>
        <w:rPr>
          <w:lang w:val="en-US"/>
        </w:rPr>
        <w:t xml:space="preserve">accused the Prosecution of failing to </w:t>
      </w:r>
      <w:r w:rsidRPr="00350493">
        <w:rPr>
          <w:lang w:val="en-US"/>
        </w:rPr>
        <w:t>provid</w:t>
      </w:r>
      <w:r>
        <w:rPr>
          <w:lang w:val="en-US"/>
        </w:rPr>
        <w:t>e</w:t>
      </w:r>
      <w:r w:rsidRPr="00350493">
        <w:rPr>
          <w:lang w:val="en-US"/>
        </w:rPr>
        <w:t xml:space="preserve"> additional information, such as land reference numbers, vehicle registration numbers and telephone numbers. </w:t>
      </w:r>
      <w:r w:rsidR="003F7277">
        <w:rPr>
          <w:lang w:val="en-US"/>
        </w:rPr>
        <w:t>Furthermore, since the Kenyan government was no party in the proceedings, it claimed it could not be held accountable for identifying and collecting the evidence.</w:t>
      </w:r>
      <w:r w:rsidR="00D35DA2">
        <w:rPr>
          <w:lang w:val="en-US"/>
        </w:rPr>
        <w:t xml:space="preserve"> </w:t>
      </w:r>
      <w:r w:rsidR="003F7277">
        <w:rPr>
          <w:lang w:val="en-US"/>
        </w:rPr>
        <w:t xml:space="preserve">Lastly, </w:t>
      </w:r>
      <w:r w:rsidRPr="00350493">
        <w:rPr>
          <w:lang w:val="en-US"/>
        </w:rPr>
        <w:t>the Kenyan government stated that i</w:t>
      </w:r>
      <w:r>
        <w:rPr>
          <w:lang w:val="en-US"/>
        </w:rPr>
        <w:t>t</w:t>
      </w:r>
      <w:r w:rsidRPr="00350493">
        <w:rPr>
          <w:lang w:val="en-US"/>
        </w:rPr>
        <w:t xml:space="preserve"> did not have any procedure to bypass the regulatory framework, and that i</w:t>
      </w:r>
      <w:r>
        <w:rPr>
          <w:lang w:val="en-US"/>
        </w:rPr>
        <w:t>t</w:t>
      </w:r>
      <w:r w:rsidRPr="00350493">
        <w:rPr>
          <w:lang w:val="en-US"/>
        </w:rPr>
        <w:t xml:space="preserve"> ha</w:t>
      </w:r>
      <w:r>
        <w:rPr>
          <w:lang w:val="en-US"/>
        </w:rPr>
        <w:t>d</w:t>
      </w:r>
      <w:r w:rsidRPr="00350493">
        <w:rPr>
          <w:lang w:val="en-US"/>
        </w:rPr>
        <w:t xml:space="preserve"> no extralegal or extrajudicial measures under the Kenyan domestic framework for obtaining the requested material</w:t>
      </w:r>
      <w:r w:rsidR="00797481">
        <w:rPr>
          <w:rStyle w:val="FootnoteReference"/>
          <w:lang w:val="en-US"/>
        </w:rPr>
        <w:footnoteReference w:id="51"/>
      </w:r>
      <w:r w:rsidRPr="00350493">
        <w:rPr>
          <w:lang w:val="en-US"/>
        </w:rPr>
        <w:t xml:space="preserve">. </w:t>
      </w:r>
      <w:r>
        <w:rPr>
          <w:lang w:val="en-US"/>
        </w:rPr>
        <w:t xml:space="preserve">Kenyan domestic law </w:t>
      </w:r>
      <w:r w:rsidR="003F7277">
        <w:rPr>
          <w:lang w:val="en-US"/>
        </w:rPr>
        <w:t xml:space="preserve">supposedly </w:t>
      </w:r>
      <w:r>
        <w:rPr>
          <w:lang w:val="en-US"/>
        </w:rPr>
        <w:t>prohibited the release of these documents</w:t>
      </w:r>
      <w:r w:rsidR="003F7277">
        <w:rPr>
          <w:lang w:val="en-US"/>
        </w:rPr>
        <w:t xml:space="preserve">, although </w:t>
      </w:r>
      <w:r w:rsidRPr="00350493">
        <w:rPr>
          <w:lang w:val="en-US"/>
        </w:rPr>
        <w:t>the Rome Statute</w:t>
      </w:r>
      <w:r>
        <w:rPr>
          <w:lang w:val="en-US"/>
        </w:rPr>
        <w:t xml:space="preserve"> states that domestic law may not interfere with cooperation to the Court</w:t>
      </w:r>
      <w:r w:rsidR="00797481">
        <w:rPr>
          <w:rStyle w:val="FootnoteReference"/>
          <w:lang w:val="en-US"/>
        </w:rPr>
        <w:footnoteReference w:id="52"/>
      </w:r>
      <w:r>
        <w:rPr>
          <w:lang w:val="en-US"/>
        </w:rPr>
        <w:t xml:space="preserve">.  </w:t>
      </w:r>
      <w:r w:rsidR="00D35DA2" w:rsidRPr="00350493">
        <w:rPr>
          <w:lang w:val="en-US"/>
        </w:rPr>
        <w:t>The Chamber decided to hold a status conference in February 2014</w:t>
      </w:r>
      <w:r w:rsidR="00D35DA2">
        <w:rPr>
          <w:lang w:val="en-US"/>
        </w:rPr>
        <w:t xml:space="preserve"> to discuss the matter, and again in October 2014</w:t>
      </w:r>
      <w:r w:rsidR="00D35DA2" w:rsidRPr="00350493">
        <w:rPr>
          <w:lang w:val="en-US"/>
        </w:rPr>
        <w:t xml:space="preserve">. </w:t>
      </w:r>
      <w:r w:rsidR="00D35DA2">
        <w:rPr>
          <w:lang w:val="en-US"/>
        </w:rPr>
        <w:t>Kenyatta also travelled to The Hague, however, not as President, but as an individual. In a speech on the 6</w:t>
      </w:r>
      <w:r w:rsidR="00D35DA2" w:rsidRPr="00AB5022">
        <w:rPr>
          <w:vertAlign w:val="superscript"/>
          <w:lang w:val="en-US"/>
        </w:rPr>
        <w:t>th</w:t>
      </w:r>
      <w:r w:rsidR="00C81192">
        <w:rPr>
          <w:lang w:val="en-US"/>
        </w:rPr>
        <w:t xml:space="preserve"> </w:t>
      </w:r>
      <w:r w:rsidR="00D35DA2">
        <w:rPr>
          <w:lang w:val="en-US"/>
        </w:rPr>
        <w:t xml:space="preserve">October to the Kenyan parliament, he </w:t>
      </w:r>
      <w:r w:rsidR="00D35DA2">
        <w:rPr>
          <w:lang w:val="en-US"/>
        </w:rPr>
        <w:lastRenderedPageBreak/>
        <w:t xml:space="preserve">temporarily </w:t>
      </w:r>
      <w:r w:rsidR="00797481">
        <w:rPr>
          <w:lang w:val="en-US"/>
        </w:rPr>
        <w:t xml:space="preserve">declared </w:t>
      </w:r>
      <w:r w:rsidR="00C81192">
        <w:rPr>
          <w:lang w:val="en-US"/>
        </w:rPr>
        <w:t xml:space="preserve">Deputy </w:t>
      </w:r>
      <w:r w:rsidR="00D35DA2">
        <w:rPr>
          <w:lang w:val="en-US"/>
        </w:rPr>
        <w:t>President Ruto as acting President</w:t>
      </w:r>
      <w:r w:rsidR="00AB6139">
        <w:rPr>
          <w:lang w:val="en-US"/>
        </w:rPr>
        <w:t xml:space="preserve"> </w:t>
      </w:r>
      <w:sdt>
        <w:sdtPr>
          <w:id w:val="1534965"/>
          <w:citation/>
        </w:sdtPr>
        <w:sdtContent>
          <w:r w:rsidR="00AB6139">
            <w:fldChar w:fldCharType="begin"/>
          </w:r>
          <w:r w:rsidR="00AB6139" w:rsidRPr="00C81192">
            <w:rPr>
              <w:lang w:val="en-US"/>
            </w:rPr>
            <w:instrText xml:space="preserve"> CITATION Spe14 \l 1043 </w:instrText>
          </w:r>
          <w:r w:rsidR="00AB6139">
            <w:fldChar w:fldCharType="separate"/>
          </w:r>
          <w:r w:rsidR="00AB6139" w:rsidRPr="00C81192">
            <w:rPr>
              <w:noProof/>
              <w:lang w:val="en-US"/>
            </w:rPr>
            <w:t>(Speech by His Excellency Hon. Uhurua Kenyatta, 2014)</w:t>
          </w:r>
          <w:r w:rsidR="00AB6139">
            <w:rPr>
              <w:noProof/>
            </w:rPr>
            <w:fldChar w:fldCharType="end"/>
          </w:r>
        </w:sdtContent>
      </w:sdt>
      <w:r w:rsidR="00797481">
        <w:rPr>
          <w:lang w:val="en-US"/>
        </w:rPr>
        <w:t>.</w:t>
      </w:r>
      <w:r w:rsidR="00D35DA2">
        <w:rPr>
          <w:lang w:val="en-US"/>
        </w:rPr>
        <w:t xml:space="preserve"> This way, according to Kenyatta, the sovereignty of the Kenyan republic would be protected.</w:t>
      </w:r>
      <w:r w:rsidR="00116D3E">
        <w:rPr>
          <w:lang w:val="en-US"/>
        </w:rPr>
        <w:t xml:space="preserve"> Again, the status conference did not result in an answer on how to deal with the arisen conflict between the </w:t>
      </w:r>
      <w:r w:rsidR="006F6F10">
        <w:rPr>
          <w:lang w:val="en-US"/>
        </w:rPr>
        <w:t>Prosecution and</w:t>
      </w:r>
      <w:r w:rsidR="00116D3E">
        <w:rPr>
          <w:lang w:val="en-US"/>
        </w:rPr>
        <w:t xml:space="preserve"> the Republic of Kenya. </w:t>
      </w:r>
      <w:r w:rsidR="00116D3E">
        <w:rPr>
          <w:lang w:val="en-US"/>
        </w:rPr>
        <w:tab/>
      </w:r>
      <w:r w:rsidR="00D35DA2">
        <w:rPr>
          <w:lang w:val="en-US"/>
        </w:rPr>
        <w:t xml:space="preserve">   </w:t>
      </w:r>
      <w:r>
        <w:rPr>
          <w:lang w:val="en-US"/>
        </w:rPr>
        <w:br/>
        <w:t xml:space="preserve"> </w:t>
      </w:r>
      <w:r>
        <w:rPr>
          <w:lang w:val="en-US"/>
        </w:rPr>
        <w:tab/>
        <w:t xml:space="preserve"> </w:t>
      </w:r>
      <w:r w:rsidRPr="00350493">
        <w:rPr>
          <w:lang w:val="en-US"/>
        </w:rPr>
        <w:t>On 3 December 2014, the Trial Chamber issued its decision in which it rejected the request to issue a finding of non-compliance by the government of Kenya</w:t>
      </w:r>
      <w:r w:rsidR="00AB6139">
        <w:rPr>
          <w:lang w:val="en-US"/>
        </w:rPr>
        <w:t xml:space="preserve"> (</w:t>
      </w:r>
      <w:r w:rsidR="00AB6139" w:rsidRPr="00680E3D">
        <w:rPr>
          <w:iCs/>
          <w:noProof/>
          <w:lang w:val="en-US"/>
        </w:rPr>
        <w:t>Kenya: How the Kenyatta Case was won</w:t>
      </w:r>
      <w:r w:rsidR="00AB6139">
        <w:rPr>
          <w:iCs/>
          <w:noProof/>
          <w:lang w:val="en-US"/>
        </w:rPr>
        <w:t>, 2014)</w:t>
      </w:r>
      <w:r w:rsidRPr="00350493">
        <w:rPr>
          <w:lang w:val="en-US"/>
        </w:rPr>
        <w:t xml:space="preserve">. It also rejected the </w:t>
      </w:r>
      <w:r>
        <w:rPr>
          <w:lang w:val="en-US"/>
        </w:rPr>
        <w:t>Prosecution</w:t>
      </w:r>
      <w:r w:rsidRPr="00350493">
        <w:rPr>
          <w:lang w:val="en-US"/>
        </w:rPr>
        <w:t xml:space="preserve"> request for further adjournment</w:t>
      </w:r>
      <w:r w:rsidR="00A12DDD">
        <w:rPr>
          <w:lang w:val="en-US"/>
        </w:rPr>
        <w:t>.</w:t>
      </w:r>
      <w:r w:rsidR="00AB6139">
        <w:rPr>
          <w:lang w:val="en-US"/>
        </w:rPr>
        <w:t xml:space="preserve"> The Trial C</w:t>
      </w:r>
      <w:r w:rsidRPr="00350493">
        <w:rPr>
          <w:lang w:val="en-US"/>
        </w:rPr>
        <w:t>hamber concluded that information was hold back and that there was clearly a lack of willingness to cooperate from the side of the Kenyan government. However, it d</w:t>
      </w:r>
      <w:r>
        <w:rPr>
          <w:lang w:val="en-US"/>
        </w:rPr>
        <w:t>ecided</w:t>
      </w:r>
      <w:r w:rsidRPr="00350493">
        <w:rPr>
          <w:lang w:val="en-US"/>
        </w:rPr>
        <w:t xml:space="preserve"> not </w:t>
      </w:r>
      <w:r w:rsidR="00AB6139">
        <w:rPr>
          <w:lang w:val="en-US"/>
        </w:rPr>
        <w:t>to refer the case to the Assembly</w:t>
      </w:r>
      <w:r w:rsidRPr="00350493">
        <w:rPr>
          <w:lang w:val="en-US"/>
        </w:rPr>
        <w:t xml:space="preserve"> of State Parties, since</w:t>
      </w:r>
      <w:r w:rsidR="00A12DDD">
        <w:rPr>
          <w:lang w:val="en-US"/>
        </w:rPr>
        <w:t xml:space="preserve"> </w:t>
      </w:r>
      <w:r w:rsidR="006F6F10">
        <w:rPr>
          <w:lang w:val="en-US"/>
        </w:rPr>
        <w:t>it assumed</w:t>
      </w:r>
      <w:r w:rsidR="00A12DDD">
        <w:rPr>
          <w:lang w:val="en-US"/>
        </w:rPr>
        <w:t xml:space="preserve"> </w:t>
      </w:r>
      <w:r w:rsidRPr="00350493">
        <w:rPr>
          <w:lang w:val="en-US"/>
        </w:rPr>
        <w:t>this wo</w:t>
      </w:r>
      <w:r w:rsidR="00AB6139">
        <w:rPr>
          <w:lang w:val="en-US"/>
        </w:rPr>
        <w:t xml:space="preserve">uld not improve the situation. </w:t>
      </w:r>
      <w:r w:rsidRPr="00350493">
        <w:rPr>
          <w:lang w:val="en-US"/>
        </w:rPr>
        <w:t xml:space="preserve">Following this ruling, the </w:t>
      </w:r>
      <w:r>
        <w:rPr>
          <w:lang w:val="en-US"/>
        </w:rPr>
        <w:t>Prosecutor</w:t>
      </w:r>
      <w:r w:rsidRPr="00350493">
        <w:rPr>
          <w:lang w:val="en-US"/>
        </w:rPr>
        <w:t xml:space="preserve"> filed a notice to withdraw charges against </w:t>
      </w:r>
      <w:r w:rsidR="006F6F10" w:rsidRPr="00350493">
        <w:rPr>
          <w:lang w:val="en-US"/>
        </w:rPr>
        <w:t>Mister</w:t>
      </w:r>
      <w:r w:rsidRPr="00350493">
        <w:rPr>
          <w:lang w:val="en-US"/>
        </w:rPr>
        <w:t xml:space="preserve"> Kenyatta on the fifth of December </w:t>
      </w:r>
      <w:r w:rsidR="00797481">
        <w:rPr>
          <w:lang w:val="en-US"/>
        </w:rPr>
        <w:t>2014</w:t>
      </w:r>
      <w:r w:rsidR="00A12DDD">
        <w:rPr>
          <w:lang w:val="en-US"/>
        </w:rPr>
        <w:t>.</w:t>
      </w:r>
      <w:r w:rsidRPr="00350493">
        <w:rPr>
          <w:lang w:val="en-US"/>
        </w:rPr>
        <w:t xml:space="preserve"> </w:t>
      </w:r>
      <w:r w:rsidR="005F5D61">
        <w:rPr>
          <w:lang w:val="en-US"/>
        </w:rPr>
        <w:t xml:space="preserve"> </w:t>
      </w:r>
      <w:r w:rsidR="005F5D61">
        <w:rPr>
          <w:lang w:val="en-US"/>
        </w:rPr>
        <w:tab/>
      </w:r>
      <w:r w:rsidRPr="00350493">
        <w:rPr>
          <w:lang w:val="en-GB"/>
        </w:rPr>
        <w:br/>
      </w:r>
    </w:p>
    <w:p w:rsidR="0088372F" w:rsidRDefault="0088372F" w:rsidP="006F4496">
      <w:pPr>
        <w:jc w:val="both"/>
        <w:rPr>
          <w:rFonts w:asciiTheme="majorHAnsi" w:eastAsiaTheme="majorEastAsia" w:hAnsiTheme="majorHAnsi" w:cstheme="majorBidi"/>
          <w:b/>
          <w:bCs/>
          <w:color w:val="365F91" w:themeColor="accent1" w:themeShade="BF"/>
          <w:sz w:val="28"/>
          <w:szCs w:val="28"/>
          <w:lang w:val="en-US"/>
        </w:rPr>
      </w:pPr>
      <w:bookmarkStart w:id="60" w:name="_Toc430977531"/>
      <w:r>
        <w:rPr>
          <w:lang w:val="en-US"/>
        </w:rPr>
        <w:br w:type="page"/>
      </w:r>
    </w:p>
    <w:p w:rsidR="0088372F" w:rsidRPr="00555C70" w:rsidRDefault="0088372F" w:rsidP="006F4496">
      <w:pPr>
        <w:pStyle w:val="Heading1"/>
        <w:jc w:val="both"/>
        <w:rPr>
          <w:lang w:val="en-US"/>
        </w:rPr>
      </w:pPr>
      <w:bookmarkStart w:id="61" w:name="_Toc432341546"/>
      <w:bookmarkStart w:id="62" w:name="_Toc432864976"/>
      <w:r w:rsidRPr="00EE3731">
        <w:rPr>
          <w:lang w:val="en-US"/>
        </w:rPr>
        <w:lastRenderedPageBreak/>
        <w:t>5. Analysis</w:t>
      </w:r>
      <w:bookmarkEnd w:id="60"/>
      <w:bookmarkEnd w:id="61"/>
      <w:bookmarkEnd w:id="62"/>
    </w:p>
    <w:p w:rsidR="0088372F" w:rsidRPr="00EE3731" w:rsidRDefault="0088372F" w:rsidP="006F4496">
      <w:pPr>
        <w:pStyle w:val="Heading2"/>
        <w:jc w:val="both"/>
        <w:rPr>
          <w:lang w:val="en-US"/>
        </w:rPr>
      </w:pPr>
      <w:bookmarkStart w:id="63" w:name="_Toc430977532"/>
      <w:bookmarkStart w:id="64" w:name="_Toc432341547"/>
      <w:bookmarkStart w:id="65" w:name="_Toc432864977"/>
      <w:r w:rsidRPr="00EE3731">
        <w:rPr>
          <w:lang w:val="en-US"/>
        </w:rPr>
        <w:t>5.1 Introduction</w:t>
      </w:r>
      <w:bookmarkEnd w:id="63"/>
      <w:bookmarkEnd w:id="64"/>
      <w:bookmarkEnd w:id="65"/>
      <w:r w:rsidRPr="00EE3731">
        <w:rPr>
          <w:lang w:val="en-US"/>
        </w:rPr>
        <w:t xml:space="preserve"> </w:t>
      </w:r>
    </w:p>
    <w:p w:rsidR="0088372F" w:rsidRPr="00EE3731" w:rsidRDefault="0088372F" w:rsidP="006F4496">
      <w:pPr>
        <w:spacing w:line="360" w:lineRule="auto"/>
        <w:jc w:val="both"/>
        <w:rPr>
          <w:lang w:val="en-US"/>
        </w:rPr>
      </w:pPr>
      <w:r w:rsidRPr="00EE3731">
        <w:rPr>
          <w:lang w:val="en-US"/>
        </w:rPr>
        <w:t xml:space="preserve">After having introduced the most important events in the history of </w:t>
      </w:r>
      <w:r>
        <w:rPr>
          <w:lang w:val="en-US"/>
        </w:rPr>
        <w:t xml:space="preserve">Kenya and </w:t>
      </w:r>
      <w:proofErr w:type="gramStart"/>
      <w:r>
        <w:rPr>
          <w:lang w:val="en-US"/>
        </w:rPr>
        <w:t>its</w:t>
      </w:r>
      <w:proofErr w:type="gramEnd"/>
      <w:r w:rsidRPr="00EE3731">
        <w:rPr>
          <w:lang w:val="en-US"/>
        </w:rPr>
        <w:t xml:space="preserve"> the relationship with the ICC</w:t>
      </w:r>
      <w:r>
        <w:rPr>
          <w:lang w:val="en-US"/>
        </w:rPr>
        <w:t>,</w:t>
      </w:r>
      <w:r w:rsidRPr="00EE3731">
        <w:rPr>
          <w:lang w:val="en-US"/>
        </w:rPr>
        <w:t xml:space="preserve"> this chapter </w:t>
      </w:r>
      <w:r>
        <w:rPr>
          <w:lang w:val="en-US"/>
        </w:rPr>
        <w:t xml:space="preserve">will </w:t>
      </w:r>
      <w:r w:rsidR="00EF063E">
        <w:rPr>
          <w:lang w:val="en-US"/>
        </w:rPr>
        <w:t xml:space="preserve">present </w:t>
      </w:r>
      <w:r w:rsidRPr="00EE3731">
        <w:rPr>
          <w:lang w:val="en-US"/>
        </w:rPr>
        <w:t xml:space="preserve">the </w:t>
      </w:r>
      <w:r w:rsidR="006F6F10">
        <w:rPr>
          <w:lang w:val="en-US"/>
        </w:rPr>
        <w:t xml:space="preserve">measurements </w:t>
      </w:r>
      <w:r w:rsidR="006F6F10" w:rsidRPr="00EE3731">
        <w:rPr>
          <w:lang w:val="en-US"/>
        </w:rPr>
        <w:t>of</w:t>
      </w:r>
      <w:r w:rsidRPr="00EE3731">
        <w:rPr>
          <w:lang w:val="en-US"/>
        </w:rPr>
        <w:t xml:space="preserve"> the variables the different theories have proposed and discuss the</w:t>
      </w:r>
      <w:r w:rsidR="00EF063E">
        <w:rPr>
          <w:lang w:val="en-US"/>
        </w:rPr>
        <w:t>ir implications for the</w:t>
      </w:r>
      <w:r w:rsidRPr="00EE3731">
        <w:rPr>
          <w:lang w:val="en-US"/>
        </w:rPr>
        <w:t xml:space="preserve"> </w:t>
      </w:r>
      <w:r w:rsidR="00EF063E">
        <w:rPr>
          <w:lang w:val="en-US"/>
        </w:rPr>
        <w:t xml:space="preserve">hypotheses that were discussed in the theoretical chapter. </w:t>
      </w:r>
      <w:r w:rsidRPr="00EE3731">
        <w:rPr>
          <w:lang w:val="en-US"/>
        </w:rPr>
        <w:t xml:space="preserve">   </w:t>
      </w:r>
    </w:p>
    <w:p w:rsidR="0088372F" w:rsidRPr="00EE3731" w:rsidRDefault="0088372F" w:rsidP="006F4496">
      <w:pPr>
        <w:pStyle w:val="Heading2"/>
        <w:jc w:val="both"/>
        <w:rPr>
          <w:lang w:val="en-US"/>
        </w:rPr>
      </w:pPr>
      <w:bookmarkStart w:id="66" w:name="_Toc430977533"/>
      <w:bookmarkStart w:id="67" w:name="_Toc432341548"/>
      <w:bookmarkStart w:id="68" w:name="_Toc432864978"/>
      <w:r w:rsidRPr="00EE3731">
        <w:rPr>
          <w:lang w:val="en-US"/>
        </w:rPr>
        <w:t>5.2 Compliance</w:t>
      </w:r>
      <w:bookmarkEnd w:id="66"/>
      <w:bookmarkEnd w:id="67"/>
      <w:bookmarkEnd w:id="68"/>
    </w:p>
    <w:p w:rsidR="00A5291B" w:rsidRPr="000D4F25" w:rsidRDefault="0088372F" w:rsidP="006F4496">
      <w:pPr>
        <w:autoSpaceDE w:val="0"/>
        <w:autoSpaceDN w:val="0"/>
        <w:adjustRightInd w:val="0"/>
        <w:spacing w:after="0" w:line="360" w:lineRule="auto"/>
        <w:jc w:val="both"/>
        <w:rPr>
          <w:lang w:val="en-GB"/>
        </w:rPr>
      </w:pPr>
      <w:r w:rsidRPr="00EE3731">
        <w:rPr>
          <w:lang w:val="en-US"/>
        </w:rPr>
        <w:t xml:space="preserve">The degree of compliance has been measured by </w:t>
      </w:r>
      <w:r w:rsidR="00A5291B">
        <w:rPr>
          <w:lang w:val="en-US"/>
        </w:rPr>
        <w:t xml:space="preserve">the degree of cooperation by Kenya with official </w:t>
      </w:r>
      <w:r w:rsidRPr="00EE3731">
        <w:rPr>
          <w:lang w:val="en-US"/>
        </w:rPr>
        <w:t xml:space="preserve">requests </w:t>
      </w:r>
      <w:r>
        <w:rPr>
          <w:lang w:val="en-US"/>
        </w:rPr>
        <w:t>by</w:t>
      </w:r>
      <w:r w:rsidRPr="00EE3731">
        <w:rPr>
          <w:lang w:val="en-US"/>
        </w:rPr>
        <w:t xml:space="preserve"> the ICC</w:t>
      </w:r>
      <w:r w:rsidR="00A5291B">
        <w:rPr>
          <w:lang w:val="en-US"/>
        </w:rPr>
        <w:t>. Full c</w:t>
      </w:r>
      <w:r w:rsidRPr="00EE3731">
        <w:rPr>
          <w:lang w:val="en-US"/>
        </w:rPr>
        <w:t>ooperation with</w:t>
      </w:r>
      <w:r w:rsidR="00A5291B">
        <w:rPr>
          <w:lang w:val="en-US"/>
        </w:rPr>
        <w:t xml:space="preserve"> official requests from the ICC</w:t>
      </w:r>
      <w:r w:rsidRPr="00EE3731">
        <w:rPr>
          <w:lang w:val="en-US"/>
        </w:rPr>
        <w:t xml:space="preserve"> requests is categorized as a high degree of compliance.</w:t>
      </w:r>
      <w:r w:rsidR="00A5291B">
        <w:rPr>
          <w:lang w:val="en-US"/>
        </w:rPr>
        <w:t xml:space="preserve"> Partial</w:t>
      </w:r>
      <w:r w:rsidRPr="00EE3731">
        <w:rPr>
          <w:lang w:val="en-US"/>
        </w:rPr>
        <w:t xml:space="preserve"> </w:t>
      </w:r>
      <w:r w:rsidR="00A5291B">
        <w:rPr>
          <w:lang w:val="en-US"/>
        </w:rPr>
        <w:t>c</w:t>
      </w:r>
      <w:r w:rsidRPr="00EE3731">
        <w:rPr>
          <w:lang w:val="en-US"/>
        </w:rPr>
        <w:t xml:space="preserve">ooperation with requests is categorized as a medium degree of compliance. No cooperation </w:t>
      </w:r>
      <w:r w:rsidR="00A5291B">
        <w:rPr>
          <w:lang w:val="en-US"/>
        </w:rPr>
        <w:t xml:space="preserve">with requests is categorized </w:t>
      </w:r>
      <w:r w:rsidRPr="00EE3731">
        <w:rPr>
          <w:lang w:val="en-US"/>
        </w:rPr>
        <w:t>as a low degree of compliance.</w:t>
      </w:r>
      <w:r w:rsidRPr="00EE3731">
        <w:rPr>
          <w:color w:val="FF0000"/>
          <w:lang w:val="en-US"/>
        </w:rPr>
        <w:t xml:space="preserve"> </w:t>
      </w:r>
      <w:r w:rsidR="00A5291B">
        <w:rPr>
          <w:lang w:val="en-GB"/>
        </w:rPr>
        <w:tab/>
      </w:r>
    </w:p>
    <w:p w:rsidR="0088372F" w:rsidRPr="00EE3731" w:rsidRDefault="0088372F" w:rsidP="006F4496">
      <w:pPr>
        <w:autoSpaceDE w:val="0"/>
        <w:autoSpaceDN w:val="0"/>
        <w:adjustRightInd w:val="0"/>
        <w:spacing w:after="0" w:line="360" w:lineRule="auto"/>
        <w:jc w:val="both"/>
        <w:rPr>
          <w:lang w:val="en-US"/>
        </w:rPr>
      </w:pPr>
      <w:r w:rsidRPr="00EE3731">
        <w:rPr>
          <w:color w:val="FF0000"/>
          <w:lang w:val="en-US"/>
        </w:rPr>
        <w:t xml:space="preserve"> </w:t>
      </w:r>
      <w:r w:rsidRPr="00EE3731">
        <w:rPr>
          <w:color w:val="FF0000"/>
          <w:lang w:val="en-US"/>
        </w:rPr>
        <w:tab/>
      </w:r>
      <w:r w:rsidRPr="00EE3731">
        <w:rPr>
          <w:lang w:val="en-US"/>
        </w:rPr>
        <w:t>I</w:t>
      </w:r>
      <w:r>
        <w:rPr>
          <w:lang w:val="en-US"/>
        </w:rPr>
        <w:t xml:space="preserve">t is important to realize </w:t>
      </w:r>
      <w:r w:rsidRPr="00EE3731">
        <w:rPr>
          <w:lang w:val="en-US"/>
        </w:rPr>
        <w:t xml:space="preserve">that the ICC </w:t>
      </w:r>
      <w:r>
        <w:rPr>
          <w:lang w:val="en-US"/>
        </w:rPr>
        <w:t>neither has</w:t>
      </w:r>
      <w:r w:rsidRPr="00EE3731">
        <w:rPr>
          <w:lang w:val="en-US"/>
        </w:rPr>
        <w:t xml:space="preserve"> a strong capacity nor</w:t>
      </w:r>
      <w:r>
        <w:rPr>
          <w:lang w:val="en-US"/>
        </w:rPr>
        <w:t xml:space="preserve"> an</w:t>
      </w:r>
      <w:r w:rsidRPr="00EE3731">
        <w:rPr>
          <w:lang w:val="en-US"/>
        </w:rPr>
        <w:t xml:space="preserve"> incentive to create transparency about the cooperation of member states. </w:t>
      </w:r>
      <w:r>
        <w:rPr>
          <w:lang w:val="en-US"/>
        </w:rPr>
        <w:t xml:space="preserve">One </w:t>
      </w:r>
      <w:r w:rsidRPr="00EE3731">
        <w:rPr>
          <w:lang w:val="en-US"/>
        </w:rPr>
        <w:t xml:space="preserve">reason for this is its dependence on </w:t>
      </w:r>
      <w:r w:rsidR="00A5291B">
        <w:rPr>
          <w:lang w:val="en-US"/>
        </w:rPr>
        <w:t xml:space="preserve">the </w:t>
      </w:r>
      <w:r w:rsidRPr="00EE3731">
        <w:rPr>
          <w:lang w:val="en-US"/>
        </w:rPr>
        <w:t xml:space="preserve">funding of member states for its existence. This forces the ICC to be careful not to disturb the relationship with a member state </w:t>
      </w:r>
      <w:r w:rsidR="00A5291B" w:rsidRPr="00EE3731">
        <w:rPr>
          <w:lang w:val="en-US"/>
        </w:rPr>
        <w:t>by enforcing compliance</w:t>
      </w:r>
      <w:r w:rsidR="00A5291B">
        <w:rPr>
          <w:lang w:val="en-US"/>
        </w:rPr>
        <w:t>,</w:t>
      </w:r>
      <w:r w:rsidRPr="00EE3731">
        <w:rPr>
          <w:lang w:val="en-US"/>
        </w:rPr>
        <w:t xml:space="preserve"> because this could backfire</w:t>
      </w:r>
      <w:r w:rsidR="001977D4">
        <w:rPr>
          <w:rStyle w:val="FootnoteReference"/>
          <w:lang w:val="en-US"/>
        </w:rPr>
        <w:footnoteReference w:id="53"/>
      </w:r>
      <w:r w:rsidRPr="00EE3731">
        <w:rPr>
          <w:lang w:val="en-US"/>
        </w:rPr>
        <w:t xml:space="preserve">. </w:t>
      </w:r>
      <w:proofErr w:type="gramStart"/>
      <w:r>
        <w:rPr>
          <w:lang w:val="en-US"/>
        </w:rPr>
        <w:t>The main reason, h</w:t>
      </w:r>
      <w:r w:rsidRPr="00EE3731">
        <w:rPr>
          <w:lang w:val="en-US"/>
        </w:rPr>
        <w:t xml:space="preserve">owever, </w:t>
      </w:r>
      <w:r>
        <w:rPr>
          <w:lang w:val="en-US"/>
        </w:rPr>
        <w:t>is that the ICC largely depends</w:t>
      </w:r>
      <w:r w:rsidRPr="00EE3731">
        <w:rPr>
          <w:lang w:val="en-US"/>
        </w:rPr>
        <w:t xml:space="preserve"> on the cooperation of member states - and often also non</w:t>
      </w:r>
      <w:r>
        <w:rPr>
          <w:lang w:val="en-US"/>
        </w:rPr>
        <w:t>-</w:t>
      </w:r>
      <w:r w:rsidRPr="00EE3731">
        <w:rPr>
          <w:lang w:val="en-US"/>
        </w:rPr>
        <w:t>member states</w:t>
      </w:r>
      <w:r w:rsidR="00A5291B">
        <w:rPr>
          <w:lang w:val="en-US"/>
        </w:rPr>
        <w:t xml:space="preserve"> for arresting suspects</w:t>
      </w:r>
      <w:r w:rsidRPr="00EE3731">
        <w:rPr>
          <w:lang w:val="en-US"/>
        </w:rPr>
        <w:t>.</w:t>
      </w:r>
      <w:proofErr w:type="gramEnd"/>
      <w:r w:rsidRPr="00EE3731">
        <w:rPr>
          <w:lang w:val="en-US"/>
        </w:rPr>
        <w:t xml:space="preserve"> </w:t>
      </w:r>
      <w:r>
        <w:rPr>
          <w:lang w:val="en-US"/>
        </w:rPr>
        <w:t xml:space="preserve">Cooperation of </w:t>
      </w:r>
      <w:r w:rsidR="00A5291B">
        <w:rPr>
          <w:lang w:val="en-US"/>
        </w:rPr>
        <w:t xml:space="preserve">non-member states </w:t>
      </w:r>
      <w:r>
        <w:rPr>
          <w:lang w:val="en-US"/>
        </w:rPr>
        <w:t xml:space="preserve">is </w:t>
      </w:r>
      <w:r w:rsidR="00A5291B">
        <w:rPr>
          <w:lang w:val="en-US"/>
        </w:rPr>
        <w:t xml:space="preserve">often </w:t>
      </w:r>
      <w:r>
        <w:rPr>
          <w:lang w:val="en-US"/>
        </w:rPr>
        <w:t xml:space="preserve">essential </w:t>
      </w:r>
      <w:r w:rsidR="00A5291B">
        <w:rPr>
          <w:lang w:val="en-US"/>
        </w:rPr>
        <w:t xml:space="preserve">but a </w:t>
      </w:r>
      <w:r>
        <w:rPr>
          <w:lang w:val="en-US"/>
        </w:rPr>
        <w:t>sensitive</w:t>
      </w:r>
      <w:r w:rsidR="00A5291B">
        <w:rPr>
          <w:lang w:val="en-US"/>
        </w:rPr>
        <w:t xml:space="preserve"> issue. </w:t>
      </w:r>
      <w:r>
        <w:rPr>
          <w:lang w:val="en-US"/>
        </w:rPr>
        <w:t xml:space="preserve"> This results in a situation where the ICC better succeeds in achievement of its goals by remaining silent about the cooperation of states than by</w:t>
      </w:r>
      <w:r w:rsidR="00A5291B">
        <w:rPr>
          <w:lang w:val="en-US"/>
        </w:rPr>
        <w:t xml:space="preserve"> publicly stating which states cooperate and how</w:t>
      </w:r>
      <w:r w:rsidR="001977D4">
        <w:rPr>
          <w:rStyle w:val="FootnoteReference"/>
          <w:lang w:val="en-US"/>
        </w:rPr>
        <w:footnoteReference w:id="54"/>
      </w:r>
      <w:r w:rsidRPr="00EE3731">
        <w:rPr>
          <w:lang w:val="en-US"/>
        </w:rPr>
        <w:t xml:space="preserve">. </w:t>
      </w:r>
      <w:r>
        <w:rPr>
          <w:lang w:val="en-US"/>
        </w:rPr>
        <w:t>This makes it</w:t>
      </w:r>
      <w:r w:rsidRPr="00EE3731">
        <w:rPr>
          <w:lang w:val="en-US"/>
        </w:rPr>
        <w:t xml:space="preserve"> a challenging task to establish a degree of compliance</w:t>
      </w:r>
      <w:r>
        <w:rPr>
          <w:lang w:val="en-US"/>
        </w:rPr>
        <w:t xml:space="preserve"> </w:t>
      </w:r>
      <w:r w:rsidRPr="00EE3731">
        <w:rPr>
          <w:lang w:val="en-US"/>
        </w:rPr>
        <w:t>f</w:t>
      </w:r>
      <w:r>
        <w:rPr>
          <w:lang w:val="en-US"/>
        </w:rPr>
        <w:t>rom</w:t>
      </w:r>
      <w:r w:rsidRPr="00EE3731">
        <w:rPr>
          <w:lang w:val="en-US"/>
        </w:rPr>
        <w:t xml:space="preserve"> a member state</w:t>
      </w:r>
      <w:r w:rsidR="001977D4">
        <w:rPr>
          <w:lang w:val="en-US"/>
        </w:rPr>
        <w:t>. There are however some</w:t>
      </w:r>
      <w:r w:rsidR="001977D4" w:rsidRPr="000B28DB">
        <w:rPr>
          <w:lang w:val="en-US"/>
        </w:rPr>
        <w:t xml:space="preserve"> NGO’s which follow the activities of the court and provide documentation, such as the Coalition for the Inte</w:t>
      </w:r>
      <w:r w:rsidR="001977D4">
        <w:rPr>
          <w:lang w:val="en-US"/>
        </w:rPr>
        <w:t xml:space="preserve">rnational Criminal Court (CICC). </w:t>
      </w:r>
      <w:r w:rsidRPr="00EE3731">
        <w:rPr>
          <w:lang w:val="en-US"/>
        </w:rPr>
        <w:tab/>
      </w:r>
      <w:r w:rsidRPr="00EE3731">
        <w:rPr>
          <w:color w:val="FF0000"/>
          <w:lang w:val="en-US"/>
        </w:rPr>
        <w:br/>
        <w:t xml:space="preserve">  </w:t>
      </w:r>
      <w:r w:rsidRPr="00EE3731">
        <w:rPr>
          <w:color w:val="FF0000"/>
          <w:lang w:val="en-US"/>
        </w:rPr>
        <w:tab/>
      </w:r>
      <w:r w:rsidRPr="00EE3731">
        <w:rPr>
          <w:lang w:val="en-US"/>
        </w:rPr>
        <w:t>It is assumed that at the time of ratifying the Rome Statute in June 2005, Kenya had a high degree of compliance. This is based on the country not only signing but also ratifying the Rome Statute in 2005</w:t>
      </w:r>
      <w:r w:rsidR="001977D4">
        <w:rPr>
          <w:lang w:val="en-US"/>
        </w:rPr>
        <w:t>,</w:t>
      </w:r>
      <w:r w:rsidRPr="00EE3731">
        <w:rPr>
          <w:lang w:val="en-US"/>
        </w:rPr>
        <w:t xml:space="preserve"> and having</w:t>
      </w:r>
      <w:r w:rsidRPr="00CE515F">
        <w:rPr>
          <w:lang w:val="en-US"/>
        </w:rPr>
        <w:t xml:space="preserve"> </w:t>
      </w:r>
      <w:r w:rsidRPr="00EE3731">
        <w:rPr>
          <w:lang w:val="en-US"/>
        </w:rPr>
        <w:t>not yet shown any</w:t>
      </w:r>
      <w:r>
        <w:rPr>
          <w:lang w:val="en-US"/>
        </w:rPr>
        <w:t xml:space="preserve"> act of non-</w:t>
      </w:r>
      <w:r w:rsidRPr="00EE3731">
        <w:rPr>
          <w:lang w:val="en-US"/>
        </w:rPr>
        <w:t>compliance with requests of the Court,</w:t>
      </w:r>
      <w:r w:rsidR="001977D4">
        <w:rPr>
          <w:lang w:val="en-US"/>
        </w:rPr>
        <w:t xml:space="preserve"> </w:t>
      </w:r>
      <w:r w:rsidRPr="00EE3731">
        <w:rPr>
          <w:lang w:val="en-US"/>
        </w:rPr>
        <w:t>until the investigation into the situation in Kenya was opened in March 2010</w:t>
      </w:r>
      <w:r w:rsidR="001977D4">
        <w:rPr>
          <w:lang w:val="en-US"/>
        </w:rPr>
        <w:t>.</w:t>
      </w:r>
    </w:p>
    <w:p w:rsidR="0088372F" w:rsidRPr="00EE3731" w:rsidRDefault="0088372F" w:rsidP="006F4496">
      <w:pPr>
        <w:autoSpaceDE w:val="0"/>
        <w:autoSpaceDN w:val="0"/>
        <w:adjustRightInd w:val="0"/>
        <w:spacing w:after="0" w:line="360" w:lineRule="auto"/>
        <w:jc w:val="both"/>
        <w:rPr>
          <w:lang w:val="en-US"/>
        </w:rPr>
      </w:pPr>
      <w:r w:rsidRPr="00EE3731">
        <w:rPr>
          <w:lang w:val="en-US"/>
        </w:rPr>
        <w:t xml:space="preserve"> </w:t>
      </w:r>
      <w:r w:rsidRPr="00EE3731">
        <w:rPr>
          <w:lang w:val="en-US"/>
        </w:rPr>
        <w:tab/>
        <w:t>The first breach in compliance with the</w:t>
      </w:r>
      <w:r>
        <w:rPr>
          <w:lang w:val="en-US"/>
        </w:rPr>
        <w:t xml:space="preserve"> ICC by</w:t>
      </w:r>
      <w:r w:rsidRPr="00EE3731">
        <w:rPr>
          <w:lang w:val="en-US"/>
        </w:rPr>
        <w:t xml:space="preserve"> Kenya occurred in August 2010, when </w:t>
      </w:r>
      <w:proofErr w:type="gramStart"/>
      <w:r>
        <w:rPr>
          <w:lang w:val="en-US"/>
        </w:rPr>
        <w:t xml:space="preserve">Kenya </w:t>
      </w:r>
      <w:r w:rsidRPr="00EE3731">
        <w:rPr>
          <w:lang w:val="en-US"/>
        </w:rPr>
        <w:t xml:space="preserve"> </w:t>
      </w:r>
      <w:r w:rsidR="007824EA">
        <w:rPr>
          <w:lang w:val="en-US"/>
        </w:rPr>
        <w:t>invited</w:t>
      </w:r>
      <w:proofErr w:type="gramEnd"/>
      <w:r w:rsidR="007824EA">
        <w:rPr>
          <w:lang w:val="en-US"/>
        </w:rPr>
        <w:t xml:space="preserve"> the Sudanese </w:t>
      </w:r>
      <w:r w:rsidR="00FC3BD4">
        <w:rPr>
          <w:lang w:val="en-US"/>
        </w:rPr>
        <w:t>President</w:t>
      </w:r>
      <w:r w:rsidR="007824EA">
        <w:rPr>
          <w:lang w:val="en-US"/>
        </w:rPr>
        <w:t xml:space="preserve"> Omar Al-Bashir to attend the celebrations surrounding the new constitution and </w:t>
      </w:r>
      <w:r>
        <w:rPr>
          <w:lang w:val="en-US"/>
        </w:rPr>
        <w:t>refrained from arresting</w:t>
      </w:r>
      <w:r w:rsidRPr="00EE3731">
        <w:rPr>
          <w:lang w:val="en-US"/>
        </w:rPr>
        <w:t xml:space="preserve"> </w:t>
      </w:r>
      <w:r w:rsidR="007824EA">
        <w:rPr>
          <w:lang w:val="en-US"/>
        </w:rPr>
        <w:t>him.</w:t>
      </w:r>
      <w:r w:rsidRPr="00EE3731">
        <w:rPr>
          <w:lang w:val="en-US"/>
        </w:rPr>
        <w:t xml:space="preserve"> </w:t>
      </w:r>
      <w:r w:rsidR="007824EA">
        <w:rPr>
          <w:lang w:val="en-US"/>
        </w:rPr>
        <w:t xml:space="preserve">Since the ICC had twice issued an arrest warrant for the Sudanese </w:t>
      </w:r>
      <w:r w:rsidR="00FC3BD4">
        <w:rPr>
          <w:lang w:val="en-US"/>
        </w:rPr>
        <w:t>President</w:t>
      </w:r>
      <w:r w:rsidR="007824EA">
        <w:rPr>
          <w:lang w:val="en-US"/>
        </w:rPr>
        <w:t xml:space="preserve"> and all members to the statute are obliged to obey arrest warrants, this can </w:t>
      </w:r>
      <w:r w:rsidR="007824EA">
        <w:rPr>
          <w:lang w:val="en-US"/>
        </w:rPr>
        <w:lastRenderedPageBreak/>
        <w:t xml:space="preserve">be seen as an official request of the ICC that Kenya ignored. </w:t>
      </w:r>
      <w:r w:rsidRPr="00EE3731">
        <w:rPr>
          <w:rFonts w:cs="Helvetica"/>
          <w:color w:val="000000"/>
          <w:lang w:val="en-US"/>
        </w:rPr>
        <w:t xml:space="preserve">The </w:t>
      </w:r>
      <w:r w:rsidR="00FC3BD4">
        <w:rPr>
          <w:rFonts w:cs="Helvetica"/>
          <w:color w:val="000000"/>
          <w:lang w:val="en-US"/>
        </w:rPr>
        <w:t>President</w:t>
      </w:r>
      <w:r w:rsidRPr="00EE3731">
        <w:rPr>
          <w:rFonts w:cs="Helvetica"/>
          <w:color w:val="000000"/>
          <w:lang w:val="en-US"/>
        </w:rPr>
        <w:t xml:space="preserve"> of the Assembly of State Parties, Christian Wenaweser from Luxembourg, </w:t>
      </w:r>
      <w:r w:rsidRPr="00EE3731">
        <w:rPr>
          <w:lang w:val="en-US"/>
        </w:rPr>
        <w:t xml:space="preserve">called the actions of Kenya </w:t>
      </w:r>
      <w:r w:rsidR="007824EA">
        <w:rPr>
          <w:lang w:val="en-US"/>
        </w:rPr>
        <w:t xml:space="preserve">therefore </w:t>
      </w:r>
      <w:r w:rsidRPr="00EE3731">
        <w:rPr>
          <w:lang w:val="en-US"/>
        </w:rPr>
        <w:t>a serious breach with the requirements of the Rome Statute</w:t>
      </w:r>
      <w:r w:rsidR="00AB6139">
        <w:rPr>
          <w:lang w:val="en-US"/>
        </w:rPr>
        <w:t xml:space="preserve"> </w:t>
      </w:r>
      <w:r w:rsidR="00AB6139" w:rsidRPr="00AB6139">
        <w:rPr>
          <w:lang w:val="en-US"/>
        </w:rPr>
        <w:t>(</w:t>
      </w:r>
      <w:r w:rsidR="00AB6139" w:rsidRPr="00AB6139">
        <w:rPr>
          <w:rFonts w:eastAsia="Times New Roman" w:cs="Times New Roman"/>
          <w:bCs/>
          <w:kern w:val="36"/>
          <w:lang w:val="en-US"/>
        </w:rPr>
        <w:t>Commonwealth</w:t>
      </w:r>
      <w:r w:rsidR="00AB6139" w:rsidRPr="00AB6139">
        <w:rPr>
          <w:rFonts w:eastAsia="Times New Roman" w:cs="Times New Roman"/>
          <w:bCs/>
          <w:color w:val="333333"/>
          <w:kern w:val="36"/>
          <w:lang w:val="en-US"/>
        </w:rPr>
        <w:t xml:space="preserve"> </w:t>
      </w:r>
      <w:r w:rsidR="00AB6139" w:rsidRPr="00AB6139">
        <w:rPr>
          <w:rFonts w:eastAsia="Times New Roman" w:cs="Times New Roman"/>
          <w:bCs/>
          <w:kern w:val="36"/>
          <w:lang w:val="en-US"/>
        </w:rPr>
        <w:t>chief admonished by ICC over 'war crimes' remarks, 2010)</w:t>
      </w:r>
      <w:r w:rsidRPr="00AB6139">
        <w:rPr>
          <w:lang w:val="en-US"/>
        </w:rPr>
        <w:t>.</w:t>
      </w:r>
      <w:r>
        <w:rPr>
          <w:lang w:val="en-US"/>
        </w:rPr>
        <w:t xml:space="preserve"> </w:t>
      </w:r>
      <w:r w:rsidR="007824EA" w:rsidRPr="00EE3731">
        <w:rPr>
          <w:lang w:val="en-US"/>
        </w:rPr>
        <w:t xml:space="preserve">Therefore, not arresting </w:t>
      </w:r>
      <w:r w:rsidR="00FC3BD4">
        <w:rPr>
          <w:lang w:val="en-US"/>
        </w:rPr>
        <w:t>President</w:t>
      </w:r>
      <w:r w:rsidR="007824EA" w:rsidRPr="00EE3731">
        <w:rPr>
          <w:lang w:val="en-US"/>
        </w:rPr>
        <w:t xml:space="preserve"> al-</w:t>
      </w:r>
      <w:r w:rsidR="007824EA">
        <w:rPr>
          <w:lang w:val="en-US"/>
        </w:rPr>
        <w:t>Bashir was the first act of non-cooperation with a request of the ICC by</w:t>
      </w:r>
      <w:r w:rsidR="007824EA" w:rsidRPr="00EE3731">
        <w:rPr>
          <w:lang w:val="en-US"/>
        </w:rPr>
        <w:t xml:space="preserve"> Kenya</w:t>
      </w:r>
      <w:r w:rsidR="007824EA">
        <w:rPr>
          <w:lang w:val="en-US"/>
        </w:rPr>
        <w:t>.</w:t>
      </w:r>
      <w:r w:rsidR="001977D4">
        <w:rPr>
          <w:lang w:val="en-US"/>
        </w:rPr>
        <w:t xml:space="preserve"> </w:t>
      </w:r>
      <w:r w:rsidR="007824EA" w:rsidRPr="00EE3731">
        <w:rPr>
          <w:lang w:val="en-US"/>
        </w:rPr>
        <w:t>August 2010</w:t>
      </w:r>
      <w:r w:rsidR="007824EA">
        <w:rPr>
          <w:lang w:val="en-US"/>
        </w:rPr>
        <w:t xml:space="preserve"> is therefore indicated as</w:t>
      </w:r>
      <w:r w:rsidR="007824EA" w:rsidRPr="00EE3731">
        <w:rPr>
          <w:lang w:val="en-US"/>
        </w:rPr>
        <w:t xml:space="preserve"> the </w:t>
      </w:r>
      <w:r w:rsidR="007824EA">
        <w:rPr>
          <w:lang w:val="en-US"/>
        </w:rPr>
        <w:t xml:space="preserve">changing </w:t>
      </w:r>
      <w:r w:rsidR="007824EA" w:rsidRPr="00EE3731">
        <w:rPr>
          <w:lang w:val="en-US"/>
        </w:rPr>
        <w:t>point in compliance from the government of Kenya</w:t>
      </w:r>
      <w:r w:rsidR="007824EA">
        <w:rPr>
          <w:lang w:val="en-US"/>
        </w:rPr>
        <w:t xml:space="preserve">. </w:t>
      </w:r>
      <w:r w:rsidR="007824EA">
        <w:rPr>
          <w:lang w:val="en-US"/>
        </w:rPr>
        <w:tab/>
      </w:r>
      <w:r w:rsidR="007824EA" w:rsidRPr="00EE3731">
        <w:rPr>
          <w:lang w:val="en-US"/>
        </w:rPr>
        <w:t xml:space="preserve"> </w:t>
      </w:r>
      <w:r w:rsidR="001977D4">
        <w:rPr>
          <w:lang w:val="en-US"/>
        </w:rPr>
        <w:br/>
        <w:t xml:space="preserve"> </w:t>
      </w:r>
      <w:r w:rsidR="001977D4">
        <w:rPr>
          <w:lang w:val="en-US"/>
        </w:rPr>
        <w:tab/>
        <w:t>I</w:t>
      </w:r>
      <w:r w:rsidRPr="00EE3731">
        <w:rPr>
          <w:lang w:val="en-US"/>
        </w:rPr>
        <w:t>n Octobe</w:t>
      </w:r>
      <w:r>
        <w:rPr>
          <w:lang w:val="en-US"/>
        </w:rPr>
        <w:t xml:space="preserve">r 2010, </w:t>
      </w:r>
      <w:r w:rsidR="00FC3BD4">
        <w:rPr>
          <w:lang w:val="en-US"/>
        </w:rPr>
        <w:t>President</w:t>
      </w:r>
      <w:r>
        <w:rPr>
          <w:lang w:val="en-US"/>
        </w:rPr>
        <w:t xml:space="preserve"> Al-Bashir </w:t>
      </w:r>
      <w:r w:rsidRPr="00EE3731">
        <w:rPr>
          <w:lang w:val="en-US"/>
        </w:rPr>
        <w:t>again intended to travel to Kenya to attend a meeting organized by the Intergovernmental Authority for Development (IGAD), an international organization charged with finding a solution for the situation in Sudan</w:t>
      </w:r>
      <w:r w:rsidR="00DD1E19">
        <w:rPr>
          <w:lang w:val="en-US"/>
        </w:rPr>
        <w:t xml:space="preserve"> (</w:t>
      </w:r>
      <w:r w:rsidR="00DD1E19" w:rsidRPr="00370209">
        <w:rPr>
          <w:lang w:val="en-US"/>
        </w:rPr>
        <w:t xml:space="preserve">IGAD </w:t>
      </w:r>
      <w:r w:rsidR="00DD1E19" w:rsidRPr="00370209">
        <w:rPr>
          <w:iCs/>
          <w:noProof/>
          <w:lang w:val="en-US"/>
        </w:rPr>
        <w:t>summit moved from Kenya as ICC demands arrest of Sudan’s Bashir,</w:t>
      </w:r>
      <w:r w:rsidR="00DD1E19">
        <w:rPr>
          <w:lang w:val="en-US"/>
        </w:rPr>
        <w:t xml:space="preserve"> 2010)</w:t>
      </w:r>
      <w:r w:rsidRPr="00EE3731">
        <w:rPr>
          <w:lang w:val="en-US"/>
        </w:rPr>
        <w:t xml:space="preserve">. This time, the ICC publicly reminded Kenya of its responsibility to arrest Al-Bashir. This led to the </w:t>
      </w:r>
      <w:r w:rsidR="006F6F10">
        <w:rPr>
          <w:lang w:val="en-US"/>
        </w:rPr>
        <w:t>transfer of</w:t>
      </w:r>
      <w:r>
        <w:rPr>
          <w:lang w:val="en-US"/>
        </w:rPr>
        <w:t xml:space="preserve"> th</w:t>
      </w:r>
      <w:r w:rsidRPr="00EE3731">
        <w:rPr>
          <w:lang w:val="en-US"/>
        </w:rPr>
        <w:t>e meeting to Ethiopia, which is not a party to the Rome Statute</w:t>
      </w:r>
      <w:r>
        <w:rPr>
          <w:lang w:val="en-US"/>
        </w:rPr>
        <w:t>.</w:t>
      </w:r>
      <w:r w:rsidRPr="00EE3731">
        <w:rPr>
          <w:lang w:val="en-US"/>
        </w:rPr>
        <w:t xml:space="preserve"> </w:t>
      </w:r>
      <w:r w:rsidR="007824EA">
        <w:rPr>
          <w:lang w:val="en-US"/>
        </w:rPr>
        <w:t xml:space="preserve">This could be seen as </w:t>
      </w:r>
      <w:r w:rsidR="006F6F10">
        <w:rPr>
          <w:lang w:val="en-US"/>
        </w:rPr>
        <w:t>cooperation</w:t>
      </w:r>
      <w:r w:rsidR="007824EA">
        <w:rPr>
          <w:lang w:val="en-US"/>
        </w:rPr>
        <w:t xml:space="preserve"> with the ICC official request, since Kenya did not again receive Al-Bashir. However, </w:t>
      </w:r>
      <w:r w:rsidRPr="00EE3731">
        <w:rPr>
          <w:lang w:val="en-US"/>
        </w:rPr>
        <w:t xml:space="preserve">Kenya defended its decision to let Bashir visit the country on the summit of the </w:t>
      </w:r>
      <w:r>
        <w:rPr>
          <w:lang w:val="en-US"/>
        </w:rPr>
        <w:t>African Union (AU) in January 2011</w:t>
      </w:r>
      <w:r w:rsidR="007824EA">
        <w:rPr>
          <w:lang w:val="en-US"/>
        </w:rPr>
        <w:t xml:space="preserve">. Therefore, the breach in compliance by </w:t>
      </w:r>
      <w:r w:rsidR="00DD1E19">
        <w:rPr>
          <w:lang w:val="en-US"/>
        </w:rPr>
        <w:t>the government of Kenya led to</w:t>
      </w:r>
      <w:r w:rsidR="007824EA">
        <w:rPr>
          <w:lang w:val="en-US"/>
        </w:rPr>
        <w:t xml:space="preserve"> </w:t>
      </w:r>
      <w:r w:rsidRPr="00EE3731">
        <w:rPr>
          <w:lang w:val="en-US"/>
        </w:rPr>
        <w:t>a medi</w:t>
      </w:r>
      <w:r>
        <w:rPr>
          <w:lang w:val="en-US"/>
        </w:rPr>
        <w:t>um</w:t>
      </w:r>
      <w:r w:rsidRPr="00EE3731">
        <w:rPr>
          <w:lang w:val="en-US"/>
        </w:rPr>
        <w:t xml:space="preserve"> degree of compliance, since </w:t>
      </w:r>
      <w:r>
        <w:rPr>
          <w:lang w:val="en-US"/>
        </w:rPr>
        <w:t>Kenya</w:t>
      </w:r>
      <w:r w:rsidR="001977D4">
        <w:rPr>
          <w:lang w:val="en-US"/>
        </w:rPr>
        <w:t xml:space="preserve"> did not ignore the second request of the ICC, but also avoided a situation in which it had to obey the arrest warrant.   </w:t>
      </w:r>
      <w:r w:rsidRPr="00EE3731">
        <w:rPr>
          <w:lang w:val="en-US"/>
        </w:rPr>
        <w:t xml:space="preserve">  </w:t>
      </w:r>
    </w:p>
    <w:p w:rsidR="0088372F" w:rsidRPr="00EE3731" w:rsidRDefault="0088372F" w:rsidP="006F4496">
      <w:pPr>
        <w:spacing w:line="360" w:lineRule="auto"/>
        <w:jc w:val="both"/>
        <w:rPr>
          <w:lang w:val="en-US"/>
        </w:rPr>
      </w:pPr>
      <w:r w:rsidRPr="00EE3731">
        <w:rPr>
          <w:lang w:val="en-US"/>
        </w:rPr>
        <w:tab/>
        <w:t xml:space="preserve"> The government of Kenya continued with its medi</w:t>
      </w:r>
      <w:r>
        <w:rPr>
          <w:lang w:val="en-US"/>
        </w:rPr>
        <w:t>um</w:t>
      </w:r>
      <w:r w:rsidRPr="00EE3731">
        <w:rPr>
          <w:lang w:val="en-US"/>
        </w:rPr>
        <w:t xml:space="preserve"> degree of compliance. This stems from the following court document: ‘</w:t>
      </w:r>
      <w:r>
        <w:rPr>
          <w:i/>
          <w:lang w:val="en-US"/>
        </w:rPr>
        <w:t>Prosecution</w:t>
      </w:r>
      <w:r w:rsidRPr="00EE3731">
        <w:rPr>
          <w:i/>
          <w:lang w:val="en-US"/>
        </w:rPr>
        <w:t xml:space="preserve"> application for a finding of non-compliance pursuant to Article</w:t>
      </w:r>
      <w:r w:rsidR="006F6F10">
        <w:rPr>
          <w:i/>
          <w:lang w:val="en-US"/>
        </w:rPr>
        <w:t xml:space="preserve"> </w:t>
      </w:r>
      <w:r w:rsidRPr="00EE3731">
        <w:rPr>
          <w:i/>
          <w:lang w:val="en-US"/>
        </w:rPr>
        <w:t>87(7) against the Government of Kenya’</w:t>
      </w:r>
      <w:r w:rsidR="00DD1E19">
        <w:rPr>
          <w:i/>
          <w:lang w:val="en-US"/>
        </w:rPr>
        <w:t xml:space="preserve"> </w:t>
      </w:r>
      <w:r w:rsidR="00DD1E19">
        <w:rPr>
          <w:lang w:val="en-US"/>
        </w:rPr>
        <w:t>(Office of the Prosecutor, 2013)</w:t>
      </w:r>
      <w:r w:rsidRPr="00EE3731">
        <w:rPr>
          <w:lang w:val="en-US"/>
        </w:rPr>
        <w:t xml:space="preserve">. </w:t>
      </w:r>
      <w:r w:rsidR="007824EA">
        <w:rPr>
          <w:lang w:val="en-US"/>
        </w:rPr>
        <w:t xml:space="preserve">In this application, </w:t>
      </w:r>
      <w:r w:rsidR="006F6F10">
        <w:rPr>
          <w:lang w:val="en-US"/>
        </w:rPr>
        <w:t xml:space="preserve">the </w:t>
      </w:r>
      <w:r w:rsidR="006F6F10" w:rsidRPr="00EE3731">
        <w:rPr>
          <w:lang w:val="en-US"/>
        </w:rPr>
        <w:t>request</w:t>
      </w:r>
      <w:r w:rsidRPr="00EE3731">
        <w:rPr>
          <w:lang w:val="en-US"/>
        </w:rPr>
        <w:t xml:space="preserve"> of the </w:t>
      </w:r>
      <w:r>
        <w:rPr>
          <w:lang w:val="en-US"/>
        </w:rPr>
        <w:t>Prosecution</w:t>
      </w:r>
      <w:r w:rsidRPr="00EE3731">
        <w:rPr>
          <w:lang w:val="en-US"/>
        </w:rPr>
        <w:t xml:space="preserve"> from the 24</w:t>
      </w:r>
      <w:r w:rsidRPr="00EE3731">
        <w:rPr>
          <w:vertAlign w:val="superscript"/>
          <w:lang w:val="en-US"/>
        </w:rPr>
        <w:t>th</w:t>
      </w:r>
      <w:r w:rsidRPr="00EE3731">
        <w:rPr>
          <w:lang w:val="en-US"/>
        </w:rPr>
        <w:t xml:space="preserve"> of April 2012 </w:t>
      </w:r>
      <w:r w:rsidR="007824EA">
        <w:rPr>
          <w:lang w:val="en-US"/>
        </w:rPr>
        <w:t>is described, which comprises</w:t>
      </w:r>
      <w:r w:rsidRPr="00EE3731">
        <w:rPr>
          <w:lang w:val="en-US"/>
        </w:rPr>
        <w:t xml:space="preserve"> </w:t>
      </w:r>
      <w:r w:rsidR="007824EA">
        <w:rPr>
          <w:lang w:val="en-US"/>
        </w:rPr>
        <w:t xml:space="preserve">an official </w:t>
      </w:r>
      <w:r w:rsidRPr="00EE3731">
        <w:rPr>
          <w:lang w:val="en-US"/>
        </w:rPr>
        <w:t>first request</w:t>
      </w:r>
      <w:r w:rsidR="007824EA">
        <w:rPr>
          <w:lang w:val="en-US"/>
        </w:rPr>
        <w:t xml:space="preserve"> by the ICC</w:t>
      </w:r>
      <w:r w:rsidR="00CF0D30">
        <w:rPr>
          <w:lang w:val="en-US"/>
        </w:rPr>
        <w:t xml:space="preserve"> relating to the ICC investigation in the country</w:t>
      </w:r>
      <w:r w:rsidR="007824EA">
        <w:rPr>
          <w:lang w:val="en-US"/>
        </w:rPr>
        <w:t xml:space="preserve">. </w:t>
      </w:r>
      <w:r w:rsidRPr="00EE3731">
        <w:rPr>
          <w:lang w:val="en-US"/>
        </w:rPr>
        <w:t xml:space="preserve">In the request the </w:t>
      </w:r>
      <w:r>
        <w:rPr>
          <w:lang w:val="en-US"/>
        </w:rPr>
        <w:t>Prosecution</w:t>
      </w:r>
      <w:r w:rsidRPr="00EE3731">
        <w:rPr>
          <w:lang w:val="en-US"/>
        </w:rPr>
        <w:t xml:space="preserve"> asks the Government of Kenya for assistance in retrieving financial and other records from four of the six suspected Kenyans</w:t>
      </w:r>
      <w:r w:rsidR="001977D4">
        <w:rPr>
          <w:rStyle w:val="FootnoteReference"/>
          <w:lang w:val="en-US"/>
        </w:rPr>
        <w:footnoteReference w:id="55"/>
      </w:r>
      <w:r w:rsidRPr="00EE3731">
        <w:rPr>
          <w:lang w:val="en-US"/>
        </w:rPr>
        <w:t>. A</w:t>
      </w:r>
      <w:r>
        <w:rPr>
          <w:lang w:val="en-US"/>
        </w:rPr>
        <w:t>dditionaly</w:t>
      </w:r>
      <w:r w:rsidR="006F6F10">
        <w:rPr>
          <w:lang w:val="en-US"/>
        </w:rPr>
        <w:t xml:space="preserve">, </w:t>
      </w:r>
      <w:r w:rsidR="006F6F10" w:rsidRPr="00EE3731">
        <w:rPr>
          <w:lang w:val="en-US"/>
        </w:rPr>
        <w:t>the</w:t>
      </w:r>
      <w:r w:rsidRPr="00EE3731">
        <w:rPr>
          <w:lang w:val="en-US"/>
        </w:rPr>
        <w:t xml:space="preserve"> </w:t>
      </w:r>
      <w:r>
        <w:rPr>
          <w:lang w:val="en-US"/>
        </w:rPr>
        <w:t>Prosecution</w:t>
      </w:r>
      <w:r w:rsidRPr="00EE3731">
        <w:rPr>
          <w:lang w:val="en-US"/>
        </w:rPr>
        <w:t xml:space="preserve"> ask</w:t>
      </w:r>
      <w:r w:rsidR="001977D4">
        <w:rPr>
          <w:lang w:val="en-US"/>
        </w:rPr>
        <w:t>ed</w:t>
      </w:r>
      <w:r w:rsidRPr="00EE3731">
        <w:rPr>
          <w:lang w:val="en-US"/>
        </w:rPr>
        <w:t xml:space="preserve"> the Government of Kenya to freeze the assets of these pe</w:t>
      </w:r>
      <w:r>
        <w:rPr>
          <w:lang w:val="en-US"/>
        </w:rPr>
        <w:t>ople</w:t>
      </w:r>
      <w:r w:rsidRPr="00EE3731">
        <w:rPr>
          <w:lang w:val="en-US"/>
        </w:rPr>
        <w:t xml:space="preserve">. In the </w:t>
      </w:r>
      <w:r>
        <w:rPr>
          <w:lang w:val="en-US"/>
        </w:rPr>
        <w:t>Prosecutor’s</w:t>
      </w:r>
      <w:r w:rsidRPr="00EE3731">
        <w:rPr>
          <w:lang w:val="en-US"/>
        </w:rPr>
        <w:t xml:space="preserve"> application for a finding of non-compliance, the </w:t>
      </w:r>
      <w:r>
        <w:rPr>
          <w:lang w:val="en-US"/>
        </w:rPr>
        <w:t>Prosecutor</w:t>
      </w:r>
      <w:r w:rsidRPr="00EE3731">
        <w:rPr>
          <w:lang w:val="en-US"/>
        </w:rPr>
        <w:t xml:space="preserve"> conclude</w:t>
      </w:r>
      <w:r w:rsidR="001977D4">
        <w:rPr>
          <w:lang w:val="en-US"/>
        </w:rPr>
        <w:t>d</w:t>
      </w:r>
      <w:r w:rsidRPr="00EE3731">
        <w:rPr>
          <w:lang w:val="en-US"/>
        </w:rPr>
        <w:t xml:space="preserve"> that the Government of Kenya ha</w:t>
      </w:r>
      <w:r w:rsidR="001977D4">
        <w:rPr>
          <w:lang w:val="en-US"/>
        </w:rPr>
        <w:t>d</w:t>
      </w:r>
      <w:r w:rsidRPr="00EE3731">
        <w:rPr>
          <w:lang w:val="en-US"/>
        </w:rPr>
        <w:t xml:space="preserve"> not cooperated with the request because on the date of the filing, 29 November 2013, the requested financial records were still not handed over. </w:t>
      </w:r>
      <w:r w:rsidR="009E06CC">
        <w:rPr>
          <w:lang w:val="en-US"/>
        </w:rPr>
        <w:t>In December 2014, the requested records were still not handed over</w:t>
      </w:r>
      <w:r w:rsidR="00DD1E19">
        <w:rPr>
          <w:lang w:val="en-US"/>
        </w:rPr>
        <w:t xml:space="preserve"> (Trial Chamber V (B), 2014)</w:t>
      </w:r>
      <w:r w:rsidR="009E06CC">
        <w:rPr>
          <w:lang w:val="en-US"/>
        </w:rPr>
        <w:t>, leaving the co</w:t>
      </w:r>
      <w:r w:rsidR="001977D4">
        <w:rPr>
          <w:lang w:val="en-US"/>
        </w:rPr>
        <w:t>mpliance of</w:t>
      </w:r>
      <w:r w:rsidR="009E06CC">
        <w:rPr>
          <w:lang w:val="en-US"/>
        </w:rPr>
        <w:t xml:space="preserve"> Kenya with official requests of the ICC at a mediate degree.</w:t>
      </w:r>
      <w:r w:rsidRPr="00EE3731">
        <w:rPr>
          <w:lang w:val="en-US"/>
        </w:rPr>
        <w:tab/>
      </w:r>
      <w:r w:rsidRPr="00EE3731">
        <w:rPr>
          <w:lang w:val="en-US"/>
        </w:rPr>
        <w:br/>
        <w:t xml:space="preserve"> </w:t>
      </w:r>
      <w:r w:rsidRPr="00EE3731">
        <w:rPr>
          <w:lang w:val="en-US"/>
        </w:rPr>
        <w:tab/>
        <w:t>This categorization of the compliance</w:t>
      </w:r>
      <w:r>
        <w:rPr>
          <w:lang w:val="en-US"/>
        </w:rPr>
        <w:t xml:space="preserve"> of the government of Kenya</w:t>
      </w:r>
      <w:r w:rsidRPr="00EE3731">
        <w:rPr>
          <w:lang w:val="en-US"/>
        </w:rPr>
        <w:t xml:space="preserve"> also</w:t>
      </w:r>
      <w:r>
        <w:rPr>
          <w:lang w:val="en-US"/>
        </w:rPr>
        <w:t xml:space="preserve"> fits</w:t>
      </w:r>
      <w:r w:rsidRPr="00EE3731">
        <w:rPr>
          <w:lang w:val="en-US"/>
        </w:rPr>
        <w:t xml:space="preserve"> the ruling of the Trial Chamber on the issue on the complian</w:t>
      </w:r>
      <w:r w:rsidR="001977D4">
        <w:rPr>
          <w:lang w:val="en-US"/>
        </w:rPr>
        <w:t>ce of Kenya.</w:t>
      </w:r>
      <w:r>
        <w:rPr>
          <w:lang w:val="en-US"/>
        </w:rPr>
        <w:t xml:space="preserve"> It ruled as follows</w:t>
      </w:r>
      <w:r w:rsidRPr="00EE3731">
        <w:rPr>
          <w:lang w:val="en-US"/>
        </w:rPr>
        <w:t xml:space="preserve"> on the third of December </w:t>
      </w:r>
      <w:r w:rsidRPr="00EE3731">
        <w:rPr>
          <w:lang w:val="en-US"/>
        </w:rPr>
        <w:lastRenderedPageBreak/>
        <w:t xml:space="preserve">2014 on the aforementioned request of the </w:t>
      </w:r>
      <w:r>
        <w:rPr>
          <w:lang w:val="en-US"/>
        </w:rPr>
        <w:t>Prosecutor</w:t>
      </w:r>
      <w:r w:rsidRPr="00EE3731">
        <w:rPr>
          <w:lang w:val="en-US"/>
        </w:rPr>
        <w:t xml:space="preserve"> fo</w:t>
      </w:r>
      <w:r>
        <w:rPr>
          <w:lang w:val="en-US"/>
        </w:rPr>
        <w:t>r a finding of non-compliance by</w:t>
      </w:r>
      <w:r w:rsidRPr="00EE3731">
        <w:rPr>
          <w:lang w:val="en-US"/>
        </w:rPr>
        <w:t xml:space="preserve"> the Kenyan Government: </w:t>
      </w:r>
    </w:p>
    <w:p w:rsidR="0088372F" w:rsidRPr="00EE3731" w:rsidRDefault="0088372F" w:rsidP="006F4496">
      <w:pPr>
        <w:autoSpaceDE w:val="0"/>
        <w:autoSpaceDN w:val="0"/>
        <w:adjustRightInd w:val="0"/>
        <w:spacing w:after="0" w:line="360" w:lineRule="auto"/>
        <w:jc w:val="both"/>
        <w:rPr>
          <w:rFonts w:cs="Times New Roman"/>
          <w:i/>
          <w:lang w:val="en-US"/>
        </w:rPr>
      </w:pPr>
      <w:r w:rsidRPr="00EE3731">
        <w:rPr>
          <w:lang w:val="en-US"/>
        </w:rPr>
        <w:t>‘</w:t>
      </w:r>
      <w:r w:rsidRPr="00EE3731">
        <w:rPr>
          <w:rFonts w:cs="Times New Roman"/>
          <w:i/>
          <w:lang w:val="en-US"/>
        </w:rPr>
        <w:t>Based on the materials available to the Chamber, the Kenyan Government's</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i/>
          <w:lang w:val="en-US"/>
        </w:rPr>
        <w:t>submission</w:t>
      </w:r>
      <w:proofErr w:type="gramEnd"/>
      <w:r w:rsidRPr="00EE3731">
        <w:rPr>
          <w:rFonts w:cs="Times New Roman"/>
          <w:i/>
          <w:lang w:val="en-US"/>
        </w:rPr>
        <w:t xml:space="preserve"> that it has taken </w:t>
      </w:r>
      <w:r w:rsidRPr="00EE3731">
        <w:rPr>
          <w:rFonts w:cs="Times New Roman"/>
          <w:b/>
          <w:i/>
          <w:lang w:val="en-US"/>
        </w:rPr>
        <w:t>all possible steps</w:t>
      </w:r>
      <w:r w:rsidRPr="00EE3731">
        <w:rPr>
          <w:rFonts w:cs="Times New Roman"/>
          <w:i/>
          <w:lang w:val="en-US"/>
        </w:rPr>
        <w:t xml:space="preserve"> available to it to execute the Revised Request, and that it is only the failure of the </w:t>
      </w:r>
      <w:r>
        <w:rPr>
          <w:rFonts w:cs="Times New Roman"/>
          <w:i/>
          <w:lang w:val="en-US"/>
        </w:rPr>
        <w:t>Prosecution</w:t>
      </w:r>
      <w:r w:rsidRPr="00EE3731">
        <w:rPr>
          <w:rFonts w:cs="Times New Roman"/>
          <w:i/>
          <w:lang w:val="en-US"/>
        </w:rPr>
        <w:t xml:space="preserve"> to provide certain additional</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i/>
          <w:lang w:val="en-US"/>
        </w:rPr>
        <w:t>information</w:t>
      </w:r>
      <w:proofErr w:type="gramEnd"/>
      <w:r w:rsidRPr="00EE3731">
        <w:rPr>
          <w:rFonts w:cs="Times New Roman"/>
          <w:i/>
          <w:lang w:val="en-US"/>
        </w:rPr>
        <w:t xml:space="preserve"> that has prevented execution, </w:t>
      </w:r>
      <w:r w:rsidRPr="00EE3731">
        <w:rPr>
          <w:rFonts w:cs="Times New Roman"/>
          <w:b/>
          <w:i/>
          <w:lang w:val="en-US"/>
        </w:rPr>
        <w:t>is not supported</w:t>
      </w:r>
      <w:r w:rsidRPr="00EE3731">
        <w:rPr>
          <w:rFonts w:cs="Times New Roman"/>
          <w:i/>
          <w:lang w:val="en-US"/>
        </w:rPr>
        <w:t>. The Chamber considers</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i/>
          <w:lang w:val="en-US"/>
        </w:rPr>
        <w:t>that</w:t>
      </w:r>
      <w:proofErr w:type="gramEnd"/>
      <w:r w:rsidRPr="00EE3731">
        <w:rPr>
          <w:rFonts w:cs="Times New Roman"/>
          <w:i/>
          <w:lang w:val="en-US"/>
        </w:rPr>
        <w:t>, where a State fails to meaningfully take basic steps to obtain requested material,</w:t>
      </w:r>
    </w:p>
    <w:p w:rsidR="0088372F" w:rsidRPr="00EE3731" w:rsidRDefault="0088372F" w:rsidP="006F4496">
      <w:pPr>
        <w:autoSpaceDE w:val="0"/>
        <w:autoSpaceDN w:val="0"/>
        <w:adjustRightInd w:val="0"/>
        <w:spacing w:after="0" w:line="360" w:lineRule="auto"/>
        <w:jc w:val="both"/>
        <w:rPr>
          <w:rFonts w:cs="Times New Roman"/>
          <w:b/>
          <w:i/>
          <w:lang w:val="en-US"/>
        </w:rPr>
      </w:pPr>
      <w:proofErr w:type="gramStart"/>
      <w:r w:rsidRPr="00EE3731">
        <w:rPr>
          <w:rFonts w:cs="Times New Roman"/>
          <w:i/>
          <w:lang w:val="en-US"/>
        </w:rPr>
        <w:t>or</w:t>
      </w:r>
      <w:proofErr w:type="gramEnd"/>
      <w:r w:rsidRPr="00EE3731">
        <w:rPr>
          <w:rFonts w:cs="Times New Roman"/>
          <w:i/>
          <w:lang w:val="en-US"/>
        </w:rPr>
        <w:t xml:space="preserve"> to provide clear, timely and relevant responses, </w:t>
      </w:r>
      <w:r w:rsidRPr="00EE3731">
        <w:rPr>
          <w:rFonts w:cs="Times New Roman"/>
          <w:b/>
          <w:i/>
          <w:lang w:val="en-US"/>
        </w:rPr>
        <w:t>mere declarations of compliance</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b/>
          <w:i/>
          <w:lang w:val="en-US"/>
        </w:rPr>
        <w:t>are</w:t>
      </w:r>
      <w:proofErr w:type="gramEnd"/>
      <w:r w:rsidRPr="00EE3731">
        <w:rPr>
          <w:rFonts w:cs="Times New Roman"/>
          <w:b/>
          <w:i/>
          <w:lang w:val="en-US"/>
        </w:rPr>
        <w:t xml:space="preserve"> insufficient</w:t>
      </w:r>
      <w:r w:rsidRPr="00EE3731">
        <w:rPr>
          <w:rFonts w:cs="Times New Roman"/>
          <w:i/>
          <w:lang w:val="en-US"/>
        </w:rPr>
        <w:t>. Therefore, and notwithstanding the Chamber's concerns regarding</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i/>
          <w:lang w:val="en-US"/>
        </w:rPr>
        <w:t>the</w:t>
      </w:r>
      <w:proofErr w:type="gramEnd"/>
      <w:r w:rsidRPr="00EE3731">
        <w:rPr>
          <w:rFonts w:cs="Times New Roman"/>
          <w:i/>
          <w:lang w:val="en-US"/>
        </w:rPr>
        <w:t xml:space="preserve"> adequacy of the </w:t>
      </w:r>
      <w:r>
        <w:rPr>
          <w:rFonts w:cs="Times New Roman"/>
          <w:i/>
          <w:lang w:val="en-US"/>
        </w:rPr>
        <w:t>Prosecution</w:t>
      </w:r>
      <w:r w:rsidRPr="00EE3731">
        <w:rPr>
          <w:rFonts w:cs="Times New Roman"/>
          <w:i/>
          <w:lang w:val="en-US"/>
        </w:rPr>
        <w:t>'s approach to this litigation, the Chamber finds that,</w:t>
      </w:r>
    </w:p>
    <w:p w:rsidR="0088372F" w:rsidRPr="00EE3731" w:rsidRDefault="0088372F" w:rsidP="006F4496">
      <w:pPr>
        <w:autoSpaceDE w:val="0"/>
        <w:autoSpaceDN w:val="0"/>
        <w:adjustRightInd w:val="0"/>
        <w:spacing w:after="0" w:line="360" w:lineRule="auto"/>
        <w:jc w:val="both"/>
        <w:rPr>
          <w:rFonts w:cs="Times New Roman"/>
          <w:b/>
          <w:i/>
          <w:lang w:val="en-US"/>
        </w:rPr>
      </w:pPr>
      <w:proofErr w:type="gramStart"/>
      <w:r w:rsidRPr="00EE3731">
        <w:rPr>
          <w:rFonts w:cs="Times New Roman"/>
          <w:i/>
          <w:lang w:val="en-US"/>
        </w:rPr>
        <w:t>cumulatively</w:t>
      </w:r>
      <w:proofErr w:type="gramEnd"/>
      <w:r w:rsidRPr="00EE3731">
        <w:rPr>
          <w:rFonts w:cs="Times New Roman"/>
          <w:i/>
          <w:lang w:val="en-US"/>
        </w:rPr>
        <w:t>, the approach of the Kenyan Government, as outlined above</w:t>
      </w:r>
      <w:r w:rsidRPr="00EE3731">
        <w:rPr>
          <w:rFonts w:cs="Times New Roman"/>
          <w:b/>
          <w:i/>
          <w:lang w:val="en-US"/>
        </w:rPr>
        <w:t>, falls short</w:t>
      </w:r>
    </w:p>
    <w:p w:rsidR="0088372F" w:rsidRPr="00EE3731" w:rsidRDefault="0088372F" w:rsidP="006F4496">
      <w:pPr>
        <w:autoSpaceDE w:val="0"/>
        <w:autoSpaceDN w:val="0"/>
        <w:adjustRightInd w:val="0"/>
        <w:spacing w:after="0" w:line="360" w:lineRule="auto"/>
        <w:jc w:val="both"/>
        <w:rPr>
          <w:rFonts w:cs="Times New Roman"/>
          <w:i/>
          <w:lang w:val="en-US"/>
        </w:rPr>
      </w:pPr>
      <w:proofErr w:type="gramStart"/>
      <w:r w:rsidRPr="00EE3731">
        <w:rPr>
          <w:rFonts w:cs="Times New Roman"/>
          <w:b/>
          <w:i/>
          <w:lang w:val="en-US"/>
        </w:rPr>
        <w:t>of</w:t>
      </w:r>
      <w:proofErr w:type="gramEnd"/>
      <w:r w:rsidRPr="00EE3731">
        <w:rPr>
          <w:rFonts w:cs="Times New Roman"/>
          <w:b/>
          <w:i/>
          <w:lang w:val="en-US"/>
        </w:rPr>
        <w:t xml:space="preserve"> the standard of good faith cooperation </w:t>
      </w:r>
      <w:r w:rsidRPr="00EE3731">
        <w:rPr>
          <w:rFonts w:cs="Times New Roman"/>
          <w:i/>
          <w:lang w:val="en-US"/>
        </w:rPr>
        <w:t>required under Article 93 of the Statute. The</w:t>
      </w:r>
    </w:p>
    <w:p w:rsidR="0088372F" w:rsidRPr="00EE3731" w:rsidRDefault="0088372F" w:rsidP="006F4496">
      <w:pPr>
        <w:autoSpaceDE w:val="0"/>
        <w:autoSpaceDN w:val="0"/>
        <w:adjustRightInd w:val="0"/>
        <w:spacing w:after="0" w:line="360" w:lineRule="auto"/>
        <w:jc w:val="both"/>
        <w:rPr>
          <w:rFonts w:cs="Times New Roman"/>
          <w:i/>
          <w:lang w:val="en-US"/>
        </w:rPr>
      </w:pPr>
      <w:r w:rsidRPr="00EE3731">
        <w:rPr>
          <w:rFonts w:cs="Times New Roman"/>
          <w:i/>
          <w:lang w:val="en-US"/>
        </w:rPr>
        <w:t xml:space="preserve">Chamber considers that </w:t>
      </w:r>
      <w:r w:rsidRPr="00EE3731">
        <w:rPr>
          <w:rFonts w:cs="Times New Roman"/>
          <w:b/>
          <w:i/>
          <w:lang w:val="en-US"/>
        </w:rPr>
        <w:t>this failure has reached the threshold of non-compliance</w:t>
      </w:r>
    </w:p>
    <w:p w:rsidR="0088372F" w:rsidRPr="00EE3731" w:rsidRDefault="0088372F" w:rsidP="006F4496">
      <w:pPr>
        <w:spacing w:line="360" w:lineRule="auto"/>
        <w:jc w:val="both"/>
        <w:rPr>
          <w:rFonts w:cs="Times New Roman"/>
          <w:i/>
          <w:lang w:val="en-US"/>
        </w:rPr>
      </w:pPr>
      <w:proofErr w:type="gramStart"/>
      <w:r w:rsidRPr="00EE3731">
        <w:rPr>
          <w:rFonts w:cs="Times New Roman"/>
          <w:i/>
          <w:lang w:val="en-US"/>
        </w:rPr>
        <w:t>required</w:t>
      </w:r>
      <w:proofErr w:type="gramEnd"/>
      <w:r w:rsidRPr="00EE3731">
        <w:rPr>
          <w:rFonts w:cs="Times New Roman"/>
          <w:i/>
          <w:lang w:val="en-US"/>
        </w:rPr>
        <w:t xml:space="preserve"> under the first part of Article 87(7) of the Statute.</w:t>
      </w:r>
      <w:r w:rsidR="00DD1E19">
        <w:rPr>
          <w:rFonts w:cs="Times New Roman"/>
          <w:i/>
          <w:lang w:val="en-US"/>
        </w:rPr>
        <w:t>’</w:t>
      </w:r>
      <w:r w:rsidR="00DD1E19" w:rsidRPr="00DD1E19">
        <w:rPr>
          <w:rFonts w:cs="Times New Roman"/>
          <w:sz w:val="20"/>
          <w:szCs w:val="20"/>
          <w:lang w:val="en-US"/>
        </w:rPr>
        <w:t xml:space="preserve"> </w:t>
      </w:r>
      <w:proofErr w:type="gramStart"/>
      <w:r w:rsidR="00DD1E19">
        <w:rPr>
          <w:rFonts w:cs="Times New Roman"/>
          <w:sz w:val="20"/>
          <w:szCs w:val="20"/>
          <w:lang w:val="en-US"/>
        </w:rPr>
        <w:t>(</w:t>
      </w:r>
      <w:r w:rsidR="00DD1E19" w:rsidRPr="004145F4">
        <w:rPr>
          <w:sz w:val="20"/>
          <w:szCs w:val="20"/>
          <w:lang w:val="en-US"/>
        </w:rPr>
        <w:t>Trial Chamber V (B)</w:t>
      </w:r>
      <w:r w:rsidR="00DD1E19">
        <w:rPr>
          <w:sz w:val="20"/>
          <w:szCs w:val="20"/>
          <w:lang w:val="en-US"/>
        </w:rPr>
        <w:t xml:space="preserve">, </w:t>
      </w:r>
      <w:r w:rsidR="00DD1E19" w:rsidRPr="004145F4">
        <w:rPr>
          <w:sz w:val="20"/>
          <w:szCs w:val="20"/>
          <w:lang w:val="en-US"/>
        </w:rPr>
        <w:t>2014</w:t>
      </w:r>
      <w:r w:rsidR="00DD1E19">
        <w:rPr>
          <w:sz w:val="20"/>
          <w:szCs w:val="20"/>
          <w:lang w:val="en-US"/>
        </w:rPr>
        <w:t>, p. 38).</w:t>
      </w:r>
      <w:r w:rsidRPr="00EE3731">
        <w:rPr>
          <w:rFonts w:cs="Times New Roman"/>
          <w:i/>
          <w:lang w:val="en-US"/>
        </w:rPr>
        <w:t>’</w:t>
      </w:r>
      <w:proofErr w:type="gramEnd"/>
      <w:r w:rsidR="001977D4">
        <w:rPr>
          <w:rStyle w:val="FootnoteReference"/>
          <w:rFonts w:cs="Times New Roman"/>
          <w:i/>
          <w:lang w:val="en-US"/>
        </w:rPr>
        <w:footnoteReference w:id="56"/>
      </w:r>
      <w:r w:rsidR="001977D4">
        <w:rPr>
          <w:rFonts w:cs="Times New Roman"/>
          <w:i/>
          <w:lang w:val="en-US"/>
        </w:rPr>
        <w:t xml:space="preserve"> </w:t>
      </w:r>
      <w:r w:rsidR="001977D4">
        <w:rPr>
          <w:rFonts w:cs="Times New Roman"/>
          <w:i/>
          <w:lang w:val="en-US"/>
        </w:rPr>
        <w:tab/>
      </w:r>
      <w:r w:rsidR="001977D4" w:rsidRPr="001977D4">
        <w:rPr>
          <w:sz w:val="20"/>
          <w:szCs w:val="20"/>
          <w:lang w:val="en-US"/>
        </w:rPr>
        <w:t xml:space="preserve"> </w:t>
      </w:r>
      <w:r w:rsidR="001977D4">
        <w:rPr>
          <w:sz w:val="20"/>
          <w:szCs w:val="20"/>
          <w:lang w:val="en-US"/>
        </w:rPr>
        <w:br/>
        <w:t>[</w:t>
      </w:r>
      <w:proofErr w:type="gramStart"/>
      <w:r w:rsidR="001977D4" w:rsidRPr="001977D4">
        <w:rPr>
          <w:sz w:val="20"/>
          <w:szCs w:val="20"/>
          <w:lang w:val="en-US"/>
        </w:rPr>
        <w:t>boldness</w:t>
      </w:r>
      <w:proofErr w:type="gramEnd"/>
      <w:r w:rsidR="001977D4" w:rsidRPr="001977D4">
        <w:rPr>
          <w:sz w:val="20"/>
          <w:szCs w:val="20"/>
          <w:lang w:val="en-US"/>
        </w:rPr>
        <w:t xml:space="preserve"> of words attributed by the author].</w:t>
      </w:r>
      <w:r w:rsidRPr="00EE3731">
        <w:rPr>
          <w:rFonts w:cs="Times New Roman"/>
          <w:i/>
          <w:lang w:val="en-US"/>
        </w:rPr>
        <w:tab/>
      </w:r>
    </w:p>
    <w:p w:rsidR="0088372F" w:rsidRPr="00DE24FC" w:rsidRDefault="0088372F" w:rsidP="006F4496">
      <w:pPr>
        <w:spacing w:line="360" w:lineRule="auto"/>
        <w:jc w:val="both"/>
        <w:rPr>
          <w:lang w:val="en-US"/>
        </w:rPr>
      </w:pPr>
      <w:r w:rsidRPr="00EE3731">
        <w:rPr>
          <w:lang w:val="en-US"/>
        </w:rPr>
        <w:t>However, the degree of compliance of</w:t>
      </w:r>
      <w:r>
        <w:rPr>
          <w:lang w:val="en-US"/>
        </w:rPr>
        <w:t xml:space="preserve"> the Government of Kenya canno</w:t>
      </w:r>
      <w:r w:rsidRPr="00EE3731">
        <w:rPr>
          <w:lang w:val="en-US"/>
        </w:rPr>
        <w:t>t be categorized as low. With concern to the investigation in the country itself</w:t>
      </w:r>
      <w:r w:rsidR="006F6F10" w:rsidRPr="00EE3731">
        <w:rPr>
          <w:lang w:val="en-US"/>
        </w:rPr>
        <w:t xml:space="preserve">, </w:t>
      </w:r>
      <w:r w:rsidR="006F6F10">
        <w:rPr>
          <w:lang w:val="en-US"/>
        </w:rPr>
        <w:t>a</w:t>
      </w:r>
      <w:r w:rsidRPr="00EE3731">
        <w:rPr>
          <w:lang w:val="en-US"/>
        </w:rPr>
        <w:t xml:space="preserve"> certain amount of the records were delivered by the Kenyan government</w:t>
      </w:r>
      <w:r>
        <w:rPr>
          <w:lang w:val="en-US"/>
        </w:rPr>
        <w:t xml:space="preserve"> in the end</w:t>
      </w:r>
      <w:r w:rsidR="00DD1E19">
        <w:rPr>
          <w:lang w:val="en-US"/>
        </w:rPr>
        <w:t xml:space="preserve"> (Trial Chamber V (B), 2014, pp. 25-39)</w:t>
      </w:r>
      <w:r w:rsidRPr="00EE3731">
        <w:rPr>
          <w:lang w:val="en-US"/>
        </w:rPr>
        <w:t xml:space="preserve">. </w:t>
      </w:r>
      <w:r w:rsidRPr="00DE24FC">
        <w:rPr>
          <w:lang w:val="en-US"/>
        </w:rPr>
        <w:t xml:space="preserve">Therefore, this research concludes that Kenya went from a full degree of compliance in 2005 to a mediate degree of compliance at the end of 2014, with the visit of Omar al-Bashir in August 2010 as a breaking point.  </w:t>
      </w:r>
    </w:p>
    <w:p w:rsidR="0088372F" w:rsidRPr="00EE3731" w:rsidRDefault="0088372F" w:rsidP="006F4496">
      <w:pPr>
        <w:pStyle w:val="Heading2"/>
        <w:jc w:val="both"/>
        <w:rPr>
          <w:lang w:val="en-US"/>
        </w:rPr>
      </w:pPr>
      <w:r w:rsidRPr="00EE3731">
        <w:rPr>
          <w:lang w:val="en-US"/>
        </w:rPr>
        <w:br/>
      </w:r>
      <w:bookmarkStart w:id="69" w:name="_Toc430977534"/>
      <w:bookmarkStart w:id="70" w:name="_Toc432341549"/>
      <w:bookmarkStart w:id="71" w:name="_Toc432864979"/>
      <w:r w:rsidRPr="00EE3731">
        <w:rPr>
          <w:lang w:val="en-US"/>
        </w:rPr>
        <w:t>5.3 Neorealism</w:t>
      </w:r>
      <w:bookmarkEnd w:id="69"/>
      <w:bookmarkEnd w:id="70"/>
      <w:bookmarkEnd w:id="71"/>
    </w:p>
    <w:p w:rsidR="0088372F" w:rsidRDefault="0088372F" w:rsidP="006F4496">
      <w:pPr>
        <w:spacing w:line="360" w:lineRule="auto"/>
        <w:jc w:val="both"/>
        <w:rPr>
          <w:lang w:val="en-US"/>
        </w:rPr>
      </w:pPr>
      <w:r w:rsidRPr="00EE3731">
        <w:rPr>
          <w:lang w:val="en-US"/>
        </w:rPr>
        <w:t>Th</w:t>
      </w:r>
      <w:r w:rsidR="00993B80">
        <w:rPr>
          <w:lang w:val="en-US"/>
        </w:rPr>
        <w:t xml:space="preserve">e neorealist </w:t>
      </w:r>
      <w:r w:rsidR="006F6F10">
        <w:rPr>
          <w:lang w:val="en-US"/>
        </w:rPr>
        <w:t>hypothesis suggests</w:t>
      </w:r>
      <w:r w:rsidRPr="00EE3731">
        <w:rPr>
          <w:lang w:val="en-US"/>
        </w:rPr>
        <w:t xml:space="preserve"> that states comply with rules of international institutions beca</w:t>
      </w:r>
      <w:r w:rsidR="00F37CF6">
        <w:rPr>
          <w:lang w:val="en-US"/>
        </w:rPr>
        <w:t>use they expect relative gains in the form of p</w:t>
      </w:r>
      <w:r w:rsidRPr="00EE3731">
        <w:rPr>
          <w:lang w:val="en-US"/>
        </w:rPr>
        <w:t xml:space="preserve">ower and/or reputation and/or quid pro quo. </w:t>
      </w:r>
    </w:p>
    <w:p w:rsidR="000C31C1" w:rsidRDefault="0088372F" w:rsidP="006F4496">
      <w:pPr>
        <w:shd w:val="clear" w:color="auto" w:fill="FFFFFF"/>
        <w:spacing w:line="360" w:lineRule="auto"/>
        <w:jc w:val="both"/>
        <w:rPr>
          <w:shd w:val="clear" w:color="auto" w:fill="FFFFFF"/>
          <w:lang w:val="en-US"/>
        </w:rPr>
      </w:pPr>
      <w:bookmarkStart w:id="72" w:name="_Toc430977535"/>
      <w:bookmarkStart w:id="73" w:name="_Toc432341550"/>
      <w:bookmarkStart w:id="74" w:name="_Toc432864980"/>
      <w:r w:rsidRPr="00EE3731">
        <w:rPr>
          <w:rStyle w:val="Heading3Char"/>
          <w:lang w:val="en-US"/>
        </w:rPr>
        <w:t>5.3.1 Power</w:t>
      </w:r>
      <w:bookmarkEnd w:id="72"/>
      <w:bookmarkEnd w:id="73"/>
      <w:bookmarkEnd w:id="74"/>
      <w:r w:rsidRPr="00EE3731">
        <w:rPr>
          <w:rStyle w:val="Heading3Char"/>
          <w:lang w:val="en-US"/>
        </w:rPr>
        <w:t xml:space="preserve"> </w:t>
      </w:r>
      <w:r w:rsidRPr="00EE3731">
        <w:rPr>
          <w:rStyle w:val="Heading3Char"/>
          <w:lang w:val="en-US"/>
        </w:rPr>
        <w:tab/>
        <w:t xml:space="preserve"> </w:t>
      </w:r>
      <w:r w:rsidRPr="00EE3731">
        <w:rPr>
          <w:i/>
          <w:lang w:val="en-US"/>
        </w:rPr>
        <w:br/>
      </w:r>
      <w:r w:rsidR="00F37CF6">
        <w:rPr>
          <w:lang w:val="en-US"/>
        </w:rPr>
        <w:t xml:space="preserve">Neorealism predicts that when a </w:t>
      </w:r>
      <w:r w:rsidR="006F6F10">
        <w:rPr>
          <w:lang w:val="en-US"/>
        </w:rPr>
        <w:t>state</w:t>
      </w:r>
      <w:r w:rsidR="00F37CF6">
        <w:rPr>
          <w:lang w:val="en-US"/>
        </w:rPr>
        <w:t xml:space="preserve"> expects to receive </w:t>
      </w:r>
      <w:r w:rsidRPr="00EE3731">
        <w:rPr>
          <w:lang w:val="en-US"/>
        </w:rPr>
        <w:t>relative power gains in the case of compliance</w:t>
      </w:r>
      <w:r w:rsidR="00F37CF6">
        <w:rPr>
          <w:lang w:val="en-US"/>
        </w:rPr>
        <w:t>, it will increase its</w:t>
      </w:r>
      <w:r w:rsidRPr="00EE3731">
        <w:rPr>
          <w:lang w:val="en-US"/>
        </w:rPr>
        <w:t xml:space="preserve"> compliance with the international institution. The likelihood of relative power loss in the case of compliance will lead to a decrease in compliance. Therefore, when the data </w:t>
      </w:r>
      <w:r w:rsidRPr="00EE3731">
        <w:rPr>
          <w:lang w:val="en-US"/>
        </w:rPr>
        <w:lastRenderedPageBreak/>
        <w:t xml:space="preserve">shows that Kenya lost relative power gains and as a reaction decreased its compliance, the neorealist hypothesis is confirmed. When, however, Kenya lost relative power gains but did not decrease its compliance, the neorealist hypothesis is falsified. This is also the case when Kenya did receive relative power gains but did not increase its compliance. </w:t>
      </w:r>
      <w:r w:rsidR="000C31C1">
        <w:rPr>
          <w:lang w:val="en-US"/>
        </w:rPr>
        <w:t xml:space="preserve"> </w:t>
      </w:r>
      <w:r w:rsidR="000C31C1">
        <w:rPr>
          <w:lang w:val="en-US"/>
        </w:rPr>
        <w:tab/>
      </w:r>
      <w:r w:rsidR="000C31C1">
        <w:rPr>
          <w:lang w:val="en-US"/>
        </w:rPr>
        <w:br/>
        <w:t xml:space="preserve"> </w:t>
      </w:r>
      <w:r w:rsidR="000C31C1">
        <w:rPr>
          <w:lang w:val="en-US"/>
        </w:rPr>
        <w:tab/>
      </w:r>
      <w:r w:rsidR="000C31C1" w:rsidRPr="00EE3731">
        <w:rPr>
          <w:lang w:val="en-US"/>
        </w:rPr>
        <w:t>At the time of ratifying the Rome Statute, relative power gains were likely for Kenya. Some suggest that the enthusiasm of especially African states for joining universal treaties like the Rome Statute - human rights treaties are often signed and ratified firstly by African states - originate from the wish to establish and support instruments of international law that emphasize the universal equality of people, as a reaction to colonial oppression</w:t>
      </w:r>
      <w:r w:rsidR="00DD1E19">
        <w:rPr>
          <w:lang w:val="en-US"/>
        </w:rPr>
        <w:t xml:space="preserve"> (R.J. Bartels, interview, 3 June 2015)</w:t>
      </w:r>
      <w:r w:rsidR="000C31C1" w:rsidRPr="00EE3731">
        <w:rPr>
          <w:lang w:val="en-US"/>
        </w:rPr>
        <w:t>. This suggestion is s</w:t>
      </w:r>
      <w:r w:rsidR="000C31C1">
        <w:rPr>
          <w:lang w:val="en-US"/>
        </w:rPr>
        <w:t>upported by the interview</w:t>
      </w:r>
      <w:r w:rsidR="000C31C1" w:rsidRPr="00EE3731">
        <w:rPr>
          <w:lang w:val="en-US"/>
        </w:rPr>
        <w:t xml:space="preserve"> with a</w:t>
      </w:r>
      <w:r w:rsidR="000C31C1">
        <w:rPr>
          <w:lang w:val="en-US"/>
        </w:rPr>
        <w:t xml:space="preserve"> Kenyan government official, who</w:t>
      </w:r>
      <w:r w:rsidR="000C31C1" w:rsidRPr="00EE3731">
        <w:rPr>
          <w:lang w:val="en-US"/>
        </w:rPr>
        <w:t xml:space="preserve"> indicated that the Kenyan government expected the Rome Statute to become universal in the future.</w:t>
      </w:r>
      <w:r w:rsidR="00F37CF6">
        <w:rPr>
          <w:lang w:val="en-US"/>
        </w:rPr>
        <w:t xml:space="preserve"> He </w:t>
      </w:r>
      <w:r w:rsidR="000C31C1" w:rsidRPr="00EE3731">
        <w:rPr>
          <w:lang w:val="en-US"/>
        </w:rPr>
        <w:t>also</w:t>
      </w:r>
      <w:r w:rsidR="00F37CF6">
        <w:rPr>
          <w:lang w:val="en-US"/>
        </w:rPr>
        <w:t xml:space="preserve"> suggested</w:t>
      </w:r>
      <w:r w:rsidR="000C31C1" w:rsidRPr="00EE3731">
        <w:rPr>
          <w:lang w:val="en-US"/>
        </w:rPr>
        <w:t xml:space="preserve"> that Kenya signed and ratified the Rome Statute as part of its international duty as an internationally oriented state to uphold standards. </w:t>
      </w:r>
      <w:r w:rsidR="000C31C1">
        <w:rPr>
          <w:lang w:val="en-US"/>
        </w:rPr>
        <w:t>From that perspective</w:t>
      </w:r>
      <w:r w:rsidR="000C31C1" w:rsidRPr="00EE3731">
        <w:rPr>
          <w:lang w:val="en-US"/>
        </w:rPr>
        <w:t xml:space="preserve">, there was the prospect of a likely relative power gain, because </w:t>
      </w:r>
      <w:r w:rsidR="000C31C1">
        <w:rPr>
          <w:lang w:val="en-US"/>
        </w:rPr>
        <w:t xml:space="preserve">the Rome Statute </w:t>
      </w:r>
      <w:r w:rsidR="006F6F10">
        <w:rPr>
          <w:lang w:val="en-US"/>
        </w:rPr>
        <w:t xml:space="preserve">gives </w:t>
      </w:r>
      <w:r w:rsidR="006F6F10" w:rsidRPr="00EE3731">
        <w:rPr>
          <w:lang w:val="en-US"/>
        </w:rPr>
        <w:t>Kenya</w:t>
      </w:r>
      <w:r w:rsidR="000C31C1" w:rsidRPr="00EE3731">
        <w:rPr>
          <w:lang w:val="en-US"/>
        </w:rPr>
        <w:t xml:space="preserve"> an equal status </w:t>
      </w:r>
      <w:r w:rsidR="000C31C1">
        <w:rPr>
          <w:lang w:val="en-US"/>
        </w:rPr>
        <w:t>as</w:t>
      </w:r>
      <w:r w:rsidR="000C31C1" w:rsidRPr="00EE3731">
        <w:rPr>
          <w:lang w:val="en-US"/>
        </w:rPr>
        <w:t xml:space="preserve"> t</w:t>
      </w:r>
      <w:r w:rsidR="000C31C1">
        <w:rPr>
          <w:lang w:val="en-US"/>
        </w:rPr>
        <w:t>he more developed c</w:t>
      </w:r>
      <w:r w:rsidR="008837BA">
        <w:rPr>
          <w:lang w:val="en-US"/>
        </w:rPr>
        <w:t>ountries. The power</w:t>
      </w:r>
      <w:r w:rsidR="00F37CF6">
        <w:rPr>
          <w:lang w:val="en-US"/>
        </w:rPr>
        <w:t xml:space="preserve"> position of Kenya </w:t>
      </w:r>
      <w:r>
        <w:rPr>
          <w:lang w:val="en-US"/>
        </w:rPr>
        <w:t xml:space="preserve">regionally, </w:t>
      </w:r>
      <w:r w:rsidR="000C31C1">
        <w:rPr>
          <w:lang w:val="en-US"/>
        </w:rPr>
        <w:t xml:space="preserve">continentally and </w:t>
      </w:r>
      <w:r w:rsidR="006F6F10">
        <w:rPr>
          <w:lang w:val="en-US"/>
        </w:rPr>
        <w:t>globally will</w:t>
      </w:r>
      <w:r>
        <w:rPr>
          <w:lang w:val="en-US"/>
        </w:rPr>
        <w:t xml:space="preserve"> be </w:t>
      </w:r>
      <w:r w:rsidR="00F37CF6">
        <w:rPr>
          <w:lang w:val="en-US"/>
        </w:rPr>
        <w:t xml:space="preserve">discussed and subsequently </w:t>
      </w:r>
      <w:r>
        <w:rPr>
          <w:lang w:val="en-US"/>
        </w:rPr>
        <w:t xml:space="preserve">analyzed, in order to establish whether Kenya has </w:t>
      </w:r>
      <w:r w:rsidR="00993B80">
        <w:rPr>
          <w:lang w:val="en-US"/>
        </w:rPr>
        <w:t xml:space="preserve">won relative power gains or suffered </w:t>
      </w:r>
      <w:r>
        <w:rPr>
          <w:lang w:val="en-US"/>
        </w:rPr>
        <w:t xml:space="preserve">relative power losses by compliance with the ICC. </w:t>
      </w:r>
      <w:r w:rsidR="008837BA">
        <w:rPr>
          <w:lang w:val="en-US"/>
        </w:rPr>
        <w:t xml:space="preserve"> </w:t>
      </w:r>
      <w:r w:rsidR="008837BA">
        <w:rPr>
          <w:lang w:val="en-US"/>
        </w:rPr>
        <w:tab/>
      </w:r>
      <w:r w:rsidR="000C31C1">
        <w:rPr>
          <w:lang w:val="en-US"/>
        </w:rPr>
        <w:br/>
      </w:r>
      <w:r w:rsidR="00F37CF6">
        <w:rPr>
          <w:rStyle w:val="Heading4Char"/>
          <w:lang w:val="en-US"/>
        </w:rPr>
        <w:br/>
      </w:r>
      <w:proofErr w:type="gramStart"/>
      <w:r w:rsidR="000C31C1" w:rsidRPr="000A22FB">
        <w:rPr>
          <w:rStyle w:val="Heading4Char"/>
          <w:lang w:val="en-US"/>
        </w:rPr>
        <w:t>Regional relative power gains for Kenya by compliance with the ICC</w:t>
      </w:r>
      <w:r w:rsidR="000C31C1" w:rsidRPr="000A22FB">
        <w:rPr>
          <w:rStyle w:val="Heading4Char"/>
          <w:lang w:val="en-US"/>
        </w:rPr>
        <w:tab/>
      </w:r>
      <w:r w:rsidR="000C31C1" w:rsidRPr="000A22FB">
        <w:rPr>
          <w:rStyle w:val="Heading4Char"/>
          <w:lang w:val="en-US"/>
        </w:rPr>
        <w:br/>
      </w:r>
      <w:r w:rsidR="005D7CB5">
        <w:rPr>
          <w:lang w:val="en-US"/>
        </w:rPr>
        <w:t>Kenya belongs</w:t>
      </w:r>
      <w:proofErr w:type="gramEnd"/>
      <w:r w:rsidR="005D7CB5">
        <w:rPr>
          <w:lang w:val="en-US"/>
        </w:rPr>
        <w:t xml:space="preserve"> to the</w:t>
      </w:r>
      <w:r w:rsidR="00F37CF6">
        <w:rPr>
          <w:lang w:val="en-US"/>
        </w:rPr>
        <w:t xml:space="preserve"> region called the</w:t>
      </w:r>
      <w:r w:rsidR="005D7CB5">
        <w:rPr>
          <w:lang w:val="en-US"/>
        </w:rPr>
        <w:t xml:space="preserve"> Horn of Africa, in the eastern part of Sub-Saharan Africa. Kenya’s </w:t>
      </w:r>
      <w:r w:rsidR="00F37CF6">
        <w:rPr>
          <w:lang w:val="en-US"/>
        </w:rPr>
        <w:t xml:space="preserve">direct </w:t>
      </w:r>
      <w:r w:rsidR="005D7CB5">
        <w:rPr>
          <w:lang w:val="en-US"/>
        </w:rPr>
        <w:t xml:space="preserve">neighbours include Somalia, South Sudan, Ethiopia, Uganda and Tanzania. Due to the instability in the first two countries, the latter three countries are regarded as </w:t>
      </w:r>
      <w:r w:rsidR="00F37CF6">
        <w:rPr>
          <w:lang w:val="en-US"/>
        </w:rPr>
        <w:t>the important regional players</w:t>
      </w:r>
      <w:r w:rsidR="005D7CB5">
        <w:rPr>
          <w:lang w:val="en-US"/>
        </w:rPr>
        <w:t xml:space="preserve"> next to Kenya. Kenya plays a significant role in the regional politics of the Horn of Africa</w:t>
      </w:r>
      <w:r w:rsidR="00DD1E19">
        <w:rPr>
          <w:lang w:val="en-US"/>
        </w:rPr>
        <w:t xml:space="preserve"> </w:t>
      </w:r>
      <w:sdt>
        <w:sdtPr>
          <w:id w:val="1534972"/>
          <w:citation/>
        </w:sdtPr>
        <w:sdtContent>
          <w:r w:rsidR="00DD1E19">
            <w:fldChar w:fldCharType="begin"/>
          </w:r>
          <w:r w:rsidR="00DD1E19" w:rsidRPr="00C81192">
            <w:rPr>
              <w:lang w:val="en-US"/>
            </w:rPr>
            <w:instrText xml:space="preserve"> CITATION Bac12 \p 126 \l 1043  </w:instrText>
          </w:r>
          <w:r w:rsidR="00DD1E19">
            <w:fldChar w:fldCharType="separate"/>
          </w:r>
          <w:r w:rsidR="00DD1E19" w:rsidRPr="00C81192">
            <w:rPr>
              <w:noProof/>
              <w:lang w:val="en-US"/>
            </w:rPr>
            <w:t>(Bachmann, 2012, p. 126)</w:t>
          </w:r>
          <w:r w:rsidR="00DD1E19">
            <w:rPr>
              <w:noProof/>
            </w:rPr>
            <w:fldChar w:fldCharType="end"/>
          </w:r>
        </w:sdtContent>
      </w:sdt>
      <w:r w:rsidR="005D7CB5">
        <w:rPr>
          <w:lang w:val="en-US"/>
        </w:rPr>
        <w:t>. It has an influence in many security issues in the region, a key issue according to neorealists. From within Kenya, the AU and the United Nations (UN hereafter) try to handle the crisis of Kenya’s unstable neighbour Somalia. Next to its involvement in solving</w:t>
      </w:r>
      <w:r w:rsidR="00F37CF6">
        <w:rPr>
          <w:lang w:val="en-US"/>
        </w:rPr>
        <w:t xml:space="preserve"> the crisis in Somalia, Kenya</w:t>
      </w:r>
      <w:r w:rsidR="005D7CB5">
        <w:rPr>
          <w:lang w:val="en-US"/>
        </w:rPr>
        <w:t xml:space="preserve"> also act</w:t>
      </w:r>
      <w:r w:rsidR="00F37CF6">
        <w:rPr>
          <w:lang w:val="en-US"/>
        </w:rPr>
        <w:t>s</w:t>
      </w:r>
      <w:r w:rsidR="005D7CB5">
        <w:rPr>
          <w:lang w:val="en-US"/>
        </w:rPr>
        <w:t xml:space="preserve"> as a regional peacemaker by creating regional mechanisms for conflict resolution and peace building in Sudan</w:t>
      </w:r>
      <w:r w:rsidR="00DD1E19">
        <w:rPr>
          <w:lang w:val="en-US"/>
        </w:rPr>
        <w:t xml:space="preserve"> </w:t>
      </w:r>
      <w:r w:rsidR="00DD1E19" w:rsidRPr="00487405">
        <w:rPr>
          <w:lang w:val="en-US"/>
        </w:rPr>
        <w:t>Ibid</w:t>
      </w:r>
      <w:r w:rsidR="00DD1E19">
        <w:rPr>
          <w:lang w:val="en-US"/>
        </w:rPr>
        <w:t xml:space="preserve">; (Kentan Government Official, interview, 29 July 2015). </w:t>
      </w:r>
      <w:r w:rsidR="00DD1E19" w:rsidRPr="002B27D5">
        <w:rPr>
          <w:lang w:val="en-US"/>
        </w:rPr>
        <w:t xml:space="preserve"> </w:t>
      </w:r>
      <w:r w:rsidR="005D7CB5">
        <w:rPr>
          <w:lang w:val="en-US"/>
        </w:rPr>
        <w:t xml:space="preserve">In terms of the economy, Kenya has been called ‘its region undisputed economic </w:t>
      </w:r>
      <w:proofErr w:type="gramStart"/>
      <w:r w:rsidR="005D7CB5">
        <w:rPr>
          <w:lang w:val="en-US"/>
        </w:rPr>
        <w:t>motor’</w:t>
      </w:r>
      <w:r w:rsidR="00DD1E19">
        <w:rPr>
          <w:lang w:val="en-US"/>
        </w:rPr>
        <w:t>(</w:t>
      </w:r>
      <w:proofErr w:type="gramEnd"/>
      <w:r w:rsidR="00DD1E19">
        <w:rPr>
          <w:lang w:val="en-US"/>
        </w:rPr>
        <w:t>Can Kenya make its new deal work?, 2010)</w:t>
      </w:r>
      <w:r w:rsidR="005D7CB5">
        <w:rPr>
          <w:lang w:val="en-US"/>
        </w:rPr>
        <w:t>, with its banks, hotels and services that beat those of Tanzania and Uganda in performance. Because of its strong position with regard to security and economic issues in the region, one could argue that regionally there are no states that hold the same power position as Kenya</w:t>
      </w:r>
      <w:r w:rsidR="00F37CF6">
        <w:rPr>
          <w:lang w:val="en-US"/>
        </w:rPr>
        <w:t xml:space="preserve"> and to which gaining or losing relative power is relevant. </w:t>
      </w:r>
      <w:r w:rsidR="005D7CB5">
        <w:rPr>
          <w:lang w:val="en-US"/>
        </w:rPr>
        <w:t xml:space="preserve">However, </w:t>
      </w:r>
      <w:r w:rsidR="00F37CF6">
        <w:rPr>
          <w:lang w:val="en-US"/>
        </w:rPr>
        <w:t>this would be presumpsuous. Kenya is an emerging power on the continent, but still relat</w:t>
      </w:r>
      <w:r w:rsidR="005D7CB5">
        <w:rPr>
          <w:lang w:val="en-US"/>
        </w:rPr>
        <w:t xml:space="preserve">ive </w:t>
      </w:r>
      <w:r w:rsidR="00F37CF6">
        <w:rPr>
          <w:lang w:val="en-US"/>
        </w:rPr>
        <w:t xml:space="preserve">power gaining and losing in the region remains important.  </w:t>
      </w:r>
      <w:r w:rsidR="00F37CF6">
        <w:rPr>
          <w:lang w:val="en-US"/>
        </w:rPr>
        <w:tab/>
      </w:r>
      <w:r w:rsidR="00F37CF6">
        <w:rPr>
          <w:lang w:val="en-US"/>
        </w:rPr>
        <w:br/>
      </w:r>
      <w:r w:rsidR="00F37CF6">
        <w:rPr>
          <w:lang w:val="en-US"/>
        </w:rPr>
        <w:lastRenderedPageBreak/>
        <w:t xml:space="preserve"> </w:t>
      </w:r>
      <w:r w:rsidR="00F37CF6">
        <w:rPr>
          <w:lang w:val="en-US"/>
        </w:rPr>
        <w:tab/>
        <w:t>Regionally, i</w:t>
      </w:r>
      <w:r w:rsidR="006F02F7" w:rsidRPr="00EE3731">
        <w:rPr>
          <w:lang w:val="en-US"/>
        </w:rPr>
        <w:t>t seems that c</w:t>
      </w:r>
      <w:r w:rsidR="006F02F7">
        <w:rPr>
          <w:lang w:val="en-US"/>
        </w:rPr>
        <w:t xml:space="preserve">ompliance </w:t>
      </w:r>
      <w:r w:rsidR="006F02F7" w:rsidRPr="00EE3731">
        <w:rPr>
          <w:lang w:val="en-US"/>
        </w:rPr>
        <w:t xml:space="preserve">led to more </w:t>
      </w:r>
      <w:r w:rsidR="00F37CF6">
        <w:rPr>
          <w:lang w:val="en-US"/>
        </w:rPr>
        <w:t xml:space="preserve">relative </w:t>
      </w:r>
      <w:r w:rsidR="006F02F7" w:rsidRPr="00EE3731">
        <w:rPr>
          <w:lang w:val="en-US"/>
        </w:rPr>
        <w:t xml:space="preserve">power losses than </w:t>
      </w:r>
      <w:r w:rsidR="00F37CF6">
        <w:rPr>
          <w:lang w:val="en-US"/>
        </w:rPr>
        <w:t xml:space="preserve">relative power </w:t>
      </w:r>
      <w:r w:rsidR="006F02F7" w:rsidRPr="00EE3731">
        <w:rPr>
          <w:lang w:val="en-US"/>
        </w:rPr>
        <w:t>gains</w:t>
      </w:r>
      <w:r w:rsidR="006F02F7" w:rsidRPr="00EE3731">
        <w:rPr>
          <w:shd w:val="clear" w:color="auto" w:fill="FFFFFF"/>
          <w:lang w:val="en-US"/>
        </w:rPr>
        <w:t xml:space="preserve">. </w:t>
      </w:r>
      <w:r w:rsidR="00F37CF6">
        <w:rPr>
          <w:lang w:val="en-US"/>
        </w:rPr>
        <w:t>Firstly</w:t>
      </w:r>
      <w:r w:rsidR="002B27D5">
        <w:rPr>
          <w:lang w:val="en-US"/>
        </w:rPr>
        <w:t xml:space="preserve">, </w:t>
      </w:r>
      <w:r w:rsidR="00F37CF6">
        <w:rPr>
          <w:shd w:val="clear" w:color="auto" w:fill="FFFFFF"/>
          <w:lang w:val="en-US"/>
        </w:rPr>
        <w:t>because of Kenya’s obligations as an ICC member state,</w:t>
      </w:r>
      <w:r w:rsidR="00F37CF6">
        <w:rPr>
          <w:lang w:val="en-US"/>
        </w:rPr>
        <w:t xml:space="preserve"> </w:t>
      </w:r>
      <w:r w:rsidR="002B27D5">
        <w:rPr>
          <w:lang w:val="en-US"/>
        </w:rPr>
        <w:t>t</w:t>
      </w:r>
      <w:r w:rsidR="002B27D5">
        <w:rPr>
          <w:shd w:val="clear" w:color="auto" w:fill="FFFFFF"/>
          <w:lang w:val="en-US"/>
        </w:rPr>
        <w:t>he IGAD</w:t>
      </w:r>
      <w:r w:rsidR="00F37CF6">
        <w:rPr>
          <w:shd w:val="clear" w:color="auto" w:fill="FFFFFF"/>
          <w:lang w:val="en-US"/>
        </w:rPr>
        <w:t xml:space="preserve"> summit meeting of October 2010</w:t>
      </w:r>
      <w:r w:rsidR="002B27D5">
        <w:rPr>
          <w:shd w:val="clear" w:color="auto" w:fill="FFFFFF"/>
          <w:lang w:val="en-US"/>
        </w:rPr>
        <w:t xml:space="preserve"> that was </w:t>
      </w:r>
      <w:r w:rsidR="00F37CF6">
        <w:rPr>
          <w:shd w:val="clear" w:color="auto" w:fill="FFFFFF"/>
          <w:lang w:val="en-US"/>
        </w:rPr>
        <w:t>supposed to take place in Kenya</w:t>
      </w:r>
      <w:r w:rsidR="002B27D5">
        <w:rPr>
          <w:shd w:val="clear" w:color="auto" w:fill="FFFFFF"/>
          <w:lang w:val="en-US"/>
        </w:rPr>
        <w:t xml:space="preserve"> had to be relocated. Not being able to host an important peace negotiation arguably diminishes one</w:t>
      </w:r>
      <w:r w:rsidR="00F37CF6">
        <w:rPr>
          <w:shd w:val="clear" w:color="auto" w:fill="FFFFFF"/>
          <w:lang w:val="en-US"/>
        </w:rPr>
        <w:t>’</w:t>
      </w:r>
      <w:r w:rsidR="002B27D5">
        <w:rPr>
          <w:shd w:val="clear" w:color="auto" w:fill="FFFFFF"/>
          <w:lang w:val="en-US"/>
        </w:rPr>
        <w:t xml:space="preserve">s possibility to influence decision-making. </w:t>
      </w:r>
      <w:r w:rsidR="00F37CF6">
        <w:rPr>
          <w:shd w:val="clear" w:color="auto" w:fill="FFFFFF"/>
          <w:lang w:val="en-US"/>
        </w:rPr>
        <w:t xml:space="preserve">Secondly, following the ICC arrest warrant, </w:t>
      </w:r>
      <w:r w:rsidR="006F02F7" w:rsidRPr="00EE3731">
        <w:rPr>
          <w:shd w:val="clear" w:color="auto" w:fill="FFFFFF"/>
          <w:lang w:val="en-US"/>
        </w:rPr>
        <w:t>a Kenyan judge in November</w:t>
      </w:r>
      <w:r w:rsidR="006F02F7" w:rsidRPr="00EE3731">
        <w:rPr>
          <w:lang w:val="en-US"/>
        </w:rPr>
        <w:t xml:space="preserve"> 2011 ordered a mandate to arrest Sudanese </w:t>
      </w:r>
      <w:r w:rsidR="00FC3BD4">
        <w:rPr>
          <w:lang w:val="en-US"/>
        </w:rPr>
        <w:t>President</w:t>
      </w:r>
      <w:r w:rsidR="006F02F7" w:rsidRPr="00EE3731">
        <w:rPr>
          <w:lang w:val="en-US"/>
        </w:rPr>
        <w:t xml:space="preserve"> A</w:t>
      </w:r>
      <w:r w:rsidR="00F37CF6">
        <w:rPr>
          <w:lang w:val="en-US"/>
        </w:rPr>
        <w:t>l-Bashir</w:t>
      </w:r>
      <w:r w:rsidR="00DD1E19">
        <w:rPr>
          <w:lang w:val="en-US"/>
        </w:rPr>
        <w:t xml:space="preserve"> </w:t>
      </w:r>
      <w:r w:rsidR="00DD1E19" w:rsidRPr="002539D3">
        <w:rPr>
          <w:lang w:val="en-US"/>
        </w:rPr>
        <w:t>(Sudan to expel ambassador after Kenya’s Bashir warrant, 2011)</w:t>
      </w:r>
      <w:r w:rsidR="00F37CF6">
        <w:rPr>
          <w:lang w:val="en-US"/>
        </w:rPr>
        <w:t>. T</w:t>
      </w:r>
      <w:r w:rsidR="006F02F7" w:rsidRPr="00EE3731">
        <w:rPr>
          <w:lang w:val="en-US"/>
        </w:rPr>
        <w:t>his was directly followed by the oust</w:t>
      </w:r>
      <w:r w:rsidR="006F02F7">
        <w:rPr>
          <w:lang w:val="en-US"/>
        </w:rPr>
        <w:t xml:space="preserve">ing of the Kenyan ambassador in </w:t>
      </w:r>
      <w:r w:rsidR="00F37CF6">
        <w:rPr>
          <w:lang w:val="en-US"/>
        </w:rPr>
        <w:t>Sudan. C</w:t>
      </w:r>
      <w:r w:rsidR="006F02F7" w:rsidRPr="00EE3731">
        <w:rPr>
          <w:lang w:val="en-US"/>
        </w:rPr>
        <w:t xml:space="preserve">ompliance to the ICC </w:t>
      </w:r>
      <w:r w:rsidR="00F37CF6">
        <w:rPr>
          <w:lang w:val="en-US"/>
        </w:rPr>
        <w:t xml:space="preserve">thus </w:t>
      </w:r>
      <w:r w:rsidR="006F02F7" w:rsidRPr="00EE3731">
        <w:rPr>
          <w:lang w:val="en-US"/>
        </w:rPr>
        <w:t xml:space="preserve">led to </w:t>
      </w:r>
      <w:r w:rsidR="006F02F7">
        <w:rPr>
          <w:lang w:val="en-US"/>
        </w:rPr>
        <w:t>tensions in the relations with</w:t>
      </w:r>
      <w:r w:rsidR="006F02F7" w:rsidRPr="00EE3731">
        <w:rPr>
          <w:lang w:val="en-US"/>
        </w:rPr>
        <w:t xml:space="preserve"> </w:t>
      </w:r>
      <w:r w:rsidR="00F37CF6">
        <w:rPr>
          <w:lang w:val="en-US"/>
        </w:rPr>
        <w:t xml:space="preserve">Kenya’s </w:t>
      </w:r>
      <w:r w:rsidR="006F02F7" w:rsidRPr="00EE3731">
        <w:rPr>
          <w:lang w:val="en-US"/>
        </w:rPr>
        <w:t>neighbouring state</w:t>
      </w:r>
      <w:r w:rsidR="006F02F7">
        <w:rPr>
          <w:lang w:val="en-US"/>
        </w:rPr>
        <w:t xml:space="preserve">s. </w:t>
      </w:r>
      <w:r w:rsidR="00D40C68">
        <w:rPr>
          <w:lang w:val="en-US"/>
        </w:rPr>
        <w:t>Although Sudan</w:t>
      </w:r>
      <w:r w:rsidR="006F02F7">
        <w:rPr>
          <w:lang w:val="en-US"/>
        </w:rPr>
        <w:t xml:space="preserve"> is </w:t>
      </w:r>
      <w:r w:rsidR="00D40C68">
        <w:rPr>
          <w:lang w:val="en-US"/>
        </w:rPr>
        <w:t xml:space="preserve">not </w:t>
      </w:r>
      <w:r w:rsidR="006F02F7">
        <w:rPr>
          <w:lang w:val="en-US"/>
        </w:rPr>
        <w:t>an important</w:t>
      </w:r>
      <w:r w:rsidR="00D40C68">
        <w:rPr>
          <w:lang w:val="en-US"/>
        </w:rPr>
        <w:t xml:space="preserve"> regional player, bad relations with Sudan </w:t>
      </w:r>
      <w:r w:rsidR="00F37CF6">
        <w:rPr>
          <w:lang w:val="en-US"/>
        </w:rPr>
        <w:t xml:space="preserve">do </w:t>
      </w:r>
      <w:r w:rsidR="00D40C68">
        <w:rPr>
          <w:lang w:val="en-US"/>
        </w:rPr>
        <w:t>diminish</w:t>
      </w:r>
      <w:r w:rsidR="006F02F7">
        <w:rPr>
          <w:lang w:val="en-US"/>
        </w:rPr>
        <w:t xml:space="preserve"> the possibility of Kenya to influence decisions with regard to </w:t>
      </w:r>
      <w:r w:rsidR="00F37CF6">
        <w:rPr>
          <w:lang w:val="en-US"/>
        </w:rPr>
        <w:t xml:space="preserve">the Sudanese civil war, one of </w:t>
      </w:r>
      <w:r w:rsidR="006F02F7">
        <w:rPr>
          <w:lang w:val="en-US"/>
        </w:rPr>
        <w:t xml:space="preserve">the key </w:t>
      </w:r>
      <w:r w:rsidR="00F37CF6">
        <w:rPr>
          <w:lang w:val="en-US"/>
        </w:rPr>
        <w:t xml:space="preserve">regional security issues. </w:t>
      </w:r>
      <w:proofErr w:type="gramStart"/>
      <w:r w:rsidR="006F02F7">
        <w:rPr>
          <w:lang w:val="en-US"/>
        </w:rPr>
        <w:t>The c</w:t>
      </w:r>
      <w:r w:rsidR="006F02F7" w:rsidRPr="00EE3731">
        <w:rPr>
          <w:shd w:val="clear" w:color="auto" w:fill="FFFFFF"/>
          <w:lang w:val="en-US"/>
        </w:rPr>
        <w:t>onsider</w:t>
      </w:r>
      <w:r w:rsidR="006F02F7">
        <w:rPr>
          <w:shd w:val="clear" w:color="auto" w:fill="FFFFFF"/>
          <w:lang w:val="en-US"/>
        </w:rPr>
        <w:t xml:space="preserve">ation that the other regional powers </w:t>
      </w:r>
      <w:r w:rsidR="002B27D5">
        <w:rPr>
          <w:shd w:val="clear" w:color="auto" w:fill="FFFFFF"/>
          <w:lang w:val="en-US"/>
        </w:rPr>
        <w:t>Uganda and Ethiopia</w:t>
      </w:r>
      <w:r w:rsidR="006F02F7" w:rsidRPr="00EE3731">
        <w:rPr>
          <w:shd w:val="clear" w:color="auto" w:fill="FFFFFF"/>
          <w:lang w:val="en-US"/>
        </w:rPr>
        <w:t xml:space="preserve"> </w:t>
      </w:r>
      <w:r w:rsidR="00F37CF6">
        <w:rPr>
          <w:shd w:val="clear" w:color="auto" w:fill="FFFFFF"/>
          <w:lang w:val="en-US"/>
        </w:rPr>
        <w:t xml:space="preserve">currently </w:t>
      </w:r>
      <w:r w:rsidR="006F02F7">
        <w:rPr>
          <w:shd w:val="clear" w:color="auto" w:fill="FFFFFF"/>
          <w:lang w:val="en-US"/>
        </w:rPr>
        <w:t>oppose the Court</w:t>
      </w:r>
      <w:r w:rsidR="00DD1E19">
        <w:rPr>
          <w:shd w:val="clear" w:color="auto" w:fill="FFFFFF"/>
          <w:lang w:val="en-US"/>
        </w:rPr>
        <w:t xml:space="preserve"> </w:t>
      </w:r>
      <w:r w:rsidR="00DD1E19" w:rsidRPr="002B27D5">
        <w:rPr>
          <w:lang w:val="en-US"/>
        </w:rPr>
        <w:t>(R.J. Bartels, interview, 3 June 2015)</w:t>
      </w:r>
      <w:r w:rsidR="002B27D5">
        <w:rPr>
          <w:shd w:val="clear" w:color="auto" w:fill="FFFFFF"/>
          <w:lang w:val="en-US"/>
        </w:rPr>
        <w:t>,</w:t>
      </w:r>
      <w:r w:rsidR="006F02F7">
        <w:rPr>
          <w:shd w:val="clear" w:color="auto" w:fill="FFFFFF"/>
          <w:lang w:val="en-US"/>
        </w:rPr>
        <w:t xml:space="preserve"> adds to the observation that Kenya did not receive relative power gains regionally by compliance with</w:t>
      </w:r>
      <w:r w:rsidR="002B27D5">
        <w:rPr>
          <w:shd w:val="clear" w:color="auto" w:fill="FFFFFF"/>
          <w:lang w:val="en-US"/>
        </w:rPr>
        <w:t xml:space="preserve"> the ICC.</w:t>
      </w:r>
      <w:proofErr w:type="gramEnd"/>
      <w:r w:rsidR="002B27D5">
        <w:rPr>
          <w:shd w:val="clear" w:color="auto" w:fill="FFFFFF"/>
          <w:lang w:val="en-US"/>
        </w:rPr>
        <w:t xml:space="preserve"> Instead of relative power gains, it </w:t>
      </w:r>
      <w:r w:rsidR="006F02F7">
        <w:rPr>
          <w:shd w:val="clear" w:color="auto" w:fill="FFFFFF"/>
          <w:lang w:val="en-US"/>
        </w:rPr>
        <w:t xml:space="preserve">risked relative power loss by compliance. </w:t>
      </w:r>
    </w:p>
    <w:p w:rsidR="000C31C1" w:rsidRDefault="000C31C1" w:rsidP="006F4496">
      <w:pPr>
        <w:shd w:val="clear" w:color="auto" w:fill="FFFFFF"/>
        <w:spacing w:line="360" w:lineRule="auto"/>
        <w:jc w:val="both"/>
        <w:rPr>
          <w:shd w:val="clear" w:color="auto" w:fill="FFFFFF"/>
          <w:lang w:val="en-US"/>
        </w:rPr>
      </w:pPr>
      <w:r>
        <w:rPr>
          <w:rStyle w:val="Heading4Char"/>
          <w:lang w:val="en-US"/>
        </w:rPr>
        <w:t>Continental r</w:t>
      </w:r>
      <w:r w:rsidRPr="000C31C1">
        <w:rPr>
          <w:rStyle w:val="Heading4Char"/>
          <w:lang w:val="en-US"/>
        </w:rPr>
        <w:t xml:space="preserve">elative power gains for Kenya </w:t>
      </w:r>
      <w:r>
        <w:rPr>
          <w:rStyle w:val="Heading4Char"/>
          <w:lang w:val="en-US"/>
        </w:rPr>
        <w:t>by compliance with the ICC</w:t>
      </w:r>
      <w:r w:rsidRPr="000C31C1">
        <w:rPr>
          <w:rStyle w:val="Heading4Char"/>
          <w:lang w:val="en-US"/>
        </w:rPr>
        <w:tab/>
      </w:r>
      <w:r w:rsidR="006F02F7">
        <w:rPr>
          <w:lang w:val="en-US"/>
        </w:rPr>
        <w:tab/>
      </w:r>
      <w:r w:rsidR="003311F6">
        <w:rPr>
          <w:lang w:val="en-US"/>
        </w:rPr>
        <w:tab/>
      </w:r>
      <w:r w:rsidR="008837BA">
        <w:rPr>
          <w:lang w:val="en-US"/>
        </w:rPr>
        <w:br/>
      </w:r>
      <w:r w:rsidR="005D7CB5">
        <w:rPr>
          <w:lang w:val="en-US"/>
        </w:rPr>
        <w:t>Secondly, one must consider Kenya’s position on the African continent. An important force in East Africa, Kenya’s power positions echoe through in its position on a c</w:t>
      </w:r>
      <w:r w:rsidR="00C81E57">
        <w:rPr>
          <w:lang w:val="en-US"/>
        </w:rPr>
        <w:t xml:space="preserve">ontinental scale. Nairobi hosts the largest </w:t>
      </w:r>
      <w:r w:rsidR="005D7CB5">
        <w:rPr>
          <w:lang w:val="en-US"/>
        </w:rPr>
        <w:t>African headquarters</w:t>
      </w:r>
      <w:r w:rsidR="00C81E57">
        <w:rPr>
          <w:lang w:val="en-US"/>
        </w:rPr>
        <w:t xml:space="preserve"> of the UN</w:t>
      </w:r>
      <w:r w:rsidR="00FD253C">
        <w:rPr>
          <w:lang w:val="en-US"/>
        </w:rPr>
        <w:t xml:space="preserve"> </w:t>
      </w:r>
      <w:r w:rsidR="00FD253C">
        <w:rPr>
          <w:lang w:val="en-US"/>
        </w:rPr>
        <w:t>(Can Kenya make its new deal work</w:t>
      </w:r>
      <w:proofErr w:type="gramStart"/>
      <w:r w:rsidR="00FD253C">
        <w:rPr>
          <w:lang w:val="en-US"/>
        </w:rPr>
        <w:t>?,</w:t>
      </w:r>
      <w:proofErr w:type="gramEnd"/>
      <w:r w:rsidR="00FD253C">
        <w:rPr>
          <w:lang w:val="en-US"/>
        </w:rPr>
        <w:t xml:space="preserve"> 2010)</w:t>
      </w:r>
      <w:r w:rsidR="00FD253C" w:rsidRPr="004145F4">
        <w:rPr>
          <w:lang w:val="en-US"/>
        </w:rPr>
        <w:t>; (</w:t>
      </w:r>
      <w:r w:rsidR="00FD253C">
        <w:rPr>
          <w:lang w:val="en-US"/>
        </w:rPr>
        <w:t>United N</w:t>
      </w:r>
      <w:r w:rsidR="00FD253C">
        <w:rPr>
          <w:lang w:val="en-US"/>
        </w:rPr>
        <w:t>ations Office at Nairobi, 2012)</w:t>
      </w:r>
      <w:r w:rsidR="005D7CB5">
        <w:rPr>
          <w:rStyle w:val="FootnoteReference"/>
          <w:lang w:val="en-US"/>
        </w:rPr>
        <w:footnoteReference w:id="57"/>
      </w:r>
      <w:r w:rsidR="005D7CB5">
        <w:rPr>
          <w:lang w:val="en-US"/>
        </w:rPr>
        <w:t>.  Important states vis-à-vis relative gains and losses matter for Kenya continentally are South-Africa, Nigeria and Ang</w:t>
      </w:r>
      <w:r w:rsidR="00C81E57">
        <w:rPr>
          <w:lang w:val="en-US"/>
        </w:rPr>
        <w:t>ola. T</w:t>
      </w:r>
      <w:r w:rsidR="005D7CB5">
        <w:rPr>
          <w:lang w:val="en-US"/>
        </w:rPr>
        <w:t xml:space="preserve">hese sub-Saharan states, together with Kenya, </w:t>
      </w:r>
      <w:r w:rsidR="00C81E57">
        <w:rPr>
          <w:lang w:val="en-US"/>
        </w:rPr>
        <w:t xml:space="preserve">are said to </w:t>
      </w:r>
      <w:r w:rsidR="005D7CB5">
        <w:rPr>
          <w:lang w:val="en-US"/>
        </w:rPr>
        <w:t>constitute the continent’s</w:t>
      </w:r>
      <w:r w:rsidR="00C81E57">
        <w:rPr>
          <w:lang w:val="en-US"/>
        </w:rPr>
        <w:t xml:space="preserve"> emerging powers</w:t>
      </w:r>
      <w:r w:rsidR="00DD1E19">
        <w:rPr>
          <w:lang w:val="en-US"/>
        </w:rPr>
        <w:t xml:space="preserve"> </w:t>
      </w:r>
      <w:r w:rsidR="00DD1E19" w:rsidRPr="000229BE">
        <w:rPr>
          <w:lang w:val="en-US"/>
        </w:rPr>
        <w:t>(Almeida Cravo et al.,</w:t>
      </w:r>
      <w:r w:rsidR="00DD1E19">
        <w:rPr>
          <w:lang w:val="en-US"/>
        </w:rPr>
        <w:t xml:space="preserve"> </w:t>
      </w:r>
      <w:r w:rsidR="00DD1E19" w:rsidRPr="000229BE">
        <w:rPr>
          <w:lang w:val="en-US"/>
        </w:rPr>
        <w:t>2014)</w:t>
      </w:r>
      <w:r w:rsidR="00DD1E19">
        <w:rPr>
          <w:lang w:val="en-US"/>
        </w:rPr>
        <w:t>; (Why Nigeria hates S.A.: Gloves off to be champion of Africa, 2012)</w:t>
      </w:r>
      <w:r w:rsidR="005D7CB5">
        <w:rPr>
          <w:rStyle w:val="FootnoteReference"/>
          <w:lang w:val="en-US"/>
        </w:rPr>
        <w:footnoteReference w:id="58"/>
      </w:r>
      <w:r w:rsidR="005D7CB5">
        <w:rPr>
          <w:lang w:val="en-US"/>
        </w:rPr>
        <w:t xml:space="preserve">. Important to note is that the first two are also Member States to the Rome Statute, while Angola is not.  </w:t>
      </w:r>
      <w:r w:rsidR="005D7CB5">
        <w:rPr>
          <w:lang w:val="en-US"/>
        </w:rPr>
        <w:tab/>
      </w:r>
      <w:r w:rsidR="005D7CB5">
        <w:rPr>
          <w:lang w:val="en-US"/>
        </w:rPr>
        <w:br/>
        <w:t xml:space="preserve"> </w:t>
      </w:r>
      <w:r w:rsidR="005D7CB5">
        <w:rPr>
          <w:lang w:val="en-US"/>
        </w:rPr>
        <w:tab/>
      </w:r>
      <w:r w:rsidR="001C6B76" w:rsidRPr="00EE3731">
        <w:rPr>
          <w:lang w:val="en-US"/>
        </w:rPr>
        <w:t xml:space="preserve">On a continental scale, </w:t>
      </w:r>
      <w:r w:rsidR="00C81E57">
        <w:rPr>
          <w:lang w:val="en-US"/>
        </w:rPr>
        <w:t>c</w:t>
      </w:r>
      <w:r w:rsidR="001C6B76">
        <w:rPr>
          <w:lang w:val="en-US"/>
        </w:rPr>
        <w:t xml:space="preserve">ompliance with the ICC led to more relative power losses than </w:t>
      </w:r>
      <w:r w:rsidR="001977D4">
        <w:rPr>
          <w:lang w:val="en-US"/>
        </w:rPr>
        <w:t>non-compliance</w:t>
      </w:r>
      <w:r w:rsidR="001C6B76">
        <w:rPr>
          <w:lang w:val="en-US"/>
        </w:rPr>
        <w:t>.</w:t>
      </w:r>
      <w:r w:rsidR="001C6B76">
        <w:rPr>
          <w:shd w:val="clear" w:color="auto" w:fill="FFFFFF"/>
          <w:lang w:val="en-US"/>
        </w:rPr>
        <w:t xml:space="preserve"> </w:t>
      </w:r>
      <w:r w:rsidR="001C6B76" w:rsidRPr="00EE3731">
        <w:rPr>
          <w:lang w:val="en-US"/>
        </w:rPr>
        <w:t>L</w:t>
      </w:r>
      <w:r w:rsidR="001C6B76">
        <w:rPr>
          <w:lang w:val="en-US"/>
        </w:rPr>
        <w:t>ikely</w:t>
      </w:r>
      <w:r w:rsidR="00C81E57">
        <w:rPr>
          <w:lang w:val="en-US"/>
        </w:rPr>
        <w:t xml:space="preserve"> power</w:t>
      </w:r>
      <w:r w:rsidR="001C6B76">
        <w:rPr>
          <w:lang w:val="en-US"/>
        </w:rPr>
        <w:t xml:space="preserve"> l</w:t>
      </w:r>
      <w:r w:rsidR="001C6B76" w:rsidRPr="00EE3731">
        <w:rPr>
          <w:lang w:val="en-US"/>
        </w:rPr>
        <w:t>osses</w:t>
      </w:r>
      <w:r w:rsidR="002B27D5">
        <w:rPr>
          <w:lang w:val="en-US"/>
        </w:rPr>
        <w:t xml:space="preserve"> from non-compliance were </w:t>
      </w:r>
      <w:r w:rsidR="00C81E57">
        <w:rPr>
          <w:lang w:val="en-US"/>
        </w:rPr>
        <w:t>indeed present. A</w:t>
      </w:r>
      <w:r w:rsidR="001C6B76" w:rsidRPr="00EE3731">
        <w:rPr>
          <w:shd w:val="clear" w:color="auto" w:fill="FFFFFF"/>
          <w:lang w:val="en-US"/>
        </w:rPr>
        <w:t xml:space="preserve"> letter was sent in September 2013</w:t>
      </w:r>
      <w:r w:rsidR="00C81E57">
        <w:rPr>
          <w:shd w:val="clear" w:color="auto" w:fill="FFFFFF"/>
          <w:lang w:val="en-US"/>
        </w:rPr>
        <w:t xml:space="preserve"> by several </w:t>
      </w:r>
      <w:r w:rsidR="001C6B76">
        <w:rPr>
          <w:shd w:val="clear" w:color="auto" w:fill="FFFFFF"/>
          <w:lang w:val="en-US"/>
        </w:rPr>
        <w:t>members of parliament of</w:t>
      </w:r>
      <w:r w:rsidR="001C6B76" w:rsidRPr="00EE3731">
        <w:rPr>
          <w:shd w:val="clear" w:color="auto" w:fill="FFFFFF"/>
          <w:lang w:val="en-US"/>
        </w:rPr>
        <w:t xml:space="preserve"> </w:t>
      </w:r>
      <w:r w:rsidR="00C81E57">
        <w:rPr>
          <w:shd w:val="clear" w:color="auto" w:fill="FFFFFF"/>
          <w:lang w:val="en-US"/>
        </w:rPr>
        <w:t>different</w:t>
      </w:r>
      <w:r w:rsidR="001C6B76" w:rsidRPr="00EE3731">
        <w:rPr>
          <w:shd w:val="clear" w:color="auto" w:fill="FFFFFF"/>
          <w:lang w:val="en-US"/>
        </w:rPr>
        <w:t xml:space="preserve"> African countries</w:t>
      </w:r>
      <w:r w:rsidR="00C81E57">
        <w:rPr>
          <w:shd w:val="clear" w:color="auto" w:fill="FFFFFF"/>
          <w:lang w:val="en-US"/>
        </w:rPr>
        <w:t>,</w:t>
      </w:r>
      <w:r w:rsidR="00C81E57" w:rsidRPr="00C81E57">
        <w:rPr>
          <w:shd w:val="clear" w:color="auto" w:fill="FFFFFF"/>
          <w:lang w:val="en-US"/>
        </w:rPr>
        <w:t xml:space="preserve"> </w:t>
      </w:r>
      <w:r w:rsidR="00C81E57" w:rsidRPr="00EE3731">
        <w:rPr>
          <w:shd w:val="clear" w:color="auto" w:fill="FFFFFF"/>
          <w:lang w:val="en-US"/>
        </w:rPr>
        <w:t xml:space="preserve">calling on </w:t>
      </w:r>
      <w:r w:rsidR="00C81E57">
        <w:rPr>
          <w:shd w:val="clear" w:color="auto" w:fill="FFFFFF"/>
          <w:lang w:val="en-US"/>
        </w:rPr>
        <w:t>Kenya</w:t>
      </w:r>
      <w:r w:rsidR="00C81E57" w:rsidRPr="00EE3731">
        <w:rPr>
          <w:shd w:val="clear" w:color="auto" w:fill="FFFFFF"/>
          <w:lang w:val="en-US"/>
        </w:rPr>
        <w:t xml:space="preserve"> to not adopt a bill that wo</w:t>
      </w:r>
      <w:r w:rsidR="00C81E57">
        <w:rPr>
          <w:shd w:val="clear" w:color="auto" w:fill="FFFFFF"/>
          <w:lang w:val="en-US"/>
        </w:rPr>
        <w:t>uld result in the withdrawal of Kenya from the Rome Statute</w:t>
      </w:r>
      <w:r w:rsidR="00DD1E19" w:rsidRPr="00DD1E19">
        <w:rPr>
          <w:lang w:val="en-US"/>
        </w:rPr>
        <w:t xml:space="preserve"> </w:t>
      </w:r>
      <w:sdt>
        <w:sdtPr>
          <w:rPr>
            <w:lang w:val="en-US"/>
          </w:rPr>
          <w:id w:val="44131327"/>
          <w:citation/>
        </w:sdtPr>
        <w:sdtContent>
          <w:r w:rsidR="00DD1E19">
            <w:rPr>
              <w:lang w:val="en-US"/>
            </w:rPr>
            <w:fldChar w:fldCharType="begin"/>
          </w:r>
          <w:r w:rsidR="00DD1E19" w:rsidRPr="00C14B45">
            <w:rPr>
              <w:lang w:val="en-US"/>
            </w:rPr>
            <w:instrText xml:space="preserve"> CITATION www13 \l 1043  </w:instrText>
          </w:r>
          <w:r w:rsidR="00DD1E19">
            <w:rPr>
              <w:lang w:val="en-US"/>
            </w:rPr>
            <w:fldChar w:fldCharType="separate"/>
          </w:r>
          <w:r w:rsidR="00DD1E19" w:rsidRPr="00C14B45">
            <w:rPr>
              <w:noProof/>
              <w:lang w:val="en-US"/>
            </w:rPr>
            <w:t>(Letter African MP's to Kenya's MP's Withdrawal ICC, 2013)</w:t>
          </w:r>
          <w:r w:rsidR="00DD1E19">
            <w:rPr>
              <w:lang w:val="en-US"/>
            </w:rPr>
            <w:fldChar w:fldCharType="end"/>
          </w:r>
        </w:sdtContent>
      </w:sdt>
      <w:r w:rsidR="00C81E57">
        <w:rPr>
          <w:shd w:val="clear" w:color="auto" w:fill="FFFFFF"/>
          <w:lang w:val="en-US"/>
        </w:rPr>
        <w:t>. However, none of</w:t>
      </w:r>
      <w:r w:rsidR="00C81E57" w:rsidRPr="00C81E57">
        <w:rPr>
          <w:shd w:val="clear" w:color="auto" w:fill="FFFFFF"/>
          <w:lang w:val="en-US"/>
        </w:rPr>
        <w:t xml:space="preserve"> </w:t>
      </w:r>
      <w:r w:rsidR="00C81E57">
        <w:rPr>
          <w:shd w:val="clear" w:color="auto" w:fill="FFFFFF"/>
          <w:lang w:val="en-US"/>
        </w:rPr>
        <w:t>these Member</w:t>
      </w:r>
      <w:r w:rsidR="00FD253C">
        <w:rPr>
          <w:shd w:val="clear" w:color="auto" w:fill="FFFFFF"/>
          <w:lang w:val="en-US"/>
        </w:rPr>
        <w:t>s of Parliament</w:t>
      </w:r>
      <w:r w:rsidR="00C81E57">
        <w:rPr>
          <w:shd w:val="clear" w:color="auto" w:fill="FFFFFF"/>
          <w:lang w:val="en-US"/>
        </w:rPr>
        <w:t xml:space="preserve"> came from a great power on the continent. Therefore, the letter did not have much impact. </w:t>
      </w:r>
      <w:r>
        <w:rPr>
          <w:shd w:val="clear" w:color="auto" w:fill="FFFFFF"/>
          <w:lang w:val="en-US"/>
        </w:rPr>
        <w:tab/>
      </w:r>
      <w:r w:rsidR="001C6B76">
        <w:rPr>
          <w:shd w:val="clear" w:color="auto" w:fill="FFFFFF"/>
          <w:lang w:val="en-US"/>
        </w:rPr>
        <w:br/>
      </w:r>
      <w:r w:rsidR="00D35DA2">
        <w:rPr>
          <w:shd w:val="clear" w:color="auto" w:fill="FFFFFF"/>
          <w:lang w:val="en-US"/>
        </w:rPr>
        <w:t xml:space="preserve"> </w:t>
      </w:r>
      <w:r w:rsidR="00D35DA2">
        <w:rPr>
          <w:shd w:val="clear" w:color="auto" w:fill="FFFFFF"/>
          <w:lang w:val="en-US"/>
        </w:rPr>
        <w:tab/>
      </w:r>
      <w:r w:rsidR="001C6B76">
        <w:rPr>
          <w:shd w:val="clear" w:color="auto" w:fill="FFFFFF"/>
          <w:lang w:val="en-US"/>
        </w:rPr>
        <w:t xml:space="preserve">Relative power gains </w:t>
      </w:r>
      <w:r w:rsidR="00C81E57">
        <w:rPr>
          <w:shd w:val="clear" w:color="auto" w:fill="FFFFFF"/>
          <w:lang w:val="en-US"/>
        </w:rPr>
        <w:t xml:space="preserve">were </w:t>
      </w:r>
      <w:r w:rsidR="001C6B76">
        <w:rPr>
          <w:shd w:val="clear" w:color="auto" w:fill="FFFFFF"/>
          <w:lang w:val="en-US"/>
        </w:rPr>
        <w:t>won by Kenya by non-compliance</w:t>
      </w:r>
      <w:r w:rsidR="00C81E57">
        <w:rPr>
          <w:shd w:val="clear" w:color="auto" w:fill="FFFFFF"/>
          <w:lang w:val="en-US"/>
        </w:rPr>
        <w:t>. Firstly, n</w:t>
      </w:r>
      <w:r w:rsidR="001C6B76">
        <w:rPr>
          <w:lang w:val="en-US"/>
        </w:rPr>
        <w:t xml:space="preserve">ot arresting </w:t>
      </w:r>
      <w:r w:rsidR="00FC3BD4">
        <w:rPr>
          <w:lang w:val="en-US"/>
        </w:rPr>
        <w:t>President</w:t>
      </w:r>
      <w:r w:rsidR="00C81E57">
        <w:rPr>
          <w:lang w:val="en-US"/>
        </w:rPr>
        <w:t xml:space="preserve"> </w:t>
      </w:r>
      <w:r w:rsidR="00C81E57">
        <w:rPr>
          <w:lang w:val="en-US"/>
        </w:rPr>
        <w:lastRenderedPageBreak/>
        <w:t>Al-Bashir</w:t>
      </w:r>
      <w:r w:rsidR="00B96131">
        <w:rPr>
          <w:lang w:val="en-US"/>
        </w:rPr>
        <w:t xml:space="preserve"> </w:t>
      </w:r>
      <w:r w:rsidR="001C6B76" w:rsidRPr="00EE3731">
        <w:rPr>
          <w:lang w:val="en-US"/>
        </w:rPr>
        <w:t>answered to a specific order of the A</w:t>
      </w:r>
      <w:r w:rsidR="001C6B76">
        <w:rPr>
          <w:lang w:val="en-US"/>
        </w:rPr>
        <w:t>U</w:t>
      </w:r>
      <w:r w:rsidR="00DD1E19">
        <w:rPr>
          <w:lang w:val="en-US"/>
        </w:rPr>
        <w:t xml:space="preserve"> (The ICC’s first verdict: benchmark, 2012)</w:t>
      </w:r>
      <w:r w:rsidR="001C6B76" w:rsidRPr="00EE3731">
        <w:rPr>
          <w:lang w:val="en-US"/>
        </w:rPr>
        <w:t xml:space="preserve">. Furthermore, relative </w:t>
      </w:r>
      <w:r w:rsidR="00C81E57">
        <w:rPr>
          <w:lang w:val="en-US"/>
        </w:rPr>
        <w:t xml:space="preserve">power </w:t>
      </w:r>
      <w:r w:rsidR="001C6B76" w:rsidRPr="00EE3731">
        <w:rPr>
          <w:lang w:val="en-US"/>
        </w:rPr>
        <w:t xml:space="preserve">gains </w:t>
      </w:r>
      <w:r w:rsidR="00C81E57">
        <w:rPr>
          <w:lang w:val="en-US"/>
        </w:rPr>
        <w:t xml:space="preserve">from non-compliance </w:t>
      </w:r>
      <w:r w:rsidR="001C6B76" w:rsidRPr="00EE3731">
        <w:rPr>
          <w:lang w:val="en-US"/>
        </w:rPr>
        <w:t>were found in the fact that Ke</w:t>
      </w:r>
      <w:r w:rsidR="001C6B76" w:rsidRPr="00EE3731">
        <w:rPr>
          <w:shd w:val="clear" w:color="auto" w:fill="FFFFFF"/>
          <w:lang w:val="en-US"/>
        </w:rPr>
        <w:t xml:space="preserve">nya became a leader in the AU </w:t>
      </w:r>
      <w:r>
        <w:rPr>
          <w:shd w:val="clear" w:color="auto" w:fill="FFFFFF"/>
          <w:lang w:val="en-US"/>
        </w:rPr>
        <w:t xml:space="preserve">in the </w:t>
      </w:r>
      <w:r w:rsidR="001C6B76" w:rsidRPr="00EE3731">
        <w:rPr>
          <w:shd w:val="clear" w:color="auto" w:fill="FFFFFF"/>
          <w:lang w:val="en-US"/>
        </w:rPr>
        <w:t>revolt against</w:t>
      </w:r>
      <w:r w:rsidR="00B96131">
        <w:rPr>
          <w:shd w:val="clear" w:color="auto" w:fill="FFFFFF"/>
          <w:lang w:val="en-US"/>
        </w:rPr>
        <w:t xml:space="preserve"> the ICC</w:t>
      </w:r>
      <w:r w:rsidR="00B96131">
        <w:rPr>
          <w:rStyle w:val="FootnoteReference"/>
          <w:shd w:val="clear" w:color="auto" w:fill="FFFFFF"/>
          <w:lang w:val="en-US"/>
        </w:rPr>
        <w:footnoteReference w:id="59"/>
      </w:r>
      <w:r w:rsidR="00B96131">
        <w:rPr>
          <w:shd w:val="clear" w:color="auto" w:fill="FFFFFF"/>
          <w:lang w:val="en-US"/>
        </w:rPr>
        <w:t xml:space="preserve">. </w:t>
      </w:r>
      <w:r w:rsidR="00C81E57">
        <w:rPr>
          <w:shd w:val="clear" w:color="auto" w:fill="FFFFFF"/>
          <w:lang w:val="en-US"/>
        </w:rPr>
        <w:t xml:space="preserve">Secondly, </w:t>
      </w:r>
      <w:r w:rsidR="00C81E57">
        <w:rPr>
          <w:lang w:val="en-US"/>
        </w:rPr>
        <w:t xml:space="preserve">the ICC-investigations placed Kenya in a bad light, while there were no ICC-investigations in South-Africa, Nigeria or Angola. Therefore, Kenya lost relative power gains compared to these states. Thirdly, </w:t>
      </w:r>
      <w:r w:rsidR="00C81E57">
        <w:rPr>
          <w:shd w:val="clear" w:color="auto" w:fill="FFFFFF"/>
          <w:lang w:val="en-US"/>
        </w:rPr>
        <w:t>Kenya was able to lead the AU in adopting</w:t>
      </w:r>
      <w:r>
        <w:rPr>
          <w:shd w:val="clear" w:color="auto" w:fill="FFFFFF"/>
          <w:lang w:val="en-US"/>
        </w:rPr>
        <w:t xml:space="preserve"> a </w:t>
      </w:r>
      <w:r w:rsidR="00C81E57">
        <w:rPr>
          <w:shd w:val="clear" w:color="auto" w:fill="FFFFFF"/>
          <w:lang w:val="en-US"/>
        </w:rPr>
        <w:t xml:space="preserve">far-reaching </w:t>
      </w:r>
      <w:r>
        <w:rPr>
          <w:shd w:val="clear" w:color="auto" w:fill="FFFFFF"/>
          <w:lang w:val="en-US"/>
        </w:rPr>
        <w:t xml:space="preserve">resolution that </w:t>
      </w:r>
      <w:r w:rsidR="001C6B76" w:rsidRPr="00EE3731">
        <w:rPr>
          <w:shd w:val="clear" w:color="auto" w:fill="FFFFFF"/>
          <w:lang w:val="en-US"/>
        </w:rPr>
        <w:t>call</w:t>
      </w:r>
      <w:r>
        <w:rPr>
          <w:shd w:val="clear" w:color="auto" w:fill="FFFFFF"/>
          <w:lang w:val="en-US"/>
        </w:rPr>
        <w:t>ed</w:t>
      </w:r>
      <w:r w:rsidR="001C6B76" w:rsidRPr="00EE3731">
        <w:rPr>
          <w:shd w:val="clear" w:color="auto" w:fill="FFFFFF"/>
          <w:lang w:val="en-US"/>
        </w:rPr>
        <w:t xml:space="preserve"> for all African states to withdraw from the Rome Statute and to support the establishment of an African tribunal. </w:t>
      </w:r>
      <w:r>
        <w:rPr>
          <w:shd w:val="clear" w:color="auto" w:fill="FFFFFF"/>
          <w:lang w:val="en-US"/>
        </w:rPr>
        <w:t>This shows Kenya’s relative power gains by non</w:t>
      </w:r>
      <w:r w:rsidR="001977D4">
        <w:rPr>
          <w:shd w:val="clear" w:color="auto" w:fill="FFFFFF"/>
          <w:lang w:val="en-US"/>
        </w:rPr>
        <w:t>-</w:t>
      </w:r>
      <w:r>
        <w:rPr>
          <w:shd w:val="clear" w:color="auto" w:fill="FFFFFF"/>
          <w:lang w:val="en-US"/>
        </w:rPr>
        <w:t xml:space="preserve">compliance since it was able to influence such an </w:t>
      </w:r>
      <w:r w:rsidR="001C6B76" w:rsidRPr="00EE3731">
        <w:rPr>
          <w:shd w:val="clear" w:color="auto" w:fill="FFFFFF"/>
          <w:lang w:val="en-US"/>
        </w:rPr>
        <w:t xml:space="preserve">important decision. </w:t>
      </w:r>
      <w:r w:rsidR="006F6F10">
        <w:rPr>
          <w:shd w:val="clear" w:color="auto" w:fill="FFFFFF"/>
          <w:lang w:val="en-US"/>
        </w:rPr>
        <w:t>Neither Nigeria nor South-Africa or</w:t>
      </w:r>
      <w:r w:rsidR="00B96131">
        <w:rPr>
          <w:shd w:val="clear" w:color="auto" w:fill="FFFFFF"/>
          <w:lang w:val="en-US"/>
        </w:rPr>
        <w:t xml:space="preserve"> Angola played a part in this</w:t>
      </w:r>
      <w:r w:rsidR="00C81E57">
        <w:rPr>
          <w:shd w:val="clear" w:color="auto" w:fill="FFFFFF"/>
          <w:lang w:val="en-US"/>
        </w:rPr>
        <w:t xml:space="preserve"> revolt</w:t>
      </w:r>
      <w:r w:rsidR="00B96131">
        <w:rPr>
          <w:shd w:val="clear" w:color="auto" w:fill="FFFFFF"/>
          <w:lang w:val="en-US"/>
        </w:rPr>
        <w:t xml:space="preserve">. </w:t>
      </w:r>
      <w:r w:rsidR="001C6B76" w:rsidRPr="00EE3731">
        <w:rPr>
          <w:shd w:val="clear" w:color="auto" w:fill="FFFFFF"/>
          <w:lang w:val="en-US"/>
        </w:rPr>
        <w:t>Therefore, a strong case can be made for the</w:t>
      </w:r>
      <w:r w:rsidR="001C6B76">
        <w:rPr>
          <w:shd w:val="clear" w:color="auto" w:fill="FFFFFF"/>
          <w:lang w:val="en-US"/>
        </w:rPr>
        <w:t xml:space="preserve"> argument</w:t>
      </w:r>
      <w:r w:rsidR="001C6B76" w:rsidRPr="00EE3731">
        <w:rPr>
          <w:shd w:val="clear" w:color="auto" w:fill="FFFFFF"/>
          <w:lang w:val="en-US"/>
        </w:rPr>
        <w:t xml:space="preserve"> that it was actually </w:t>
      </w:r>
      <w:r w:rsidR="001C6B76">
        <w:rPr>
          <w:shd w:val="clear" w:color="auto" w:fill="FFFFFF"/>
          <w:lang w:val="en-US"/>
        </w:rPr>
        <w:t>non-compliance</w:t>
      </w:r>
      <w:r w:rsidR="001C6B76" w:rsidRPr="00EE3731">
        <w:rPr>
          <w:shd w:val="clear" w:color="auto" w:fill="FFFFFF"/>
          <w:lang w:val="en-US"/>
        </w:rPr>
        <w:t xml:space="preserve"> which entailed</w:t>
      </w:r>
      <w:r>
        <w:rPr>
          <w:shd w:val="clear" w:color="auto" w:fill="FFFFFF"/>
          <w:lang w:val="en-US"/>
        </w:rPr>
        <w:t xml:space="preserve"> relative</w:t>
      </w:r>
      <w:r w:rsidR="001C6B76" w:rsidRPr="00EE3731">
        <w:rPr>
          <w:shd w:val="clear" w:color="auto" w:fill="FFFFFF"/>
          <w:lang w:val="en-US"/>
        </w:rPr>
        <w:t xml:space="preserve"> power gains for Kenya on a continental scale.</w:t>
      </w:r>
    </w:p>
    <w:p w:rsidR="00E6618F" w:rsidRPr="00EE3731" w:rsidRDefault="000C31C1" w:rsidP="004A301D">
      <w:pPr>
        <w:shd w:val="clear" w:color="auto" w:fill="FFFFFF"/>
        <w:spacing w:line="360" w:lineRule="auto"/>
        <w:rPr>
          <w:shd w:val="clear" w:color="auto" w:fill="FFFFFF"/>
          <w:lang w:val="en-US"/>
        </w:rPr>
      </w:pPr>
      <w:proofErr w:type="gramStart"/>
      <w:r>
        <w:rPr>
          <w:rStyle w:val="Heading4Char"/>
          <w:lang w:val="en-US"/>
        </w:rPr>
        <w:t xml:space="preserve">Global </w:t>
      </w:r>
      <w:r w:rsidRPr="000C31C1">
        <w:rPr>
          <w:rStyle w:val="Heading4Char"/>
          <w:lang w:val="en-US"/>
        </w:rPr>
        <w:t xml:space="preserve"> relative</w:t>
      </w:r>
      <w:proofErr w:type="gramEnd"/>
      <w:r w:rsidRPr="000C31C1">
        <w:rPr>
          <w:rStyle w:val="Heading4Char"/>
          <w:lang w:val="en-US"/>
        </w:rPr>
        <w:t xml:space="preserve"> power gains for Kenya</w:t>
      </w:r>
      <w:r>
        <w:rPr>
          <w:rStyle w:val="Heading4Char"/>
          <w:lang w:val="en-US"/>
        </w:rPr>
        <w:t xml:space="preserve"> by compliance with the ICC</w:t>
      </w:r>
      <w:r w:rsidRPr="000C31C1">
        <w:rPr>
          <w:rStyle w:val="Heading4Char"/>
          <w:lang w:val="en-US"/>
        </w:rPr>
        <w:t xml:space="preserve"> </w:t>
      </w:r>
      <w:r w:rsidRPr="000C31C1">
        <w:rPr>
          <w:rStyle w:val="Heading4Char"/>
          <w:lang w:val="en-US"/>
        </w:rPr>
        <w:tab/>
      </w:r>
      <w:r w:rsidR="001C6B76" w:rsidRPr="00EE3731">
        <w:rPr>
          <w:shd w:val="clear" w:color="auto" w:fill="FFFFFF"/>
          <w:lang w:val="en-US"/>
        </w:rPr>
        <w:t xml:space="preserve"> </w:t>
      </w:r>
      <w:r>
        <w:rPr>
          <w:lang w:val="en-US"/>
        </w:rPr>
        <w:t xml:space="preserve"> </w:t>
      </w:r>
      <w:r>
        <w:rPr>
          <w:lang w:val="en-US"/>
        </w:rPr>
        <w:tab/>
      </w:r>
      <w:r w:rsidR="005B2EE7">
        <w:rPr>
          <w:lang w:val="en-US"/>
        </w:rPr>
        <w:br/>
      </w:r>
      <w:r w:rsidR="005D7CB5">
        <w:rPr>
          <w:lang w:val="en-US"/>
        </w:rPr>
        <w:t>Relevant states for Kenya’s global power position are still the continental great powers of South-Africa, Nigeria and Angola. They remain to be the states that have an almost equal power position as Kenya and deal with comparable circumstances</w:t>
      </w:r>
      <w:r w:rsidR="00C81E57">
        <w:rPr>
          <w:lang w:val="en-US"/>
        </w:rPr>
        <w:t xml:space="preserve"> as fellow African states</w:t>
      </w:r>
      <w:r w:rsidR="005D7CB5">
        <w:rPr>
          <w:lang w:val="en-US"/>
        </w:rPr>
        <w:t xml:space="preserve">. The global power position of Kenya is argued to be strong in comparison with other African states. </w:t>
      </w:r>
      <w:r w:rsidR="005D7CB5" w:rsidRPr="00BB22E7">
        <w:rPr>
          <w:lang w:val="en-US"/>
        </w:rPr>
        <w:t>During the Cold War, Kenya succeeded in keeping friendly relationships with both the Soviet Union and the</w:t>
      </w:r>
      <w:r w:rsidR="005D7CB5">
        <w:rPr>
          <w:lang w:val="en-US"/>
        </w:rPr>
        <w:t xml:space="preserve"> Western bloc. Its relationship with former colonizer Great Britain and other western allies such as the US has always remained close</w:t>
      </w:r>
      <w:r w:rsidR="00DD1E19" w:rsidRPr="00DD1E19">
        <w:rPr>
          <w:lang w:val="en-US"/>
        </w:rPr>
        <w:t xml:space="preserve"> </w:t>
      </w:r>
      <w:sdt>
        <w:sdtPr>
          <w:rPr>
            <w:lang w:val="en-US"/>
          </w:rPr>
          <w:id w:val="12348361"/>
          <w:citation/>
        </w:sdtPr>
        <w:sdtContent>
          <w:r w:rsidR="00DD1E19">
            <w:rPr>
              <w:lang w:val="en-US"/>
            </w:rPr>
            <w:fldChar w:fldCharType="begin"/>
          </w:r>
          <w:r w:rsidR="00DD1E19" w:rsidRPr="00EB2DD2">
            <w:rPr>
              <w:lang w:val="en-US"/>
            </w:rPr>
            <w:instrText xml:space="preserve">CITATION Che13 \l 1043 </w:instrText>
          </w:r>
          <w:r w:rsidR="00DD1E19">
            <w:rPr>
              <w:lang w:val="en-US"/>
            </w:rPr>
            <w:fldChar w:fldCharType="separate"/>
          </w:r>
          <w:r w:rsidR="00DD1E19" w:rsidRPr="00EB2DD2">
            <w:rPr>
              <w:noProof/>
              <w:lang w:val="en-US"/>
            </w:rPr>
            <w:t>(Cheeseman, 2013)</w:t>
          </w:r>
          <w:r w:rsidR="00DD1E19">
            <w:rPr>
              <w:lang w:val="en-US"/>
            </w:rPr>
            <w:fldChar w:fldCharType="end"/>
          </w:r>
        </w:sdtContent>
      </w:sdt>
      <w:r w:rsidR="005D7CB5">
        <w:rPr>
          <w:lang w:val="en-US"/>
        </w:rPr>
        <w:t xml:space="preserve">. </w:t>
      </w:r>
      <w:r w:rsidR="00C81E57">
        <w:rPr>
          <w:lang w:val="en-US"/>
        </w:rPr>
        <w:t xml:space="preserve">Moreover, </w:t>
      </w:r>
      <w:r w:rsidR="005D7CB5">
        <w:rPr>
          <w:lang w:val="en-US"/>
        </w:rPr>
        <w:t>Kenya has put itself forward as an important partner in the ‘War on Terror’</w:t>
      </w:r>
      <w:r w:rsidR="005D7CB5">
        <w:rPr>
          <w:i/>
          <w:lang w:val="en-US"/>
        </w:rPr>
        <w:t>.</w:t>
      </w:r>
      <w:r w:rsidR="005D7CB5">
        <w:rPr>
          <w:lang w:val="en-US"/>
        </w:rPr>
        <w:t xml:space="preserve"> The country therefore acts as</w:t>
      </w:r>
      <w:r w:rsidR="005D7CB5" w:rsidRPr="00EE3731">
        <w:rPr>
          <w:lang w:val="en-US"/>
        </w:rPr>
        <w:t xml:space="preserve"> an important counterpart for the Western world</w:t>
      </w:r>
      <w:r w:rsidR="005D7CB5">
        <w:rPr>
          <w:lang w:val="en-US"/>
        </w:rPr>
        <w:t xml:space="preserve"> and is seen as </w:t>
      </w:r>
      <w:r w:rsidR="005D7CB5">
        <w:rPr>
          <w:lang w:val="en-GB"/>
        </w:rPr>
        <w:t>one</w:t>
      </w:r>
      <w:r w:rsidR="005D7CB5" w:rsidRPr="00EE3731">
        <w:rPr>
          <w:lang w:val="en-US"/>
        </w:rPr>
        <w:t xml:space="preserve"> of </w:t>
      </w:r>
      <w:r w:rsidR="005D7CB5">
        <w:rPr>
          <w:lang w:val="en-US"/>
        </w:rPr>
        <w:t xml:space="preserve">the </w:t>
      </w:r>
      <w:r w:rsidR="005D7CB5" w:rsidRPr="00EE3731">
        <w:rPr>
          <w:lang w:val="en-US"/>
        </w:rPr>
        <w:t>key African allies</w:t>
      </w:r>
      <w:r w:rsidR="005D7CB5">
        <w:rPr>
          <w:lang w:val="en-US"/>
        </w:rPr>
        <w:t xml:space="preserve"> of the U.S.</w:t>
      </w:r>
      <w:r w:rsidR="00DD1E19" w:rsidRPr="00DD1E19">
        <w:rPr>
          <w:lang w:val="en-US"/>
        </w:rPr>
        <w:t xml:space="preserve"> </w:t>
      </w:r>
      <w:sdt>
        <w:sdtPr>
          <w:id w:val="1534975"/>
          <w:citation/>
        </w:sdtPr>
        <w:sdtContent>
          <w:r w:rsidR="00DD1E19">
            <w:fldChar w:fldCharType="begin"/>
          </w:r>
          <w:r w:rsidR="00DD1E19" w:rsidRPr="00C81192">
            <w:rPr>
              <w:lang w:val="en-US"/>
            </w:rPr>
            <w:instrText xml:space="preserve"> CITATION Bac12 \l 1043 </w:instrText>
          </w:r>
          <w:r w:rsidR="00DD1E19">
            <w:fldChar w:fldCharType="separate"/>
          </w:r>
          <w:r w:rsidR="00DD1E19" w:rsidRPr="00C81192">
            <w:rPr>
              <w:noProof/>
              <w:lang w:val="en-US"/>
            </w:rPr>
            <w:t>(Bachmann, 2012)</w:t>
          </w:r>
          <w:r w:rsidR="00DD1E19">
            <w:rPr>
              <w:noProof/>
            </w:rPr>
            <w:fldChar w:fldCharType="end"/>
          </w:r>
        </w:sdtContent>
      </w:sdt>
      <w:r w:rsidR="00DD1E19" w:rsidRPr="00C81192">
        <w:rPr>
          <w:lang w:val="en-US"/>
        </w:rPr>
        <w:t>;</w:t>
      </w:r>
      <w:r w:rsidR="00DD1E19" w:rsidRPr="000C5F36">
        <w:rPr>
          <w:lang w:val="en-US"/>
        </w:rPr>
        <w:t xml:space="preserve"> </w:t>
      </w:r>
      <w:r w:rsidR="00DD1E19">
        <w:rPr>
          <w:lang w:val="en-US"/>
        </w:rPr>
        <w:t>(Don’t expect a revolution: Barack Obama may differ little from George Bush in his approach to Africa, 2009); (Can Kenya make its new deal work</w:t>
      </w:r>
      <w:proofErr w:type="gramStart"/>
      <w:r w:rsidR="00DD1E19">
        <w:rPr>
          <w:lang w:val="en-US"/>
        </w:rPr>
        <w:t>?,</w:t>
      </w:r>
      <w:proofErr w:type="gramEnd"/>
      <w:r w:rsidR="00DD1E19">
        <w:rPr>
          <w:lang w:val="en-US"/>
        </w:rPr>
        <w:t xml:space="preserve"> 2010)</w:t>
      </w:r>
      <w:r w:rsidR="005D7CB5" w:rsidRPr="00EE3731">
        <w:rPr>
          <w:lang w:val="en-US"/>
        </w:rPr>
        <w:t xml:space="preserve">.  </w:t>
      </w:r>
      <w:r w:rsidR="00C81E57">
        <w:rPr>
          <w:lang w:val="en-US"/>
        </w:rPr>
        <w:t xml:space="preserve">In addition, </w:t>
      </w:r>
      <w:r w:rsidR="005D7CB5">
        <w:rPr>
          <w:lang w:val="en-US"/>
        </w:rPr>
        <w:t xml:space="preserve">in recent years Kenya has also built up trade ties with China and India. </w:t>
      </w:r>
      <w:r w:rsidR="005D7CB5">
        <w:rPr>
          <w:shd w:val="clear" w:color="auto" w:fill="FFFFFF"/>
          <w:lang w:val="en-US"/>
        </w:rPr>
        <w:t>China has</w:t>
      </w:r>
      <w:r w:rsidR="005D7CB5" w:rsidRPr="00EE3731">
        <w:rPr>
          <w:shd w:val="clear" w:color="auto" w:fill="FFFFFF"/>
          <w:lang w:val="en-US"/>
        </w:rPr>
        <w:t xml:space="preserve"> quickly bec</w:t>
      </w:r>
      <w:r w:rsidR="005D7CB5">
        <w:rPr>
          <w:shd w:val="clear" w:color="auto" w:fill="FFFFFF"/>
          <w:lang w:val="en-US"/>
        </w:rPr>
        <w:t>ome</w:t>
      </w:r>
      <w:r w:rsidR="005D7CB5" w:rsidRPr="00EE3731">
        <w:rPr>
          <w:shd w:val="clear" w:color="auto" w:fill="FFFFFF"/>
          <w:lang w:val="en-US"/>
        </w:rPr>
        <w:t xml:space="preserve"> </w:t>
      </w:r>
      <w:r w:rsidR="005D7CB5">
        <w:rPr>
          <w:shd w:val="clear" w:color="auto" w:fill="FFFFFF"/>
          <w:lang w:val="en-US"/>
        </w:rPr>
        <w:t xml:space="preserve">one of </w:t>
      </w:r>
      <w:r w:rsidR="005D7CB5" w:rsidRPr="00EE3731">
        <w:rPr>
          <w:shd w:val="clear" w:color="auto" w:fill="FFFFFF"/>
          <w:lang w:val="en-US"/>
        </w:rPr>
        <w:t>Africa’s most important trading partner</w:t>
      </w:r>
      <w:r w:rsidR="005D7CB5">
        <w:rPr>
          <w:shd w:val="clear" w:color="auto" w:fill="FFFFFF"/>
          <w:lang w:val="en-US"/>
        </w:rPr>
        <w:t>s</w:t>
      </w:r>
      <w:r w:rsidR="005D7CB5" w:rsidRPr="00EE3731">
        <w:rPr>
          <w:shd w:val="clear" w:color="auto" w:fill="FFFFFF"/>
          <w:lang w:val="en-US"/>
        </w:rPr>
        <w:t xml:space="preserve"> and an important investor </w:t>
      </w:r>
      <w:r w:rsidR="005D7CB5">
        <w:rPr>
          <w:shd w:val="clear" w:color="auto" w:fill="FFFFFF"/>
          <w:lang w:val="en-US"/>
        </w:rPr>
        <w:t>in</w:t>
      </w:r>
      <w:r w:rsidR="005D7CB5" w:rsidRPr="00EE3731">
        <w:rPr>
          <w:shd w:val="clear" w:color="auto" w:fill="FFFFFF"/>
          <w:lang w:val="en-US"/>
        </w:rPr>
        <w:t xml:space="preserve"> Kenya’s railroads</w:t>
      </w:r>
      <w:r w:rsidR="0046766A">
        <w:rPr>
          <w:shd w:val="clear" w:color="auto" w:fill="FFFFFF"/>
          <w:lang w:val="en-US"/>
        </w:rPr>
        <w:t xml:space="preserve"> (</w:t>
      </w:r>
      <w:r w:rsidR="0046766A">
        <w:rPr>
          <w:lang w:val="en-US"/>
        </w:rPr>
        <w:t>World Bank, 2015b)</w:t>
      </w:r>
      <w:r w:rsidR="005D7CB5">
        <w:rPr>
          <w:shd w:val="clear" w:color="auto" w:fill="FFFFFF"/>
          <w:lang w:val="en-US"/>
        </w:rPr>
        <w:t xml:space="preserve">. </w:t>
      </w:r>
      <w:r w:rsidR="005D7CB5">
        <w:rPr>
          <w:lang w:val="en-US"/>
        </w:rPr>
        <w:t xml:space="preserve">According to a research from 2010, Kenya was responsible for </w:t>
      </w:r>
      <w:r w:rsidR="005D7CB5" w:rsidRPr="007C07DF">
        <w:rPr>
          <w:lang w:val="en-US"/>
        </w:rPr>
        <w:t>ninety percent of the African import to India</w:t>
      </w:r>
      <w:r w:rsidR="005D7CB5">
        <w:rPr>
          <w:lang w:val="en-US"/>
        </w:rPr>
        <w:t xml:space="preserve"> at that time, together with Tanzania</w:t>
      </w:r>
      <w:r w:rsidR="0046766A">
        <w:rPr>
          <w:lang w:val="en-US"/>
        </w:rPr>
        <w:t xml:space="preserve"> (Narlikar, 2010, p. 457)</w:t>
      </w:r>
      <w:r w:rsidR="005D7CB5" w:rsidRPr="007C07DF">
        <w:rPr>
          <w:rStyle w:val="FootnoteReference"/>
          <w:lang w:val="en-US"/>
        </w:rPr>
        <w:footnoteReference w:id="60"/>
      </w:r>
      <w:r w:rsidR="005D7CB5" w:rsidRPr="007C07DF">
        <w:rPr>
          <w:lang w:val="en-US"/>
        </w:rPr>
        <w:t>.</w:t>
      </w:r>
      <w:r w:rsidR="005D7CB5">
        <w:rPr>
          <w:shd w:val="clear" w:color="auto" w:fill="FFFFFF"/>
          <w:lang w:val="en-US"/>
        </w:rPr>
        <w:t xml:space="preserve"> </w:t>
      </w:r>
      <w:r w:rsidR="005D7CB5" w:rsidRPr="007C07DF">
        <w:rPr>
          <w:lang w:val="en-US"/>
        </w:rPr>
        <w:t>Last</w:t>
      </w:r>
      <w:r w:rsidR="005D7CB5">
        <w:rPr>
          <w:lang w:val="en-US"/>
        </w:rPr>
        <w:t xml:space="preserve"> but not least, the discovery in 2012 of oil in Kenya’s South Lokichar Basin may help to attract even more attention from states all over the globe</w:t>
      </w:r>
      <w:r w:rsidR="0046766A">
        <w:rPr>
          <w:lang w:val="en-US"/>
        </w:rPr>
        <w:t xml:space="preserve"> </w:t>
      </w:r>
      <w:sdt>
        <w:sdtPr>
          <w:id w:val="1534978"/>
          <w:citation/>
        </w:sdtPr>
        <w:sdtContent>
          <w:r w:rsidR="0046766A">
            <w:fldChar w:fldCharType="begin"/>
          </w:r>
          <w:r w:rsidR="0046766A" w:rsidRPr="00C81192">
            <w:rPr>
              <w:lang w:val="en-US"/>
            </w:rPr>
            <w:instrText xml:space="preserve"> CITATION Mal14 \l 1043 </w:instrText>
          </w:r>
          <w:r w:rsidR="0046766A">
            <w:fldChar w:fldCharType="separate"/>
          </w:r>
          <w:r w:rsidR="0046766A" w:rsidRPr="00C81192">
            <w:rPr>
              <w:noProof/>
              <w:lang w:val="en-US"/>
            </w:rPr>
            <w:t>(Malingha Doya, 2014)</w:t>
          </w:r>
          <w:r w:rsidR="0046766A">
            <w:rPr>
              <w:noProof/>
            </w:rPr>
            <w:fldChar w:fldCharType="end"/>
          </w:r>
        </w:sdtContent>
      </w:sdt>
      <w:r w:rsidR="005D7CB5">
        <w:rPr>
          <w:lang w:val="en-US"/>
        </w:rPr>
        <w:t xml:space="preserve">. </w:t>
      </w:r>
      <w:r w:rsidR="00C81E57">
        <w:rPr>
          <w:lang w:val="en-US"/>
        </w:rPr>
        <w:t xml:space="preserve">Therefore, Kenya’s global power position is steadily rising.   </w:t>
      </w:r>
      <w:r w:rsidR="005D7CB5">
        <w:rPr>
          <w:lang w:val="en-US"/>
        </w:rPr>
        <w:t xml:space="preserve">  </w:t>
      </w:r>
      <w:r w:rsidR="005D7CB5">
        <w:rPr>
          <w:lang w:val="en-US"/>
        </w:rPr>
        <w:tab/>
        <w:t xml:space="preserve">   </w:t>
      </w:r>
      <w:r w:rsidR="005D7CB5">
        <w:rPr>
          <w:lang w:val="en-US"/>
        </w:rPr>
        <w:br/>
      </w:r>
      <w:r w:rsidR="005D7CB5">
        <w:rPr>
          <w:lang w:val="en-US"/>
        </w:rPr>
        <w:lastRenderedPageBreak/>
        <w:t xml:space="preserve"> </w:t>
      </w:r>
      <w:r w:rsidR="005D7CB5">
        <w:rPr>
          <w:lang w:val="en-US"/>
        </w:rPr>
        <w:tab/>
      </w:r>
      <w:r w:rsidR="0088372F" w:rsidRPr="00EE3731">
        <w:rPr>
          <w:lang w:val="en-US"/>
        </w:rPr>
        <w:t xml:space="preserve">Global </w:t>
      </w:r>
      <w:r w:rsidR="00BB22E7">
        <w:rPr>
          <w:lang w:val="en-US"/>
        </w:rPr>
        <w:t xml:space="preserve">relative </w:t>
      </w:r>
      <w:r w:rsidR="0088372F" w:rsidRPr="00EE3731">
        <w:rPr>
          <w:lang w:val="en-US"/>
        </w:rPr>
        <w:t>power gains that were realized</w:t>
      </w:r>
      <w:r w:rsidR="00BB22E7">
        <w:rPr>
          <w:lang w:val="en-US"/>
        </w:rPr>
        <w:t xml:space="preserve"> by the compliance of Kenya with the ICC</w:t>
      </w:r>
      <w:r w:rsidR="00C81E57">
        <w:rPr>
          <w:lang w:val="en-US"/>
        </w:rPr>
        <w:t xml:space="preserve"> were all </w:t>
      </w:r>
      <w:r w:rsidR="0088372F" w:rsidRPr="00EE3731">
        <w:rPr>
          <w:lang w:val="en-US"/>
        </w:rPr>
        <w:t xml:space="preserve">closely related to the domain of the ICC itself. </w:t>
      </w:r>
      <w:r w:rsidR="00C81E57">
        <w:rPr>
          <w:lang w:val="en-US"/>
        </w:rPr>
        <w:t>Kenya was member of the ICC Bureau</w:t>
      </w:r>
      <w:r w:rsidR="00BB22E7">
        <w:rPr>
          <w:lang w:val="en-US"/>
        </w:rPr>
        <w:t xml:space="preserve"> from 2005-2008</w:t>
      </w:r>
      <w:r w:rsidR="0046766A">
        <w:rPr>
          <w:lang w:val="en-US"/>
        </w:rPr>
        <w:t xml:space="preserve"> (ICC, 2005b)</w:t>
      </w:r>
      <w:r w:rsidR="00BB22E7">
        <w:rPr>
          <w:lang w:val="en-US"/>
        </w:rPr>
        <w:t xml:space="preserve"> and </w:t>
      </w:r>
      <w:r w:rsidR="0088372F" w:rsidRPr="00EE3731">
        <w:rPr>
          <w:lang w:val="en-US"/>
        </w:rPr>
        <w:t>provided one of the</w:t>
      </w:r>
      <w:r w:rsidR="00BB22E7">
        <w:rPr>
          <w:lang w:val="en-US"/>
        </w:rPr>
        <w:t xml:space="preserve"> vice-</w:t>
      </w:r>
      <w:r w:rsidR="00FC3BD4">
        <w:rPr>
          <w:lang w:val="en-US"/>
        </w:rPr>
        <w:t>President</w:t>
      </w:r>
      <w:r w:rsidR="00BB22E7">
        <w:rPr>
          <w:lang w:val="en-US"/>
        </w:rPr>
        <w:t>s of this Bureau from 2008-</w:t>
      </w:r>
      <w:r w:rsidR="0088372F" w:rsidRPr="00EE3731">
        <w:rPr>
          <w:lang w:val="en-US"/>
        </w:rPr>
        <w:t>2011</w:t>
      </w:r>
      <w:r w:rsidR="0046766A">
        <w:rPr>
          <w:lang w:val="en-US"/>
        </w:rPr>
        <w:t xml:space="preserve"> </w:t>
      </w:r>
      <w:sdt>
        <w:sdtPr>
          <w:rPr>
            <w:lang w:val="en-US"/>
          </w:rPr>
          <w:id w:val="40121373"/>
          <w:citation/>
        </w:sdtPr>
        <w:sdtContent>
          <w:r w:rsidR="0046766A">
            <w:rPr>
              <w:lang w:val="en-US"/>
            </w:rPr>
            <w:fldChar w:fldCharType="begin"/>
          </w:r>
          <w:r w:rsidR="0046766A" w:rsidRPr="00A46F44">
            <w:rPr>
              <w:lang w:val="en-US"/>
            </w:rPr>
            <w:instrText xml:space="preserve"> CITATION Per11 \l 1043  </w:instrText>
          </w:r>
          <w:r w:rsidR="0046766A">
            <w:rPr>
              <w:lang w:val="en-US"/>
            </w:rPr>
            <w:fldChar w:fldCharType="separate"/>
          </w:r>
          <w:r w:rsidR="0046766A" w:rsidRPr="00A46F44">
            <w:rPr>
              <w:noProof/>
              <w:lang w:val="en-US"/>
            </w:rPr>
            <w:t>(Permanent Mission of the Republic of Kenya to the United Nations, 2011)</w:t>
          </w:r>
          <w:r w:rsidR="0046766A">
            <w:rPr>
              <w:lang w:val="en-US"/>
            </w:rPr>
            <w:fldChar w:fldCharType="end"/>
          </w:r>
        </w:sdtContent>
      </w:sdt>
      <w:r w:rsidR="0088372F" w:rsidRPr="00EE3731">
        <w:rPr>
          <w:lang w:val="en-US"/>
        </w:rPr>
        <w:t xml:space="preserve">. </w:t>
      </w:r>
      <w:r w:rsidR="00C81E57">
        <w:rPr>
          <w:lang w:val="en-US"/>
        </w:rPr>
        <w:t xml:space="preserve">Other </w:t>
      </w:r>
      <w:r w:rsidR="00BB22E7">
        <w:rPr>
          <w:lang w:val="en-US"/>
        </w:rPr>
        <w:t xml:space="preserve">global relative power </w:t>
      </w:r>
      <w:r w:rsidR="0088372F" w:rsidRPr="00EE3731">
        <w:rPr>
          <w:lang w:val="en-US"/>
        </w:rPr>
        <w:t>gains</w:t>
      </w:r>
      <w:r w:rsidR="005D7CB5">
        <w:rPr>
          <w:lang w:val="en-US"/>
        </w:rPr>
        <w:t xml:space="preserve"> that were likely</w:t>
      </w:r>
      <w:r w:rsidR="0088372F" w:rsidRPr="00EE3731">
        <w:rPr>
          <w:lang w:val="en-US"/>
        </w:rPr>
        <w:t xml:space="preserve"> </w:t>
      </w:r>
      <w:r w:rsidR="0088372F">
        <w:rPr>
          <w:lang w:val="en-US"/>
        </w:rPr>
        <w:t>did</w:t>
      </w:r>
      <w:r w:rsidR="0088372F" w:rsidRPr="00EE3731">
        <w:rPr>
          <w:lang w:val="en-US"/>
        </w:rPr>
        <w:t xml:space="preserve"> not become reality. The Rome Statute </w:t>
      </w:r>
      <w:r w:rsidR="00BB22E7">
        <w:rPr>
          <w:lang w:val="en-US"/>
        </w:rPr>
        <w:t>did not</w:t>
      </w:r>
      <w:r w:rsidR="00C81E57">
        <w:rPr>
          <w:lang w:val="en-US"/>
        </w:rPr>
        <w:t xml:space="preserve"> provided Kenya with a more equal status to those of the West, since the Rome Statute</w:t>
      </w:r>
      <w:r w:rsidR="00BB22E7">
        <w:rPr>
          <w:lang w:val="en-US"/>
        </w:rPr>
        <w:t xml:space="preserve"> </w:t>
      </w:r>
      <w:r w:rsidR="00C81E57">
        <w:rPr>
          <w:lang w:val="en-US"/>
        </w:rPr>
        <w:t xml:space="preserve">has not </w:t>
      </w:r>
      <w:r w:rsidR="0088372F" w:rsidRPr="00EE3731">
        <w:rPr>
          <w:lang w:val="en-US"/>
        </w:rPr>
        <w:t>become universal</w:t>
      </w:r>
      <w:r w:rsidR="00C81E57">
        <w:rPr>
          <w:lang w:val="en-US"/>
        </w:rPr>
        <w:t xml:space="preserve">ly ratified. Very powerfull </w:t>
      </w:r>
      <w:r w:rsidR="005D7CB5">
        <w:rPr>
          <w:lang w:val="en-US"/>
        </w:rPr>
        <w:t>states</w:t>
      </w:r>
      <w:r w:rsidR="00BB22E7" w:rsidRPr="00EE3731">
        <w:rPr>
          <w:lang w:val="en-US"/>
        </w:rPr>
        <w:t xml:space="preserve"> have not joined, such as the U</w:t>
      </w:r>
      <w:r w:rsidR="00C81E57">
        <w:rPr>
          <w:lang w:val="en-US"/>
        </w:rPr>
        <w:t>.</w:t>
      </w:r>
      <w:r w:rsidR="00BB22E7" w:rsidRPr="00EE3731">
        <w:rPr>
          <w:lang w:val="en-US"/>
        </w:rPr>
        <w:t>S</w:t>
      </w:r>
      <w:r w:rsidR="00C81E57">
        <w:rPr>
          <w:lang w:val="en-US"/>
        </w:rPr>
        <w:t>.</w:t>
      </w:r>
      <w:r w:rsidR="00BB22E7" w:rsidRPr="00EE3731">
        <w:rPr>
          <w:lang w:val="en-US"/>
        </w:rPr>
        <w:t xml:space="preserve"> and Russia. </w:t>
      </w:r>
      <w:r w:rsidR="005D7CB5">
        <w:rPr>
          <w:lang w:val="en-US"/>
        </w:rPr>
        <w:t>T</w:t>
      </w:r>
      <w:r w:rsidR="0011323F" w:rsidRPr="00EE3731">
        <w:rPr>
          <w:lang w:val="en-US"/>
        </w:rPr>
        <w:t>he greatest regional majority of member states</w:t>
      </w:r>
      <w:r w:rsidR="0011323F">
        <w:rPr>
          <w:lang w:val="en-US"/>
        </w:rPr>
        <w:t xml:space="preserve"> </w:t>
      </w:r>
      <w:r w:rsidR="0011323F" w:rsidRPr="00EE3731">
        <w:rPr>
          <w:lang w:val="en-US"/>
        </w:rPr>
        <w:t xml:space="preserve">still </w:t>
      </w:r>
      <w:r w:rsidR="0011323F">
        <w:rPr>
          <w:lang w:val="en-US"/>
        </w:rPr>
        <w:t xml:space="preserve">consist of </w:t>
      </w:r>
      <w:r w:rsidR="0011323F" w:rsidRPr="00EE3731">
        <w:rPr>
          <w:lang w:val="en-US"/>
        </w:rPr>
        <w:t xml:space="preserve">African states, </w:t>
      </w:r>
      <w:r w:rsidR="0011323F" w:rsidRPr="00980AD5">
        <w:rPr>
          <w:lang w:val="en-GB"/>
        </w:rPr>
        <w:t xml:space="preserve">which does not help ensure a more equal treatment of </w:t>
      </w:r>
      <w:r w:rsidR="0011323F">
        <w:rPr>
          <w:lang w:val="en-US"/>
        </w:rPr>
        <w:t>African states globally. From</w:t>
      </w:r>
      <w:r w:rsidR="0011323F" w:rsidRPr="00EE3731">
        <w:rPr>
          <w:lang w:val="en-US"/>
        </w:rPr>
        <w:t xml:space="preserve"> a member</w:t>
      </w:r>
      <w:r w:rsidR="0011323F">
        <w:rPr>
          <w:lang w:val="en-US"/>
        </w:rPr>
        <w:t xml:space="preserve"> state,</w:t>
      </w:r>
      <w:r w:rsidR="0011323F" w:rsidRPr="005F3CE4">
        <w:rPr>
          <w:lang w:val="en-US"/>
        </w:rPr>
        <w:t xml:space="preserve"> </w:t>
      </w:r>
      <w:r w:rsidR="0011323F">
        <w:rPr>
          <w:lang w:val="en-US"/>
        </w:rPr>
        <w:t xml:space="preserve">more </w:t>
      </w:r>
      <w:r w:rsidR="00B3022F">
        <w:rPr>
          <w:lang w:val="en-US"/>
        </w:rPr>
        <w:t xml:space="preserve">than </w:t>
      </w:r>
      <w:r w:rsidR="00B3022F" w:rsidRPr="00EE3731">
        <w:rPr>
          <w:lang w:val="en-US"/>
        </w:rPr>
        <w:t>a</w:t>
      </w:r>
      <w:r w:rsidR="0011323F" w:rsidRPr="00EE3731">
        <w:rPr>
          <w:lang w:val="en-US"/>
        </w:rPr>
        <w:t xml:space="preserve"> non-member state</w:t>
      </w:r>
      <w:r w:rsidR="0011323F">
        <w:rPr>
          <w:lang w:val="en-US"/>
        </w:rPr>
        <w:t>,</w:t>
      </w:r>
      <w:r w:rsidR="0011323F" w:rsidRPr="00EE3731">
        <w:rPr>
          <w:lang w:val="en-US"/>
        </w:rPr>
        <w:t xml:space="preserve"> full cooperat</w:t>
      </w:r>
      <w:r w:rsidR="0011323F">
        <w:rPr>
          <w:lang w:val="en-US"/>
        </w:rPr>
        <w:t>ion</w:t>
      </w:r>
      <w:r w:rsidR="0011323F" w:rsidRPr="00EE3731">
        <w:rPr>
          <w:lang w:val="en-US"/>
        </w:rPr>
        <w:t xml:space="preserve"> with the ICC</w:t>
      </w:r>
      <w:r w:rsidR="0011323F">
        <w:rPr>
          <w:lang w:val="en-US"/>
        </w:rPr>
        <w:t xml:space="preserve"> is expected. </w:t>
      </w:r>
      <w:r w:rsidR="00C81E57">
        <w:rPr>
          <w:lang w:val="en-US"/>
        </w:rPr>
        <w:t>This means that Member States have sacrifized part of their sovereignty, leading to relative power loss compared to those states that did not sign. T</w:t>
      </w:r>
      <w:r w:rsidR="0011323F">
        <w:rPr>
          <w:lang w:val="en-US"/>
        </w:rPr>
        <w:t xml:space="preserve">his relative power loss was intensified </w:t>
      </w:r>
      <w:r w:rsidR="00C81E57">
        <w:rPr>
          <w:lang w:val="en-US"/>
        </w:rPr>
        <w:t xml:space="preserve">for Kenya </w:t>
      </w:r>
      <w:r w:rsidR="0011323F">
        <w:rPr>
          <w:lang w:val="en-US"/>
        </w:rPr>
        <w:t>by t</w:t>
      </w:r>
      <w:r w:rsidR="0088372F" w:rsidRPr="00EE3731">
        <w:rPr>
          <w:lang w:val="en-US"/>
        </w:rPr>
        <w:t xml:space="preserve">he </w:t>
      </w:r>
      <w:r w:rsidR="00C81E57">
        <w:rPr>
          <w:lang w:val="en-US"/>
        </w:rPr>
        <w:t xml:space="preserve">start of the </w:t>
      </w:r>
      <w:r w:rsidR="0011323F">
        <w:rPr>
          <w:lang w:val="en-US"/>
        </w:rPr>
        <w:t xml:space="preserve">ICC </w:t>
      </w:r>
      <w:r w:rsidR="0088372F" w:rsidRPr="00EE3731">
        <w:rPr>
          <w:lang w:val="en-US"/>
        </w:rPr>
        <w:t>investigation</w:t>
      </w:r>
      <w:r w:rsidR="00C81E57">
        <w:rPr>
          <w:lang w:val="en-US"/>
        </w:rPr>
        <w:t xml:space="preserve"> to</w:t>
      </w:r>
      <w:r w:rsidR="002316BA">
        <w:rPr>
          <w:lang w:val="en-US"/>
        </w:rPr>
        <w:t xml:space="preserve"> the 2007 post-election </w:t>
      </w:r>
      <w:r w:rsidR="00B3022F">
        <w:rPr>
          <w:lang w:val="en-US"/>
        </w:rPr>
        <w:t>violence</w:t>
      </w:r>
      <w:r w:rsidR="00C81E57">
        <w:rPr>
          <w:lang w:val="en-US"/>
        </w:rPr>
        <w:t>. This</w:t>
      </w:r>
      <w:r w:rsidR="00B3022F">
        <w:rPr>
          <w:lang w:val="en-US"/>
        </w:rPr>
        <w:t xml:space="preserve"> </w:t>
      </w:r>
      <w:r w:rsidR="0088372F" w:rsidRPr="00EE3731">
        <w:rPr>
          <w:lang w:val="en-US"/>
        </w:rPr>
        <w:t>made Kenya’s western al</w:t>
      </w:r>
      <w:r w:rsidR="0088372F">
        <w:rPr>
          <w:lang w:val="en-US"/>
        </w:rPr>
        <w:t>lies and donors uncertain about</w:t>
      </w:r>
      <w:r w:rsidR="0088372F" w:rsidRPr="00EE3731">
        <w:rPr>
          <w:lang w:val="en-US"/>
        </w:rPr>
        <w:t xml:space="preserve"> how to treat leaders under investigation by the Court</w:t>
      </w:r>
      <w:r w:rsidR="0046766A">
        <w:rPr>
          <w:lang w:val="en-US"/>
        </w:rPr>
        <w:t xml:space="preserve"> (Kenya: A different country, 2013).</w:t>
      </w:r>
      <w:r w:rsidR="0088372F" w:rsidRPr="00EE3731">
        <w:rPr>
          <w:lang w:val="en-US"/>
        </w:rPr>
        <w:t xml:space="preserve"> When</w:t>
      </w:r>
      <w:r w:rsidR="002316BA">
        <w:rPr>
          <w:lang w:val="en-US"/>
        </w:rPr>
        <w:t xml:space="preserve"> Kenyatta</w:t>
      </w:r>
      <w:r w:rsidR="0088372F" w:rsidRPr="00EE3731">
        <w:rPr>
          <w:lang w:val="en-US"/>
        </w:rPr>
        <w:t xml:space="preserve"> was electe</w:t>
      </w:r>
      <w:r w:rsidR="004F22F0">
        <w:rPr>
          <w:lang w:val="en-US"/>
        </w:rPr>
        <w:t xml:space="preserve">d, the US, </w:t>
      </w:r>
      <w:r w:rsidR="0088372F">
        <w:rPr>
          <w:lang w:val="en-US"/>
        </w:rPr>
        <w:t>Great Britain</w:t>
      </w:r>
      <w:r w:rsidR="004F22F0">
        <w:rPr>
          <w:lang w:val="en-US"/>
        </w:rPr>
        <w:t xml:space="preserve"> and the EU</w:t>
      </w:r>
      <w:r w:rsidR="0088372F">
        <w:rPr>
          <w:lang w:val="en-US"/>
        </w:rPr>
        <w:t xml:space="preserve"> </w:t>
      </w:r>
      <w:r w:rsidR="002316BA">
        <w:rPr>
          <w:lang w:val="en-US"/>
        </w:rPr>
        <w:t xml:space="preserve">announced their intention to avoid </w:t>
      </w:r>
      <w:r w:rsidR="004F22F0">
        <w:rPr>
          <w:lang w:val="en-US"/>
        </w:rPr>
        <w:t xml:space="preserve">more than essential </w:t>
      </w:r>
      <w:r w:rsidR="0088372F" w:rsidRPr="00EE3731">
        <w:rPr>
          <w:lang w:val="en-US"/>
        </w:rPr>
        <w:t>contact with</w:t>
      </w:r>
      <w:r w:rsidR="002316BA">
        <w:rPr>
          <w:lang w:val="en-US"/>
        </w:rPr>
        <w:t xml:space="preserve"> the new head of state</w:t>
      </w:r>
      <w:r w:rsidR="0046766A">
        <w:rPr>
          <w:lang w:val="en-US"/>
        </w:rPr>
        <w:t xml:space="preserve"> </w:t>
      </w:r>
      <w:sdt>
        <w:sdtPr>
          <w:id w:val="40121379"/>
          <w:citation/>
        </w:sdtPr>
        <w:sdtContent>
          <w:r w:rsidR="0046766A">
            <w:fldChar w:fldCharType="begin"/>
          </w:r>
          <w:r w:rsidR="0046766A" w:rsidRPr="006F6211">
            <w:rPr>
              <w:lang w:val="en-US"/>
            </w:rPr>
            <w:instrText xml:space="preserve"> CITATION Uhu13 \l 1043 </w:instrText>
          </w:r>
          <w:r w:rsidR="0046766A">
            <w:fldChar w:fldCharType="separate"/>
          </w:r>
          <w:r w:rsidR="0046766A" w:rsidRPr="006F6211">
            <w:rPr>
              <w:noProof/>
              <w:lang w:val="en-US"/>
            </w:rPr>
            <w:t>(Uhurua Kenyatta prête serment en tant que 4e pr-esident du Kenya, 9 April 2013 )</w:t>
          </w:r>
          <w:r w:rsidR="0046766A">
            <w:fldChar w:fldCharType="end"/>
          </w:r>
        </w:sdtContent>
      </w:sdt>
      <w:r w:rsidR="002316BA">
        <w:rPr>
          <w:lang w:val="en-US"/>
        </w:rPr>
        <w:t>. Naturally, this decreased Kenya’s options in the international diplomatic realm</w:t>
      </w:r>
      <w:r w:rsidR="005D7CB5">
        <w:rPr>
          <w:lang w:val="en-US"/>
        </w:rPr>
        <w:t>.</w:t>
      </w:r>
      <w:r w:rsidR="00C81E57">
        <w:rPr>
          <w:lang w:val="en-US"/>
        </w:rPr>
        <w:t>C</w:t>
      </w:r>
      <w:r w:rsidR="004F22F0">
        <w:rPr>
          <w:shd w:val="clear" w:color="auto" w:fill="FFFFFF"/>
          <w:lang w:val="en-US"/>
        </w:rPr>
        <w:t>ompliance to the ICC mean</w:t>
      </w:r>
      <w:r w:rsidR="00C81E57">
        <w:rPr>
          <w:shd w:val="clear" w:color="auto" w:fill="FFFFFF"/>
          <w:lang w:val="en-US"/>
        </w:rPr>
        <w:t xml:space="preserve">t having to agree and cooperate with </w:t>
      </w:r>
      <w:r w:rsidR="004F22F0">
        <w:rPr>
          <w:shd w:val="clear" w:color="auto" w:fill="FFFFFF"/>
          <w:lang w:val="en-US"/>
        </w:rPr>
        <w:t xml:space="preserve">an ICC investigation, which made the country vulnerable </w:t>
      </w:r>
      <w:r w:rsidR="00C81E57">
        <w:rPr>
          <w:shd w:val="clear" w:color="auto" w:fill="FFFFFF"/>
          <w:lang w:val="en-US"/>
        </w:rPr>
        <w:t>for international critique. S</w:t>
      </w:r>
      <w:r w:rsidR="005D7CB5">
        <w:rPr>
          <w:shd w:val="clear" w:color="auto" w:fill="FFFFFF"/>
          <w:lang w:val="en-US"/>
        </w:rPr>
        <w:t>ubsequently</w:t>
      </w:r>
      <w:r w:rsidR="00C81E57">
        <w:rPr>
          <w:shd w:val="clear" w:color="auto" w:fill="FFFFFF"/>
          <w:lang w:val="en-US"/>
        </w:rPr>
        <w:t>, compliance therefore</w:t>
      </w:r>
      <w:r w:rsidR="005D7CB5">
        <w:rPr>
          <w:shd w:val="clear" w:color="auto" w:fill="FFFFFF"/>
          <w:lang w:val="en-US"/>
        </w:rPr>
        <w:t xml:space="preserve"> </w:t>
      </w:r>
      <w:r w:rsidR="004F22F0">
        <w:rPr>
          <w:shd w:val="clear" w:color="auto" w:fill="FFFFFF"/>
          <w:lang w:val="en-US"/>
        </w:rPr>
        <w:t>did not increase Kenya</w:t>
      </w:r>
      <w:r w:rsidR="0088372F" w:rsidRPr="00EE3731">
        <w:rPr>
          <w:shd w:val="clear" w:color="auto" w:fill="FFFFFF"/>
          <w:lang w:val="en-US"/>
        </w:rPr>
        <w:t xml:space="preserve"> global </w:t>
      </w:r>
      <w:r w:rsidR="004F22F0">
        <w:rPr>
          <w:shd w:val="clear" w:color="auto" w:fill="FFFFFF"/>
          <w:lang w:val="en-US"/>
        </w:rPr>
        <w:t xml:space="preserve">relative power position. </w:t>
      </w:r>
      <w:r w:rsidR="0088372F">
        <w:rPr>
          <w:shd w:val="clear" w:color="auto" w:fill="FFFFFF"/>
          <w:lang w:val="en-US"/>
        </w:rPr>
        <w:t>O</w:t>
      </w:r>
      <w:r w:rsidR="0088372F" w:rsidRPr="00EE3731">
        <w:rPr>
          <w:shd w:val="clear" w:color="auto" w:fill="FFFFFF"/>
          <w:lang w:val="en-US"/>
        </w:rPr>
        <w:t xml:space="preserve">n the contrary, </w:t>
      </w:r>
      <w:r w:rsidR="0088372F">
        <w:rPr>
          <w:shd w:val="clear" w:color="auto" w:fill="FFFFFF"/>
          <w:lang w:val="en-US"/>
        </w:rPr>
        <w:t xml:space="preserve">it </w:t>
      </w:r>
      <w:r w:rsidR="004F22F0">
        <w:rPr>
          <w:shd w:val="clear" w:color="auto" w:fill="FFFFFF"/>
          <w:lang w:val="en-US"/>
        </w:rPr>
        <w:t>seemed</w:t>
      </w:r>
      <w:r w:rsidR="0088372F" w:rsidRPr="00EE3731">
        <w:rPr>
          <w:shd w:val="clear" w:color="auto" w:fill="FFFFFF"/>
          <w:lang w:val="en-US"/>
        </w:rPr>
        <w:t xml:space="preserve"> to ha</w:t>
      </w:r>
      <w:r w:rsidR="0088372F">
        <w:rPr>
          <w:shd w:val="clear" w:color="auto" w:fill="FFFFFF"/>
          <w:lang w:val="en-US"/>
        </w:rPr>
        <w:t xml:space="preserve">ve resulted in </w:t>
      </w:r>
      <w:r w:rsidR="004F22F0">
        <w:rPr>
          <w:shd w:val="clear" w:color="auto" w:fill="FFFFFF"/>
          <w:lang w:val="en-US"/>
        </w:rPr>
        <w:t xml:space="preserve">relative </w:t>
      </w:r>
      <w:r w:rsidR="0088372F">
        <w:rPr>
          <w:shd w:val="clear" w:color="auto" w:fill="FFFFFF"/>
          <w:lang w:val="en-US"/>
        </w:rPr>
        <w:t xml:space="preserve">power </w:t>
      </w:r>
      <w:r w:rsidR="006F6F10">
        <w:rPr>
          <w:shd w:val="clear" w:color="auto" w:fill="FFFFFF"/>
          <w:lang w:val="en-US"/>
        </w:rPr>
        <w:t>loss, which was not suffered by</w:t>
      </w:r>
      <w:r w:rsidR="005D7CB5">
        <w:rPr>
          <w:shd w:val="clear" w:color="auto" w:fill="FFFFFF"/>
          <w:lang w:val="en-US"/>
        </w:rPr>
        <w:t xml:space="preserve"> South-Afric</w:t>
      </w:r>
      <w:r w:rsidR="006F6F10">
        <w:rPr>
          <w:shd w:val="clear" w:color="auto" w:fill="FFFFFF"/>
          <w:lang w:val="en-US"/>
        </w:rPr>
        <w:t xml:space="preserve">a, Nigeria or Angola who </w:t>
      </w:r>
      <w:r w:rsidR="005D7CB5">
        <w:rPr>
          <w:shd w:val="clear" w:color="auto" w:fill="FFFFFF"/>
          <w:lang w:val="en-US"/>
        </w:rPr>
        <w:t>do not have ICC-investigations in their country or are not a Member State. R</w:t>
      </w:r>
      <w:r w:rsidR="0088372F" w:rsidRPr="00EE3731">
        <w:rPr>
          <w:shd w:val="clear" w:color="auto" w:fill="FFFFFF"/>
          <w:lang w:val="en-US"/>
        </w:rPr>
        <w:t>esistance to the Court</w:t>
      </w:r>
      <w:r w:rsidR="005D7CB5">
        <w:rPr>
          <w:shd w:val="clear" w:color="auto" w:fill="FFFFFF"/>
          <w:lang w:val="en-US"/>
        </w:rPr>
        <w:t>,</w:t>
      </w:r>
      <w:r w:rsidR="0088372F" w:rsidRPr="00EE3731">
        <w:rPr>
          <w:shd w:val="clear" w:color="auto" w:fill="FFFFFF"/>
          <w:lang w:val="en-US"/>
        </w:rPr>
        <w:t xml:space="preserve"> </w:t>
      </w:r>
      <w:r w:rsidR="005D7CB5">
        <w:rPr>
          <w:shd w:val="clear" w:color="auto" w:fill="FFFFFF"/>
          <w:lang w:val="en-US"/>
        </w:rPr>
        <w:t xml:space="preserve">however, </w:t>
      </w:r>
      <w:r w:rsidR="0088372F">
        <w:rPr>
          <w:shd w:val="clear" w:color="auto" w:fill="FFFFFF"/>
          <w:lang w:val="en-US"/>
        </w:rPr>
        <w:t xml:space="preserve">brought relative power gains </w:t>
      </w:r>
      <w:r w:rsidR="00C81E57">
        <w:rPr>
          <w:shd w:val="clear" w:color="auto" w:fill="FFFFFF"/>
          <w:lang w:val="en-US"/>
        </w:rPr>
        <w:t xml:space="preserve">since Russia and China announced their </w:t>
      </w:r>
      <w:r w:rsidR="0088372F" w:rsidRPr="00EE3731">
        <w:rPr>
          <w:shd w:val="clear" w:color="auto" w:fill="FFFFFF"/>
          <w:lang w:val="en-US"/>
        </w:rPr>
        <w:t>support</w:t>
      </w:r>
      <w:r w:rsidR="0046766A">
        <w:rPr>
          <w:shd w:val="clear" w:color="auto" w:fill="FFFFFF"/>
          <w:lang w:val="en-US"/>
        </w:rPr>
        <w:t xml:space="preserve"> </w:t>
      </w:r>
      <w:r w:rsidR="0046766A" w:rsidRPr="002539D3">
        <w:rPr>
          <w:lang w:val="en-US"/>
        </w:rPr>
        <w:t>(Kenya’s president goes east: Why China could become Uhuru’s Kenyatta’s closest friend, 2013)</w:t>
      </w:r>
      <w:r w:rsidR="00C81E57">
        <w:rPr>
          <w:shd w:val="clear" w:color="auto" w:fill="FFFFFF"/>
          <w:lang w:val="en-US"/>
        </w:rPr>
        <w:t xml:space="preserve">. </w:t>
      </w:r>
      <w:r w:rsidR="0088372F" w:rsidRPr="00EE3731">
        <w:rPr>
          <w:shd w:val="clear" w:color="auto" w:fill="FFFFFF"/>
          <w:lang w:val="en-US"/>
        </w:rPr>
        <w:t xml:space="preserve"> </w:t>
      </w:r>
      <w:r w:rsidR="005D7CB5">
        <w:rPr>
          <w:shd w:val="clear" w:color="auto" w:fill="FFFFFF"/>
          <w:lang w:val="en-US"/>
        </w:rPr>
        <w:t>With China’s recent interests in Kenya’s economy, c</w:t>
      </w:r>
      <w:r w:rsidR="0088372F">
        <w:rPr>
          <w:shd w:val="clear" w:color="auto" w:fill="FFFFFF"/>
          <w:lang w:val="en-US"/>
        </w:rPr>
        <w:t xml:space="preserve">lose ties with China may entail </w:t>
      </w:r>
      <w:r w:rsidR="0088372F" w:rsidRPr="00EE3731">
        <w:rPr>
          <w:shd w:val="clear" w:color="auto" w:fill="FFFFFF"/>
          <w:lang w:val="en-US"/>
        </w:rPr>
        <w:t xml:space="preserve">more important power gains than fulfilling the demands of the West.  </w:t>
      </w:r>
      <w:r w:rsidR="00C81E57">
        <w:rPr>
          <w:shd w:val="clear" w:color="auto" w:fill="FFFFFF"/>
          <w:lang w:val="en-US"/>
        </w:rPr>
        <w:t>Therefore,</w:t>
      </w:r>
      <w:r w:rsidR="004F22F0">
        <w:rPr>
          <w:shd w:val="clear" w:color="auto" w:fill="FFFFFF"/>
          <w:lang w:val="en-US"/>
        </w:rPr>
        <w:t xml:space="preserve"> compliance with the ICC </w:t>
      </w:r>
      <w:r w:rsidR="0011323F">
        <w:rPr>
          <w:lang w:val="en-US"/>
        </w:rPr>
        <w:t xml:space="preserve">resulted mainly in a relative power loss for </w:t>
      </w:r>
      <w:r w:rsidR="0011323F" w:rsidRPr="00EE3731">
        <w:rPr>
          <w:lang w:val="en-US"/>
        </w:rPr>
        <w:t>Kenya</w:t>
      </w:r>
      <w:r w:rsidR="0011323F">
        <w:rPr>
          <w:lang w:val="en-US"/>
        </w:rPr>
        <w:t xml:space="preserve"> on a global scale</w:t>
      </w:r>
      <w:r w:rsidR="00C81E57">
        <w:rPr>
          <w:lang w:val="en-US"/>
        </w:rPr>
        <w:t xml:space="preserve">. </w:t>
      </w:r>
      <w:r w:rsidR="004F22F0">
        <w:rPr>
          <w:lang w:val="en-US"/>
        </w:rPr>
        <w:t xml:space="preserve"> </w:t>
      </w:r>
      <w:r w:rsidR="004F22F0">
        <w:rPr>
          <w:lang w:val="en-US"/>
        </w:rPr>
        <w:tab/>
      </w:r>
      <w:r w:rsidR="0011323F">
        <w:rPr>
          <w:lang w:val="en-US"/>
        </w:rPr>
        <w:br/>
        <w:t xml:space="preserve"> </w:t>
      </w:r>
      <w:r w:rsidR="0011323F">
        <w:rPr>
          <w:lang w:val="en-US"/>
        </w:rPr>
        <w:tab/>
        <w:t xml:space="preserve">  </w:t>
      </w:r>
      <w:r w:rsidR="0088372F" w:rsidRPr="00EE3731">
        <w:rPr>
          <w:lang w:val="en-US"/>
        </w:rPr>
        <w:t xml:space="preserve">To conclude, although ratification would likely bring power gains, it seems that </w:t>
      </w:r>
      <w:r w:rsidR="004F22F0">
        <w:rPr>
          <w:lang w:val="en-US"/>
        </w:rPr>
        <w:t xml:space="preserve">compliance led to more relative power loss than </w:t>
      </w:r>
      <w:r w:rsidR="00C81E57">
        <w:rPr>
          <w:lang w:val="en-US"/>
        </w:rPr>
        <w:t xml:space="preserve">non-compliance on all geopolitical levels. </w:t>
      </w:r>
      <w:r w:rsidR="004F22F0">
        <w:rPr>
          <w:lang w:val="en-US"/>
        </w:rPr>
        <w:t>The relative power loss suffered by compliance, in the shape of the ICC investigation starting in March 2010, also holds close connection to the timing of the breach in compliance in August 2010.</w:t>
      </w:r>
      <w:r w:rsidR="004F22F0">
        <w:rPr>
          <w:lang w:val="en-US"/>
        </w:rPr>
        <w:br/>
      </w:r>
      <w:r w:rsidR="004F22F0" w:rsidRPr="004F22F0">
        <w:rPr>
          <w:lang w:val="en-US"/>
        </w:rPr>
        <w:br/>
      </w:r>
      <w:r w:rsidR="0088372F" w:rsidRPr="00EE3731">
        <w:rPr>
          <w:rStyle w:val="Heading3Char"/>
          <w:lang w:val="en-US"/>
        </w:rPr>
        <w:t xml:space="preserve">5.3.2 Reputation </w:t>
      </w:r>
      <w:r w:rsidR="0088372F" w:rsidRPr="00EE3731">
        <w:rPr>
          <w:rStyle w:val="Heading3Char"/>
          <w:lang w:val="en-US"/>
        </w:rPr>
        <w:tab/>
        <w:t xml:space="preserve"> </w:t>
      </w:r>
      <w:r w:rsidR="0088372F" w:rsidRPr="00EE3731">
        <w:rPr>
          <w:rStyle w:val="Heading3Char"/>
          <w:lang w:val="en-US"/>
        </w:rPr>
        <w:br/>
      </w:r>
      <w:r w:rsidR="0088372F" w:rsidRPr="00F17561">
        <w:rPr>
          <w:lang w:val="en-US"/>
        </w:rPr>
        <w:t>With regard to reputation, neorealism predicts that likely reputational gains in case of compliance</w:t>
      </w:r>
      <w:r w:rsidR="0088372F" w:rsidRPr="00EE3731">
        <w:rPr>
          <w:lang w:val="en-US"/>
        </w:rPr>
        <w:t xml:space="preserve"> will lead to an increase in compliance with the international institution. The likely reputational loss in case of compliance will lead to a decrease in compliance</w:t>
      </w:r>
      <w:r w:rsidR="009D5DB9">
        <w:rPr>
          <w:lang w:val="en-US"/>
        </w:rPr>
        <w:t xml:space="preserve"> if this succeeds the likely reputational loss </w:t>
      </w:r>
      <w:r w:rsidR="009D5DB9">
        <w:rPr>
          <w:lang w:val="en-US"/>
        </w:rPr>
        <w:lastRenderedPageBreak/>
        <w:t>from non-compliance</w:t>
      </w:r>
      <w:r w:rsidR="0088372F" w:rsidRPr="00EE3731">
        <w:rPr>
          <w:lang w:val="en-US"/>
        </w:rPr>
        <w:t xml:space="preserve">. Therefore, when the data shows that compliance to the ICC led to reputational costs for Kenya and the degree of compliance decreases as a reaction, the neorealist hypothesis is confirmed.  </w:t>
      </w:r>
      <w:r w:rsidR="009D5DB9">
        <w:rPr>
          <w:lang w:val="en-US"/>
        </w:rPr>
        <w:t>The neorealist hypothesi</w:t>
      </w:r>
      <w:r w:rsidR="0088372F" w:rsidRPr="00EE3731">
        <w:rPr>
          <w:lang w:val="en-US"/>
        </w:rPr>
        <w:t>s</w:t>
      </w:r>
      <w:r w:rsidR="009D5DB9">
        <w:rPr>
          <w:lang w:val="en-US"/>
        </w:rPr>
        <w:t xml:space="preserve"> is falsified when</w:t>
      </w:r>
      <w:r w:rsidR="0088372F">
        <w:rPr>
          <w:lang w:val="en-US"/>
        </w:rPr>
        <w:t xml:space="preserve"> Kenya </w:t>
      </w:r>
      <w:r w:rsidR="0088372F" w:rsidRPr="00EE3731">
        <w:rPr>
          <w:lang w:val="en-US"/>
        </w:rPr>
        <w:t>receive</w:t>
      </w:r>
      <w:r w:rsidR="0088372F">
        <w:rPr>
          <w:lang w:val="en-US"/>
        </w:rPr>
        <w:t>d</w:t>
      </w:r>
      <w:r w:rsidR="0088372F" w:rsidRPr="00EE3731">
        <w:rPr>
          <w:lang w:val="en-US"/>
        </w:rPr>
        <w:t xml:space="preserve"> reputational gains but did not increase its compliance. </w:t>
      </w:r>
      <w:r w:rsidR="0088372F" w:rsidRPr="00EE3731">
        <w:rPr>
          <w:lang w:val="en-US"/>
        </w:rPr>
        <w:tab/>
      </w:r>
      <w:r w:rsidR="007B40D5">
        <w:rPr>
          <w:lang w:val="en-US"/>
        </w:rPr>
        <w:br/>
        <w:t xml:space="preserve"> </w:t>
      </w:r>
      <w:r w:rsidR="007B40D5">
        <w:rPr>
          <w:lang w:val="en-US"/>
        </w:rPr>
        <w:tab/>
        <w:t xml:space="preserve">The short term reputational gains or losses for Kenya resulting from its compliance to the ICC are measured by means of a content analysis of news paper articles that appeared in </w:t>
      </w:r>
      <w:r w:rsidR="007B40D5" w:rsidRPr="007B40D5">
        <w:rPr>
          <w:i/>
          <w:shd w:val="clear" w:color="auto" w:fill="FFFFFF"/>
          <w:lang w:val="en-US"/>
        </w:rPr>
        <w:t>Le Monde</w:t>
      </w:r>
      <w:r w:rsidR="007B40D5" w:rsidRPr="00EE3731">
        <w:rPr>
          <w:shd w:val="clear" w:color="auto" w:fill="FFFFFF"/>
          <w:lang w:val="en-US"/>
        </w:rPr>
        <w:t xml:space="preserve"> and </w:t>
      </w:r>
      <w:r w:rsidR="007B40D5" w:rsidRPr="007B40D5">
        <w:rPr>
          <w:i/>
          <w:shd w:val="clear" w:color="auto" w:fill="FFFFFF"/>
          <w:lang w:val="en-US"/>
        </w:rPr>
        <w:t>The Economist</w:t>
      </w:r>
      <w:r w:rsidR="007B40D5" w:rsidRPr="00EE3731">
        <w:rPr>
          <w:shd w:val="clear" w:color="auto" w:fill="FFFFFF"/>
          <w:lang w:val="en-US"/>
        </w:rPr>
        <w:t xml:space="preserve"> </w:t>
      </w:r>
      <w:r w:rsidR="007B40D5">
        <w:rPr>
          <w:shd w:val="clear" w:color="auto" w:fill="FFFFFF"/>
          <w:lang w:val="en-US"/>
        </w:rPr>
        <w:t>between 2005 and 2014</w:t>
      </w:r>
      <w:r w:rsidR="001977D4">
        <w:rPr>
          <w:rStyle w:val="FootnoteReference"/>
          <w:shd w:val="clear" w:color="auto" w:fill="FFFFFF"/>
          <w:lang w:val="en-US"/>
        </w:rPr>
        <w:footnoteReference w:id="61"/>
      </w:r>
      <w:r w:rsidR="007B40D5">
        <w:rPr>
          <w:shd w:val="clear" w:color="auto" w:fill="FFFFFF"/>
          <w:lang w:val="en-US"/>
        </w:rPr>
        <w:t xml:space="preserve">. Unfortunately, no news reporting in </w:t>
      </w:r>
      <w:r w:rsidR="007B40D5">
        <w:rPr>
          <w:i/>
          <w:shd w:val="clear" w:color="auto" w:fill="FFFFFF"/>
          <w:lang w:val="en-US"/>
        </w:rPr>
        <w:t>Le Monde</w:t>
      </w:r>
      <w:r w:rsidR="007B40D5">
        <w:rPr>
          <w:shd w:val="clear" w:color="auto" w:fill="FFFFFF"/>
          <w:lang w:val="en-US"/>
        </w:rPr>
        <w:t xml:space="preserve"> on Kenya and the ICC was found from before 2008. News reporting in </w:t>
      </w:r>
      <w:r w:rsidR="007B40D5">
        <w:rPr>
          <w:i/>
          <w:shd w:val="clear" w:color="auto" w:fill="FFFFFF"/>
          <w:lang w:val="en-US"/>
        </w:rPr>
        <w:t xml:space="preserve">The Economist </w:t>
      </w:r>
      <w:r w:rsidR="007B40D5">
        <w:rPr>
          <w:shd w:val="clear" w:color="auto" w:fill="FFFFFF"/>
          <w:lang w:val="en-US"/>
        </w:rPr>
        <w:t>on Kenya and the ICC was not found until 2009.</w:t>
      </w:r>
      <w:r w:rsidR="00D81F4B">
        <w:rPr>
          <w:shd w:val="clear" w:color="auto" w:fill="FFFFFF"/>
          <w:lang w:val="en-US"/>
        </w:rPr>
        <w:t xml:space="preserve"> </w:t>
      </w:r>
      <w:r w:rsidR="00D81F4B">
        <w:rPr>
          <w:shd w:val="clear" w:color="auto" w:fill="FFFFFF"/>
          <w:lang w:val="en-US"/>
        </w:rPr>
        <w:tab/>
      </w:r>
      <w:r w:rsidR="00BB62F2">
        <w:rPr>
          <w:shd w:val="clear" w:color="auto" w:fill="FFFFFF"/>
          <w:lang w:val="en-US"/>
        </w:rPr>
        <w:br/>
        <w:t xml:space="preserve"> </w:t>
      </w:r>
      <w:r w:rsidR="00BB62F2">
        <w:rPr>
          <w:shd w:val="clear" w:color="auto" w:fill="FFFFFF"/>
          <w:lang w:val="en-US"/>
        </w:rPr>
        <w:tab/>
      </w:r>
      <w:proofErr w:type="gramStart"/>
      <w:r w:rsidR="00E6618F" w:rsidRPr="009D5DB9">
        <w:rPr>
          <w:b/>
          <w:shd w:val="clear" w:color="auto" w:fill="FFFFFF"/>
          <w:lang w:val="en-US"/>
        </w:rPr>
        <w:t>Figure 5.1.</w:t>
      </w:r>
      <w:proofErr w:type="gramEnd"/>
      <w:r w:rsidR="00E6618F" w:rsidRPr="009D5DB9">
        <w:rPr>
          <w:b/>
          <w:shd w:val="clear" w:color="auto" w:fill="FFFFFF"/>
          <w:lang w:val="en-US"/>
        </w:rPr>
        <w:t xml:space="preserve"> A</w:t>
      </w:r>
      <w:r w:rsidR="00E6618F" w:rsidRPr="00BB62F2">
        <w:rPr>
          <w:shd w:val="clear" w:color="auto" w:fill="FFFFFF"/>
          <w:lang w:val="en-US"/>
        </w:rPr>
        <w:t xml:space="preserve"> below represents the balance between positive and negative news coverage with regard to Kenya and the ICC between 2008 and 2014 in </w:t>
      </w:r>
      <w:r w:rsidR="00E6618F" w:rsidRPr="00BB62F2">
        <w:rPr>
          <w:i/>
          <w:shd w:val="clear" w:color="auto" w:fill="FFFFFF"/>
          <w:lang w:val="en-US"/>
        </w:rPr>
        <w:t>Le Monde</w:t>
      </w:r>
      <w:r w:rsidR="00E6618F" w:rsidRPr="00BB62F2">
        <w:rPr>
          <w:shd w:val="clear" w:color="auto" w:fill="FFFFFF"/>
          <w:lang w:val="en-US"/>
        </w:rPr>
        <w:t xml:space="preserve">. The graph does not show a clear trend in positive or negative news coverage on Kenya with regard to the ICC. There seems to be a </w:t>
      </w:r>
      <w:r w:rsidR="00BB62F2">
        <w:rPr>
          <w:shd w:val="clear" w:color="auto" w:fill="FFFFFF"/>
          <w:lang w:val="en-US"/>
        </w:rPr>
        <w:t xml:space="preserve">trend towards </w:t>
      </w:r>
      <w:r w:rsidR="00E6618F" w:rsidRPr="00BB62F2">
        <w:rPr>
          <w:shd w:val="clear" w:color="auto" w:fill="FFFFFF"/>
          <w:lang w:val="en-US"/>
        </w:rPr>
        <w:t xml:space="preserve">negative </w:t>
      </w:r>
      <w:r w:rsidR="00BB62F2">
        <w:rPr>
          <w:shd w:val="clear" w:color="auto" w:fill="FFFFFF"/>
          <w:lang w:val="en-US"/>
        </w:rPr>
        <w:t xml:space="preserve">news reporting </w:t>
      </w:r>
      <w:proofErr w:type="gramStart"/>
      <w:r w:rsidR="00BB62F2">
        <w:rPr>
          <w:shd w:val="clear" w:color="auto" w:fill="FFFFFF"/>
          <w:lang w:val="en-US"/>
        </w:rPr>
        <w:t>between 2009-2011</w:t>
      </w:r>
      <w:proofErr w:type="gramEnd"/>
      <w:r w:rsidR="00BB62F2">
        <w:rPr>
          <w:shd w:val="clear" w:color="auto" w:fill="FFFFFF"/>
          <w:lang w:val="en-US"/>
        </w:rPr>
        <w:t xml:space="preserve">. </w:t>
      </w:r>
      <w:r w:rsidR="00BB62F2" w:rsidRPr="00BB62F2">
        <w:rPr>
          <w:shd w:val="clear" w:color="auto" w:fill="FFFFFF"/>
          <w:lang w:val="en-US"/>
        </w:rPr>
        <w:t>Between 2011</w:t>
      </w:r>
      <w:r w:rsidR="00E6618F" w:rsidRPr="00BB62F2">
        <w:rPr>
          <w:shd w:val="clear" w:color="auto" w:fill="FFFFFF"/>
          <w:lang w:val="en-US"/>
        </w:rPr>
        <w:t xml:space="preserve"> and 2014 the figures </w:t>
      </w:r>
      <w:r w:rsidR="00BB62F2" w:rsidRPr="00BB62F2">
        <w:rPr>
          <w:shd w:val="clear" w:color="auto" w:fill="FFFFFF"/>
          <w:lang w:val="en-US"/>
        </w:rPr>
        <w:t xml:space="preserve">are fluctuating. However, </w:t>
      </w:r>
      <w:r w:rsidR="009D5DB9">
        <w:rPr>
          <w:shd w:val="clear" w:color="auto" w:fill="FFFFFF"/>
          <w:lang w:val="en-US"/>
        </w:rPr>
        <w:t xml:space="preserve">from 2010 onwards, </w:t>
      </w:r>
      <w:r w:rsidR="00BB62F2" w:rsidRPr="00BB62F2">
        <w:rPr>
          <w:shd w:val="clear" w:color="auto" w:fill="FFFFFF"/>
          <w:lang w:val="en-US"/>
        </w:rPr>
        <w:t xml:space="preserve">negative news coverage always constitutes more than </w:t>
      </w:r>
      <w:r w:rsidR="00BB62F2">
        <w:rPr>
          <w:shd w:val="clear" w:color="auto" w:fill="FFFFFF"/>
          <w:lang w:val="en-US"/>
        </w:rPr>
        <w:t>fifty</w:t>
      </w:r>
      <w:r w:rsidR="00BB62F2" w:rsidRPr="00BB62F2">
        <w:rPr>
          <w:shd w:val="clear" w:color="auto" w:fill="FFFFFF"/>
          <w:lang w:val="en-US"/>
        </w:rPr>
        <w:t xml:space="preserve"> per cent </w:t>
      </w:r>
      <w:r w:rsidR="009D5DB9">
        <w:rPr>
          <w:shd w:val="clear" w:color="auto" w:fill="FFFFFF"/>
          <w:lang w:val="en-US"/>
        </w:rPr>
        <w:t xml:space="preserve">of the total news coverage. </w:t>
      </w:r>
      <w:r w:rsidR="009D5DB9">
        <w:rPr>
          <w:shd w:val="clear" w:color="auto" w:fill="FFFFFF"/>
          <w:lang w:val="en-US"/>
        </w:rPr>
        <w:tab/>
        <w:t xml:space="preserve">  </w:t>
      </w:r>
      <w:r w:rsidR="009D5DB9">
        <w:rPr>
          <w:shd w:val="clear" w:color="auto" w:fill="FFFFFF"/>
          <w:lang w:val="en-US"/>
        </w:rPr>
        <w:tab/>
      </w:r>
      <w:r w:rsidR="00E6618F" w:rsidRPr="00EE3731">
        <w:rPr>
          <w:b/>
          <w:noProof/>
          <w:sz w:val="18"/>
          <w:szCs w:val="18"/>
        </w:rPr>
        <w:drawing>
          <wp:inline distT="0" distB="0" distL="0" distR="0">
            <wp:extent cx="4057650" cy="25050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18F" w:rsidRPr="00EE3731" w:rsidRDefault="0075281D" w:rsidP="006F4496">
      <w:pPr>
        <w:shd w:val="clear" w:color="auto" w:fill="FFFFFF"/>
        <w:spacing w:line="360" w:lineRule="auto"/>
        <w:jc w:val="both"/>
        <w:rPr>
          <w:shd w:val="clear" w:color="auto" w:fill="FFFFFF"/>
          <w:lang w:val="en-US"/>
        </w:rPr>
      </w:pPr>
      <w:proofErr w:type="gramStart"/>
      <w:r>
        <w:rPr>
          <w:b/>
          <w:sz w:val="18"/>
          <w:szCs w:val="18"/>
          <w:shd w:val="clear" w:color="auto" w:fill="FFFFFF"/>
          <w:lang w:val="en-US"/>
        </w:rPr>
        <w:t>Figure 5.1.</w:t>
      </w:r>
      <w:proofErr w:type="gramEnd"/>
      <w:r w:rsidR="00E6618F">
        <w:rPr>
          <w:b/>
          <w:sz w:val="18"/>
          <w:szCs w:val="18"/>
          <w:shd w:val="clear" w:color="auto" w:fill="FFFFFF"/>
          <w:lang w:val="en-US"/>
        </w:rPr>
        <w:t xml:space="preserve"> A</w:t>
      </w:r>
      <w:r w:rsidR="00E6618F" w:rsidRPr="00EE3731">
        <w:rPr>
          <w:b/>
          <w:sz w:val="18"/>
          <w:szCs w:val="18"/>
          <w:shd w:val="clear" w:color="auto" w:fill="FFFFFF"/>
          <w:lang w:val="en-US"/>
        </w:rPr>
        <w:t>.</w:t>
      </w:r>
      <w:r w:rsidR="00E6618F" w:rsidRPr="00EE3731">
        <w:rPr>
          <w:sz w:val="18"/>
          <w:szCs w:val="18"/>
          <w:shd w:val="clear" w:color="auto" w:fill="FFFFFF"/>
          <w:lang w:val="en-US"/>
        </w:rPr>
        <w:t xml:space="preserve"> </w:t>
      </w:r>
      <w:r w:rsidR="00E6618F" w:rsidRPr="00EE3731">
        <w:rPr>
          <w:b/>
          <w:sz w:val="18"/>
          <w:szCs w:val="18"/>
          <w:lang w:val="en-US"/>
        </w:rPr>
        <w:t xml:space="preserve">Scores on positive and negative news coverage in </w:t>
      </w:r>
      <w:r w:rsidR="00E6618F" w:rsidRPr="00BB62F2">
        <w:rPr>
          <w:b/>
          <w:i/>
          <w:sz w:val="18"/>
          <w:szCs w:val="18"/>
          <w:lang w:val="en-US"/>
        </w:rPr>
        <w:t>Le Monde</w:t>
      </w:r>
      <w:r w:rsidR="00551245">
        <w:rPr>
          <w:b/>
          <w:sz w:val="18"/>
          <w:szCs w:val="18"/>
          <w:lang w:val="en-US"/>
        </w:rPr>
        <w:t xml:space="preserve"> on Kenya in relation to the ICC</w:t>
      </w:r>
      <w:r w:rsidR="002B4898">
        <w:rPr>
          <w:b/>
          <w:sz w:val="18"/>
          <w:szCs w:val="18"/>
          <w:lang w:val="en-US"/>
        </w:rPr>
        <w:t xml:space="preserve"> between 2008 and 2014</w:t>
      </w:r>
      <w:r w:rsidR="009D5DB9">
        <w:rPr>
          <w:rStyle w:val="FootnoteReference"/>
          <w:b/>
          <w:sz w:val="18"/>
          <w:szCs w:val="18"/>
          <w:lang w:val="en-US"/>
        </w:rPr>
        <w:footnoteReference w:id="62"/>
      </w:r>
      <w:r w:rsidR="00551245">
        <w:rPr>
          <w:b/>
          <w:sz w:val="18"/>
          <w:szCs w:val="18"/>
          <w:lang w:val="en-US"/>
        </w:rPr>
        <w:t xml:space="preserve">. </w:t>
      </w:r>
    </w:p>
    <w:p w:rsidR="00BB62F2" w:rsidRPr="009D5DB9" w:rsidRDefault="009D5DB9" w:rsidP="006F4496">
      <w:pPr>
        <w:shd w:val="clear" w:color="auto" w:fill="FFFFFF"/>
        <w:spacing w:line="360" w:lineRule="auto"/>
        <w:jc w:val="both"/>
        <w:rPr>
          <w:lang w:val="en-US"/>
        </w:rPr>
      </w:pPr>
      <w:r>
        <w:rPr>
          <w:shd w:val="clear" w:color="auto" w:fill="FFFFFF"/>
          <w:lang w:val="en-US"/>
        </w:rPr>
        <w:t>In order to fit the proposed mechanism by neorealism, negative news coverage should preceed the breach in compliance. Therefore, a</w:t>
      </w:r>
      <w:r w:rsidR="00E6618F" w:rsidRPr="00EE3731">
        <w:rPr>
          <w:shd w:val="clear" w:color="auto" w:fill="FFFFFF"/>
          <w:lang w:val="en-US"/>
        </w:rPr>
        <w:t xml:space="preserve"> close-up graph</w:t>
      </w:r>
      <w:r w:rsidR="00BB62F2">
        <w:rPr>
          <w:shd w:val="clear" w:color="auto" w:fill="FFFFFF"/>
          <w:lang w:val="en-US"/>
        </w:rPr>
        <w:t xml:space="preserve"> (figure B</w:t>
      </w:r>
      <w:r w:rsidR="00E6618F">
        <w:rPr>
          <w:shd w:val="clear" w:color="auto" w:fill="FFFFFF"/>
          <w:lang w:val="en-US"/>
        </w:rPr>
        <w:t>)</w:t>
      </w:r>
      <w:r w:rsidR="00E6618F" w:rsidRPr="00EE3731">
        <w:rPr>
          <w:shd w:val="clear" w:color="auto" w:fill="FFFFFF"/>
          <w:lang w:val="en-US"/>
        </w:rPr>
        <w:t xml:space="preserve"> is produced to provide more detailed information on the news coverage before the breaking point in compliance in August 2010:</w:t>
      </w:r>
    </w:p>
    <w:p w:rsidR="00E6618F" w:rsidRPr="000A6C8E" w:rsidRDefault="00E6618F" w:rsidP="006F4496">
      <w:pPr>
        <w:shd w:val="clear" w:color="auto" w:fill="FFFFFF"/>
        <w:spacing w:line="360" w:lineRule="auto"/>
        <w:jc w:val="both"/>
        <w:rPr>
          <w:shd w:val="clear" w:color="auto" w:fill="FFFFFF"/>
          <w:lang w:val="en-US"/>
        </w:rPr>
      </w:pPr>
      <w:r w:rsidRPr="00EE3731">
        <w:rPr>
          <w:shd w:val="clear" w:color="auto" w:fill="FFFFFF"/>
          <w:lang w:val="en-US"/>
        </w:rPr>
        <w:lastRenderedPageBreak/>
        <w:t xml:space="preserve"> </w:t>
      </w:r>
      <w:r w:rsidR="009D5DB9" w:rsidRPr="000A6C8E">
        <w:rPr>
          <w:noProof/>
          <w:shd w:val="clear" w:color="auto" w:fill="FFFFFF"/>
        </w:rPr>
        <w:drawing>
          <wp:inline distT="0" distB="0" distL="0" distR="0">
            <wp:extent cx="5334000" cy="2419350"/>
            <wp:effectExtent l="19050" t="0" r="1905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hd w:val="clear" w:color="auto" w:fill="FFFFFF"/>
          <w:lang w:val="en-US"/>
        </w:rPr>
        <w:br/>
      </w:r>
      <w:r>
        <w:rPr>
          <w:shd w:val="clear" w:color="auto" w:fill="FFFFFF"/>
          <w:lang w:val="en-US"/>
        </w:rPr>
        <w:br/>
      </w:r>
      <w:proofErr w:type="gramStart"/>
      <w:r w:rsidR="0075281D">
        <w:rPr>
          <w:b/>
          <w:sz w:val="18"/>
          <w:szCs w:val="18"/>
          <w:shd w:val="clear" w:color="auto" w:fill="FFFFFF"/>
          <w:lang w:val="en-US"/>
        </w:rPr>
        <w:t>Figure 5.1.</w:t>
      </w:r>
      <w:proofErr w:type="gramEnd"/>
      <w:r w:rsidR="00BB62F2" w:rsidRPr="00BB6775">
        <w:rPr>
          <w:b/>
          <w:sz w:val="18"/>
          <w:szCs w:val="18"/>
          <w:shd w:val="clear" w:color="auto" w:fill="FFFFFF"/>
          <w:lang w:val="en-US"/>
        </w:rPr>
        <w:t xml:space="preserve"> B. C</w:t>
      </w:r>
      <w:r w:rsidRPr="00BB6775">
        <w:rPr>
          <w:b/>
          <w:sz w:val="18"/>
          <w:szCs w:val="18"/>
          <w:shd w:val="clear" w:color="auto" w:fill="FFFFFF"/>
          <w:lang w:val="en-US"/>
        </w:rPr>
        <w:t xml:space="preserve">lose-up on scores of positive and negative news coverage by </w:t>
      </w:r>
      <w:r w:rsidRPr="00BB6775">
        <w:rPr>
          <w:b/>
          <w:i/>
          <w:sz w:val="18"/>
          <w:szCs w:val="18"/>
          <w:shd w:val="clear" w:color="auto" w:fill="FFFFFF"/>
          <w:lang w:val="en-US"/>
        </w:rPr>
        <w:t>Le Monde</w:t>
      </w:r>
      <w:r w:rsidRPr="00EE3731">
        <w:rPr>
          <w:b/>
          <w:sz w:val="18"/>
          <w:szCs w:val="18"/>
          <w:shd w:val="clear" w:color="auto" w:fill="FFFFFF"/>
          <w:lang w:val="en-US"/>
        </w:rPr>
        <w:t xml:space="preserve"> </w:t>
      </w:r>
      <w:r w:rsidR="00551245">
        <w:rPr>
          <w:b/>
          <w:sz w:val="18"/>
          <w:szCs w:val="18"/>
          <w:shd w:val="clear" w:color="auto" w:fill="FFFFFF"/>
          <w:lang w:val="en-US"/>
        </w:rPr>
        <w:t>on Kenya in relation to the ICC</w:t>
      </w:r>
      <w:r w:rsidR="00C16DED" w:rsidRPr="00C16DED">
        <w:rPr>
          <w:b/>
          <w:sz w:val="18"/>
          <w:szCs w:val="18"/>
          <w:shd w:val="clear" w:color="auto" w:fill="FFFFFF"/>
          <w:lang w:val="en-US"/>
        </w:rPr>
        <w:t xml:space="preserve"> </w:t>
      </w:r>
      <w:r w:rsidR="002B4898">
        <w:rPr>
          <w:b/>
          <w:sz w:val="18"/>
          <w:szCs w:val="18"/>
          <w:shd w:val="clear" w:color="auto" w:fill="FFFFFF"/>
          <w:lang w:val="en-US"/>
        </w:rPr>
        <w:t>in 2010</w:t>
      </w:r>
      <w:r w:rsidR="00551245">
        <w:rPr>
          <w:b/>
          <w:sz w:val="18"/>
          <w:szCs w:val="18"/>
          <w:shd w:val="clear" w:color="auto" w:fill="FFFFFF"/>
          <w:lang w:val="en-US"/>
        </w:rPr>
        <w:t>.</w:t>
      </w:r>
    </w:p>
    <w:p w:rsidR="00BB6775" w:rsidRDefault="00E6618F" w:rsidP="006F4496">
      <w:pPr>
        <w:shd w:val="clear" w:color="auto" w:fill="FFFFFF"/>
        <w:spacing w:line="360" w:lineRule="auto"/>
        <w:jc w:val="both"/>
        <w:rPr>
          <w:shd w:val="clear" w:color="auto" w:fill="FFFFFF"/>
          <w:lang w:val="en-US"/>
        </w:rPr>
      </w:pPr>
      <w:r w:rsidRPr="00EE3731">
        <w:rPr>
          <w:shd w:val="clear" w:color="auto" w:fill="FFFFFF"/>
          <w:lang w:val="en-US"/>
        </w:rPr>
        <w:t xml:space="preserve">The close-up graph of 2010 shows </w:t>
      </w:r>
      <w:r w:rsidR="006F6F10">
        <w:rPr>
          <w:shd w:val="clear" w:color="auto" w:fill="FFFFFF"/>
          <w:lang w:val="en-US"/>
        </w:rPr>
        <w:t>that in April</w:t>
      </w:r>
      <w:r w:rsidR="009D5DB9">
        <w:rPr>
          <w:shd w:val="clear" w:color="auto" w:fill="FFFFFF"/>
          <w:lang w:val="en-US"/>
        </w:rPr>
        <w:t xml:space="preserve"> the news coverage about Kenya and the ICC was </w:t>
      </w:r>
      <w:r w:rsidRPr="00EE3731">
        <w:rPr>
          <w:shd w:val="clear" w:color="auto" w:fill="FFFFFF"/>
          <w:lang w:val="en-US"/>
        </w:rPr>
        <w:t>mostly</w:t>
      </w:r>
      <w:r w:rsidR="00BB62F2">
        <w:rPr>
          <w:shd w:val="clear" w:color="auto" w:fill="FFFFFF"/>
          <w:lang w:val="en-US"/>
        </w:rPr>
        <w:t xml:space="preserve"> negative</w:t>
      </w:r>
      <w:r w:rsidR="009D5DB9">
        <w:rPr>
          <w:shd w:val="clear" w:color="auto" w:fill="FFFFFF"/>
          <w:lang w:val="en-US"/>
        </w:rPr>
        <w:t xml:space="preserve">. The measurement of August is from the 27th of August, and therefore was published after the breach. With only one measurement before the breach, this does not comprises a very convincing piece of evidence. However, the topic of the article in </w:t>
      </w:r>
      <w:r w:rsidR="009D5DB9">
        <w:rPr>
          <w:i/>
          <w:shd w:val="clear" w:color="auto" w:fill="FFFFFF"/>
          <w:lang w:val="en-US"/>
        </w:rPr>
        <w:t xml:space="preserve">Le Monde </w:t>
      </w:r>
      <w:r w:rsidR="009D5DB9">
        <w:rPr>
          <w:shd w:val="clear" w:color="auto" w:fill="FFFFFF"/>
          <w:lang w:val="en-US"/>
        </w:rPr>
        <w:t>of April</w:t>
      </w:r>
      <w:r w:rsidR="00BB62F2">
        <w:rPr>
          <w:shd w:val="clear" w:color="auto" w:fill="FFFFFF"/>
          <w:lang w:val="en-US"/>
        </w:rPr>
        <w:t xml:space="preserve"> 2010</w:t>
      </w:r>
      <w:r w:rsidR="009D5DB9">
        <w:rPr>
          <w:shd w:val="clear" w:color="auto" w:fill="FFFFFF"/>
          <w:lang w:val="en-US"/>
        </w:rPr>
        <w:t xml:space="preserve"> was the announcement of the ICC investigations in the country</w:t>
      </w:r>
      <w:r w:rsidR="000067D5">
        <w:rPr>
          <w:shd w:val="clear" w:color="auto" w:fill="FFFFFF"/>
          <w:lang w:val="en-US"/>
        </w:rPr>
        <w:t xml:space="preserve"> </w:t>
      </w:r>
      <w:r w:rsidR="000067D5">
        <w:rPr>
          <w:lang w:val="en-US"/>
        </w:rPr>
        <w:t>(Maupas, 2010)</w:t>
      </w:r>
      <w:r w:rsidR="009D5DB9">
        <w:rPr>
          <w:shd w:val="clear" w:color="auto" w:fill="FFFFFF"/>
          <w:lang w:val="en-US"/>
        </w:rPr>
        <w:t xml:space="preserve">.  Therefore, the article could still be an indication that indeed negative news coverage because of the ICC investigation was increasing, and thus that compliance led to reputational losses. </w:t>
      </w:r>
      <w:r w:rsidR="00BB6775">
        <w:rPr>
          <w:shd w:val="clear" w:color="auto" w:fill="FFFFFF"/>
          <w:lang w:val="en-US"/>
        </w:rPr>
        <w:t xml:space="preserve"> </w:t>
      </w:r>
      <w:r w:rsidR="00BB6775">
        <w:rPr>
          <w:shd w:val="clear" w:color="auto" w:fill="FFFFFF"/>
          <w:lang w:val="en-US"/>
        </w:rPr>
        <w:tab/>
      </w:r>
      <w:r w:rsidR="009D5DB9">
        <w:rPr>
          <w:shd w:val="clear" w:color="auto" w:fill="FFFFFF"/>
          <w:lang w:val="en-US"/>
        </w:rPr>
        <w:br/>
        <w:t xml:space="preserve"> </w:t>
      </w:r>
      <w:r w:rsidR="009D5DB9">
        <w:rPr>
          <w:shd w:val="clear" w:color="auto" w:fill="FFFFFF"/>
          <w:lang w:val="en-US"/>
        </w:rPr>
        <w:tab/>
        <w:t xml:space="preserve">In order to strengthen the findings of the quantiative analysis employed on articles published in Le Monde the results of the quantiative analysis employed on articles published in </w:t>
      </w:r>
      <w:r w:rsidR="009D5DB9">
        <w:rPr>
          <w:i/>
          <w:shd w:val="clear" w:color="auto" w:fill="FFFFFF"/>
          <w:lang w:val="en-US"/>
        </w:rPr>
        <w:t xml:space="preserve">The Economist </w:t>
      </w:r>
      <w:r w:rsidR="009D5DB9">
        <w:rPr>
          <w:shd w:val="clear" w:color="auto" w:fill="FFFFFF"/>
          <w:lang w:val="en-US"/>
        </w:rPr>
        <w:t xml:space="preserve">will now be presented. </w:t>
      </w:r>
      <w:r w:rsidR="00EE0D87">
        <w:rPr>
          <w:b/>
          <w:shd w:val="clear" w:color="auto" w:fill="FFFFFF"/>
          <w:lang w:val="en-US"/>
        </w:rPr>
        <w:t>Figure 5.1.</w:t>
      </w:r>
      <w:r w:rsidR="00BB6775" w:rsidRPr="009D5DB9">
        <w:rPr>
          <w:b/>
          <w:shd w:val="clear" w:color="auto" w:fill="FFFFFF"/>
          <w:lang w:val="en-US"/>
        </w:rPr>
        <w:t>C</w:t>
      </w:r>
      <w:r w:rsidR="00BB6775">
        <w:rPr>
          <w:shd w:val="clear" w:color="auto" w:fill="FFFFFF"/>
          <w:lang w:val="en-US"/>
        </w:rPr>
        <w:t xml:space="preserve"> represents t</w:t>
      </w:r>
      <w:r w:rsidR="00BB6775" w:rsidRPr="00EE3731">
        <w:rPr>
          <w:shd w:val="clear" w:color="auto" w:fill="FFFFFF"/>
          <w:lang w:val="en-US"/>
        </w:rPr>
        <w:t xml:space="preserve">he balance between positive and negative news coverage </w:t>
      </w:r>
      <w:r w:rsidR="009D5DB9" w:rsidRPr="00BB6775">
        <w:rPr>
          <w:i/>
          <w:shd w:val="clear" w:color="auto" w:fill="FFFFFF"/>
          <w:lang w:val="en-US"/>
        </w:rPr>
        <w:t>The Economist</w:t>
      </w:r>
      <w:r w:rsidR="009D5DB9" w:rsidRPr="00EE3731">
        <w:rPr>
          <w:shd w:val="clear" w:color="auto" w:fill="FFFFFF"/>
          <w:lang w:val="en-US"/>
        </w:rPr>
        <w:t xml:space="preserve"> </w:t>
      </w:r>
      <w:r w:rsidR="00BB6775" w:rsidRPr="00EE3731">
        <w:rPr>
          <w:shd w:val="clear" w:color="auto" w:fill="FFFFFF"/>
          <w:lang w:val="en-US"/>
        </w:rPr>
        <w:t>with regard to Kenya and th</w:t>
      </w:r>
      <w:r w:rsidR="001977D4">
        <w:rPr>
          <w:shd w:val="clear" w:color="auto" w:fill="FFFFFF"/>
          <w:lang w:val="en-US"/>
        </w:rPr>
        <w:t>e ICC between 2009 and 2014</w:t>
      </w:r>
      <w:r w:rsidR="00BB6775">
        <w:rPr>
          <w:shd w:val="clear" w:color="auto" w:fill="FFFFFF"/>
          <w:lang w:val="en-US"/>
        </w:rPr>
        <w:t>.</w:t>
      </w:r>
    </w:p>
    <w:p w:rsidR="000067D5" w:rsidRDefault="000067D5" w:rsidP="006F4496">
      <w:pPr>
        <w:shd w:val="clear" w:color="auto" w:fill="FFFFFF"/>
        <w:spacing w:line="360" w:lineRule="auto"/>
        <w:jc w:val="both"/>
        <w:rPr>
          <w:shd w:val="clear" w:color="auto" w:fill="FFFFFF"/>
          <w:lang w:val="en-US"/>
        </w:rPr>
      </w:pPr>
    </w:p>
    <w:p w:rsidR="00BB6775" w:rsidRPr="00EE3731" w:rsidRDefault="00BB6775" w:rsidP="006F4496">
      <w:pPr>
        <w:shd w:val="clear" w:color="auto" w:fill="FFFFFF"/>
        <w:spacing w:line="360" w:lineRule="auto"/>
        <w:jc w:val="both"/>
        <w:rPr>
          <w:b/>
          <w:sz w:val="18"/>
          <w:szCs w:val="18"/>
          <w:shd w:val="clear" w:color="auto" w:fill="FFFFFF"/>
          <w:lang w:val="en-US"/>
        </w:rPr>
      </w:pPr>
      <w:r w:rsidRPr="00EE3731">
        <w:rPr>
          <w:b/>
          <w:noProof/>
          <w:sz w:val="18"/>
          <w:szCs w:val="18"/>
        </w:rPr>
        <w:lastRenderedPageBreak/>
        <w:drawing>
          <wp:inline distT="0" distB="0" distL="0" distR="0">
            <wp:extent cx="4200525" cy="259080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775" w:rsidRDefault="0075281D" w:rsidP="006F4496">
      <w:pPr>
        <w:shd w:val="clear" w:color="auto" w:fill="FFFFFF"/>
        <w:spacing w:line="360" w:lineRule="auto"/>
        <w:jc w:val="both"/>
        <w:rPr>
          <w:b/>
          <w:sz w:val="18"/>
          <w:szCs w:val="18"/>
          <w:lang w:val="en-US"/>
        </w:rPr>
      </w:pPr>
      <w:r>
        <w:rPr>
          <w:b/>
          <w:sz w:val="18"/>
          <w:szCs w:val="18"/>
          <w:shd w:val="clear" w:color="auto" w:fill="FFFFFF"/>
          <w:lang w:val="en-US"/>
        </w:rPr>
        <w:t>Figure 5.1.</w:t>
      </w:r>
      <w:r w:rsidR="00BB6775">
        <w:rPr>
          <w:b/>
          <w:sz w:val="18"/>
          <w:szCs w:val="18"/>
          <w:shd w:val="clear" w:color="auto" w:fill="FFFFFF"/>
          <w:lang w:val="en-US"/>
        </w:rPr>
        <w:t>C</w:t>
      </w:r>
      <w:r w:rsidR="00BB6775" w:rsidRPr="00EE3731">
        <w:rPr>
          <w:b/>
          <w:sz w:val="18"/>
          <w:szCs w:val="18"/>
          <w:shd w:val="clear" w:color="auto" w:fill="FFFFFF"/>
          <w:lang w:val="en-US"/>
        </w:rPr>
        <w:t>.</w:t>
      </w:r>
      <w:r w:rsidR="00BB6775" w:rsidRPr="00EE3731">
        <w:rPr>
          <w:sz w:val="18"/>
          <w:szCs w:val="18"/>
          <w:shd w:val="clear" w:color="auto" w:fill="FFFFFF"/>
          <w:lang w:val="en-US"/>
        </w:rPr>
        <w:t xml:space="preserve"> </w:t>
      </w:r>
      <w:r w:rsidR="00BB6775" w:rsidRPr="00EE3731">
        <w:rPr>
          <w:b/>
          <w:sz w:val="18"/>
          <w:szCs w:val="18"/>
          <w:lang w:val="en-US"/>
        </w:rPr>
        <w:t xml:space="preserve">Scores on positive and negative news coverage in The Economist </w:t>
      </w:r>
      <w:r w:rsidR="00551245">
        <w:rPr>
          <w:b/>
          <w:sz w:val="18"/>
          <w:szCs w:val="18"/>
          <w:lang w:val="en-US"/>
        </w:rPr>
        <w:t>on Kenya in relation to the ICC</w:t>
      </w:r>
      <w:r w:rsidR="002B4898">
        <w:rPr>
          <w:b/>
          <w:sz w:val="18"/>
          <w:szCs w:val="18"/>
          <w:lang w:val="en-US"/>
        </w:rPr>
        <w:t xml:space="preserve"> between 2009 and 2014</w:t>
      </w:r>
      <w:r w:rsidR="00EC01E7">
        <w:rPr>
          <w:rStyle w:val="FootnoteReference"/>
          <w:b/>
          <w:sz w:val="18"/>
          <w:szCs w:val="18"/>
          <w:lang w:val="en-US"/>
        </w:rPr>
        <w:footnoteReference w:id="63"/>
      </w:r>
      <w:r w:rsidR="00551245">
        <w:rPr>
          <w:b/>
          <w:sz w:val="18"/>
          <w:szCs w:val="18"/>
          <w:lang w:val="en-US"/>
        </w:rPr>
        <w:t>.</w:t>
      </w:r>
      <w:r w:rsidR="00BB6775" w:rsidRPr="00EE3731">
        <w:rPr>
          <w:b/>
          <w:sz w:val="18"/>
          <w:szCs w:val="18"/>
          <w:lang w:val="en-US"/>
        </w:rPr>
        <w:t xml:space="preserve"> </w:t>
      </w:r>
    </w:p>
    <w:p w:rsidR="007B40D5" w:rsidRPr="009D5DB9" w:rsidRDefault="00BE76C6" w:rsidP="004A301D">
      <w:pPr>
        <w:shd w:val="clear" w:color="auto" w:fill="FFFFFF"/>
        <w:spacing w:line="360" w:lineRule="auto"/>
        <w:rPr>
          <w:shd w:val="clear" w:color="auto" w:fill="FFFFFF"/>
          <w:lang w:val="en-US"/>
        </w:rPr>
      </w:pPr>
      <w:r>
        <w:rPr>
          <w:shd w:val="clear" w:color="auto" w:fill="FFFFFF"/>
          <w:lang w:val="en-US"/>
        </w:rPr>
        <w:t>The graph</w:t>
      </w:r>
      <w:r w:rsidR="00BB6775">
        <w:rPr>
          <w:shd w:val="clear" w:color="auto" w:fill="FFFFFF"/>
          <w:lang w:val="en-US"/>
        </w:rPr>
        <w:t xml:space="preserve"> shows a</w:t>
      </w:r>
      <w:r>
        <w:rPr>
          <w:shd w:val="clear" w:color="auto" w:fill="FFFFFF"/>
          <w:lang w:val="en-US"/>
        </w:rPr>
        <w:t xml:space="preserve">n upward trend in positive news coverage between 2009 and 2011 and </w:t>
      </w:r>
      <w:r w:rsidR="006F6F10">
        <w:rPr>
          <w:shd w:val="clear" w:color="auto" w:fill="FFFFFF"/>
          <w:lang w:val="en-US"/>
        </w:rPr>
        <w:t>increasing</w:t>
      </w:r>
      <w:r w:rsidR="00BB6775" w:rsidRPr="00EE3731">
        <w:rPr>
          <w:shd w:val="clear" w:color="auto" w:fill="FFFFFF"/>
          <w:lang w:val="en-US"/>
        </w:rPr>
        <w:t xml:space="preserve"> </w:t>
      </w:r>
      <w:r>
        <w:rPr>
          <w:shd w:val="clear" w:color="auto" w:fill="FFFFFF"/>
          <w:lang w:val="en-US"/>
        </w:rPr>
        <w:t xml:space="preserve">negative </w:t>
      </w:r>
      <w:r w:rsidR="00BB6775" w:rsidRPr="00EE3731">
        <w:rPr>
          <w:shd w:val="clear" w:color="auto" w:fill="FFFFFF"/>
          <w:lang w:val="en-US"/>
        </w:rPr>
        <w:t>news coverage f</w:t>
      </w:r>
      <w:r w:rsidR="009D5DB9">
        <w:rPr>
          <w:shd w:val="clear" w:color="auto" w:fill="FFFFFF"/>
          <w:lang w:val="en-US"/>
        </w:rPr>
        <w:t>rom 2012</w:t>
      </w:r>
      <w:r>
        <w:rPr>
          <w:shd w:val="clear" w:color="auto" w:fill="FFFFFF"/>
          <w:lang w:val="en-US"/>
        </w:rPr>
        <w:t xml:space="preserve"> onwards, with a slight revival in positi</w:t>
      </w:r>
      <w:r w:rsidR="009D5DB9">
        <w:rPr>
          <w:shd w:val="clear" w:color="auto" w:fill="FFFFFF"/>
          <w:lang w:val="en-US"/>
        </w:rPr>
        <w:t>ve news in 2014. Note that t</w:t>
      </w:r>
      <w:r>
        <w:rPr>
          <w:shd w:val="clear" w:color="auto" w:fill="FFFFFF"/>
          <w:lang w:val="en-US"/>
        </w:rPr>
        <w:t xml:space="preserve">he news coverage </w:t>
      </w:r>
      <w:r w:rsidR="00067AC6">
        <w:rPr>
          <w:shd w:val="clear" w:color="auto" w:fill="FFFFFF"/>
          <w:lang w:val="en-US"/>
        </w:rPr>
        <w:t xml:space="preserve">has </w:t>
      </w:r>
      <w:r w:rsidR="009D5DB9">
        <w:rPr>
          <w:shd w:val="clear" w:color="auto" w:fill="FFFFFF"/>
          <w:lang w:val="en-US"/>
        </w:rPr>
        <w:t xml:space="preserve">never </w:t>
      </w:r>
      <w:r w:rsidR="00067AC6">
        <w:rPr>
          <w:shd w:val="clear" w:color="auto" w:fill="FFFFFF"/>
          <w:lang w:val="en-US"/>
        </w:rPr>
        <w:t>been predominantly positive (more than</w:t>
      </w:r>
      <w:r>
        <w:rPr>
          <w:shd w:val="clear" w:color="auto" w:fill="FFFFFF"/>
          <w:lang w:val="en-US"/>
        </w:rPr>
        <w:t xml:space="preserve"> 50 per cent</w:t>
      </w:r>
      <w:r w:rsidR="00067AC6">
        <w:rPr>
          <w:shd w:val="clear" w:color="auto" w:fill="FFFFFF"/>
          <w:lang w:val="en-US"/>
        </w:rPr>
        <w:t>)</w:t>
      </w:r>
      <w:r w:rsidR="009D5DB9">
        <w:rPr>
          <w:shd w:val="clear" w:color="auto" w:fill="FFFFFF"/>
          <w:lang w:val="en-US"/>
        </w:rPr>
        <w:t xml:space="preserve">. This means that most of the </w:t>
      </w:r>
      <w:r>
        <w:rPr>
          <w:shd w:val="clear" w:color="auto" w:fill="FFFFFF"/>
          <w:lang w:val="en-US"/>
        </w:rPr>
        <w:t xml:space="preserve">news coverage </w:t>
      </w:r>
      <w:r w:rsidR="009D5DB9">
        <w:rPr>
          <w:shd w:val="clear" w:color="auto" w:fill="FFFFFF"/>
          <w:lang w:val="en-US"/>
        </w:rPr>
        <w:t xml:space="preserve">in </w:t>
      </w:r>
      <w:r w:rsidR="009D5DB9" w:rsidRPr="00BB6775">
        <w:rPr>
          <w:i/>
          <w:shd w:val="clear" w:color="auto" w:fill="FFFFFF"/>
          <w:lang w:val="en-US"/>
        </w:rPr>
        <w:t>The Economist</w:t>
      </w:r>
      <w:r w:rsidR="009D5DB9">
        <w:rPr>
          <w:shd w:val="clear" w:color="auto" w:fill="FFFFFF"/>
          <w:lang w:val="en-US"/>
        </w:rPr>
        <w:t xml:space="preserve"> </w:t>
      </w:r>
      <w:r>
        <w:rPr>
          <w:shd w:val="clear" w:color="auto" w:fill="FFFFFF"/>
          <w:lang w:val="en-US"/>
        </w:rPr>
        <w:t>on Kenya in relati</w:t>
      </w:r>
      <w:r w:rsidR="009D5DB9">
        <w:rPr>
          <w:shd w:val="clear" w:color="auto" w:fill="FFFFFF"/>
          <w:lang w:val="en-US"/>
        </w:rPr>
        <w:t xml:space="preserve">on to the ICC has been negative, which could be an indication that indeed </w:t>
      </w:r>
      <w:r w:rsidR="00BB6775" w:rsidRPr="00EE3731">
        <w:rPr>
          <w:shd w:val="clear" w:color="auto" w:fill="FFFFFF"/>
          <w:lang w:val="en-US"/>
        </w:rPr>
        <w:t>reputational losses</w:t>
      </w:r>
      <w:r w:rsidR="009D5DB9">
        <w:rPr>
          <w:shd w:val="clear" w:color="auto" w:fill="FFFFFF"/>
          <w:lang w:val="en-US"/>
        </w:rPr>
        <w:t xml:space="preserve"> caused </w:t>
      </w:r>
      <w:r w:rsidR="00BB6775" w:rsidRPr="00EE3731">
        <w:rPr>
          <w:shd w:val="clear" w:color="auto" w:fill="FFFFFF"/>
          <w:lang w:val="en-US"/>
        </w:rPr>
        <w:t>the</w:t>
      </w:r>
      <w:r w:rsidR="009D5DB9">
        <w:rPr>
          <w:shd w:val="clear" w:color="auto" w:fill="FFFFFF"/>
          <w:lang w:val="en-US"/>
        </w:rPr>
        <w:t xml:space="preserve"> decrease in compliance. However, in order to establish a clear causal effect</w:t>
      </w:r>
      <w:r w:rsidR="00BB6775">
        <w:rPr>
          <w:shd w:val="clear" w:color="auto" w:fill="FFFFFF"/>
          <w:lang w:val="en-US"/>
        </w:rPr>
        <w:t xml:space="preserve"> the negative news coverage has </w:t>
      </w:r>
      <w:r w:rsidR="00BB6775" w:rsidRPr="00EE3731">
        <w:rPr>
          <w:shd w:val="clear" w:color="auto" w:fill="FFFFFF"/>
          <w:lang w:val="en-US"/>
        </w:rPr>
        <w:t xml:space="preserve">to </w:t>
      </w:r>
      <w:r w:rsidR="00BB6775">
        <w:rPr>
          <w:shd w:val="clear" w:color="auto" w:fill="FFFFFF"/>
          <w:lang w:val="en-US"/>
        </w:rPr>
        <w:t xml:space="preserve">have </w:t>
      </w:r>
      <w:r w:rsidR="00067AC6">
        <w:rPr>
          <w:shd w:val="clear" w:color="auto" w:fill="FFFFFF"/>
          <w:lang w:val="en-US"/>
        </w:rPr>
        <w:t>been significant</w:t>
      </w:r>
      <w:r w:rsidR="009D5DB9">
        <w:rPr>
          <w:shd w:val="clear" w:color="auto" w:fill="FFFFFF"/>
          <w:lang w:val="en-US"/>
        </w:rPr>
        <w:t xml:space="preserve">ly risen </w:t>
      </w:r>
      <w:r w:rsidR="00BB6775" w:rsidRPr="00EE3731">
        <w:rPr>
          <w:shd w:val="clear" w:color="auto" w:fill="FFFFFF"/>
          <w:lang w:val="en-US"/>
        </w:rPr>
        <w:t>before</w:t>
      </w:r>
      <w:r w:rsidR="00BB6775">
        <w:rPr>
          <w:shd w:val="clear" w:color="auto" w:fill="FFFFFF"/>
          <w:lang w:val="en-US"/>
        </w:rPr>
        <w:t xml:space="preserve"> the</w:t>
      </w:r>
      <w:r>
        <w:rPr>
          <w:shd w:val="clear" w:color="auto" w:fill="FFFFFF"/>
          <w:lang w:val="en-US"/>
        </w:rPr>
        <w:t xml:space="preserve"> breach in compliance in 2010</w:t>
      </w:r>
      <w:r w:rsidR="00BB6775" w:rsidRPr="00EE3731">
        <w:rPr>
          <w:shd w:val="clear" w:color="auto" w:fill="FFFFFF"/>
          <w:lang w:val="en-US"/>
        </w:rPr>
        <w:t xml:space="preserve">. </w:t>
      </w:r>
      <w:r w:rsidR="009D5DB9">
        <w:rPr>
          <w:shd w:val="clear" w:color="auto" w:fill="FFFFFF"/>
          <w:lang w:val="en-US"/>
        </w:rPr>
        <w:t xml:space="preserve">Although the amount of negative news coverage was very high in 2009, it does not fit the picture that afterwards negative news coverage decreased. It could be that the graph per year is too unspecified in order to notice </w:t>
      </w:r>
      <w:proofErr w:type="gramStart"/>
      <w:r w:rsidR="009D5DB9">
        <w:rPr>
          <w:shd w:val="clear" w:color="auto" w:fill="FFFFFF"/>
          <w:lang w:val="en-US"/>
        </w:rPr>
        <w:t>a</w:t>
      </w:r>
      <w:proofErr w:type="gramEnd"/>
      <w:r w:rsidR="009D5DB9">
        <w:rPr>
          <w:shd w:val="clear" w:color="auto" w:fill="FFFFFF"/>
          <w:lang w:val="en-US"/>
        </w:rPr>
        <w:t xml:space="preserve"> increase in negative news coverage before the breach. Therefore, t</w:t>
      </w:r>
      <w:r w:rsidR="00BB6775" w:rsidRPr="00EE3731">
        <w:rPr>
          <w:shd w:val="clear" w:color="auto" w:fill="FFFFFF"/>
          <w:lang w:val="en-US"/>
        </w:rPr>
        <w:t xml:space="preserve">o investigate whether </w:t>
      </w:r>
      <w:r w:rsidR="00067AC6">
        <w:rPr>
          <w:shd w:val="clear" w:color="auto" w:fill="FFFFFF"/>
          <w:lang w:val="en-US"/>
        </w:rPr>
        <w:t xml:space="preserve">significant negative news </w:t>
      </w:r>
      <w:r w:rsidR="00BB6775">
        <w:rPr>
          <w:shd w:val="clear" w:color="auto" w:fill="FFFFFF"/>
          <w:lang w:val="en-US"/>
        </w:rPr>
        <w:t xml:space="preserve">reporting </w:t>
      </w:r>
      <w:r w:rsidR="00067AC6">
        <w:rPr>
          <w:shd w:val="clear" w:color="auto" w:fill="FFFFFF"/>
          <w:lang w:val="en-US"/>
        </w:rPr>
        <w:t xml:space="preserve">took place </w:t>
      </w:r>
      <w:r w:rsidR="009D5DB9">
        <w:rPr>
          <w:shd w:val="clear" w:color="auto" w:fill="FFFFFF"/>
          <w:lang w:val="en-US"/>
        </w:rPr>
        <w:t xml:space="preserve">right </w:t>
      </w:r>
      <w:r w:rsidR="00067AC6">
        <w:rPr>
          <w:shd w:val="clear" w:color="auto" w:fill="FFFFFF"/>
          <w:lang w:val="en-US"/>
        </w:rPr>
        <w:t>before the breach</w:t>
      </w:r>
      <w:r w:rsidR="009D5DB9">
        <w:rPr>
          <w:shd w:val="clear" w:color="auto" w:fill="FFFFFF"/>
          <w:lang w:val="en-US"/>
        </w:rPr>
        <w:t xml:space="preserve"> in August,</w:t>
      </w:r>
      <w:r w:rsidR="00BB6775">
        <w:rPr>
          <w:shd w:val="clear" w:color="auto" w:fill="FFFFFF"/>
          <w:lang w:val="en-US"/>
        </w:rPr>
        <w:t xml:space="preserve"> graph D</w:t>
      </w:r>
      <w:r w:rsidR="00BB6775" w:rsidRPr="00EE3731">
        <w:rPr>
          <w:shd w:val="clear" w:color="auto" w:fill="FFFFFF"/>
          <w:lang w:val="en-US"/>
        </w:rPr>
        <w:t xml:space="preserve"> is composed: </w:t>
      </w:r>
      <w:r w:rsidR="00E6618F" w:rsidRPr="00EE3731">
        <w:rPr>
          <w:lang w:val="en-US"/>
        </w:rPr>
        <w:br/>
      </w:r>
      <w:r w:rsidR="007B40D5" w:rsidRPr="00EE3731">
        <w:rPr>
          <w:b/>
          <w:sz w:val="18"/>
          <w:szCs w:val="18"/>
          <w:lang w:val="en-US"/>
        </w:rPr>
        <w:tab/>
      </w:r>
    </w:p>
    <w:p w:rsidR="007B40D5" w:rsidRPr="00EE3731" w:rsidRDefault="007B40D5" w:rsidP="006F4496">
      <w:pPr>
        <w:shd w:val="clear" w:color="auto" w:fill="FFFFFF"/>
        <w:spacing w:line="360" w:lineRule="auto"/>
        <w:jc w:val="both"/>
        <w:rPr>
          <w:b/>
          <w:sz w:val="18"/>
          <w:szCs w:val="18"/>
          <w:shd w:val="clear" w:color="auto" w:fill="FFFFFF"/>
          <w:lang w:val="en-US"/>
        </w:rPr>
      </w:pPr>
      <w:r>
        <w:rPr>
          <w:shd w:val="clear" w:color="auto" w:fill="FFFFFF"/>
          <w:lang w:val="en-US"/>
        </w:rPr>
        <w:lastRenderedPageBreak/>
        <w:t xml:space="preserve"> </w:t>
      </w:r>
      <w:r w:rsidRPr="000A6C8E">
        <w:rPr>
          <w:b/>
          <w:noProof/>
          <w:sz w:val="18"/>
          <w:szCs w:val="18"/>
          <w:shd w:val="clear" w:color="auto" w:fill="FFFFFF"/>
        </w:rPr>
        <w:drawing>
          <wp:inline distT="0" distB="0" distL="0" distR="0">
            <wp:extent cx="5343525" cy="2152650"/>
            <wp:effectExtent l="19050" t="0" r="9525"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40D5" w:rsidRPr="00EE3731" w:rsidRDefault="0075281D" w:rsidP="006F4496">
      <w:pPr>
        <w:shd w:val="clear" w:color="auto" w:fill="FFFFFF"/>
        <w:spacing w:line="360" w:lineRule="auto"/>
        <w:jc w:val="both"/>
        <w:rPr>
          <w:b/>
          <w:sz w:val="18"/>
          <w:szCs w:val="18"/>
          <w:shd w:val="clear" w:color="auto" w:fill="FFFFFF"/>
          <w:lang w:val="en-US"/>
        </w:rPr>
      </w:pPr>
      <w:r>
        <w:rPr>
          <w:b/>
          <w:sz w:val="18"/>
          <w:szCs w:val="18"/>
          <w:shd w:val="clear" w:color="auto" w:fill="FFFFFF"/>
          <w:lang w:val="en-US"/>
        </w:rPr>
        <w:t>Figure 5</w:t>
      </w:r>
      <w:r w:rsidR="007B40D5" w:rsidRPr="00EE3731">
        <w:rPr>
          <w:b/>
          <w:sz w:val="18"/>
          <w:szCs w:val="18"/>
          <w:shd w:val="clear" w:color="auto" w:fill="FFFFFF"/>
          <w:lang w:val="en-US"/>
        </w:rPr>
        <w:t>.</w:t>
      </w:r>
      <w:r>
        <w:rPr>
          <w:b/>
          <w:sz w:val="18"/>
          <w:szCs w:val="18"/>
          <w:shd w:val="clear" w:color="auto" w:fill="FFFFFF"/>
          <w:lang w:val="en-US"/>
        </w:rPr>
        <w:t>1.</w:t>
      </w:r>
      <w:r w:rsidR="00BB6775">
        <w:rPr>
          <w:b/>
          <w:sz w:val="18"/>
          <w:szCs w:val="18"/>
          <w:shd w:val="clear" w:color="auto" w:fill="FFFFFF"/>
          <w:lang w:val="en-US"/>
        </w:rPr>
        <w:t>D</w:t>
      </w:r>
      <w:r w:rsidR="00551245">
        <w:rPr>
          <w:b/>
          <w:sz w:val="18"/>
          <w:szCs w:val="18"/>
          <w:shd w:val="clear" w:color="auto" w:fill="FFFFFF"/>
          <w:lang w:val="en-US"/>
        </w:rPr>
        <w:t>.</w:t>
      </w:r>
      <w:r w:rsidR="007B40D5" w:rsidRPr="00EE3731">
        <w:rPr>
          <w:b/>
          <w:sz w:val="18"/>
          <w:szCs w:val="18"/>
          <w:shd w:val="clear" w:color="auto" w:fill="FFFFFF"/>
          <w:lang w:val="en-US"/>
        </w:rPr>
        <w:t xml:space="preserve">: </w:t>
      </w:r>
      <w:r w:rsidR="00551245">
        <w:rPr>
          <w:b/>
          <w:sz w:val="18"/>
          <w:szCs w:val="18"/>
          <w:shd w:val="clear" w:color="auto" w:fill="FFFFFF"/>
          <w:lang w:val="en-US"/>
        </w:rPr>
        <w:t>C</w:t>
      </w:r>
      <w:r w:rsidR="007B40D5">
        <w:rPr>
          <w:b/>
          <w:sz w:val="18"/>
          <w:szCs w:val="18"/>
          <w:shd w:val="clear" w:color="auto" w:fill="FFFFFF"/>
          <w:lang w:val="en-US"/>
        </w:rPr>
        <w:t xml:space="preserve">lose-up on scores of </w:t>
      </w:r>
      <w:r w:rsidR="007B40D5" w:rsidRPr="00EE3731">
        <w:rPr>
          <w:b/>
          <w:sz w:val="18"/>
          <w:szCs w:val="18"/>
          <w:shd w:val="clear" w:color="auto" w:fill="FFFFFF"/>
          <w:lang w:val="en-US"/>
        </w:rPr>
        <w:t>positive and negativ</w:t>
      </w:r>
      <w:r w:rsidR="00551245">
        <w:rPr>
          <w:b/>
          <w:sz w:val="18"/>
          <w:szCs w:val="18"/>
          <w:shd w:val="clear" w:color="auto" w:fill="FFFFFF"/>
          <w:lang w:val="en-US"/>
        </w:rPr>
        <w:t xml:space="preserve">e news coverage </w:t>
      </w:r>
      <w:r w:rsidR="00150118">
        <w:rPr>
          <w:b/>
          <w:sz w:val="18"/>
          <w:szCs w:val="18"/>
          <w:shd w:val="clear" w:color="auto" w:fill="FFFFFF"/>
          <w:lang w:val="en-US"/>
        </w:rPr>
        <w:t>in</w:t>
      </w:r>
      <w:r w:rsidR="00551245">
        <w:rPr>
          <w:b/>
          <w:sz w:val="18"/>
          <w:szCs w:val="18"/>
          <w:shd w:val="clear" w:color="auto" w:fill="FFFFFF"/>
          <w:lang w:val="en-US"/>
        </w:rPr>
        <w:t xml:space="preserve"> T</w:t>
      </w:r>
      <w:r w:rsidR="007B40D5" w:rsidRPr="00EE3731">
        <w:rPr>
          <w:b/>
          <w:sz w:val="18"/>
          <w:szCs w:val="18"/>
          <w:shd w:val="clear" w:color="auto" w:fill="FFFFFF"/>
          <w:lang w:val="en-US"/>
        </w:rPr>
        <w:t xml:space="preserve">he Economist </w:t>
      </w:r>
      <w:r w:rsidR="007B40D5">
        <w:rPr>
          <w:b/>
          <w:sz w:val="18"/>
          <w:szCs w:val="18"/>
          <w:shd w:val="clear" w:color="auto" w:fill="FFFFFF"/>
          <w:lang w:val="en-US"/>
        </w:rPr>
        <w:t xml:space="preserve">on Kenya </w:t>
      </w:r>
      <w:r w:rsidR="00551245">
        <w:rPr>
          <w:b/>
          <w:sz w:val="18"/>
          <w:szCs w:val="18"/>
          <w:shd w:val="clear" w:color="auto" w:fill="FFFFFF"/>
          <w:lang w:val="en-US"/>
        </w:rPr>
        <w:t xml:space="preserve">in relation to </w:t>
      </w:r>
      <w:r w:rsidR="007B40D5">
        <w:rPr>
          <w:b/>
          <w:sz w:val="18"/>
          <w:szCs w:val="18"/>
          <w:shd w:val="clear" w:color="auto" w:fill="FFFFFF"/>
          <w:lang w:val="en-US"/>
        </w:rPr>
        <w:t>the ICC</w:t>
      </w:r>
      <w:r w:rsidR="00C16DED" w:rsidRPr="00C16DED">
        <w:rPr>
          <w:b/>
          <w:sz w:val="18"/>
          <w:szCs w:val="18"/>
          <w:shd w:val="clear" w:color="auto" w:fill="FFFFFF"/>
          <w:lang w:val="en-US"/>
        </w:rPr>
        <w:t xml:space="preserve"> </w:t>
      </w:r>
      <w:r w:rsidR="00C16DED">
        <w:rPr>
          <w:b/>
          <w:sz w:val="18"/>
          <w:szCs w:val="18"/>
          <w:shd w:val="clear" w:color="auto" w:fill="FFFFFF"/>
          <w:lang w:val="en-US"/>
        </w:rPr>
        <w:t>in 2010</w:t>
      </w:r>
      <w:r w:rsidR="00551245">
        <w:rPr>
          <w:b/>
          <w:sz w:val="18"/>
          <w:szCs w:val="18"/>
          <w:shd w:val="clear" w:color="auto" w:fill="FFFFFF"/>
          <w:lang w:val="en-US"/>
        </w:rPr>
        <w:t>.</w:t>
      </w:r>
      <w:r w:rsidR="007B40D5">
        <w:rPr>
          <w:b/>
          <w:sz w:val="18"/>
          <w:szCs w:val="18"/>
          <w:shd w:val="clear" w:color="auto" w:fill="FFFFFF"/>
          <w:lang w:val="en-US"/>
        </w:rPr>
        <w:t xml:space="preserve"> </w:t>
      </w:r>
    </w:p>
    <w:p w:rsidR="0088372F" w:rsidRPr="00EE3731" w:rsidRDefault="00BE76C6" w:rsidP="006F4496">
      <w:pPr>
        <w:shd w:val="clear" w:color="auto" w:fill="FFFFFF"/>
        <w:spacing w:line="360" w:lineRule="auto"/>
        <w:jc w:val="both"/>
        <w:rPr>
          <w:shd w:val="clear" w:color="auto" w:fill="FFFFFF"/>
          <w:lang w:val="en-US"/>
        </w:rPr>
      </w:pPr>
      <w:r>
        <w:rPr>
          <w:shd w:val="clear" w:color="auto" w:fill="FFFFFF"/>
          <w:lang w:val="en-US"/>
        </w:rPr>
        <w:t>Graph D</w:t>
      </w:r>
      <w:r w:rsidR="007B40D5" w:rsidRPr="00EE3731">
        <w:rPr>
          <w:shd w:val="clear" w:color="auto" w:fill="FFFFFF"/>
          <w:lang w:val="en-US"/>
        </w:rPr>
        <w:t xml:space="preserve"> shows that </w:t>
      </w:r>
      <w:r w:rsidR="009D5DB9">
        <w:rPr>
          <w:shd w:val="clear" w:color="auto" w:fill="FFFFFF"/>
          <w:lang w:val="en-US"/>
        </w:rPr>
        <w:t xml:space="preserve">indeed there was a strong increase in negative news reporting </w:t>
      </w:r>
      <w:r w:rsidR="007B40D5" w:rsidRPr="00EE3731">
        <w:rPr>
          <w:shd w:val="clear" w:color="auto" w:fill="FFFFFF"/>
          <w:lang w:val="en-US"/>
        </w:rPr>
        <w:t>before the breac</w:t>
      </w:r>
      <w:r w:rsidR="00BB6775">
        <w:rPr>
          <w:shd w:val="clear" w:color="auto" w:fill="FFFFFF"/>
          <w:lang w:val="en-US"/>
        </w:rPr>
        <w:t>h in compliance</w:t>
      </w:r>
      <w:r w:rsidR="009D5DB9">
        <w:rPr>
          <w:shd w:val="clear" w:color="auto" w:fill="FFFFFF"/>
          <w:lang w:val="en-US"/>
        </w:rPr>
        <w:t xml:space="preserve">.  </w:t>
      </w:r>
      <w:r w:rsidR="009D5DB9">
        <w:rPr>
          <w:shd w:val="clear" w:color="auto" w:fill="FFFFFF"/>
          <w:lang w:val="en-US"/>
        </w:rPr>
        <w:tab/>
      </w:r>
      <w:r w:rsidR="009D5DB9">
        <w:rPr>
          <w:shd w:val="clear" w:color="auto" w:fill="FFFFFF"/>
          <w:lang w:val="en-US"/>
        </w:rPr>
        <w:br/>
        <w:t xml:space="preserve"> </w:t>
      </w:r>
      <w:r w:rsidR="009D5DB9">
        <w:rPr>
          <w:shd w:val="clear" w:color="auto" w:fill="FFFFFF"/>
          <w:lang w:val="en-US"/>
        </w:rPr>
        <w:tab/>
        <w:t>The neorealist predicition</w:t>
      </w:r>
      <w:r w:rsidR="006F6F10">
        <w:rPr>
          <w:shd w:val="clear" w:color="auto" w:fill="FFFFFF"/>
          <w:lang w:val="en-US"/>
        </w:rPr>
        <w:t>,</w:t>
      </w:r>
      <w:r w:rsidR="009D5DB9">
        <w:rPr>
          <w:shd w:val="clear" w:color="auto" w:fill="FFFFFF"/>
          <w:lang w:val="en-US"/>
        </w:rPr>
        <w:t xml:space="preserve"> that if relative losses by compliance increase then compliance will </w:t>
      </w:r>
      <w:r w:rsidR="006F6F10">
        <w:rPr>
          <w:shd w:val="clear" w:color="auto" w:fill="FFFFFF"/>
          <w:lang w:val="en-US"/>
        </w:rPr>
        <w:t>decrease,</w:t>
      </w:r>
      <w:r w:rsidR="009D5DB9">
        <w:rPr>
          <w:shd w:val="clear" w:color="auto" w:fill="FFFFFF"/>
          <w:lang w:val="en-US"/>
        </w:rPr>
        <w:t xml:space="preserve"> is slightly confirmed by the measurements of the reputational gains variable. This is mostly shown by the close-up graphs. However, based on the limited amount of articles and the </w:t>
      </w:r>
      <w:r w:rsidR="006F6F10">
        <w:rPr>
          <w:shd w:val="clear" w:color="auto" w:fill="FFFFFF"/>
          <w:lang w:val="en-US"/>
        </w:rPr>
        <w:t>limited points</w:t>
      </w:r>
      <w:r w:rsidR="009D5DB9">
        <w:rPr>
          <w:shd w:val="clear" w:color="auto" w:fill="FFFFFF"/>
          <w:lang w:val="en-US"/>
        </w:rPr>
        <w:t xml:space="preserve"> in time where there was data available, urges one to </w:t>
      </w:r>
      <w:r w:rsidR="006F6F10">
        <w:rPr>
          <w:shd w:val="clear" w:color="auto" w:fill="FFFFFF"/>
          <w:lang w:val="en-US"/>
        </w:rPr>
        <w:t>approach this</w:t>
      </w:r>
      <w:r w:rsidR="009D5DB9">
        <w:rPr>
          <w:shd w:val="clear" w:color="auto" w:fill="FFFFFF"/>
          <w:lang w:val="en-US"/>
        </w:rPr>
        <w:t xml:space="preserve"> conclusion with prudence. </w:t>
      </w:r>
      <w:r w:rsidR="009D5DB9">
        <w:rPr>
          <w:shd w:val="clear" w:color="auto" w:fill="FFFFFF"/>
          <w:lang w:val="en-US"/>
        </w:rPr>
        <w:br/>
        <w:t xml:space="preserve"> </w:t>
      </w:r>
      <w:r w:rsidR="009D5DB9">
        <w:rPr>
          <w:shd w:val="clear" w:color="auto" w:fill="FFFFFF"/>
          <w:lang w:val="en-US"/>
        </w:rPr>
        <w:tab/>
        <w:t xml:space="preserve">With regard to the content of the articles, it is worth mentioning that </w:t>
      </w:r>
      <w:r w:rsidR="0088372F" w:rsidRPr="00EE3731">
        <w:rPr>
          <w:shd w:val="clear" w:color="auto" w:fill="FFFFFF"/>
          <w:lang w:val="en-US"/>
        </w:rPr>
        <w:t>there was little media coverage on the cooperation of Kenya in the ICC-cases itself. Most negative coverage focused on Kenya’s failure to establish a domestic tribunal to deal with the post-election violence, and the attempts</w:t>
      </w:r>
      <w:r w:rsidR="009D5DB9">
        <w:rPr>
          <w:shd w:val="clear" w:color="auto" w:fill="FFFFFF"/>
          <w:lang w:val="en-US"/>
        </w:rPr>
        <w:t xml:space="preserve"> to suspend the cases</w:t>
      </w:r>
      <w:r w:rsidR="0088372F">
        <w:rPr>
          <w:shd w:val="clear" w:color="auto" w:fill="FFFFFF"/>
          <w:lang w:val="en-US"/>
        </w:rPr>
        <w:t xml:space="preserve"> via the UN and the AU</w:t>
      </w:r>
      <w:r w:rsidR="0088372F" w:rsidRPr="00EE3731">
        <w:rPr>
          <w:shd w:val="clear" w:color="auto" w:fill="FFFFFF"/>
          <w:lang w:val="en-US"/>
        </w:rPr>
        <w:t xml:space="preserve">. </w:t>
      </w:r>
      <w:r w:rsidR="0088372F">
        <w:rPr>
          <w:shd w:val="clear" w:color="auto" w:fill="FFFFFF"/>
          <w:lang w:val="en-US"/>
        </w:rPr>
        <w:t xml:space="preserve">The lack of </w:t>
      </w:r>
      <w:r w:rsidR="009D5DB9">
        <w:rPr>
          <w:shd w:val="clear" w:color="auto" w:fill="FFFFFF"/>
          <w:lang w:val="en-US"/>
        </w:rPr>
        <w:t xml:space="preserve">news coverage on the actual compliance of Kenya could be explained by the troubled view the public has on a state’s cooperation with the ICC, due to low transparency given by the ICC. </w:t>
      </w:r>
      <w:r w:rsidR="0088372F" w:rsidRPr="00EE3731">
        <w:rPr>
          <w:shd w:val="clear" w:color="auto" w:fill="FFFFFF"/>
          <w:lang w:val="en-US"/>
        </w:rPr>
        <w:t xml:space="preserve">The </w:t>
      </w:r>
      <w:r w:rsidR="0088372F">
        <w:rPr>
          <w:shd w:val="clear" w:color="auto" w:fill="FFFFFF"/>
          <w:lang w:val="en-US"/>
        </w:rPr>
        <w:t>non-compliance</w:t>
      </w:r>
      <w:r w:rsidR="0088372F" w:rsidRPr="00EE3731">
        <w:rPr>
          <w:shd w:val="clear" w:color="auto" w:fill="FFFFFF"/>
          <w:lang w:val="en-US"/>
        </w:rPr>
        <w:t xml:space="preserve"> of Kenya with cooperation requests was</w:t>
      </w:r>
      <w:r w:rsidR="009D5DB9">
        <w:rPr>
          <w:shd w:val="clear" w:color="auto" w:fill="FFFFFF"/>
          <w:lang w:val="en-US"/>
        </w:rPr>
        <w:t xml:space="preserve"> thus</w:t>
      </w:r>
      <w:r w:rsidR="0088372F" w:rsidRPr="00EE3731">
        <w:rPr>
          <w:shd w:val="clear" w:color="auto" w:fill="FFFFFF"/>
          <w:lang w:val="en-US"/>
        </w:rPr>
        <w:t xml:space="preserve"> not visible to outsiders and</w:t>
      </w:r>
      <w:r w:rsidR="0088372F">
        <w:rPr>
          <w:shd w:val="clear" w:color="auto" w:fill="FFFFFF"/>
          <w:lang w:val="en-US"/>
        </w:rPr>
        <w:t xml:space="preserve"> </w:t>
      </w:r>
      <w:r w:rsidR="009D5DB9">
        <w:rPr>
          <w:shd w:val="clear" w:color="auto" w:fill="FFFFFF"/>
          <w:lang w:val="en-US"/>
        </w:rPr>
        <w:t>subsequently</w:t>
      </w:r>
      <w:r w:rsidR="0088372F">
        <w:rPr>
          <w:shd w:val="clear" w:color="auto" w:fill="FFFFFF"/>
          <w:lang w:val="en-US"/>
        </w:rPr>
        <w:t xml:space="preserve"> </w:t>
      </w:r>
      <w:r w:rsidR="009D5DB9">
        <w:rPr>
          <w:shd w:val="clear" w:color="auto" w:fill="FFFFFF"/>
          <w:lang w:val="en-US"/>
        </w:rPr>
        <w:t>its effect on the country’s reputation limited. This opposed to a</w:t>
      </w:r>
      <w:r w:rsidR="0088372F">
        <w:rPr>
          <w:shd w:val="clear" w:color="auto" w:fill="FFFFFF"/>
          <w:lang w:val="en-US"/>
        </w:rPr>
        <w:t>ttempts to gather</w:t>
      </w:r>
      <w:r w:rsidR="0088372F" w:rsidRPr="00EE3731">
        <w:rPr>
          <w:shd w:val="clear" w:color="auto" w:fill="FFFFFF"/>
          <w:lang w:val="en-US"/>
        </w:rPr>
        <w:t xml:space="preserve"> </w:t>
      </w:r>
      <w:r w:rsidR="009D5DB9">
        <w:rPr>
          <w:shd w:val="clear" w:color="auto" w:fill="FFFFFF"/>
          <w:lang w:val="en-US"/>
        </w:rPr>
        <w:t>support for the suspension of the</w:t>
      </w:r>
      <w:r w:rsidR="0088372F" w:rsidRPr="00EE3731">
        <w:rPr>
          <w:shd w:val="clear" w:color="auto" w:fill="FFFFFF"/>
          <w:lang w:val="en-US"/>
        </w:rPr>
        <w:t xml:space="preserve"> case</w:t>
      </w:r>
      <w:r w:rsidR="009D5DB9">
        <w:rPr>
          <w:shd w:val="clear" w:color="auto" w:fill="FFFFFF"/>
          <w:lang w:val="en-US"/>
        </w:rPr>
        <w:t>s</w:t>
      </w:r>
      <w:r w:rsidR="0088372F" w:rsidRPr="00EE3731">
        <w:rPr>
          <w:shd w:val="clear" w:color="auto" w:fill="FFFFFF"/>
          <w:lang w:val="en-US"/>
        </w:rPr>
        <w:t>, via the African Union and vi</w:t>
      </w:r>
      <w:r w:rsidR="009D5DB9">
        <w:rPr>
          <w:shd w:val="clear" w:color="auto" w:fill="FFFFFF"/>
          <w:lang w:val="en-US"/>
        </w:rPr>
        <w:t xml:space="preserve">a the UN Security Council, which were </w:t>
      </w:r>
      <w:r w:rsidR="0088372F" w:rsidRPr="00EE3731">
        <w:rPr>
          <w:shd w:val="clear" w:color="auto" w:fill="FFFFFF"/>
          <w:lang w:val="en-US"/>
        </w:rPr>
        <w:t xml:space="preserve">far more </w:t>
      </w:r>
      <w:r w:rsidR="009D5DB9">
        <w:rPr>
          <w:shd w:val="clear" w:color="auto" w:fill="FFFFFF"/>
          <w:lang w:val="en-US"/>
        </w:rPr>
        <w:t xml:space="preserve">visible for the public eye and thus </w:t>
      </w:r>
      <w:r w:rsidR="00921849">
        <w:rPr>
          <w:shd w:val="clear" w:color="auto" w:fill="FFFFFF"/>
          <w:lang w:val="en-US"/>
        </w:rPr>
        <w:t xml:space="preserve">likely to reach the media. </w:t>
      </w:r>
      <w:r w:rsidR="0088372F" w:rsidRPr="00EE3731">
        <w:rPr>
          <w:shd w:val="clear" w:color="auto" w:fill="FFFFFF"/>
          <w:lang w:val="en-US"/>
        </w:rPr>
        <w:t xml:space="preserve"> </w:t>
      </w:r>
      <w:r w:rsidR="0088372F" w:rsidRPr="00EE3731">
        <w:rPr>
          <w:shd w:val="clear" w:color="auto" w:fill="FFFFFF"/>
          <w:lang w:val="en-US"/>
        </w:rPr>
        <w:tab/>
        <w:t xml:space="preserve"> </w:t>
      </w:r>
    </w:p>
    <w:p w:rsidR="0088372F" w:rsidRPr="00EE3731" w:rsidRDefault="0088372F" w:rsidP="006F4496">
      <w:pPr>
        <w:spacing w:line="360" w:lineRule="auto"/>
        <w:jc w:val="both"/>
        <w:rPr>
          <w:lang w:val="en-US"/>
        </w:rPr>
      </w:pPr>
      <w:bookmarkStart w:id="75" w:name="_Toc430977536"/>
      <w:bookmarkStart w:id="76" w:name="_Toc432341551"/>
      <w:bookmarkStart w:id="77" w:name="_Toc432864981"/>
      <w:r w:rsidRPr="00EE3731">
        <w:rPr>
          <w:rStyle w:val="Heading3Char"/>
          <w:lang w:val="en-US"/>
        </w:rPr>
        <w:t>5.3.3. Quid pro quo</w:t>
      </w:r>
      <w:bookmarkEnd w:id="75"/>
      <w:bookmarkEnd w:id="76"/>
      <w:bookmarkEnd w:id="77"/>
      <w:r w:rsidRPr="00EE3731">
        <w:rPr>
          <w:rStyle w:val="Heading3Char"/>
          <w:lang w:val="en-US"/>
        </w:rPr>
        <w:t xml:space="preserve">  </w:t>
      </w:r>
      <w:r w:rsidRPr="00EE3731">
        <w:rPr>
          <w:rStyle w:val="Heading3Char"/>
          <w:lang w:val="en-US"/>
        </w:rPr>
        <w:tab/>
      </w:r>
      <w:r w:rsidRPr="00EE3731">
        <w:rPr>
          <w:rStyle w:val="Heading3Char"/>
          <w:lang w:val="en-US"/>
        </w:rPr>
        <w:br/>
      </w:r>
      <w:r w:rsidRPr="00EE3731">
        <w:rPr>
          <w:lang w:val="en-US"/>
        </w:rPr>
        <w:t xml:space="preserve">With regard to quid pro quo gains, neorealism predicts that the possibility of quid pro quo gains in the case of compliance will lead to an increase in compliance with the international institution. Therefore, when the data shows that the ICC-cases in Kenya led to possible quid pro quo gains for Kenya and the degree of compliance increases, the neorealist hypothesis is confirmed. </w:t>
      </w:r>
      <w:r w:rsidRPr="00EE3731">
        <w:rPr>
          <w:lang w:val="en-US"/>
        </w:rPr>
        <w:br/>
        <w:t xml:space="preserve">When the data shows that the ICC cases in Kenya led to possible quid pro quo gains for Kenya and the degree of compliance however decreases, the neorealist hypothesis is falsified. </w:t>
      </w:r>
      <w:r w:rsidRPr="00EE3731">
        <w:rPr>
          <w:lang w:val="en-US"/>
        </w:rPr>
        <w:br/>
      </w:r>
      <w:r w:rsidRPr="00EE3731">
        <w:rPr>
          <w:lang w:val="en-US"/>
        </w:rPr>
        <w:lastRenderedPageBreak/>
        <w:t xml:space="preserve"> </w:t>
      </w:r>
      <w:r w:rsidRPr="00EE3731">
        <w:rPr>
          <w:lang w:val="en-US"/>
        </w:rPr>
        <w:tab/>
        <w:t xml:space="preserve">In 2005, when Kenya ratified the Rome Statute, it was not unlikely for quid pro quo gains </w:t>
      </w:r>
      <w:r w:rsidR="00B3022F" w:rsidRPr="00EE3731">
        <w:rPr>
          <w:lang w:val="en-US"/>
        </w:rPr>
        <w:t xml:space="preserve">to </w:t>
      </w:r>
      <w:r w:rsidR="00B3022F">
        <w:rPr>
          <w:lang w:val="en-US"/>
        </w:rPr>
        <w:t>occur</w:t>
      </w:r>
      <w:r w:rsidR="00066F52">
        <w:rPr>
          <w:lang w:val="en-US"/>
        </w:rPr>
        <w:t xml:space="preserve">. </w:t>
      </w:r>
      <w:r w:rsidRPr="00EE3731">
        <w:rPr>
          <w:lang w:val="en-US"/>
        </w:rPr>
        <w:t>Brown and Raddatz</w:t>
      </w:r>
      <w:r w:rsidR="00066F52">
        <w:rPr>
          <w:lang w:val="en-US"/>
        </w:rPr>
        <w:t xml:space="preserve"> (2013)</w:t>
      </w:r>
      <w:r w:rsidRPr="00EE3731">
        <w:rPr>
          <w:lang w:val="en-US"/>
        </w:rPr>
        <w:t xml:space="preserve"> </w:t>
      </w:r>
      <w:r w:rsidR="00066F52">
        <w:rPr>
          <w:lang w:val="en-US"/>
        </w:rPr>
        <w:t xml:space="preserve">argue </w:t>
      </w:r>
      <w:r>
        <w:rPr>
          <w:lang w:val="en-US"/>
        </w:rPr>
        <w:t>that Kenya</w:t>
      </w:r>
      <w:r w:rsidR="00066F52">
        <w:rPr>
          <w:lang w:val="en-US"/>
        </w:rPr>
        <w:t>’s sensitivity</w:t>
      </w:r>
      <w:r w:rsidR="008A3EFA">
        <w:rPr>
          <w:lang w:val="en-US"/>
        </w:rPr>
        <w:t xml:space="preserve"> </w:t>
      </w:r>
      <w:r w:rsidR="00066F52">
        <w:rPr>
          <w:lang w:val="en-US"/>
        </w:rPr>
        <w:t>for</w:t>
      </w:r>
      <w:r w:rsidRPr="00EE3731">
        <w:rPr>
          <w:lang w:val="en-US"/>
        </w:rPr>
        <w:t xml:space="preserve"> political pressure </w:t>
      </w:r>
      <w:r w:rsidR="008A3EFA">
        <w:rPr>
          <w:lang w:val="en-US"/>
        </w:rPr>
        <w:t xml:space="preserve">from international actors would have been high </w:t>
      </w:r>
      <w:r w:rsidRPr="00EE3731">
        <w:rPr>
          <w:lang w:val="en-US"/>
        </w:rPr>
        <w:t>based on the degree of alignment with international patrons, the reliance on foreign aid and the participation in world trade as a primary commodity producer</w:t>
      </w:r>
      <w:r w:rsidR="000067D5">
        <w:rPr>
          <w:lang w:val="en-US"/>
        </w:rPr>
        <w:t xml:space="preserve">. </w:t>
      </w:r>
      <w:r w:rsidRPr="00EE3731">
        <w:rPr>
          <w:lang w:val="en-US"/>
        </w:rPr>
        <w:t xml:space="preserve">Combined with a high intensity and a broad variety of linkages for an African country – the presence of Western investment, trade, military cooperation, aid flows, tourism and the ties with civil society -  this would suggest that donors would </w:t>
      </w:r>
      <w:r w:rsidR="008A3EFA">
        <w:rPr>
          <w:lang w:val="en-US"/>
        </w:rPr>
        <w:t xml:space="preserve">have </w:t>
      </w:r>
      <w:r w:rsidRPr="00EE3731">
        <w:rPr>
          <w:lang w:val="en-US"/>
        </w:rPr>
        <w:t>be</w:t>
      </w:r>
      <w:r w:rsidR="008A3EFA">
        <w:rPr>
          <w:lang w:val="en-US"/>
        </w:rPr>
        <w:t>en</w:t>
      </w:r>
      <w:r w:rsidRPr="00EE3731">
        <w:rPr>
          <w:lang w:val="en-US"/>
        </w:rPr>
        <w:t xml:space="preserve"> more likely to use their </w:t>
      </w:r>
      <w:r w:rsidR="000067D5">
        <w:rPr>
          <w:lang w:val="en-US"/>
        </w:rPr>
        <w:br/>
      </w:r>
      <w:r w:rsidRPr="00EE3731">
        <w:rPr>
          <w:lang w:val="en-US"/>
        </w:rPr>
        <w:t>leverage</w:t>
      </w:r>
      <w:r w:rsidR="000067D5">
        <w:rPr>
          <w:lang w:val="en-US"/>
        </w:rPr>
        <w:t xml:space="preserve"> (p. 46). </w:t>
      </w:r>
      <w:r w:rsidR="000067D5">
        <w:rPr>
          <w:lang w:val="en-US"/>
        </w:rPr>
        <w:tab/>
      </w:r>
      <w:r w:rsidR="000067D5" w:rsidRPr="00EE3731">
        <w:rPr>
          <w:lang w:val="en-US"/>
        </w:rPr>
        <w:t xml:space="preserve"> </w:t>
      </w:r>
      <w:r w:rsidR="008A3EFA">
        <w:rPr>
          <w:lang w:val="en-US"/>
        </w:rPr>
        <w:br/>
        <w:t xml:space="preserve"> </w:t>
      </w:r>
      <w:r w:rsidR="008A3EFA">
        <w:rPr>
          <w:lang w:val="en-US"/>
        </w:rPr>
        <w:tab/>
        <w:t>However, their study revealed</w:t>
      </w:r>
      <w:r w:rsidRPr="00EE3731">
        <w:rPr>
          <w:lang w:val="en-US"/>
        </w:rPr>
        <w:t xml:space="preserve"> that Western donors used very little quid pro quo in order to force the compliance of Kenya with the ICC, and if they did it was without much effect. Western dipl</w:t>
      </w:r>
      <w:r>
        <w:rPr>
          <w:lang w:val="en-US"/>
        </w:rPr>
        <w:t>omats and aid officials showed a reluctance</w:t>
      </w:r>
      <w:r w:rsidRPr="00EE3731">
        <w:rPr>
          <w:lang w:val="en-US"/>
        </w:rPr>
        <w:t xml:space="preserve"> to put Kenya under pressure </w:t>
      </w:r>
      <w:r>
        <w:rPr>
          <w:lang w:val="en-US"/>
        </w:rPr>
        <w:t xml:space="preserve">because of </w:t>
      </w:r>
      <w:r w:rsidRPr="00EE3731">
        <w:rPr>
          <w:lang w:val="en-US"/>
        </w:rPr>
        <w:t>other vital interests. The United States for example focused on Kenya’s strategic security location with regard to Somalia, piracy, oil and drones instead of supporting an ICC trial</w:t>
      </w:r>
      <w:r w:rsidR="000067D5">
        <w:rPr>
          <w:lang w:val="en-US"/>
        </w:rPr>
        <w:t xml:space="preserve"> (Ibid., p. 50).</w:t>
      </w:r>
      <w:r w:rsidRPr="00EE3731">
        <w:rPr>
          <w:lang w:val="en-US"/>
        </w:rPr>
        <w:t xml:space="preserve"> This became </w:t>
      </w:r>
      <w:r>
        <w:rPr>
          <w:lang w:val="en-US"/>
        </w:rPr>
        <w:t xml:space="preserve">an even more </w:t>
      </w:r>
      <w:r w:rsidRPr="00EE3731">
        <w:rPr>
          <w:lang w:val="en-US"/>
        </w:rPr>
        <w:t>pressing issue after the attacks on the Westgate shopping mall in September 2013</w:t>
      </w:r>
      <w:r w:rsidR="000067D5">
        <w:rPr>
          <w:lang w:val="en-US"/>
        </w:rPr>
        <w:t xml:space="preserve"> </w:t>
      </w:r>
      <w:sdt>
        <w:sdtPr>
          <w:id w:val="40121399"/>
          <w:citation/>
        </w:sdtPr>
        <w:sdtContent>
          <w:r w:rsidR="000067D5">
            <w:fldChar w:fldCharType="begin"/>
          </w:r>
          <w:r w:rsidR="000067D5" w:rsidRPr="00EE3731">
            <w:rPr>
              <w:lang w:val="en-US"/>
            </w:rPr>
            <w:instrText xml:space="preserve"> CITATION Dan13 \l 1043 </w:instrText>
          </w:r>
          <w:r w:rsidR="000067D5">
            <w:fldChar w:fldCharType="separate"/>
          </w:r>
          <w:r w:rsidR="000067D5" w:rsidRPr="00EE3731">
            <w:rPr>
              <w:noProof/>
              <w:lang w:val="en-US"/>
            </w:rPr>
            <w:t>(Howden, 2013)</w:t>
          </w:r>
          <w:r w:rsidR="000067D5">
            <w:fldChar w:fldCharType="end"/>
          </w:r>
        </w:sdtContent>
      </w:sdt>
      <w:r w:rsidRPr="00EE3731">
        <w:rPr>
          <w:lang w:val="en-US"/>
        </w:rPr>
        <w:t xml:space="preserve">.  </w:t>
      </w:r>
      <w:r>
        <w:rPr>
          <w:lang w:val="en-US"/>
        </w:rPr>
        <w:t xml:space="preserve">Next to this, </w:t>
      </w:r>
      <w:r w:rsidRPr="00EE3731">
        <w:rPr>
          <w:lang w:val="en-US"/>
        </w:rPr>
        <w:t>the assumption that the retraction of don</w:t>
      </w:r>
      <w:r>
        <w:rPr>
          <w:lang w:val="en-US"/>
        </w:rPr>
        <w:t>o</w:t>
      </w:r>
      <w:r w:rsidRPr="00EE3731">
        <w:rPr>
          <w:lang w:val="en-US"/>
        </w:rPr>
        <w:t>r money would not have a great impact</w:t>
      </w:r>
      <w:r>
        <w:rPr>
          <w:lang w:val="en-US"/>
        </w:rPr>
        <w:t xml:space="preserve"> was also widely spread</w:t>
      </w:r>
      <w:r w:rsidRPr="00EE3731">
        <w:rPr>
          <w:lang w:val="en-US"/>
        </w:rPr>
        <w:t>, not in the least because alternative investors like China and India were right around the corner</w:t>
      </w:r>
      <w:r w:rsidR="00F17561">
        <w:rPr>
          <w:rStyle w:val="FootnoteReference"/>
          <w:lang w:val="en-US"/>
        </w:rPr>
        <w:footnoteReference w:id="64"/>
      </w:r>
      <w:r w:rsidRPr="00EE3731">
        <w:rPr>
          <w:lang w:val="en-US"/>
        </w:rPr>
        <w:t>. While trade figures wit</w:t>
      </w:r>
      <w:r>
        <w:rPr>
          <w:lang w:val="en-US"/>
        </w:rPr>
        <w:t>h western powers such as the United States</w:t>
      </w:r>
      <w:r w:rsidRPr="00EE3731">
        <w:rPr>
          <w:lang w:val="en-US"/>
        </w:rPr>
        <w:t xml:space="preserve"> and </w:t>
      </w:r>
      <w:r>
        <w:rPr>
          <w:lang w:val="en-US"/>
        </w:rPr>
        <w:t>Great Britain</w:t>
      </w:r>
      <w:r w:rsidRPr="00EE3731">
        <w:rPr>
          <w:lang w:val="en-US"/>
        </w:rPr>
        <w:t xml:space="preserve"> </w:t>
      </w:r>
      <w:r w:rsidR="008A3EFA">
        <w:rPr>
          <w:lang w:val="en-US"/>
        </w:rPr>
        <w:t>we</w:t>
      </w:r>
      <w:r>
        <w:rPr>
          <w:lang w:val="en-US"/>
        </w:rPr>
        <w:t>re dropping</w:t>
      </w:r>
      <w:r w:rsidRPr="00EE3731">
        <w:rPr>
          <w:lang w:val="en-US"/>
        </w:rPr>
        <w:t>, the amount of trade between Kenya</w:t>
      </w:r>
      <w:r w:rsidR="008A3EFA">
        <w:rPr>
          <w:lang w:val="en-US"/>
        </w:rPr>
        <w:t xml:space="preserve"> and China wa</w:t>
      </w:r>
      <w:r>
        <w:rPr>
          <w:lang w:val="en-US"/>
        </w:rPr>
        <w:t xml:space="preserve">s only increasing. </w:t>
      </w:r>
      <w:r w:rsidR="008A3EFA" w:rsidRPr="008A3EFA">
        <w:rPr>
          <w:lang w:val="en-US"/>
        </w:rPr>
        <w:t xml:space="preserve"> </w:t>
      </w:r>
      <w:r w:rsidR="008A3EFA" w:rsidRPr="00EE3731">
        <w:rPr>
          <w:lang w:val="en-US"/>
        </w:rPr>
        <w:t xml:space="preserve">Donors feared this room for maneuver of Kenya, especially with regard to economic interests. </w:t>
      </w:r>
      <w:r w:rsidR="008A3EFA">
        <w:rPr>
          <w:lang w:val="en-US"/>
        </w:rPr>
        <w:t>With</w:t>
      </w:r>
      <w:r w:rsidR="008A3EFA" w:rsidRPr="00EE3731">
        <w:rPr>
          <w:lang w:val="en-US"/>
        </w:rPr>
        <w:t xml:space="preserve"> China and India eagerly try</w:t>
      </w:r>
      <w:r w:rsidR="008A3EFA">
        <w:rPr>
          <w:lang w:val="en-US"/>
        </w:rPr>
        <w:t>ing</w:t>
      </w:r>
      <w:r w:rsidR="008A3EFA" w:rsidRPr="00EE3731">
        <w:rPr>
          <w:lang w:val="en-US"/>
        </w:rPr>
        <w:t xml:space="preserve"> to break into Kenyan markets, Western donors feared they would miss out. Something </w:t>
      </w:r>
      <w:r w:rsidR="008A3EFA">
        <w:rPr>
          <w:lang w:val="en-US"/>
        </w:rPr>
        <w:t>similar</w:t>
      </w:r>
      <w:r w:rsidR="008A3EFA" w:rsidRPr="00EE3731">
        <w:rPr>
          <w:lang w:val="en-US"/>
        </w:rPr>
        <w:t xml:space="preserve"> happened in the case of Sudan, in which some donors decided to stop their aid flows after the ICC started a case against Omar al-Bashir. China however</w:t>
      </w:r>
      <w:r w:rsidR="008A3EFA">
        <w:rPr>
          <w:lang w:val="en-US"/>
        </w:rPr>
        <w:t>,</w:t>
      </w:r>
      <w:r w:rsidR="008A3EFA" w:rsidRPr="00EE3731">
        <w:rPr>
          <w:lang w:val="en-US"/>
        </w:rPr>
        <w:t xml:space="preserve"> stepped in the vacuum and afterwards benefitted </w:t>
      </w:r>
      <w:r w:rsidR="008A3EFA">
        <w:rPr>
          <w:lang w:val="en-US"/>
        </w:rPr>
        <w:t>greatly from the oil resources from</w:t>
      </w:r>
      <w:r w:rsidR="008A3EFA" w:rsidRPr="00EE3731">
        <w:rPr>
          <w:lang w:val="en-US"/>
        </w:rPr>
        <w:t xml:space="preserve"> the country</w:t>
      </w:r>
      <w:r w:rsidR="000067D5">
        <w:rPr>
          <w:lang w:val="en-US"/>
        </w:rPr>
        <w:t xml:space="preserve"> (R.J. Bartels, interview, 3 June 2015)</w:t>
      </w:r>
      <w:r w:rsidR="008A3EFA" w:rsidRPr="00EE3731">
        <w:rPr>
          <w:lang w:val="en-US"/>
        </w:rPr>
        <w:t>.</w:t>
      </w:r>
      <w:r w:rsidR="008A3EFA">
        <w:rPr>
          <w:lang w:val="en-US"/>
        </w:rPr>
        <w:t xml:space="preserve"> </w:t>
      </w:r>
      <w:r>
        <w:rPr>
          <w:lang w:val="en-US"/>
        </w:rPr>
        <w:t>A</w:t>
      </w:r>
      <w:r w:rsidRPr="00EE3731">
        <w:rPr>
          <w:lang w:val="en-US"/>
        </w:rPr>
        <w:t>ccording to a newspaper article in Le Mo</w:t>
      </w:r>
      <w:r>
        <w:rPr>
          <w:lang w:val="en-US"/>
        </w:rPr>
        <w:t xml:space="preserve">nde 24 November 2013, China </w:t>
      </w:r>
      <w:r w:rsidRPr="00EE3731">
        <w:rPr>
          <w:lang w:val="en-US"/>
        </w:rPr>
        <w:t>stated it will continue its support for a suspension of the cases against Kenyatta, as had Russia</w:t>
      </w:r>
      <w:r w:rsidR="000067D5">
        <w:rPr>
          <w:lang w:val="en-US"/>
        </w:rPr>
        <w:t xml:space="preserve"> (Coloma, 2013)</w:t>
      </w:r>
      <w:r w:rsidR="000067D5" w:rsidRPr="00C81192">
        <w:rPr>
          <w:lang w:val="en-US"/>
        </w:rPr>
        <w:t>;</w:t>
      </w:r>
      <w:r w:rsidR="000067D5" w:rsidRPr="001977D4">
        <w:rPr>
          <w:noProof/>
          <w:lang w:val="en-US"/>
        </w:rPr>
        <w:t xml:space="preserve"> </w:t>
      </w:r>
      <w:sdt>
        <w:sdtPr>
          <w:id w:val="40121404"/>
          <w:citation/>
        </w:sdtPr>
        <w:sdtContent>
          <w:r w:rsidR="000067D5">
            <w:fldChar w:fldCharType="begin"/>
          </w:r>
          <w:r w:rsidR="000067D5" w:rsidRPr="00D47CE5">
            <w:rPr>
              <w:lang w:val="en-US"/>
            </w:rPr>
            <w:instrText xml:space="preserve"> CITATION Vic14 \l 1043  </w:instrText>
          </w:r>
          <w:r w:rsidR="000067D5">
            <w:fldChar w:fldCharType="separate"/>
          </w:r>
          <w:r w:rsidR="000067D5" w:rsidRPr="00D47CE5">
            <w:rPr>
              <w:noProof/>
              <w:lang w:val="en-US"/>
            </w:rPr>
            <w:t>(Victoire pour le Kenya à la Cour pénale internationale, 9 December 2014)</w:t>
          </w:r>
          <w:r w:rsidR="000067D5">
            <w:fldChar w:fldCharType="end"/>
          </w:r>
        </w:sdtContent>
      </w:sdt>
      <w:r w:rsidR="008A3EFA">
        <w:rPr>
          <w:lang w:val="en-US"/>
        </w:rPr>
        <w:t xml:space="preserve">, affirming the fear of western diplomats that putting pressure on Kenya to abide the ICC rules would only drive the country </w:t>
      </w:r>
      <w:r w:rsidR="008A3EFA">
        <w:rPr>
          <w:lang w:val="en-US"/>
        </w:rPr>
        <w:lastRenderedPageBreak/>
        <w:t xml:space="preserve">further into the arms of other investors. </w:t>
      </w:r>
      <w:r w:rsidRPr="00EE3731">
        <w:rPr>
          <w:lang w:val="en-US"/>
        </w:rPr>
        <w:t>With China and Russia to fall back on</w:t>
      </w:r>
      <w:r>
        <w:rPr>
          <w:lang w:val="en-US"/>
        </w:rPr>
        <w:t xml:space="preserve">, Kenya </w:t>
      </w:r>
      <w:r w:rsidRPr="00EE3731">
        <w:rPr>
          <w:lang w:val="en-US"/>
        </w:rPr>
        <w:t xml:space="preserve">would </w:t>
      </w:r>
      <w:r>
        <w:rPr>
          <w:lang w:val="en-US"/>
        </w:rPr>
        <w:t xml:space="preserve">probably </w:t>
      </w:r>
      <w:r w:rsidRPr="00EE3731">
        <w:rPr>
          <w:lang w:val="en-US"/>
        </w:rPr>
        <w:t>feel confident enough to withstand any Western threats to impose sanctions or suspend aid.</w:t>
      </w:r>
      <w:r w:rsidR="008A3EFA">
        <w:rPr>
          <w:lang w:val="en-US"/>
        </w:rPr>
        <w:t xml:space="preserve"> Indeed, t</w:t>
      </w:r>
      <w:r w:rsidR="008A3EFA" w:rsidRPr="00EE3731">
        <w:rPr>
          <w:lang w:val="en-US"/>
        </w:rPr>
        <w:t xml:space="preserve">he first official state visits </w:t>
      </w:r>
      <w:r w:rsidR="008A3EFA">
        <w:rPr>
          <w:lang w:val="en-US"/>
        </w:rPr>
        <w:t>by</w:t>
      </w:r>
      <w:r w:rsidR="008A3EFA" w:rsidRPr="00EE3731">
        <w:rPr>
          <w:lang w:val="en-US"/>
        </w:rPr>
        <w:t xml:space="preserve"> the Kenyan </w:t>
      </w:r>
      <w:r w:rsidR="00FC3BD4">
        <w:rPr>
          <w:lang w:val="en-US"/>
        </w:rPr>
        <w:t>President</w:t>
      </w:r>
      <w:r w:rsidR="008A3EFA" w:rsidRPr="00EE3731">
        <w:rPr>
          <w:lang w:val="en-US"/>
        </w:rPr>
        <w:t xml:space="preserve"> and vice </w:t>
      </w:r>
      <w:r w:rsidR="00FC3BD4">
        <w:rPr>
          <w:lang w:val="en-US"/>
        </w:rPr>
        <w:t>President</w:t>
      </w:r>
      <w:r w:rsidR="008A3EFA" w:rsidRPr="00EE3731">
        <w:rPr>
          <w:lang w:val="en-US"/>
        </w:rPr>
        <w:t xml:space="preserve"> we</w:t>
      </w:r>
      <w:r w:rsidR="008A3EFA">
        <w:rPr>
          <w:lang w:val="en-US"/>
        </w:rPr>
        <w:t>re</w:t>
      </w:r>
      <w:r w:rsidR="008A3EFA" w:rsidRPr="00EE3731">
        <w:rPr>
          <w:lang w:val="en-US"/>
        </w:rPr>
        <w:t xml:space="preserve"> to Russia and China</w:t>
      </w:r>
      <w:r w:rsidR="008A3EFA">
        <w:rPr>
          <w:lang w:val="en-US"/>
        </w:rPr>
        <w:t xml:space="preserve"> in order to ask them for support in their request for ending the ICC proceedings in the country</w:t>
      </w:r>
      <w:r w:rsidR="00FD253C">
        <w:rPr>
          <w:lang w:val="en-US"/>
        </w:rPr>
        <w:t xml:space="preserve"> </w:t>
      </w:r>
      <w:r w:rsidR="00FD253C">
        <w:rPr>
          <w:lang w:val="en-US"/>
        </w:rPr>
        <w:t>(Coloma, 2013)</w:t>
      </w:r>
      <w:r w:rsidR="008A3EFA" w:rsidRPr="00EE3731">
        <w:rPr>
          <w:lang w:val="en-US"/>
        </w:rPr>
        <w:t xml:space="preserve">. </w:t>
      </w:r>
      <w:r w:rsidRPr="00EE3731">
        <w:rPr>
          <w:lang w:val="en-US"/>
        </w:rPr>
        <w:tab/>
      </w:r>
      <w:r w:rsidR="008A3EFA">
        <w:rPr>
          <w:lang w:val="en-US"/>
        </w:rPr>
        <w:br/>
        <w:t xml:space="preserve"> </w:t>
      </w:r>
      <w:r w:rsidR="008A3EFA">
        <w:rPr>
          <w:lang w:val="en-US"/>
        </w:rPr>
        <w:tab/>
      </w:r>
      <w:r w:rsidRPr="00EE3731">
        <w:rPr>
          <w:lang w:val="en-US"/>
        </w:rPr>
        <w:t xml:space="preserve">The first opportunity for a quid pro quo bargain came after the rapport </w:t>
      </w:r>
      <w:r>
        <w:rPr>
          <w:lang w:val="en-US"/>
        </w:rPr>
        <w:t>from</w:t>
      </w:r>
      <w:r w:rsidRPr="00EE3731">
        <w:rPr>
          <w:lang w:val="en-US"/>
        </w:rPr>
        <w:t xml:space="preserve"> the Waki-commission. The Waki</w:t>
      </w:r>
      <w:r>
        <w:rPr>
          <w:lang w:val="en-US"/>
        </w:rPr>
        <w:t xml:space="preserve">- </w:t>
      </w:r>
      <w:r w:rsidRPr="00EE3731">
        <w:rPr>
          <w:lang w:val="en-US"/>
        </w:rPr>
        <w:t>Commission gave the government three months to establish a national tribunal to deal with the cases stemming from the post-election violence. This was heavily supported by the donors, framing it as essential for future cooperation with the Kenyan government. The disruptive consequences of the 2007 post-election violence, however, caused Western donors to focus on peace and stability. They did not threaten with sanctions or other measurements if the Kenyan government would fail to create a tribunal</w:t>
      </w:r>
      <w:r w:rsidR="00FD253C">
        <w:rPr>
          <w:lang w:val="en-US"/>
        </w:rPr>
        <w:t xml:space="preserve"> </w:t>
      </w:r>
      <w:sdt>
        <w:sdtPr>
          <w:id w:val="40121407"/>
          <w:citation/>
        </w:sdtPr>
        <w:sdtContent>
          <w:r w:rsidR="00FD253C">
            <w:fldChar w:fldCharType="begin"/>
          </w:r>
          <w:r w:rsidR="00FD253C" w:rsidRPr="00EE3731">
            <w:rPr>
              <w:lang w:val="en-US"/>
            </w:rPr>
            <w:instrText xml:space="preserve"> CITATION Bro13 \p 48 \l 1043  </w:instrText>
          </w:r>
          <w:r w:rsidR="00FD253C">
            <w:fldChar w:fldCharType="separate"/>
          </w:r>
          <w:r w:rsidR="00FD253C" w:rsidRPr="00EE3731">
            <w:rPr>
              <w:noProof/>
              <w:lang w:val="en-US"/>
            </w:rPr>
            <w:t>(Brown &amp; Raddatz, 2013, p. 48)</w:t>
          </w:r>
          <w:r w:rsidR="00FD253C">
            <w:fldChar w:fldCharType="end"/>
          </w:r>
        </w:sdtContent>
      </w:sdt>
      <w:r w:rsidRPr="00EE3731">
        <w:rPr>
          <w:lang w:val="en-US"/>
        </w:rPr>
        <w:t>. By early 2010, most donors’</w:t>
      </w:r>
      <w:r>
        <w:rPr>
          <w:lang w:val="en-US"/>
        </w:rPr>
        <w:t xml:space="preserve"> </w:t>
      </w:r>
      <w:r w:rsidRPr="00EE3731">
        <w:rPr>
          <w:lang w:val="en-US"/>
        </w:rPr>
        <w:t>attention for the subject had waned and they failed to push through the political condition</w:t>
      </w:r>
      <w:r>
        <w:rPr>
          <w:lang w:val="en-US"/>
        </w:rPr>
        <w:t>s</w:t>
      </w:r>
      <w:r w:rsidRPr="00EE3731">
        <w:rPr>
          <w:lang w:val="en-US"/>
        </w:rPr>
        <w:t xml:space="preserve"> they had </w:t>
      </w:r>
      <w:r>
        <w:rPr>
          <w:lang w:val="en-US"/>
        </w:rPr>
        <w:t xml:space="preserve">set. </w:t>
      </w:r>
      <w:r w:rsidRPr="00EE3731">
        <w:rPr>
          <w:lang w:val="en-US"/>
        </w:rPr>
        <w:t xml:space="preserve">This weakened the credibility of future quid pro quo conditions. </w:t>
      </w:r>
      <w:r w:rsidR="008A3EFA">
        <w:rPr>
          <w:lang w:val="en-US"/>
        </w:rPr>
        <w:t xml:space="preserve"> </w:t>
      </w:r>
      <w:r w:rsidR="008A3EFA">
        <w:rPr>
          <w:lang w:val="en-US"/>
        </w:rPr>
        <w:tab/>
      </w:r>
      <w:r w:rsidRPr="00EE3731">
        <w:rPr>
          <w:lang w:val="en-US"/>
        </w:rPr>
        <w:br/>
        <w:t xml:space="preserve"> </w:t>
      </w:r>
      <w:r w:rsidRPr="00EE3731">
        <w:rPr>
          <w:lang w:val="en-US"/>
        </w:rPr>
        <w:tab/>
      </w:r>
      <w:r>
        <w:rPr>
          <w:lang w:val="en-US"/>
        </w:rPr>
        <w:t xml:space="preserve">Because </w:t>
      </w:r>
      <w:r w:rsidRPr="00EE3731">
        <w:rPr>
          <w:lang w:val="en-US"/>
        </w:rPr>
        <w:t>a national tribunal bec</w:t>
      </w:r>
      <w:r>
        <w:rPr>
          <w:lang w:val="en-US"/>
        </w:rPr>
        <w:t>ame</w:t>
      </w:r>
      <w:r w:rsidR="006F6F10">
        <w:rPr>
          <w:lang w:val="en-US"/>
        </w:rPr>
        <w:t xml:space="preserve"> a</w:t>
      </w:r>
      <w:r w:rsidRPr="00EE3731">
        <w:rPr>
          <w:lang w:val="en-US"/>
        </w:rPr>
        <w:t xml:space="preserve"> very unlikely scenario, a trial at the ICC was a new goalpost for some donors, under which the Scandinavian states.  Other don</w:t>
      </w:r>
      <w:r>
        <w:rPr>
          <w:lang w:val="en-US"/>
        </w:rPr>
        <w:t>ors however, like the US, Great Britain</w:t>
      </w:r>
      <w:r w:rsidRPr="00EE3731">
        <w:rPr>
          <w:lang w:val="en-US"/>
        </w:rPr>
        <w:t>, Japan, France and Canada</w:t>
      </w:r>
      <w:r>
        <w:rPr>
          <w:lang w:val="en-US"/>
        </w:rPr>
        <w:t>,</w:t>
      </w:r>
      <w:r w:rsidRPr="00EE3731">
        <w:rPr>
          <w:lang w:val="en-US"/>
        </w:rPr>
        <w:t xml:space="preserve"> were focusing their aid </w:t>
      </w:r>
      <w:r>
        <w:rPr>
          <w:lang w:val="en-US"/>
        </w:rPr>
        <w:t xml:space="preserve">more </w:t>
      </w:r>
      <w:r w:rsidRPr="00EE3731">
        <w:rPr>
          <w:lang w:val="en-US"/>
        </w:rPr>
        <w:t>on answering to their economic interests. This lack of common priorities, also caused by the diverging opinions of the donors on the ICC, meant little input for a quid pro quo approach with regard to the ICC. Instead, focus was put on support for the constitutional review process and its implementation, in order to enhance stability in the future, instead of risking a new escalation of the situation by bringing up the events of December 2007 before an international court</w:t>
      </w:r>
      <w:r w:rsidR="00FD253C">
        <w:rPr>
          <w:lang w:val="en-US"/>
        </w:rPr>
        <w:t xml:space="preserve"> (Ibid., p. 49).</w:t>
      </w:r>
      <w:r w:rsidRPr="00EE3731">
        <w:rPr>
          <w:lang w:val="en-US"/>
        </w:rPr>
        <w:t xml:space="preserve">  </w:t>
      </w:r>
      <w:r w:rsidRPr="00EE3731">
        <w:rPr>
          <w:lang w:val="en-US"/>
        </w:rPr>
        <w:tab/>
      </w:r>
      <w:r w:rsidRPr="00EE3731">
        <w:rPr>
          <w:lang w:val="en-US"/>
        </w:rPr>
        <w:br/>
        <w:t xml:space="preserve"> </w:t>
      </w:r>
      <w:r w:rsidRPr="00EE3731">
        <w:rPr>
          <w:lang w:val="en-US"/>
        </w:rPr>
        <w:tab/>
        <w:t>With new elections in sight in sp</w:t>
      </w:r>
      <w:r>
        <w:rPr>
          <w:lang w:val="en-US"/>
        </w:rPr>
        <w:t>ring 2013, most donors kept a</w:t>
      </w:r>
      <w:r w:rsidRPr="00EE3731">
        <w:rPr>
          <w:lang w:val="en-US"/>
        </w:rPr>
        <w:t xml:space="preserve"> low profile</w:t>
      </w:r>
      <w:r>
        <w:rPr>
          <w:lang w:val="en-US"/>
        </w:rPr>
        <w:t>, hoping for</w:t>
      </w:r>
      <w:r w:rsidRPr="00EE3731">
        <w:rPr>
          <w:lang w:val="en-US"/>
        </w:rPr>
        <w:t xml:space="preserve"> stable and peaceful elections, not as much </w:t>
      </w:r>
      <w:r>
        <w:rPr>
          <w:lang w:val="en-US"/>
        </w:rPr>
        <w:t xml:space="preserve">as </w:t>
      </w:r>
      <w:r w:rsidRPr="00EE3731">
        <w:rPr>
          <w:lang w:val="en-US"/>
        </w:rPr>
        <w:t>fair and free elections</w:t>
      </w:r>
      <w:r w:rsidR="00FD253C">
        <w:rPr>
          <w:lang w:val="en-US"/>
        </w:rPr>
        <w:t xml:space="preserve"> (Ibid., p. 51).</w:t>
      </w:r>
      <w:r w:rsidRPr="00EE3731">
        <w:rPr>
          <w:lang w:val="en-US"/>
        </w:rPr>
        <w:t xml:space="preserve"> Things got complicated when ICC-indicte</w:t>
      </w:r>
      <w:r w:rsidR="002129EE">
        <w:rPr>
          <w:lang w:val="en-US"/>
        </w:rPr>
        <w:t>es</w:t>
      </w:r>
      <w:r w:rsidRPr="00EE3731">
        <w:rPr>
          <w:lang w:val="en-US"/>
        </w:rPr>
        <w:t xml:space="preserve"> Kenyatta and Ruto joined together </w:t>
      </w:r>
      <w:r>
        <w:rPr>
          <w:lang w:val="en-US"/>
        </w:rPr>
        <w:t>and were running in the</w:t>
      </w:r>
      <w:r w:rsidRPr="00EE3731">
        <w:rPr>
          <w:lang w:val="en-US"/>
        </w:rPr>
        <w:t xml:space="preserve"> elections in spring 2013. </w:t>
      </w:r>
      <w:r w:rsidR="00CE7EA0">
        <w:rPr>
          <w:lang w:val="en-US"/>
        </w:rPr>
        <w:t xml:space="preserve">Threats were outed by Great Britain and the US, the former stating that contact would be limited to the essential while the latter announced that </w:t>
      </w:r>
      <w:r w:rsidRPr="00EE3731">
        <w:rPr>
          <w:lang w:val="en-US"/>
        </w:rPr>
        <w:t xml:space="preserve">Kenyans should realize that certain choices would have consequences. This was quickly followed by statements from France and other donors, repeating the same message. </w:t>
      </w:r>
      <w:r w:rsidR="00CE7EA0">
        <w:rPr>
          <w:lang w:val="en-US"/>
        </w:rPr>
        <w:t xml:space="preserve">After the </w:t>
      </w:r>
      <w:r w:rsidRPr="00EE3731">
        <w:rPr>
          <w:lang w:val="en-US"/>
        </w:rPr>
        <w:t>victory of the Kenyatta and Ruto combination</w:t>
      </w:r>
      <w:r w:rsidR="00B3022F">
        <w:rPr>
          <w:lang w:val="en-US"/>
        </w:rPr>
        <w:t>,</w:t>
      </w:r>
      <w:r w:rsidR="00B3022F" w:rsidRPr="00EE3731">
        <w:rPr>
          <w:lang w:val="en-US"/>
        </w:rPr>
        <w:t xml:space="preserve"> pressure</w:t>
      </w:r>
      <w:r w:rsidRPr="00EE3731">
        <w:rPr>
          <w:lang w:val="en-US"/>
        </w:rPr>
        <w:t xml:space="preserve"> was </w:t>
      </w:r>
      <w:r w:rsidR="00CE7EA0">
        <w:rPr>
          <w:lang w:val="en-US"/>
        </w:rPr>
        <w:t xml:space="preserve">first </w:t>
      </w:r>
      <w:r w:rsidRPr="00EE3731">
        <w:rPr>
          <w:lang w:val="en-US"/>
        </w:rPr>
        <w:t xml:space="preserve">maintained and indeed official contacts were avoided. </w:t>
      </w:r>
      <w:r>
        <w:rPr>
          <w:lang w:val="en-US"/>
        </w:rPr>
        <w:t xml:space="preserve">However, the shift </w:t>
      </w:r>
      <w:r w:rsidR="00B3022F">
        <w:rPr>
          <w:lang w:val="en-US"/>
        </w:rPr>
        <w:t>towards a</w:t>
      </w:r>
      <w:r>
        <w:rPr>
          <w:lang w:val="en-US"/>
        </w:rPr>
        <w:t xml:space="preserve"> new condition was quickly </w:t>
      </w:r>
      <w:r w:rsidR="00CE7EA0">
        <w:rPr>
          <w:lang w:val="en-US"/>
        </w:rPr>
        <w:t>generated</w:t>
      </w:r>
      <w:r w:rsidRPr="00EE3731">
        <w:rPr>
          <w:lang w:val="en-US"/>
        </w:rPr>
        <w:t xml:space="preserve">: </w:t>
      </w:r>
      <w:r w:rsidR="00CE7EA0">
        <w:rPr>
          <w:lang w:val="en-US"/>
        </w:rPr>
        <w:t xml:space="preserve">the new message from the international community was that if </w:t>
      </w:r>
      <w:r w:rsidRPr="00EE3731">
        <w:rPr>
          <w:lang w:val="en-US"/>
        </w:rPr>
        <w:t>Kenya should stay true to its international duties, including cooperating with the ICC</w:t>
      </w:r>
      <w:r w:rsidR="00CE7EA0">
        <w:rPr>
          <w:lang w:val="en-US"/>
        </w:rPr>
        <w:t>, diplomatic contact would be resumed</w:t>
      </w:r>
      <w:r w:rsidR="00FD253C">
        <w:rPr>
          <w:lang w:val="en-US"/>
        </w:rPr>
        <w:t xml:space="preserve"> (</w:t>
      </w:r>
      <w:proofErr w:type="gramStart"/>
      <w:r w:rsidR="00FD253C">
        <w:rPr>
          <w:lang w:val="en-US"/>
        </w:rPr>
        <w:t>Ibid.,</w:t>
      </w:r>
      <w:proofErr w:type="gramEnd"/>
      <w:r w:rsidR="00FD253C">
        <w:rPr>
          <w:lang w:val="en-US"/>
        </w:rPr>
        <w:t xml:space="preserve"> p. 52).</w:t>
      </w:r>
      <w:r w:rsidRPr="00EE3731">
        <w:rPr>
          <w:lang w:val="en-US"/>
        </w:rPr>
        <w:t xml:space="preserve"> </w:t>
      </w:r>
      <w:r w:rsidR="00CE7EA0">
        <w:rPr>
          <w:lang w:val="en-US"/>
        </w:rPr>
        <w:t>However</w:t>
      </w:r>
      <w:r w:rsidR="00FD253C">
        <w:rPr>
          <w:lang w:val="en-US"/>
        </w:rPr>
        <w:t>, even this condition was not pu</w:t>
      </w:r>
      <w:r w:rsidR="00CE7EA0">
        <w:rPr>
          <w:lang w:val="en-US"/>
        </w:rPr>
        <w:t>shed through. D</w:t>
      </w:r>
      <w:r w:rsidRPr="00EE3731">
        <w:rPr>
          <w:lang w:val="en-US"/>
        </w:rPr>
        <w:t xml:space="preserve">espite repeated accusations of ICC Head </w:t>
      </w:r>
      <w:r>
        <w:rPr>
          <w:lang w:val="en-US"/>
        </w:rPr>
        <w:t>Prosecutor</w:t>
      </w:r>
      <w:r w:rsidRPr="00EE3731">
        <w:rPr>
          <w:lang w:val="en-US"/>
        </w:rPr>
        <w:t xml:space="preserve"> Fatou Bensouda that the government of Kenya failed to answer requests of the </w:t>
      </w:r>
      <w:r w:rsidR="00B3022F">
        <w:rPr>
          <w:lang w:val="en-US"/>
        </w:rPr>
        <w:t>Prosecution</w:t>
      </w:r>
      <w:r w:rsidR="00B3022F" w:rsidRPr="00EE3731">
        <w:rPr>
          <w:lang w:val="en-US"/>
        </w:rPr>
        <w:t>,</w:t>
      </w:r>
      <w:r w:rsidRPr="00EE3731">
        <w:rPr>
          <w:lang w:val="en-US"/>
        </w:rPr>
        <w:t xml:space="preserve"> the donors did not put consequences to this. Even after </w:t>
      </w:r>
      <w:r w:rsidRPr="00EE3731">
        <w:rPr>
          <w:lang w:val="en-US"/>
        </w:rPr>
        <w:lastRenderedPageBreak/>
        <w:t>May 2013, when Kenya</w:t>
      </w:r>
      <w:r>
        <w:rPr>
          <w:lang w:val="en-US"/>
        </w:rPr>
        <w:t>,</w:t>
      </w:r>
      <w:r w:rsidR="00B3022F">
        <w:rPr>
          <w:lang w:val="en-US"/>
        </w:rPr>
        <w:t xml:space="preserve"> </w:t>
      </w:r>
      <w:r w:rsidRPr="00EE3731">
        <w:rPr>
          <w:lang w:val="en-US"/>
        </w:rPr>
        <w:t>via the UN and the AU</w:t>
      </w:r>
      <w:r>
        <w:rPr>
          <w:lang w:val="en-US"/>
        </w:rPr>
        <w:t>, tried</w:t>
      </w:r>
      <w:r w:rsidRPr="00EE3731">
        <w:rPr>
          <w:lang w:val="en-US"/>
        </w:rPr>
        <w:t xml:space="preserve"> to stop the ICC proceedings in the country, a European diplomat admitted to Brown and Raddatz that sanctions were never an option</w:t>
      </w:r>
      <w:r w:rsidR="00FD253C">
        <w:rPr>
          <w:lang w:val="en-US"/>
        </w:rPr>
        <w:t xml:space="preserve"> </w:t>
      </w:r>
      <w:sdt>
        <w:sdtPr>
          <w:id w:val="1534982"/>
          <w:citation/>
        </w:sdtPr>
        <w:sdtContent>
          <w:r w:rsidR="00FD253C">
            <w:fldChar w:fldCharType="begin"/>
          </w:r>
          <w:r w:rsidR="00FD253C" w:rsidRPr="00C81192">
            <w:rPr>
              <w:lang w:val="en-US"/>
            </w:rPr>
            <w:instrText xml:space="preserve"> CITATION Bro13 \p 53 \l 1043  </w:instrText>
          </w:r>
          <w:r w:rsidR="00FD253C">
            <w:fldChar w:fldCharType="separate"/>
          </w:r>
          <w:r w:rsidR="00FD253C" w:rsidRPr="00C81192">
            <w:rPr>
              <w:noProof/>
              <w:lang w:val="en-US"/>
            </w:rPr>
            <w:t>(Brown &amp; Raddatz, 2013, p. 53)</w:t>
          </w:r>
          <w:r w:rsidR="00FD253C">
            <w:rPr>
              <w:noProof/>
            </w:rPr>
            <w:fldChar w:fldCharType="end"/>
          </w:r>
        </w:sdtContent>
      </w:sdt>
      <w:r w:rsidR="00FD253C" w:rsidRPr="00FD253C">
        <w:rPr>
          <w:lang w:val="en-US"/>
        </w:rPr>
        <w:t>.</w:t>
      </w:r>
      <w:r w:rsidRPr="00EE3731">
        <w:rPr>
          <w:lang w:val="en-US"/>
        </w:rPr>
        <w:t xml:space="preserve">  </w:t>
      </w:r>
      <w:r w:rsidRPr="00EE3731">
        <w:rPr>
          <w:lang w:val="en-US"/>
        </w:rPr>
        <w:tab/>
      </w:r>
      <w:r w:rsidRPr="00EE3731">
        <w:rPr>
          <w:lang w:val="en-US"/>
        </w:rPr>
        <w:br/>
        <w:t xml:space="preserve"> </w:t>
      </w:r>
      <w:r w:rsidRPr="00EE3731">
        <w:rPr>
          <w:lang w:val="en-US"/>
        </w:rPr>
        <w:tab/>
        <w:t xml:space="preserve">Therefore, it is concluded that no significant quid pro quo gains were either lost or won by </w:t>
      </w:r>
      <w:r w:rsidR="001977D4">
        <w:rPr>
          <w:lang w:val="en-US"/>
        </w:rPr>
        <w:t xml:space="preserve">Kenya with regard to their </w:t>
      </w:r>
      <w:r>
        <w:rPr>
          <w:lang w:val="en-US"/>
        </w:rPr>
        <w:t>compliance</w:t>
      </w:r>
      <w:r w:rsidRPr="00EE3731">
        <w:rPr>
          <w:lang w:val="en-US"/>
        </w:rPr>
        <w:t xml:space="preserve"> with the requests of the ICC.   </w:t>
      </w:r>
    </w:p>
    <w:p w:rsidR="0088372F" w:rsidRPr="00EE3731" w:rsidRDefault="0075281D" w:rsidP="006F4496">
      <w:pPr>
        <w:pStyle w:val="Heading3"/>
        <w:jc w:val="both"/>
        <w:rPr>
          <w:lang w:val="en-US"/>
        </w:rPr>
      </w:pPr>
      <w:bookmarkStart w:id="78" w:name="_Toc430977537"/>
      <w:bookmarkStart w:id="79" w:name="_Toc432341552"/>
      <w:bookmarkStart w:id="80" w:name="_Toc432864982"/>
      <w:r>
        <w:rPr>
          <w:lang w:val="en-US"/>
        </w:rPr>
        <w:t xml:space="preserve">5.3.4. </w:t>
      </w:r>
      <w:r w:rsidR="0088372F" w:rsidRPr="00EE3731">
        <w:rPr>
          <w:lang w:val="en-US"/>
        </w:rPr>
        <w:t>Conclusion on neorealism variables</w:t>
      </w:r>
      <w:bookmarkEnd w:id="78"/>
      <w:bookmarkEnd w:id="79"/>
      <w:bookmarkEnd w:id="80"/>
    </w:p>
    <w:p w:rsidR="0088372F" w:rsidRPr="00EE3731" w:rsidRDefault="0088372F" w:rsidP="006F4496">
      <w:pPr>
        <w:autoSpaceDE w:val="0"/>
        <w:autoSpaceDN w:val="0"/>
        <w:adjustRightInd w:val="0"/>
        <w:spacing w:after="0" w:line="360" w:lineRule="auto"/>
        <w:jc w:val="both"/>
        <w:rPr>
          <w:lang w:val="en-US"/>
        </w:rPr>
      </w:pPr>
      <w:r w:rsidRPr="00EE3731">
        <w:rPr>
          <w:lang w:val="en-US"/>
        </w:rPr>
        <w:t>The overall prediction of neorealism was that if</w:t>
      </w:r>
      <w:r w:rsidR="00474DCD">
        <w:rPr>
          <w:lang w:val="en-US"/>
        </w:rPr>
        <w:t xml:space="preserve"> a state expected</w:t>
      </w:r>
      <w:r w:rsidRPr="00EE3731">
        <w:rPr>
          <w:lang w:val="en-US"/>
        </w:rPr>
        <w:t xml:space="preserve"> there would be relative gains to win in the case of compliance, the degree of compliance would increase. </w:t>
      </w:r>
      <w:r w:rsidR="00474DCD">
        <w:rPr>
          <w:lang w:val="en-US"/>
        </w:rPr>
        <w:t xml:space="preserve">The likelihood of Kenya having such expectations was determined by measuring the actual relative gains that were inherent to compliance. </w:t>
      </w:r>
      <w:r w:rsidRPr="00EE3731">
        <w:rPr>
          <w:lang w:val="en-US"/>
        </w:rPr>
        <w:t xml:space="preserve">The measurements of relative gains was split up into the variables power, reputation and quid pro quo gains. </w:t>
      </w:r>
    </w:p>
    <w:p w:rsidR="0088372F" w:rsidRPr="00EE3731" w:rsidRDefault="00474DCD" w:rsidP="006F4496">
      <w:pPr>
        <w:autoSpaceDE w:val="0"/>
        <w:autoSpaceDN w:val="0"/>
        <w:adjustRightInd w:val="0"/>
        <w:spacing w:after="0" w:line="360" w:lineRule="auto"/>
        <w:jc w:val="both"/>
        <w:rPr>
          <w:lang w:val="en-US"/>
        </w:rPr>
      </w:pPr>
      <w:r>
        <w:rPr>
          <w:lang w:val="en-US"/>
        </w:rPr>
        <w:t xml:space="preserve"> </w:t>
      </w:r>
      <w:r>
        <w:rPr>
          <w:lang w:val="en-US"/>
        </w:rPr>
        <w:tab/>
      </w:r>
      <w:r w:rsidR="0088372F" w:rsidRPr="00EE3731">
        <w:rPr>
          <w:lang w:val="en-US"/>
        </w:rPr>
        <w:t xml:space="preserve">The analysis of the variables shows that although compliance would likely bring </w:t>
      </w:r>
      <w:r w:rsidR="00591F53">
        <w:rPr>
          <w:lang w:val="en-US"/>
        </w:rPr>
        <w:t xml:space="preserve">relative </w:t>
      </w:r>
      <w:r w:rsidR="0088372F" w:rsidRPr="00EE3731">
        <w:rPr>
          <w:lang w:val="en-US"/>
        </w:rPr>
        <w:t>gains, it seems compliance actually led to relative power and reputational losses</w:t>
      </w:r>
      <w:r w:rsidR="00C81E57">
        <w:rPr>
          <w:lang w:val="en-US"/>
        </w:rPr>
        <w:t>, also opposed to the states that would matter most for Kenya since they held an almost equal power position</w:t>
      </w:r>
      <w:r w:rsidR="0088372F" w:rsidRPr="00EE3731">
        <w:rPr>
          <w:lang w:val="en-US"/>
        </w:rPr>
        <w:t>. Quid pro quo gains were not visibly present, since the donor community did not put significant pressure on Kenya to comply</w:t>
      </w:r>
      <w:r w:rsidR="00591F53">
        <w:rPr>
          <w:lang w:val="en-US"/>
        </w:rPr>
        <w:t xml:space="preserve"> with the ICC</w:t>
      </w:r>
      <w:r w:rsidR="0088372F" w:rsidRPr="00EE3731">
        <w:rPr>
          <w:lang w:val="en-US"/>
        </w:rPr>
        <w:t xml:space="preserve">. </w:t>
      </w:r>
      <w:r w:rsidR="00591F53">
        <w:rPr>
          <w:lang w:val="en-US"/>
        </w:rPr>
        <w:t>T</w:t>
      </w:r>
      <w:r w:rsidR="0088372F" w:rsidRPr="00EE3731">
        <w:rPr>
          <w:lang w:val="en-US"/>
        </w:rPr>
        <w:t xml:space="preserve">he timing </w:t>
      </w:r>
      <w:r w:rsidR="00591F53">
        <w:rPr>
          <w:lang w:val="en-US"/>
        </w:rPr>
        <w:t xml:space="preserve">of Kenya decreasing its </w:t>
      </w:r>
      <w:r w:rsidR="006F6F10">
        <w:rPr>
          <w:lang w:val="en-US"/>
        </w:rPr>
        <w:t xml:space="preserve">compliance </w:t>
      </w:r>
      <w:r w:rsidR="006F6F10" w:rsidRPr="00EE3731">
        <w:rPr>
          <w:lang w:val="en-US"/>
        </w:rPr>
        <w:t>from</w:t>
      </w:r>
      <w:r w:rsidR="0088372F" w:rsidRPr="00EE3731">
        <w:rPr>
          <w:lang w:val="en-US"/>
        </w:rPr>
        <w:t xml:space="preserve"> a high degree to a mediate degree of compliance seems to be proceeded by a change in the neorealist variables</w:t>
      </w:r>
      <w:r w:rsidR="00591F53">
        <w:rPr>
          <w:lang w:val="en-US"/>
        </w:rPr>
        <w:t xml:space="preserve"> of relative power and reputation gains</w:t>
      </w:r>
      <w:r w:rsidR="0088372F" w:rsidRPr="00EE3731">
        <w:rPr>
          <w:lang w:val="en-US"/>
        </w:rPr>
        <w:t xml:space="preserve">. Therefore, the neorealist hypothesis is confirmed. Interestingly, it looks like it is actually </w:t>
      </w:r>
      <w:r w:rsidR="0088372F">
        <w:rPr>
          <w:lang w:val="en-US"/>
        </w:rPr>
        <w:t>non-compliance</w:t>
      </w:r>
      <w:r w:rsidR="0088372F" w:rsidRPr="00EE3731">
        <w:rPr>
          <w:lang w:val="en-US"/>
        </w:rPr>
        <w:t xml:space="preserve"> that </w:t>
      </w:r>
      <w:r w:rsidR="0088372F">
        <w:rPr>
          <w:lang w:val="en-US"/>
        </w:rPr>
        <w:t>led</w:t>
      </w:r>
      <w:r w:rsidR="0088372F" w:rsidRPr="00EE3731">
        <w:rPr>
          <w:lang w:val="en-US"/>
        </w:rPr>
        <w:t xml:space="preserve"> to</w:t>
      </w:r>
      <w:r w:rsidR="00591F53">
        <w:rPr>
          <w:lang w:val="en-US"/>
        </w:rPr>
        <w:t xml:space="preserve"> more relative gains than compliance. </w:t>
      </w:r>
      <w:r w:rsidR="0088372F" w:rsidRPr="00EE3731">
        <w:rPr>
          <w:lang w:val="en-US"/>
        </w:rPr>
        <w:t xml:space="preserve"> This would also fit a neorealist framework. </w:t>
      </w:r>
    </w:p>
    <w:p w:rsidR="0088372F" w:rsidRPr="00EE3731" w:rsidRDefault="0088372F" w:rsidP="006F4496">
      <w:pPr>
        <w:spacing w:line="360" w:lineRule="auto"/>
        <w:jc w:val="both"/>
        <w:rPr>
          <w:lang w:val="en-US"/>
        </w:rPr>
      </w:pPr>
    </w:p>
    <w:p w:rsidR="0088372F" w:rsidRPr="00EE3731" w:rsidRDefault="0088372F" w:rsidP="006F4496">
      <w:pPr>
        <w:spacing w:line="360" w:lineRule="auto"/>
        <w:jc w:val="both"/>
        <w:rPr>
          <w:rStyle w:val="Heading2Char"/>
          <w:lang w:val="en-US"/>
        </w:rPr>
      </w:pPr>
      <w:bookmarkStart w:id="81" w:name="_Toc430977538"/>
      <w:bookmarkStart w:id="82" w:name="_Toc432341553"/>
      <w:bookmarkStart w:id="83" w:name="_Toc432864983"/>
      <w:r w:rsidRPr="00EE3731">
        <w:rPr>
          <w:rStyle w:val="Heading2Char"/>
          <w:lang w:val="en-US"/>
        </w:rPr>
        <w:t xml:space="preserve">5.4 </w:t>
      </w:r>
      <w:r w:rsidR="00B1113A">
        <w:rPr>
          <w:rStyle w:val="Heading2Char"/>
          <w:lang w:val="en-US"/>
        </w:rPr>
        <w:t>Neoliberalism</w:t>
      </w:r>
      <w:bookmarkEnd w:id="81"/>
      <w:bookmarkEnd w:id="82"/>
      <w:bookmarkEnd w:id="83"/>
      <w:r w:rsidRPr="00EE3731">
        <w:rPr>
          <w:rStyle w:val="Heading2Char"/>
          <w:lang w:val="en-US"/>
        </w:rPr>
        <w:t xml:space="preserve"> </w:t>
      </w:r>
      <w:r w:rsidRPr="00EE3731">
        <w:rPr>
          <w:rStyle w:val="Heading2Char"/>
          <w:lang w:val="en-US"/>
        </w:rPr>
        <w:tab/>
      </w:r>
    </w:p>
    <w:p w:rsidR="00B1113A" w:rsidRDefault="00B1113A" w:rsidP="006F4496">
      <w:pPr>
        <w:spacing w:line="360" w:lineRule="auto"/>
        <w:jc w:val="both"/>
        <w:rPr>
          <w:lang w:val="en-US"/>
        </w:rPr>
      </w:pPr>
      <w:r>
        <w:rPr>
          <w:lang w:val="en-US"/>
        </w:rPr>
        <w:t xml:space="preserve">Neoliberalism </w:t>
      </w:r>
      <w:r w:rsidR="0088372F" w:rsidRPr="00EE3731">
        <w:rPr>
          <w:lang w:val="en-US"/>
        </w:rPr>
        <w:t>focuses on the role</w:t>
      </w:r>
      <w:r w:rsidR="007F45D1">
        <w:rPr>
          <w:lang w:val="en-US"/>
        </w:rPr>
        <w:t xml:space="preserve"> </w:t>
      </w:r>
      <w:r w:rsidR="0088372F" w:rsidRPr="00EE3731">
        <w:rPr>
          <w:lang w:val="en-US"/>
        </w:rPr>
        <w:t>the structure of an international institution can play in compliance</w:t>
      </w:r>
      <w:r>
        <w:rPr>
          <w:lang w:val="en-US"/>
        </w:rPr>
        <w:t xml:space="preserve"> by </w:t>
      </w:r>
      <w:r w:rsidR="00B3022F">
        <w:rPr>
          <w:lang w:val="en-US"/>
        </w:rPr>
        <w:t xml:space="preserve">providing </w:t>
      </w:r>
      <w:r w:rsidR="00B3022F" w:rsidRPr="00EE3731">
        <w:rPr>
          <w:lang w:val="en-US"/>
        </w:rPr>
        <w:t>long</w:t>
      </w:r>
      <w:r w:rsidR="0088372F">
        <w:rPr>
          <w:lang w:val="en-US"/>
        </w:rPr>
        <w:t>-term</w:t>
      </w:r>
      <w:r w:rsidR="0088372F" w:rsidRPr="00EE3731">
        <w:rPr>
          <w:lang w:val="en-US"/>
        </w:rPr>
        <w:t xml:space="preserve"> benefits </w:t>
      </w:r>
      <w:r>
        <w:rPr>
          <w:lang w:val="en-US"/>
        </w:rPr>
        <w:t>such as reputation and transparency</w:t>
      </w:r>
      <w:r w:rsidR="0088372F" w:rsidRPr="00EE3731">
        <w:rPr>
          <w:lang w:val="en-US"/>
        </w:rPr>
        <w:t xml:space="preserve">.  </w:t>
      </w:r>
      <w:r>
        <w:rPr>
          <w:lang w:val="en-US"/>
        </w:rPr>
        <w:t>However, in the preceeding paragraph 5.2 on compliance</w:t>
      </w:r>
      <w:r w:rsidR="00B3022F">
        <w:rPr>
          <w:lang w:val="en-US"/>
        </w:rPr>
        <w:t>,</w:t>
      </w:r>
      <w:r>
        <w:rPr>
          <w:lang w:val="en-US"/>
        </w:rPr>
        <w:t xml:space="preserve"> it was already discussed that the ICC does not have </w:t>
      </w:r>
      <w:r w:rsidRPr="00EE3731">
        <w:rPr>
          <w:lang w:val="en-US"/>
        </w:rPr>
        <w:t xml:space="preserve">its own transparency </w:t>
      </w:r>
      <w:r w:rsidR="00B3022F" w:rsidRPr="00EE3731">
        <w:rPr>
          <w:lang w:val="en-US"/>
        </w:rPr>
        <w:t>mechanisms</w:t>
      </w:r>
      <w:r w:rsidR="00B3022F" w:rsidRPr="00EE3731" w:rsidDel="00B1113A">
        <w:rPr>
          <w:lang w:val="en-US"/>
        </w:rPr>
        <w:t xml:space="preserve">. </w:t>
      </w:r>
      <w:r>
        <w:rPr>
          <w:lang w:val="en-US"/>
        </w:rPr>
        <w:t xml:space="preserve">Therefore, the focus here will be oin the long term benefit of reputation. </w:t>
      </w:r>
      <w:r w:rsidR="0088372F" w:rsidRPr="00EE3731">
        <w:rPr>
          <w:lang w:val="en-US"/>
        </w:rPr>
        <w:br/>
        <w:t xml:space="preserve"> </w:t>
      </w:r>
      <w:r w:rsidR="0088372F" w:rsidRPr="00EE3731">
        <w:rPr>
          <w:lang w:val="en-US"/>
        </w:rPr>
        <w:tab/>
        <w:t>Neoliberals predict</w:t>
      </w:r>
      <w:r w:rsidR="007F45D1">
        <w:rPr>
          <w:lang w:val="en-US"/>
        </w:rPr>
        <w:t xml:space="preserve"> </w:t>
      </w:r>
      <w:r w:rsidR="0088372F" w:rsidRPr="00EE3731">
        <w:rPr>
          <w:lang w:val="en-US"/>
        </w:rPr>
        <w:t xml:space="preserve">that </w:t>
      </w:r>
      <w:r w:rsidR="007F45D1">
        <w:rPr>
          <w:lang w:val="en-US"/>
        </w:rPr>
        <w:t xml:space="preserve">if a state expects long term benefits from compliance with an international institution, it will accept the short term costs of compliance, and display a high degree of compliance. </w:t>
      </w:r>
      <w:r w:rsidR="0088372F" w:rsidRPr="00EE3731">
        <w:rPr>
          <w:lang w:val="en-US"/>
        </w:rPr>
        <w:t>When the short term costs fo</w:t>
      </w:r>
      <w:r w:rsidR="0088372F">
        <w:rPr>
          <w:lang w:val="en-US"/>
        </w:rPr>
        <w:t>r the compliance of Kenya are h</w:t>
      </w:r>
      <w:r w:rsidR="0088372F" w:rsidRPr="00EE3731">
        <w:rPr>
          <w:lang w:val="en-US"/>
        </w:rPr>
        <w:t xml:space="preserve">igher than the </w:t>
      </w:r>
      <w:r w:rsidR="0088372F">
        <w:rPr>
          <w:lang w:val="en-US"/>
        </w:rPr>
        <w:t>long-term</w:t>
      </w:r>
      <w:r w:rsidR="0088372F" w:rsidRPr="00EE3731">
        <w:rPr>
          <w:lang w:val="en-US"/>
        </w:rPr>
        <w:t xml:space="preserve"> benefits and the compliance of Kenya decreases, the inst</w:t>
      </w:r>
      <w:r w:rsidR="0088372F">
        <w:rPr>
          <w:lang w:val="en-US"/>
        </w:rPr>
        <w:t>it</w:t>
      </w:r>
      <w:r w:rsidR="0088372F" w:rsidRPr="00EE3731">
        <w:rPr>
          <w:lang w:val="en-US"/>
        </w:rPr>
        <w:t xml:space="preserve">utional liberal hypothesis is confirmed. When however the short term costs for compliance are lower than the </w:t>
      </w:r>
      <w:r w:rsidR="0088372F">
        <w:rPr>
          <w:lang w:val="en-US"/>
        </w:rPr>
        <w:t>long-term</w:t>
      </w:r>
      <w:r w:rsidR="0088372F" w:rsidRPr="00EE3731">
        <w:rPr>
          <w:lang w:val="en-US"/>
        </w:rPr>
        <w:t xml:space="preserve"> benefits and the compliance of Kenya still decreases, the institutional liberalist hypothesis is falsified. This is also the case when the short term costs of compliance are higher for Kenya than the </w:t>
      </w:r>
      <w:r w:rsidR="0088372F">
        <w:rPr>
          <w:lang w:val="en-US"/>
        </w:rPr>
        <w:t>long-term</w:t>
      </w:r>
      <w:r w:rsidR="0088372F" w:rsidRPr="00EE3731">
        <w:rPr>
          <w:lang w:val="en-US"/>
        </w:rPr>
        <w:t xml:space="preserve"> benefits, but </w:t>
      </w:r>
      <w:r w:rsidR="0088372F" w:rsidRPr="00EE3731">
        <w:rPr>
          <w:lang w:val="en-US"/>
        </w:rPr>
        <w:lastRenderedPageBreak/>
        <w:t xml:space="preserve">Kenya’s compliance does not decrease. </w:t>
      </w:r>
      <w:r w:rsidR="0088372F" w:rsidRPr="00EE3731">
        <w:rPr>
          <w:lang w:val="en-US"/>
        </w:rPr>
        <w:tab/>
      </w:r>
      <w:r w:rsidR="0088372F" w:rsidRPr="00EE3731">
        <w:rPr>
          <w:rStyle w:val="Heading2Char"/>
          <w:lang w:val="en-US"/>
        </w:rPr>
        <w:br/>
      </w:r>
      <w:r w:rsidR="0088372F" w:rsidRPr="00EE3731">
        <w:rPr>
          <w:lang w:val="en-US"/>
        </w:rPr>
        <w:br/>
      </w:r>
      <w:r w:rsidR="0077662D" w:rsidRPr="0077662D">
        <w:rPr>
          <w:rStyle w:val="Heading3Char"/>
          <w:lang w:val="en-US"/>
        </w:rPr>
        <w:t>5.4.1. Short term costs</w:t>
      </w:r>
    </w:p>
    <w:p w:rsidR="0088372F" w:rsidRPr="00EE3731" w:rsidRDefault="00E207AB" w:rsidP="006F4496">
      <w:pPr>
        <w:spacing w:line="360" w:lineRule="auto"/>
        <w:jc w:val="both"/>
        <w:rPr>
          <w:lang w:val="en-US"/>
        </w:rPr>
      </w:pPr>
      <w:r>
        <w:rPr>
          <w:lang w:val="en-US"/>
        </w:rPr>
        <w:t>Short term c</w:t>
      </w:r>
      <w:r w:rsidR="0088372F" w:rsidRPr="00EE3731">
        <w:rPr>
          <w:lang w:val="en-US"/>
        </w:rPr>
        <w:t xml:space="preserve">osts for complying with policy would occur if the distribution of the expected political, economic and ideological costs and benefits of the policy deviate negatively from </w:t>
      </w:r>
      <w:r w:rsidR="0088372F">
        <w:rPr>
          <w:lang w:val="en-US"/>
        </w:rPr>
        <w:t>the state’s</w:t>
      </w:r>
      <w:r w:rsidR="0088372F" w:rsidRPr="00EE3731">
        <w:rPr>
          <w:lang w:val="en-US"/>
        </w:rPr>
        <w:t xml:space="preserve"> original preference, or if for a state the distribution of the expected political, economic and ideological costs and benefits of the policy is unfavorable </w:t>
      </w:r>
      <w:r w:rsidR="000B3AFF">
        <w:rPr>
          <w:lang w:val="en-US"/>
        </w:rPr>
        <w:t>in comparison with other states</w:t>
      </w:r>
      <w:r w:rsidR="00FD253C">
        <w:rPr>
          <w:lang w:val="en-US"/>
        </w:rPr>
        <w:t xml:space="preserve"> </w:t>
      </w:r>
      <w:sdt>
        <w:sdtPr>
          <w:id w:val="1534983"/>
          <w:citation/>
        </w:sdtPr>
        <w:sdtContent>
          <w:r w:rsidR="00FD253C">
            <w:fldChar w:fldCharType="begin"/>
          </w:r>
          <w:r w:rsidR="00FD253C" w:rsidRPr="00C81192">
            <w:rPr>
              <w:lang w:val="en-US"/>
            </w:rPr>
            <w:instrText xml:space="preserve"> CITATION Vle01 \p 20 \l 1043  </w:instrText>
          </w:r>
          <w:r w:rsidR="00FD253C">
            <w:fldChar w:fldCharType="separate"/>
          </w:r>
          <w:r w:rsidR="00FD253C" w:rsidRPr="00C81192">
            <w:rPr>
              <w:noProof/>
              <w:lang w:val="en-US"/>
            </w:rPr>
            <w:t>(van der Vleuten, 2001, p. 20)</w:t>
          </w:r>
          <w:r w:rsidR="00FD253C">
            <w:rPr>
              <w:noProof/>
            </w:rPr>
            <w:fldChar w:fldCharType="end"/>
          </w:r>
        </w:sdtContent>
      </w:sdt>
      <w:r w:rsidR="000B3AFF">
        <w:rPr>
          <w:rStyle w:val="FootnoteReference"/>
          <w:lang w:val="en-US"/>
        </w:rPr>
        <w:footnoteReference w:id="65"/>
      </w:r>
      <w:r w:rsidR="000B3AFF">
        <w:rPr>
          <w:lang w:val="en-US"/>
        </w:rPr>
        <w:t>.</w:t>
      </w:r>
      <w:r w:rsidR="0088372F" w:rsidRPr="00EE3731">
        <w:rPr>
          <w:lang w:val="en-US"/>
        </w:rPr>
        <w:tab/>
        <w:t xml:space="preserve">  </w:t>
      </w:r>
      <w:r w:rsidR="0088372F" w:rsidRPr="00EE3731">
        <w:rPr>
          <w:lang w:val="en-US"/>
        </w:rPr>
        <w:br/>
        <w:t xml:space="preserve"> </w:t>
      </w:r>
      <w:r w:rsidR="0088372F" w:rsidRPr="00EE3731">
        <w:rPr>
          <w:lang w:val="en-US"/>
        </w:rPr>
        <w:tab/>
        <w:t>The original ideolog</w:t>
      </w:r>
      <w:r w:rsidR="0088372F">
        <w:rPr>
          <w:lang w:val="en-US"/>
        </w:rPr>
        <w:t xml:space="preserve">ical costs for Kenya were </w:t>
      </w:r>
      <w:r w:rsidR="0088372F" w:rsidRPr="00EE3731">
        <w:rPr>
          <w:lang w:val="en-US"/>
        </w:rPr>
        <w:t xml:space="preserve">operationalized as those </w:t>
      </w:r>
      <w:r w:rsidR="0088372F">
        <w:rPr>
          <w:lang w:val="en-US"/>
        </w:rPr>
        <w:t>that</w:t>
      </w:r>
      <w:r w:rsidR="0088372F" w:rsidRPr="00EE3731">
        <w:rPr>
          <w:lang w:val="en-US"/>
        </w:rPr>
        <w:t xml:space="preserve"> </w:t>
      </w:r>
      <w:r w:rsidR="0088372F">
        <w:rPr>
          <w:lang w:val="en-US"/>
        </w:rPr>
        <w:t>constitute</w:t>
      </w:r>
      <w:r w:rsidR="0088372F" w:rsidRPr="00EE3731">
        <w:rPr>
          <w:lang w:val="en-US"/>
        </w:rPr>
        <w:t xml:space="preserve"> a radical change of existing national policy.</w:t>
      </w:r>
      <w:r w:rsidR="0088372F">
        <w:rPr>
          <w:lang w:val="en-US"/>
        </w:rPr>
        <w:t xml:space="preserve"> T</w:t>
      </w:r>
      <w:r w:rsidR="0088372F" w:rsidRPr="00EE3731">
        <w:rPr>
          <w:lang w:val="en-US"/>
        </w:rPr>
        <w:t>he country had to adopt new law</w:t>
      </w:r>
      <w:r w:rsidR="0088372F">
        <w:rPr>
          <w:lang w:val="en-US"/>
        </w:rPr>
        <w:t>s</w:t>
      </w:r>
      <w:r w:rsidR="0088372F" w:rsidRPr="00EE3731">
        <w:rPr>
          <w:lang w:val="en-US"/>
        </w:rPr>
        <w:t xml:space="preserve"> (among which the International Crimes Act and the Witness Protection Act</w:t>
      </w:r>
      <w:r w:rsidR="00FD253C" w:rsidRPr="00FD253C">
        <w:rPr>
          <w:lang w:val="en-US"/>
        </w:rPr>
        <w:t xml:space="preserve"> </w:t>
      </w:r>
      <w:sdt>
        <w:sdtPr>
          <w:id w:val="40121412"/>
          <w:citation/>
        </w:sdtPr>
        <w:sdtContent>
          <w:r w:rsidR="00FD253C">
            <w:fldChar w:fldCharType="begin"/>
          </w:r>
          <w:r w:rsidR="00FD253C" w:rsidRPr="00AC5C8B">
            <w:rPr>
              <w:lang w:val="en-US"/>
            </w:rPr>
            <w:instrText xml:space="preserve"> CITATION Sta07 \p 2 \l 1043  </w:instrText>
          </w:r>
          <w:r w:rsidR="00FD253C">
            <w:fldChar w:fldCharType="separate"/>
          </w:r>
          <w:r w:rsidR="00FD253C" w:rsidRPr="009A6617">
            <w:rPr>
              <w:noProof/>
              <w:lang w:val="en-US"/>
            </w:rPr>
            <w:t>(Permanent mission of the Republic of Kenya to the United Nations, 4 December, 2007, p. 2)</w:t>
          </w:r>
          <w:r w:rsidR="00FD253C">
            <w:fldChar w:fldCharType="end"/>
          </w:r>
        </w:sdtContent>
      </w:sdt>
      <w:r w:rsidR="00FD253C" w:rsidRPr="00AC5C8B">
        <w:rPr>
          <w:lang w:val="en-US"/>
        </w:rPr>
        <w:t>;</w:t>
      </w:r>
      <w:proofErr w:type="gramStart"/>
      <w:r w:rsidR="00FD253C">
        <w:rPr>
          <w:lang w:val="en-US"/>
        </w:rPr>
        <w:t>(R.J</w:t>
      </w:r>
      <w:proofErr w:type="gramEnd"/>
      <w:r w:rsidR="00FD253C">
        <w:rPr>
          <w:lang w:val="en-US"/>
        </w:rPr>
        <w:t>. Bartels, interview, 3 June 2015)</w:t>
      </w:r>
      <w:r w:rsidR="0088372F" w:rsidRPr="00EE3731">
        <w:rPr>
          <w:lang w:val="en-US"/>
        </w:rPr>
        <w:t xml:space="preserve">). </w:t>
      </w:r>
      <w:r w:rsidR="0088372F">
        <w:rPr>
          <w:lang w:val="en-US"/>
        </w:rPr>
        <w:t>The</w:t>
      </w:r>
      <w:r w:rsidR="0088372F" w:rsidRPr="00EE3731">
        <w:rPr>
          <w:lang w:val="en-US"/>
        </w:rPr>
        <w:t>s</w:t>
      </w:r>
      <w:r w:rsidR="0088372F">
        <w:rPr>
          <w:lang w:val="en-US"/>
        </w:rPr>
        <w:t>e are viewed as</w:t>
      </w:r>
      <w:r w:rsidR="0088372F" w:rsidRPr="00EE3731">
        <w:rPr>
          <w:lang w:val="en-US"/>
        </w:rPr>
        <w:t xml:space="preserve"> ideological costs</w:t>
      </w:r>
      <w:r w:rsidR="0088372F">
        <w:rPr>
          <w:lang w:val="en-US"/>
        </w:rPr>
        <w:t xml:space="preserve">. </w:t>
      </w:r>
      <w:r w:rsidR="0088372F" w:rsidRPr="00EE3731">
        <w:rPr>
          <w:lang w:val="en-US"/>
        </w:rPr>
        <w:t xml:space="preserve"> Political costs were operationalized as those </w:t>
      </w:r>
      <w:r w:rsidR="0088372F">
        <w:rPr>
          <w:lang w:val="en-US"/>
        </w:rPr>
        <w:t xml:space="preserve">costs </w:t>
      </w:r>
      <w:r w:rsidR="0088372F" w:rsidRPr="00EE3731">
        <w:rPr>
          <w:lang w:val="en-US"/>
        </w:rPr>
        <w:t xml:space="preserve">that will lead to much protest. </w:t>
      </w:r>
      <w:r w:rsidR="006F6F10" w:rsidRPr="00EE3731">
        <w:rPr>
          <w:lang w:val="en-US"/>
        </w:rPr>
        <w:t>There</w:t>
      </w:r>
      <w:r w:rsidR="0037374C" w:rsidRPr="00EE3731">
        <w:rPr>
          <w:lang w:val="en-US"/>
        </w:rPr>
        <w:t xml:space="preserve"> are no indications that the ratification to the Rome Statute led to much protest. In the Kenyan Parliament, the </w:t>
      </w:r>
      <w:r w:rsidR="0037374C">
        <w:rPr>
          <w:lang w:val="en-US"/>
        </w:rPr>
        <w:t>discussion concerning</w:t>
      </w:r>
      <w:r w:rsidR="0037374C" w:rsidRPr="00EE3731">
        <w:rPr>
          <w:lang w:val="en-US"/>
        </w:rPr>
        <w:t>the ratification of the Statute of the International Criminal Court</w:t>
      </w:r>
      <w:r w:rsidR="0037374C">
        <w:rPr>
          <w:lang w:val="en-US"/>
        </w:rPr>
        <w:t xml:space="preserve"> was led more by impatience for implementation than sounds of protest</w:t>
      </w:r>
      <w:r w:rsidR="00FD253C">
        <w:rPr>
          <w:lang w:val="en-US"/>
        </w:rPr>
        <w:t xml:space="preserve"> </w:t>
      </w:r>
      <w:sdt>
        <w:sdtPr>
          <w:id w:val="40121414"/>
          <w:citation/>
        </w:sdtPr>
        <w:sdtContent>
          <w:r w:rsidR="00FD253C">
            <w:fldChar w:fldCharType="begin"/>
          </w:r>
          <w:r w:rsidR="00FD253C" w:rsidRPr="00EE3731">
            <w:rPr>
              <w:lang w:val="en-US"/>
            </w:rPr>
            <w:instrText xml:space="preserve"> CITATION Ken01 \p 3094-3095 \l 1043  </w:instrText>
          </w:r>
          <w:r w:rsidR="00FD253C">
            <w:fldChar w:fldCharType="separate"/>
          </w:r>
          <w:r w:rsidR="00FD253C" w:rsidRPr="00EE3731">
            <w:rPr>
              <w:noProof/>
              <w:lang w:val="en-US"/>
            </w:rPr>
            <w:t>(Kenya National Assembly Official Record, 2001, pp. 3094-3095)</w:t>
          </w:r>
          <w:r w:rsidR="00FD253C">
            <w:fldChar w:fldCharType="end"/>
          </w:r>
        </w:sdtContent>
      </w:sdt>
      <w:r w:rsidR="0037374C">
        <w:rPr>
          <w:lang w:val="en-US"/>
        </w:rPr>
        <w:t xml:space="preserve">.  Kenya </w:t>
      </w:r>
      <w:r w:rsidR="0037374C" w:rsidRPr="00EE3731">
        <w:rPr>
          <w:lang w:val="en-US"/>
        </w:rPr>
        <w:t>was one of first countries to take care of the bilateral implementation treaty</w:t>
      </w:r>
      <w:r w:rsidR="0037374C">
        <w:rPr>
          <w:lang w:val="en-US"/>
        </w:rPr>
        <w:t xml:space="preserve">, named the </w:t>
      </w:r>
      <w:r w:rsidR="000B3AFF">
        <w:rPr>
          <w:lang w:val="en-US"/>
        </w:rPr>
        <w:t>International Crimes Act</w:t>
      </w:r>
      <w:r w:rsidR="00FD253C">
        <w:rPr>
          <w:lang w:val="en-US"/>
        </w:rPr>
        <w:t xml:space="preserve"> </w:t>
      </w:r>
      <w:r w:rsidR="00FD253C">
        <w:rPr>
          <w:lang w:val="en-US"/>
        </w:rPr>
        <w:t>(R.J. Bartels, interview, 3 June 2015)</w:t>
      </w:r>
      <w:r w:rsidR="000B3AFF">
        <w:rPr>
          <w:lang w:val="en-US"/>
        </w:rPr>
        <w:t>.</w:t>
      </w:r>
      <w:r w:rsidR="0037374C">
        <w:rPr>
          <w:lang w:val="en-US"/>
        </w:rPr>
        <w:t xml:space="preserve"> </w:t>
      </w:r>
      <w:r w:rsidR="0088372F" w:rsidRPr="00EE3731">
        <w:rPr>
          <w:lang w:val="en-US"/>
        </w:rPr>
        <w:t xml:space="preserve">Economic costs are those that lead to unfavorable economic consequences. </w:t>
      </w:r>
      <w:r w:rsidR="0037374C">
        <w:rPr>
          <w:lang w:val="en-US"/>
        </w:rPr>
        <w:t>T</w:t>
      </w:r>
      <w:r w:rsidR="0088372F" w:rsidRPr="00EE3731">
        <w:rPr>
          <w:lang w:val="en-US"/>
        </w:rPr>
        <w:t>here have been no costs of relevant size o</w:t>
      </w:r>
      <w:r w:rsidR="0088372F">
        <w:rPr>
          <w:lang w:val="en-US"/>
        </w:rPr>
        <w:t>r</w:t>
      </w:r>
      <w:r w:rsidR="0088372F" w:rsidRPr="00EE3731">
        <w:rPr>
          <w:lang w:val="en-US"/>
        </w:rPr>
        <w:t xml:space="preserve"> shape</w:t>
      </w:r>
      <w:r w:rsidR="0088372F">
        <w:rPr>
          <w:lang w:val="en-US"/>
        </w:rPr>
        <w:t>, besides costs for the a</w:t>
      </w:r>
      <w:r w:rsidR="0088372F" w:rsidRPr="00EE3731">
        <w:rPr>
          <w:lang w:val="en-US"/>
        </w:rPr>
        <w:t>djustment of laws. This can be explained by the fact that compliance to an international</w:t>
      </w:r>
      <w:r w:rsidR="0088372F">
        <w:rPr>
          <w:lang w:val="en-US"/>
        </w:rPr>
        <w:t xml:space="preserve"> </w:t>
      </w:r>
      <w:r w:rsidR="0088372F" w:rsidRPr="00EE3731">
        <w:rPr>
          <w:lang w:val="en-US"/>
        </w:rPr>
        <w:t>justice institution</w:t>
      </w:r>
      <w:r w:rsidR="0088372F">
        <w:rPr>
          <w:lang w:val="en-US"/>
        </w:rPr>
        <w:t xml:space="preserve"> for war criminals</w:t>
      </w:r>
      <w:r w:rsidR="0088372F" w:rsidRPr="00EE3731">
        <w:rPr>
          <w:lang w:val="en-US"/>
        </w:rPr>
        <w:t xml:space="preserve"> rarely </w:t>
      </w:r>
      <w:r w:rsidR="0088372F">
        <w:rPr>
          <w:lang w:val="en-US"/>
        </w:rPr>
        <w:t>links with</w:t>
      </w:r>
      <w:r w:rsidR="0088372F" w:rsidRPr="00EE3731">
        <w:rPr>
          <w:lang w:val="en-US"/>
        </w:rPr>
        <w:t xml:space="preserve"> the economic conditions of a country. </w:t>
      </w:r>
      <w:r w:rsidR="0088372F">
        <w:rPr>
          <w:lang w:val="en-US"/>
        </w:rPr>
        <w:t xml:space="preserve">Therefore, there were not much short term costs for Kenya in the case of compliance, except the ideological cost of adaptation new laws. </w:t>
      </w:r>
      <w:r w:rsidR="0088372F">
        <w:rPr>
          <w:lang w:val="en-US"/>
        </w:rPr>
        <w:tab/>
        <w:t xml:space="preserve"> </w:t>
      </w:r>
      <w:r w:rsidR="0088372F" w:rsidRPr="00EE3731">
        <w:rPr>
          <w:lang w:val="en-US"/>
        </w:rPr>
        <w:t xml:space="preserve"> </w:t>
      </w:r>
      <w:r w:rsidR="0088372F" w:rsidRPr="00EE3731">
        <w:rPr>
          <w:lang w:val="en-US"/>
        </w:rPr>
        <w:br/>
      </w:r>
      <w:r w:rsidR="0088372F">
        <w:rPr>
          <w:lang w:val="en-US"/>
        </w:rPr>
        <w:t xml:space="preserve"> </w:t>
      </w:r>
    </w:p>
    <w:p w:rsidR="0088372F" w:rsidRPr="00EE3731" w:rsidRDefault="0088372F" w:rsidP="006F4496">
      <w:pPr>
        <w:pStyle w:val="Heading3"/>
        <w:jc w:val="both"/>
        <w:rPr>
          <w:lang w:val="en-US"/>
        </w:rPr>
      </w:pPr>
      <w:bookmarkStart w:id="84" w:name="_Toc430977539"/>
      <w:bookmarkStart w:id="85" w:name="_Toc432341554"/>
      <w:bookmarkStart w:id="86" w:name="_Toc432864984"/>
      <w:r w:rsidRPr="00EE3731">
        <w:rPr>
          <w:rStyle w:val="Heading3Char"/>
          <w:b/>
          <w:bCs/>
          <w:lang w:val="en-US"/>
        </w:rPr>
        <w:t xml:space="preserve">5.4.2. </w:t>
      </w:r>
      <w:r>
        <w:rPr>
          <w:rStyle w:val="Heading3Char"/>
          <w:b/>
          <w:bCs/>
          <w:lang w:val="en-US"/>
        </w:rPr>
        <w:t>Long-term</w:t>
      </w:r>
      <w:r w:rsidRPr="00EE3731">
        <w:rPr>
          <w:rStyle w:val="Heading3Char"/>
          <w:b/>
          <w:bCs/>
          <w:lang w:val="en-US"/>
        </w:rPr>
        <w:t xml:space="preserve"> benefits</w:t>
      </w:r>
      <w:bookmarkEnd w:id="84"/>
      <w:bookmarkEnd w:id="85"/>
      <w:bookmarkEnd w:id="86"/>
    </w:p>
    <w:p w:rsidR="0088372F" w:rsidRPr="00EE3731" w:rsidRDefault="0088372F" w:rsidP="006F4496">
      <w:pPr>
        <w:spacing w:line="360" w:lineRule="auto"/>
        <w:jc w:val="both"/>
        <w:rPr>
          <w:lang w:val="en-US"/>
        </w:rPr>
      </w:pPr>
      <w:r w:rsidRPr="00EE3731">
        <w:rPr>
          <w:lang w:val="en-US"/>
        </w:rPr>
        <w:tab/>
        <w:t xml:space="preserve"> </w:t>
      </w:r>
      <w:r w:rsidRPr="00EE3731">
        <w:rPr>
          <w:lang w:val="en-US"/>
        </w:rPr>
        <w:br/>
      </w:r>
      <w:r>
        <w:rPr>
          <w:lang w:val="en-US"/>
        </w:rPr>
        <w:t>Long-term</w:t>
      </w:r>
      <w:r w:rsidRPr="00EE3731">
        <w:rPr>
          <w:lang w:val="en-US"/>
        </w:rPr>
        <w:t xml:space="preserve"> benefits for Kenya by joining the ICC will be measured by the amount of foreign direct investment (FDI)</w:t>
      </w:r>
      <w:r>
        <w:rPr>
          <w:lang w:val="en-US"/>
        </w:rPr>
        <w:t>,</w:t>
      </w:r>
      <w:r w:rsidRPr="00EE3731">
        <w:rPr>
          <w:lang w:val="en-US"/>
        </w:rPr>
        <w:t xml:space="preserve"> which represents the trust foreign </w:t>
      </w:r>
      <w:proofErr w:type="gramStart"/>
      <w:r w:rsidR="006F6F10">
        <w:rPr>
          <w:lang w:val="en-US"/>
        </w:rPr>
        <w:t>investors</w:t>
      </w:r>
      <w:proofErr w:type="gramEnd"/>
      <w:r w:rsidRPr="00EE3731">
        <w:rPr>
          <w:lang w:val="en-US"/>
        </w:rPr>
        <w:t xml:space="preserve"> have in a country’s stability and rule of law</w:t>
      </w:r>
      <w:r>
        <w:rPr>
          <w:lang w:val="en-US"/>
        </w:rPr>
        <w:t>,</w:t>
      </w:r>
      <w:r w:rsidRPr="00EE3731">
        <w:rPr>
          <w:lang w:val="en-US"/>
        </w:rPr>
        <w:t xml:space="preserve"> and reports of NGO’s such as Freedom House and Human Rights watch. </w:t>
      </w:r>
    </w:p>
    <w:p w:rsidR="0088372F" w:rsidRPr="00EE3731" w:rsidRDefault="000B3AFF" w:rsidP="006F4496">
      <w:pPr>
        <w:spacing w:line="360" w:lineRule="auto"/>
        <w:jc w:val="both"/>
        <w:rPr>
          <w:lang w:val="en-US"/>
        </w:rPr>
      </w:pPr>
      <w:r w:rsidRPr="00C81192">
        <w:rPr>
          <w:rStyle w:val="Heading4Char"/>
          <w:lang w:val="en-US"/>
        </w:rPr>
        <w:lastRenderedPageBreak/>
        <w:t xml:space="preserve">Foreign Direct Investment  </w:t>
      </w:r>
      <w:r w:rsidRPr="00C81192">
        <w:rPr>
          <w:rStyle w:val="Heading4Char"/>
          <w:lang w:val="en-US"/>
        </w:rPr>
        <w:tab/>
      </w:r>
      <w:r w:rsidRPr="00C81192">
        <w:rPr>
          <w:rStyle w:val="Heading4Char"/>
          <w:lang w:val="en-US"/>
        </w:rPr>
        <w:br/>
      </w:r>
      <w:r w:rsidR="0088372F" w:rsidRPr="00EE3731">
        <w:rPr>
          <w:lang w:val="en-US"/>
        </w:rPr>
        <w:t>The net</w:t>
      </w:r>
      <w:r w:rsidR="0088372F">
        <w:rPr>
          <w:lang w:val="en-US"/>
        </w:rPr>
        <w:t xml:space="preserve"> inflow</w:t>
      </w:r>
      <w:r w:rsidR="0088372F" w:rsidRPr="00EE3731">
        <w:rPr>
          <w:lang w:val="en-US"/>
        </w:rPr>
        <w:t xml:space="preserve"> of foreign direct investment ha</w:t>
      </w:r>
      <w:r w:rsidR="0088372F">
        <w:rPr>
          <w:lang w:val="en-US"/>
        </w:rPr>
        <w:t>s</w:t>
      </w:r>
      <w:r w:rsidR="0088372F" w:rsidRPr="00EE3731">
        <w:rPr>
          <w:lang w:val="en-US"/>
        </w:rPr>
        <w:t xml:space="preserve"> been fluc</w:t>
      </w:r>
      <w:r w:rsidR="0088372F">
        <w:rPr>
          <w:lang w:val="en-US"/>
        </w:rPr>
        <w:t>tuating in</w:t>
      </w:r>
      <w:r w:rsidR="0088372F" w:rsidRPr="00EE3731">
        <w:rPr>
          <w:lang w:val="en-US"/>
        </w:rPr>
        <w:t xml:space="preserve"> Kenya between 2005 and 2015:</w:t>
      </w:r>
    </w:p>
    <w:p w:rsidR="0088372F" w:rsidRPr="00EE3731" w:rsidRDefault="0088372F" w:rsidP="006F4496">
      <w:pPr>
        <w:spacing w:line="360" w:lineRule="auto"/>
        <w:jc w:val="both"/>
        <w:rPr>
          <w:lang w:val="en-US"/>
        </w:rPr>
      </w:pPr>
      <w:r w:rsidRPr="00EE3731">
        <w:rPr>
          <w:noProof/>
        </w:rPr>
        <w:drawing>
          <wp:inline distT="0" distB="0" distL="0" distR="0">
            <wp:extent cx="5486400" cy="3200400"/>
            <wp:effectExtent l="0" t="0" r="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372F" w:rsidRDefault="0075281D" w:rsidP="006F4496">
      <w:pPr>
        <w:spacing w:line="360" w:lineRule="auto"/>
        <w:jc w:val="both"/>
        <w:rPr>
          <w:lang w:val="en-US"/>
        </w:rPr>
      </w:pPr>
      <w:r>
        <w:rPr>
          <w:b/>
          <w:sz w:val="18"/>
          <w:szCs w:val="18"/>
          <w:lang w:val="en-US"/>
        </w:rPr>
        <w:t>Figure 5.2</w:t>
      </w:r>
      <w:r w:rsidR="0088372F" w:rsidRPr="00EE3731">
        <w:rPr>
          <w:b/>
          <w:sz w:val="18"/>
          <w:szCs w:val="18"/>
          <w:lang w:val="en-US"/>
        </w:rPr>
        <w:t xml:space="preserve"> Foreign </w:t>
      </w:r>
      <w:r w:rsidR="00150118">
        <w:rPr>
          <w:b/>
          <w:sz w:val="18"/>
          <w:szCs w:val="18"/>
          <w:lang w:val="en-US"/>
        </w:rPr>
        <w:t>direct i</w:t>
      </w:r>
      <w:r w:rsidR="0088372F" w:rsidRPr="00EE3731">
        <w:rPr>
          <w:b/>
          <w:sz w:val="18"/>
          <w:szCs w:val="18"/>
          <w:lang w:val="en-US"/>
        </w:rPr>
        <w:t xml:space="preserve">nvestment </w:t>
      </w:r>
      <w:r w:rsidR="00C63C33">
        <w:rPr>
          <w:b/>
          <w:sz w:val="18"/>
          <w:szCs w:val="18"/>
          <w:lang w:val="en-US"/>
        </w:rPr>
        <w:t xml:space="preserve">in Kenya between 2005 and </w:t>
      </w:r>
      <w:r w:rsidR="0088372F" w:rsidRPr="00EE3731">
        <w:rPr>
          <w:b/>
          <w:sz w:val="18"/>
          <w:szCs w:val="18"/>
          <w:lang w:val="en-US"/>
        </w:rPr>
        <w:t xml:space="preserve">2014 </w:t>
      </w:r>
      <w:r w:rsidR="00FD253C" w:rsidRPr="00FD253C">
        <w:rPr>
          <w:sz w:val="18"/>
          <w:szCs w:val="18"/>
          <w:lang w:val="en-US"/>
        </w:rPr>
        <w:t>(World Bank, 2015a)</w:t>
      </w:r>
      <w:r w:rsidR="0088372F" w:rsidRPr="00EE3731">
        <w:rPr>
          <w:b/>
          <w:sz w:val="18"/>
          <w:szCs w:val="18"/>
          <w:lang w:val="en-US"/>
        </w:rPr>
        <w:t xml:space="preserve"> </w:t>
      </w:r>
      <w:r w:rsidR="0088372F" w:rsidRPr="00EE3731">
        <w:rPr>
          <w:b/>
          <w:sz w:val="18"/>
          <w:szCs w:val="18"/>
          <w:lang w:val="en-US"/>
        </w:rPr>
        <w:tab/>
      </w:r>
      <w:r w:rsidR="0088372F" w:rsidRPr="00EE3731">
        <w:rPr>
          <w:lang w:val="en-US"/>
        </w:rPr>
        <w:br/>
      </w:r>
      <w:r w:rsidR="0088372F" w:rsidRPr="00EE3731">
        <w:rPr>
          <w:lang w:val="en-US"/>
        </w:rPr>
        <w:br/>
        <w:t xml:space="preserve">As the graphic shows, there has been a major </w:t>
      </w:r>
      <w:proofErr w:type="gramStart"/>
      <w:r w:rsidR="0088372F" w:rsidRPr="00EE3731">
        <w:rPr>
          <w:lang w:val="en-US"/>
        </w:rPr>
        <w:t>peak  in</w:t>
      </w:r>
      <w:proofErr w:type="gramEnd"/>
      <w:r w:rsidR="0088372F" w:rsidRPr="00EE3731">
        <w:rPr>
          <w:lang w:val="en-US"/>
        </w:rPr>
        <w:t xml:space="preserve"> 200</w:t>
      </w:r>
      <w:r w:rsidR="0088372F">
        <w:rPr>
          <w:lang w:val="en-US"/>
        </w:rPr>
        <w:t xml:space="preserve">7. </w:t>
      </w:r>
      <w:r w:rsidR="0088372F" w:rsidRPr="00EE3731">
        <w:rPr>
          <w:lang w:val="en-US"/>
        </w:rPr>
        <w:t xml:space="preserve"> </w:t>
      </w:r>
      <w:r w:rsidR="0088372F">
        <w:rPr>
          <w:lang w:val="en-US"/>
        </w:rPr>
        <w:t xml:space="preserve">The US increased its FDI </w:t>
      </w:r>
      <w:r w:rsidR="0088372F" w:rsidRPr="00EF0D08">
        <w:rPr>
          <w:lang w:val="en-US"/>
        </w:rPr>
        <w:t xml:space="preserve">from </w:t>
      </w:r>
      <w:r w:rsidR="0088372F" w:rsidRPr="00EF0D08">
        <w:rPr>
          <w:rFonts w:cs="Arial"/>
          <w:color w:val="252525"/>
          <w:shd w:val="clear" w:color="auto" w:fill="FFFFFF"/>
          <w:lang w:val="en-US"/>
        </w:rPr>
        <w:t xml:space="preserve">$ 51 million US </w:t>
      </w:r>
      <w:r w:rsidR="0088372F">
        <w:rPr>
          <w:rFonts w:cs="Arial"/>
          <w:color w:val="252525"/>
          <w:shd w:val="clear" w:color="auto" w:fill="FFFFFF"/>
          <w:lang w:val="en-US"/>
        </w:rPr>
        <w:t>D</w:t>
      </w:r>
      <w:r w:rsidR="0088372F" w:rsidRPr="00EF0D08">
        <w:rPr>
          <w:rFonts w:cs="Arial"/>
          <w:color w:val="252525"/>
          <w:shd w:val="clear" w:color="auto" w:fill="FFFFFF"/>
          <w:lang w:val="en-US"/>
        </w:rPr>
        <w:t>ollar</w:t>
      </w:r>
      <w:r w:rsidR="0088372F">
        <w:rPr>
          <w:rFonts w:cs="Arial"/>
          <w:color w:val="252525"/>
          <w:shd w:val="clear" w:color="auto" w:fill="FFFFFF"/>
          <w:lang w:val="en-US"/>
        </w:rPr>
        <w:t xml:space="preserve"> </w:t>
      </w:r>
      <w:r w:rsidR="0088372F" w:rsidRPr="00EF0D08">
        <w:rPr>
          <w:rFonts w:cs="Arial"/>
          <w:color w:val="252525"/>
          <w:shd w:val="clear" w:color="auto" w:fill="FFFFFF"/>
          <w:lang w:val="en-US"/>
        </w:rPr>
        <w:t>to $729</w:t>
      </w:r>
      <w:r w:rsidR="0088372F">
        <w:rPr>
          <w:rFonts w:cs="Arial"/>
          <w:color w:val="252525"/>
          <w:shd w:val="clear" w:color="auto" w:fill="FFFFFF"/>
          <w:lang w:val="en-US"/>
        </w:rPr>
        <w:t xml:space="preserve"> million US Dollar</w:t>
      </w:r>
      <w:r w:rsidR="00FD253C" w:rsidRPr="00FD253C">
        <w:rPr>
          <w:lang w:val="en-US"/>
        </w:rPr>
        <w:t xml:space="preserve"> </w:t>
      </w:r>
      <w:sdt>
        <w:sdtPr>
          <w:id w:val="40121417"/>
          <w:citation/>
        </w:sdtPr>
        <w:sdtContent>
          <w:r w:rsidR="00FD253C">
            <w:fldChar w:fldCharType="begin"/>
          </w:r>
          <w:r w:rsidR="00FD253C" w:rsidRPr="008B1EBE">
            <w:rPr>
              <w:lang w:val="en-US"/>
            </w:rPr>
            <w:instrText xml:space="preserve"> CITATION KPM12 \p 21 \l 1043  </w:instrText>
          </w:r>
          <w:r w:rsidR="00FD253C">
            <w:fldChar w:fldCharType="separate"/>
          </w:r>
          <w:r w:rsidR="00FD253C" w:rsidRPr="008B1EBE">
            <w:rPr>
              <w:noProof/>
              <w:lang w:val="en-US"/>
            </w:rPr>
            <w:t>(KPMG, 2012, p. 21)</w:t>
          </w:r>
          <w:r w:rsidR="00FD253C">
            <w:fldChar w:fldCharType="end"/>
          </w:r>
        </w:sdtContent>
      </w:sdt>
      <w:r w:rsidR="0088372F">
        <w:rPr>
          <w:rFonts w:cs="Arial"/>
          <w:color w:val="252525"/>
          <w:shd w:val="clear" w:color="auto" w:fill="FFFFFF"/>
          <w:lang w:val="en-US"/>
        </w:rPr>
        <w:t xml:space="preserve">. </w:t>
      </w:r>
      <w:r w:rsidR="0088372F">
        <w:rPr>
          <w:lang w:val="en-US"/>
        </w:rPr>
        <w:t>I</w:t>
      </w:r>
      <w:r w:rsidR="0088372F" w:rsidRPr="00EE3731">
        <w:rPr>
          <w:lang w:val="en-US"/>
        </w:rPr>
        <w:t>n 2008, there is a strong decrease in FDI for Kenya. This could be related to the post-election violence in December 2007</w:t>
      </w:r>
      <w:r w:rsidR="0088372F">
        <w:rPr>
          <w:lang w:val="en-US"/>
        </w:rPr>
        <w:t xml:space="preserve">, which </w:t>
      </w:r>
      <w:r w:rsidR="0037374C">
        <w:rPr>
          <w:lang w:val="en-US"/>
        </w:rPr>
        <w:t>discouraged</w:t>
      </w:r>
      <w:r w:rsidR="0088372F">
        <w:rPr>
          <w:lang w:val="en-US"/>
        </w:rPr>
        <w:t xml:space="preserve"> investors</w:t>
      </w:r>
      <w:r w:rsidR="00FD253C">
        <w:rPr>
          <w:lang w:val="en-US"/>
        </w:rPr>
        <w:t xml:space="preserve"> </w:t>
      </w:r>
      <w:r w:rsidR="00FD253C">
        <w:rPr>
          <w:lang w:val="en-US"/>
        </w:rPr>
        <w:t>(Can Kenya make its new deal work</w:t>
      </w:r>
      <w:proofErr w:type="gramStart"/>
      <w:r w:rsidR="00FD253C">
        <w:rPr>
          <w:lang w:val="en-US"/>
        </w:rPr>
        <w:t>?,</w:t>
      </w:r>
      <w:proofErr w:type="gramEnd"/>
      <w:r w:rsidR="00FD253C">
        <w:rPr>
          <w:lang w:val="en-US"/>
        </w:rPr>
        <w:t xml:space="preserve"> 2010)</w:t>
      </w:r>
      <w:r w:rsidR="0037374C">
        <w:rPr>
          <w:lang w:val="en-US"/>
        </w:rPr>
        <w:t>, or</w:t>
      </w:r>
      <w:r w:rsidR="0088372F">
        <w:rPr>
          <w:lang w:val="en-US"/>
        </w:rPr>
        <w:t xml:space="preserve"> the worldwide economic financial crisis, which started in 2008</w:t>
      </w:r>
      <w:r w:rsidR="0088372F" w:rsidRPr="00EE3731">
        <w:rPr>
          <w:lang w:val="en-US"/>
        </w:rPr>
        <w:t xml:space="preserve">. </w:t>
      </w:r>
      <w:r w:rsidR="0088372F">
        <w:rPr>
          <w:lang w:val="en-US"/>
        </w:rPr>
        <w:t xml:space="preserve">It is difficult to trace back the sources of Kenya’s FDI, since there is </w:t>
      </w:r>
      <w:r w:rsidR="0088372F" w:rsidRPr="00DE432F">
        <w:rPr>
          <w:lang w:val="en-US"/>
        </w:rPr>
        <w:t xml:space="preserve">no clear mandate by any </w:t>
      </w:r>
      <w:r w:rsidR="0088372F">
        <w:rPr>
          <w:lang w:val="en-US"/>
        </w:rPr>
        <w:t xml:space="preserve">Kenyan </w:t>
      </w:r>
      <w:r w:rsidR="0088372F" w:rsidRPr="00DE432F">
        <w:rPr>
          <w:lang w:val="en-US"/>
        </w:rPr>
        <w:t>agency to collect data on FDI</w:t>
      </w:r>
      <w:r w:rsidR="00FD253C">
        <w:rPr>
          <w:lang w:val="en-US"/>
        </w:rPr>
        <w:t xml:space="preserve"> </w:t>
      </w:r>
      <w:sdt>
        <w:sdtPr>
          <w:id w:val="40121419"/>
          <w:citation/>
        </w:sdtPr>
        <w:sdtContent>
          <w:r w:rsidR="00FD253C">
            <w:fldChar w:fldCharType="begin"/>
          </w:r>
          <w:r w:rsidR="00FD253C" w:rsidRPr="002D2275">
            <w:rPr>
              <w:lang w:val="en-US"/>
            </w:rPr>
            <w:instrText xml:space="preserve"> CITATION KPM12 \p 22 \l 1043  </w:instrText>
          </w:r>
          <w:r w:rsidR="00FD253C">
            <w:fldChar w:fldCharType="separate"/>
          </w:r>
          <w:r w:rsidR="00FD253C" w:rsidRPr="002D2275">
            <w:rPr>
              <w:noProof/>
              <w:lang w:val="en-US"/>
            </w:rPr>
            <w:t>(KPMG, 2012, p. 22)</w:t>
          </w:r>
          <w:r w:rsidR="00FD253C">
            <w:fldChar w:fldCharType="end"/>
          </w:r>
        </w:sdtContent>
      </w:sdt>
      <w:r w:rsidR="0088372F" w:rsidRPr="00DE432F">
        <w:rPr>
          <w:lang w:val="en-US"/>
        </w:rPr>
        <w:t xml:space="preserve">. </w:t>
      </w:r>
      <w:r w:rsidR="0088372F">
        <w:rPr>
          <w:lang w:val="en-US"/>
        </w:rPr>
        <w:t xml:space="preserve">Newspaper articles however offer some indication, next to a report by KMPG dating from 2012. </w:t>
      </w:r>
      <w:proofErr w:type="gramStart"/>
      <w:r w:rsidR="0088372F">
        <w:rPr>
          <w:lang w:val="en-US"/>
        </w:rPr>
        <w:t>The latter reports that the FDI from the US</w:t>
      </w:r>
      <w:r w:rsidR="0088372F">
        <w:rPr>
          <w:rFonts w:cs="Arial"/>
          <w:color w:val="252525"/>
          <w:shd w:val="clear" w:color="auto" w:fill="FFFFFF"/>
          <w:lang w:val="en-US"/>
        </w:rPr>
        <w:t xml:space="preserve"> decreased to</w:t>
      </w:r>
      <w:r w:rsidR="0088372F" w:rsidRPr="00EF0D08">
        <w:rPr>
          <w:lang w:val="en-US"/>
        </w:rPr>
        <w:t xml:space="preserve"> </w:t>
      </w:r>
      <w:r w:rsidR="0088372F" w:rsidRPr="00EF0D08">
        <w:rPr>
          <w:rFonts w:cs="Arial"/>
          <w:color w:val="252525"/>
          <w:shd w:val="clear" w:color="auto" w:fill="FFFFFF"/>
          <w:lang w:val="en-US"/>
        </w:rPr>
        <w:t>$</w:t>
      </w:r>
      <w:r w:rsidR="0088372F">
        <w:rPr>
          <w:rFonts w:cs="Arial"/>
          <w:color w:val="252525"/>
          <w:shd w:val="clear" w:color="auto" w:fill="FFFFFF"/>
          <w:lang w:val="en-US"/>
        </w:rPr>
        <w:t xml:space="preserve">96 million in 2008, only slowly recovering to </w:t>
      </w:r>
      <w:r w:rsidR="0088372F" w:rsidRPr="00EF0D08">
        <w:rPr>
          <w:rFonts w:cs="Arial"/>
          <w:color w:val="252525"/>
          <w:shd w:val="clear" w:color="auto" w:fill="FFFFFF"/>
          <w:lang w:val="en-US"/>
        </w:rPr>
        <w:t>$</w:t>
      </w:r>
      <w:r w:rsidR="0088372F">
        <w:rPr>
          <w:rFonts w:cs="Arial"/>
          <w:color w:val="252525"/>
          <w:shd w:val="clear" w:color="auto" w:fill="FFFFFF"/>
          <w:lang w:val="en-US"/>
        </w:rPr>
        <w:t xml:space="preserve">116 in 2009 en </w:t>
      </w:r>
      <w:r w:rsidR="0088372F" w:rsidRPr="00EF0D08">
        <w:rPr>
          <w:rFonts w:cs="Arial"/>
          <w:color w:val="252525"/>
          <w:shd w:val="clear" w:color="auto" w:fill="FFFFFF"/>
          <w:lang w:val="en-US"/>
        </w:rPr>
        <w:t xml:space="preserve">$ </w:t>
      </w:r>
      <w:r w:rsidR="0088372F">
        <w:rPr>
          <w:rFonts w:cs="Arial"/>
          <w:color w:val="252525"/>
          <w:shd w:val="clear" w:color="auto" w:fill="FFFFFF"/>
          <w:lang w:val="en-US"/>
        </w:rPr>
        <w:t>186 million in 2010.</w:t>
      </w:r>
      <w:proofErr w:type="gramEnd"/>
      <w:r w:rsidR="0088372F">
        <w:rPr>
          <w:rFonts w:cs="Arial"/>
          <w:color w:val="252525"/>
          <w:shd w:val="clear" w:color="auto" w:fill="FFFFFF"/>
          <w:lang w:val="en-US"/>
        </w:rPr>
        <w:t xml:space="preserve"> </w:t>
      </w:r>
      <w:r w:rsidR="0037374C">
        <w:rPr>
          <w:rFonts w:cs="Arial"/>
          <w:color w:val="252525"/>
          <w:shd w:val="clear" w:color="auto" w:fill="FFFFFF"/>
          <w:lang w:val="en-US"/>
        </w:rPr>
        <w:t>As mentioned, t</w:t>
      </w:r>
      <w:r w:rsidR="0088372F">
        <w:rPr>
          <w:rFonts w:cs="Arial"/>
          <w:color w:val="252525"/>
          <w:shd w:val="clear" w:color="auto" w:fill="FFFFFF"/>
          <w:lang w:val="en-US"/>
        </w:rPr>
        <w:t xml:space="preserve">his could be a result of the </w:t>
      </w:r>
      <w:r w:rsidR="00C81192">
        <w:rPr>
          <w:rFonts w:cs="Arial"/>
          <w:color w:val="252525"/>
          <w:shd w:val="clear" w:color="auto" w:fill="FFFFFF"/>
          <w:lang w:val="en-US"/>
        </w:rPr>
        <w:t xml:space="preserve">financial crisis. However, </w:t>
      </w:r>
      <w:r w:rsidR="0088372F">
        <w:rPr>
          <w:rFonts w:cs="Arial"/>
          <w:color w:val="252525"/>
          <w:shd w:val="clear" w:color="auto" w:fill="FFFFFF"/>
          <w:lang w:val="en-US"/>
        </w:rPr>
        <w:t>neighbouring countries Tanzania and Uganda received much higher FDI from the US in these years while having smaller economies</w:t>
      </w:r>
      <w:r w:rsidR="001A3B72">
        <w:rPr>
          <w:rFonts w:cs="Arial"/>
          <w:color w:val="252525"/>
          <w:shd w:val="clear" w:color="auto" w:fill="FFFFFF"/>
          <w:lang w:val="en-US"/>
        </w:rPr>
        <w:t xml:space="preserve"> </w:t>
      </w:r>
      <w:sdt>
        <w:sdtPr>
          <w:id w:val="40121420"/>
          <w:citation/>
        </w:sdtPr>
        <w:sdtContent>
          <w:r w:rsidR="001A3B72">
            <w:fldChar w:fldCharType="begin"/>
          </w:r>
          <w:r w:rsidR="001A3B72" w:rsidRPr="00AD5CCE">
            <w:rPr>
              <w:lang w:val="en-US"/>
            </w:rPr>
            <w:instrText xml:space="preserve"> CITATION KPM12 \l 1043 </w:instrText>
          </w:r>
          <w:r w:rsidR="001A3B72">
            <w:fldChar w:fldCharType="separate"/>
          </w:r>
          <w:r w:rsidR="001A3B72" w:rsidRPr="00AD5CCE">
            <w:rPr>
              <w:noProof/>
              <w:lang w:val="en-US"/>
            </w:rPr>
            <w:t>(KPMG, 2012)</w:t>
          </w:r>
          <w:r w:rsidR="001A3B72">
            <w:fldChar w:fldCharType="end"/>
          </w:r>
        </w:sdtContent>
      </w:sdt>
      <w:r w:rsidR="0088372F" w:rsidRPr="00544D8B">
        <w:rPr>
          <w:lang w:val="en-US"/>
        </w:rPr>
        <w:t>.</w:t>
      </w:r>
      <w:r w:rsidR="0088372F">
        <w:rPr>
          <w:rFonts w:cs="Arial"/>
          <w:color w:val="252525"/>
          <w:shd w:val="clear" w:color="auto" w:fill="FFFFFF"/>
          <w:lang w:val="en-US"/>
        </w:rPr>
        <w:t xml:space="preserve"> The Business Daily, a Kenyan business paper, reported in September 2011 that China and India had replaced Britain as Kenya’s top source of FDI</w:t>
      </w:r>
      <w:r w:rsidR="001A3B72">
        <w:rPr>
          <w:rFonts w:cs="Arial"/>
          <w:color w:val="252525"/>
          <w:shd w:val="clear" w:color="auto" w:fill="FFFFFF"/>
          <w:lang w:val="en-US"/>
        </w:rPr>
        <w:t xml:space="preserve"> </w:t>
      </w:r>
      <w:sdt>
        <w:sdtPr>
          <w:rPr>
            <w:lang w:val="en-US"/>
          </w:rPr>
          <w:id w:val="40121421"/>
          <w:citation/>
        </w:sdtPr>
        <w:sdtContent>
          <w:r w:rsidR="001A3B72">
            <w:rPr>
              <w:lang w:val="en-US"/>
            </w:rPr>
            <w:fldChar w:fldCharType="begin"/>
          </w:r>
          <w:r w:rsidR="001A3B72" w:rsidRPr="00DE432F">
            <w:rPr>
              <w:lang w:val="en-US"/>
            </w:rPr>
            <w:instrText xml:space="preserve"> CITATION Vic11 \l 1043 </w:instrText>
          </w:r>
          <w:r w:rsidR="001A3B72">
            <w:rPr>
              <w:lang w:val="en-US"/>
            </w:rPr>
            <w:fldChar w:fldCharType="separate"/>
          </w:r>
          <w:r w:rsidR="001A3B72" w:rsidRPr="00DE432F">
            <w:rPr>
              <w:noProof/>
              <w:lang w:val="en-US"/>
            </w:rPr>
            <w:t>(Juma, 2011)</w:t>
          </w:r>
          <w:r w:rsidR="001A3B72">
            <w:rPr>
              <w:lang w:val="en-US"/>
            </w:rPr>
            <w:fldChar w:fldCharType="end"/>
          </w:r>
        </w:sdtContent>
      </w:sdt>
      <w:r w:rsidR="0088372F">
        <w:rPr>
          <w:rFonts w:cs="Arial"/>
          <w:color w:val="252525"/>
          <w:shd w:val="clear" w:color="auto" w:fill="FFFFFF"/>
          <w:lang w:val="en-US"/>
        </w:rPr>
        <w:t>. South Africa and South Korea had also taken place in the top five of investors, pushing off old FDI-providers such as the UK, the Netherlands and Germany</w:t>
      </w:r>
      <w:r w:rsidR="0037374C">
        <w:rPr>
          <w:rFonts w:cs="Arial"/>
          <w:color w:val="252525"/>
          <w:shd w:val="clear" w:color="auto" w:fill="FFFFFF"/>
          <w:lang w:val="en-US"/>
        </w:rPr>
        <w:t>.</w:t>
      </w:r>
      <w:r w:rsidR="0088372F">
        <w:rPr>
          <w:rFonts w:cs="Arial"/>
          <w:color w:val="252525"/>
          <w:shd w:val="clear" w:color="auto" w:fill="FFFFFF"/>
          <w:lang w:val="en-US"/>
        </w:rPr>
        <w:t xml:space="preserve">The US edition of the China Daily reported in August 2013 that China has become Kenya’s biggest FDI source with </w:t>
      </w:r>
      <w:r w:rsidR="0088372F" w:rsidRPr="00EF0D08">
        <w:rPr>
          <w:rFonts w:cs="Arial"/>
          <w:color w:val="252525"/>
          <w:shd w:val="clear" w:color="auto" w:fill="FFFFFF"/>
          <w:lang w:val="en-US"/>
        </w:rPr>
        <w:t>$</w:t>
      </w:r>
      <w:r w:rsidR="0088372F">
        <w:rPr>
          <w:rFonts w:cs="Arial"/>
          <w:color w:val="252525"/>
          <w:shd w:val="clear" w:color="auto" w:fill="FFFFFF"/>
          <w:lang w:val="en-US"/>
        </w:rPr>
        <w:t xml:space="preserve">474 million </w:t>
      </w:r>
      <w:r w:rsidR="0037374C">
        <w:rPr>
          <w:rFonts w:cs="Arial"/>
          <w:color w:val="252525"/>
          <w:shd w:val="clear" w:color="auto" w:fill="FFFFFF"/>
          <w:lang w:val="en-US"/>
        </w:rPr>
        <w:t>American D</w:t>
      </w:r>
      <w:r w:rsidR="0088372F">
        <w:rPr>
          <w:rFonts w:cs="Arial"/>
          <w:color w:val="252525"/>
          <w:shd w:val="clear" w:color="auto" w:fill="FFFFFF"/>
          <w:lang w:val="en-US"/>
        </w:rPr>
        <w:t>ollar</w:t>
      </w:r>
      <w:r w:rsidR="001A3B72">
        <w:rPr>
          <w:rFonts w:cs="Arial"/>
          <w:color w:val="252525"/>
          <w:shd w:val="clear" w:color="auto" w:fill="FFFFFF"/>
          <w:lang w:val="en-US"/>
        </w:rPr>
        <w:t xml:space="preserve"> </w:t>
      </w:r>
      <w:r w:rsidR="001A3B72">
        <w:rPr>
          <w:lang w:val="en-US"/>
        </w:rPr>
        <w:t>(</w:t>
      </w:r>
      <w:r w:rsidR="001A3B72" w:rsidRPr="004145F4">
        <w:rPr>
          <w:lang w:val="en-US"/>
        </w:rPr>
        <w:t>China</w:t>
      </w:r>
      <w:r w:rsidR="001A3B72" w:rsidRPr="004145F4">
        <w:rPr>
          <w:iCs/>
          <w:noProof/>
          <w:lang w:val="en-US"/>
        </w:rPr>
        <w:t xml:space="preserve"> </w:t>
      </w:r>
      <w:r w:rsidR="001A3B72">
        <w:rPr>
          <w:iCs/>
          <w:noProof/>
          <w:lang w:val="en-US"/>
        </w:rPr>
        <w:t xml:space="preserve">tops Kenya's FDI sources, </w:t>
      </w:r>
      <w:r w:rsidR="001A3B72">
        <w:rPr>
          <w:lang w:val="en-US"/>
        </w:rPr>
        <w:t xml:space="preserve">2013). </w:t>
      </w:r>
      <w:r w:rsidR="001A3B72" w:rsidRPr="00C81192">
        <w:rPr>
          <w:lang w:val="en-US"/>
        </w:rPr>
        <w:t xml:space="preserve"> </w:t>
      </w:r>
      <w:r w:rsidR="0088372F">
        <w:rPr>
          <w:rFonts w:cs="Arial"/>
          <w:color w:val="252525"/>
          <w:shd w:val="clear" w:color="auto" w:fill="FFFFFF"/>
          <w:lang w:val="en-US"/>
        </w:rPr>
        <w:t xml:space="preserve">Together with the slow increase in US FDI, this seems to indicate that the rise in FDI is not resulting from </w:t>
      </w:r>
      <w:r w:rsidR="0037374C">
        <w:rPr>
          <w:rFonts w:cs="Arial"/>
          <w:color w:val="252525"/>
          <w:shd w:val="clear" w:color="auto" w:fill="FFFFFF"/>
          <w:lang w:val="en-US"/>
        </w:rPr>
        <w:t>renewed</w:t>
      </w:r>
      <w:r w:rsidR="0088372F">
        <w:rPr>
          <w:rFonts w:cs="Arial"/>
          <w:color w:val="252525"/>
          <w:shd w:val="clear" w:color="auto" w:fill="FFFFFF"/>
          <w:lang w:val="en-US"/>
        </w:rPr>
        <w:t xml:space="preserve"> investments from the </w:t>
      </w:r>
      <w:r w:rsidR="0088372F">
        <w:rPr>
          <w:rFonts w:cs="Arial"/>
          <w:color w:val="252525"/>
          <w:shd w:val="clear" w:color="auto" w:fill="FFFFFF"/>
          <w:lang w:val="en-US"/>
        </w:rPr>
        <w:lastRenderedPageBreak/>
        <w:t>West</w:t>
      </w:r>
      <w:r w:rsidR="0037374C">
        <w:rPr>
          <w:rFonts w:cs="Arial"/>
          <w:color w:val="252525"/>
          <w:shd w:val="clear" w:color="auto" w:fill="FFFFFF"/>
          <w:lang w:val="en-US"/>
        </w:rPr>
        <w:t>, and therefore, FDI from western investors seems to have decreased compared to 2007.</w:t>
      </w:r>
      <w:r w:rsidR="0088372F" w:rsidRPr="00EE3731">
        <w:rPr>
          <w:lang w:val="en-US"/>
        </w:rPr>
        <w:t>The small hick up in 2011 follow</w:t>
      </w:r>
      <w:r w:rsidR="0088372F">
        <w:rPr>
          <w:lang w:val="en-US"/>
        </w:rPr>
        <w:t>ed</w:t>
      </w:r>
      <w:r w:rsidR="0088372F" w:rsidRPr="00EE3731">
        <w:rPr>
          <w:lang w:val="en-US"/>
        </w:rPr>
        <w:t xml:space="preserve"> after the breach in compliance of Kenya, but should have happened before in order to support the institutional liberalist hypothesis.  </w:t>
      </w:r>
      <w:r w:rsidR="0037374C">
        <w:rPr>
          <w:lang w:val="en-US"/>
        </w:rPr>
        <w:t xml:space="preserve">It seems unclear if </w:t>
      </w:r>
      <w:r w:rsidR="00A05D13">
        <w:rPr>
          <w:lang w:val="en-US"/>
        </w:rPr>
        <w:t xml:space="preserve">the decreasing long term benefits of FDI can be linked to the decrease in compliance by Kenya. </w:t>
      </w:r>
      <w:r w:rsidR="0088372F" w:rsidRPr="00EE3731">
        <w:rPr>
          <w:lang w:val="en-US"/>
        </w:rPr>
        <w:tab/>
      </w:r>
      <w:r w:rsidR="000B3AFF">
        <w:rPr>
          <w:lang w:val="en-US"/>
        </w:rPr>
        <w:br/>
      </w:r>
      <w:r w:rsidR="0088372F">
        <w:rPr>
          <w:lang w:val="en-US"/>
        </w:rPr>
        <w:br/>
      </w:r>
      <w:proofErr w:type="gramStart"/>
      <w:r w:rsidR="000B3AFF" w:rsidRPr="00C81192">
        <w:rPr>
          <w:rStyle w:val="Heading4Char"/>
          <w:lang w:val="en-US"/>
        </w:rPr>
        <w:t xml:space="preserve">FreedomHouse  </w:t>
      </w:r>
      <w:proofErr w:type="gramEnd"/>
      <w:r w:rsidR="000B3AFF" w:rsidRPr="00C81192">
        <w:rPr>
          <w:rStyle w:val="Heading4Char"/>
          <w:lang w:val="en-US"/>
        </w:rPr>
        <w:br/>
      </w:r>
      <w:r w:rsidR="00A05D13">
        <w:rPr>
          <w:lang w:val="en-US"/>
        </w:rPr>
        <w:t>T</w:t>
      </w:r>
      <w:r w:rsidR="0088372F" w:rsidRPr="00EE3731">
        <w:rPr>
          <w:lang w:val="en-US"/>
        </w:rPr>
        <w:t xml:space="preserve">he FreedomHouse ratings often </w:t>
      </w:r>
      <w:r w:rsidR="00A05D13">
        <w:rPr>
          <w:lang w:val="en-US"/>
        </w:rPr>
        <w:t>speak</w:t>
      </w:r>
      <w:r w:rsidR="0088372F" w:rsidRPr="00EE3731">
        <w:rPr>
          <w:lang w:val="en-US"/>
        </w:rPr>
        <w:t xml:space="preserve"> about the behavior of Kenya with</w:t>
      </w:r>
      <w:r w:rsidR="000B3AFF">
        <w:rPr>
          <w:lang w:val="en-US"/>
        </w:rPr>
        <w:t xml:space="preserve"> regard to the cases at the ICC</w:t>
      </w:r>
      <w:r w:rsidR="001A3B72">
        <w:rPr>
          <w:lang w:val="en-US"/>
        </w:rPr>
        <w:t xml:space="preserve"> </w:t>
      </w:r>
      <w:sdt>
        <w:sdtPr>
          <w:rPr>
            <w:lang w:val="en-US"/>
          </w:rPr>
          <w:id w:val="40121423"/>
          <w:citation/>
        </w:sdtPr>
        <w:sdtContent>
          <w:r w:rsidR="001A3B72">
            <w:fldChar w:fldCharType="begin"/>
          </w:r>
          <w:r w:rsidR="001A3B72" w:rsidRPr="00C81192">
            <w:rPr>
              <w:lang w:val="en-US"/>
            </w:rPr>
            <w:instrText xml:space="preserve"> CITATION htt \y  \l 1043  </w:instrText>
          </w:r>
          <w:r w:rsidR="001A3B72">
            <w:fldChar w:fldCharType="separate"/>
          </w:r>
          <w:r w:rsidR="001A3B72" w:rsidRPr="00C81192">
            <w:rPr>
              <w:noProof/>
              <w:lang w:val="en-US"/>
            </w:rPr>
            <w:t>(FreedomHouse - Kenya 2011)</w:t>
          </w:r>
          <w:r w:rsidR="001A3B72">
            <w:rPr>
              <w:noProof/>
            </w:rPr>
            <w:fldChar w:fldCharType="end"/>
          </w:r>
        </w:sdtContent>
      </w:sdt>
      <w:r w:rsidR="001A3B72">
        <w:rPr>
          <w:lang w:val="en-US"/>
        </w:rPr>
        <w:t>;(FreedomHouse, 2014);(FreedomHouse, 2015)</w:t>
      </w:r>
      <w:r w:rsidR="000B3AFF">
        <w:rPr>
          <w:lang w:val="en-US"/>
        </w:rPr>
        <w:t xml:space="preserve">. </w:t>
      </w:r>
      <w:r w:rsidR="0088372F" w:rsidRPr="00EE3731">
        <w:rPr>
          <w:lang w:val="en-US"/>
        </w:rPr>
        <w:t xml:space="preserve">Kenya’s behaviour with regard to the ICC is therefore understood to be part of the measurements of FreedomHouse, and the measurements of FreedomHouse </w:t>
      </w:r>
      <w:r w:rsidR="0088372F">
        <w:rPr>
          <w:lang w:val="en-US"/>
        </w:rPr>
        <w:t>to be</w:t>
      </w:r>
      <w:r w:rsidR="0088372F" w:rsidRPr="00EE3731">
        <w:rPr>
          <w:lang w:val="en-US"/>
        </w:rPr>
        <w:t xml:space="preserve"> contributing to Kenya’s </w:t>
      </w:r>
      <w:r w:rsidR="0088372F">
        <w:rPr>
          <w:lang w:val="en-US"/>
        </w:rPr>
        <w:t>long-term</w:t>
      </w:r>
      <w:r w:rsidR="0088372F" w:rsidRPr="00EE3731">
        <w:rPr>
          <w:lang w:val="en-US"/>
        </w:rPr>
        <w:t xml:space="preserve"> reputation. </w:t>
      </w:r>
    </w:p>
    <w:p w:rsidR="000B3AFF" w:rsidRDefault="0088372F" w:rsidP="006F4496">
      <w:pPr>
        <w:spacing w:line="360" w:lineRule="auto"/>
        <w:jc w:val="both"/>
        <w:rPr>
          <w:b/>
          <w:sz w:val="18"/>
          <w:szCs w:val="18"/>
          <w:lang w:val="en-US"/>
        </w:rPr>
      </w:pPr>
      <w:r w:rsidRPr="00EE3731">
        <w:rPr>
          <w:noProof/>
        </w:rPr>
        <w:drawing>
          <wp:inline distT="0" distB="0" distL="0" distR="0">
            <wp:extent cx="5762625" cy="2105025"/>
            <wp:effectExtent l="19050" t="0" r="9525"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372F" w:rsidRPr="00EE3731" w:rsidRDefault="0075281D" w:rsidP="006F4496">
      <w:pPr>
        <w:spacing w:line="360" w:lineRule="auto"/>
        <w:jc w:val="both"/>
        <w:rPr>
          <w:lang w:val="en-US"/>
        </w:rPr>
      </w:pPr>
      <w:r>
        <w:rPr>
          <w:b/>
          <w:sz w:val="18"/>
          <w:szCs w:val="18"/>
          <w:lang w:val="en-US"/>
        </w:rPr>
        <w:t xml:space="preserve">Figure </w:t>
      </w:r>
      <w:proofErr w:type="gramStart"/>
      <w:r>
        <w:rPr>
          <w:b/>
          <w:sz w:val="18"/>
          <w:szCs w:val="18"/>
          <w:lang w:val="en-US"/>
        </w:rPr>
        <w:t>5.3</w:t>
      </w:r>
      <w:r w:rsidR="0088372F" w:rsidRPr="00EE3731">
        <w:rPr>
          <w:b/>
          <w:sz w:val="18"/>
          <w:szCs w:val="18"/>
          <w:lang w:val="en-US"/>
        </w:rPr>
        <w:t xml:space="preserve">  </w:t>
      </w:r>
      <w:r w:rsidR="00C63C33">
        <w:rPr>
          <w:b/>
          <w:sz w:val="18"/>
          <w:szCs w:val="18"/>
          <w:lang w:val="en-US"/>
        </w:rPr>
        <w:t>Kenya’s</w:t>
      </w:r>
      <w:proofErr w:type="gramEnd"/>
      <w:r w:rsidR="00C63C33">
        <w:rPr>
          <w:b/>
          <w:sz w:val="18"/>
          <w:szCs w:val="18"/>
          <w:lang w:val="en-US"/>
        </w:rPr>
        <w:t xml:space="preserve"> scores in FreedomHouse reports between</w:t>
      </w:r>
      <w:r w:rsidR="0088372F" w:rsidRPr="00EE3731">
        <w:rPr>
          <w:b/>
          <w:sz w:val="18"/>
          <w:szCs w:val="18"/>
          <w:lang w:val="en-US"/>
        </w:rPr>
        <w:t xml:space="preserve"> 2005-2014</w:t>
      </w:r>
      <w:r w:rsidR="000B3AFF">
        <w:rPr>
          <w:rStyle w:val="FootnoteReference"/>
          <w:b/>
          <w:sz w:val="18"/>
          <w:szCs w:val="18"/>
          <w:lang w:val="en-US"/>
        </w:rPr>
        <w:footnoteReference w:id="66"/>
      </w:r>
      <w:r w:rsidR="0088372F" w:rsidRPr="00EE3731">
        <w:rPr>
          <w:b/>
          <w:sz w:val="18"/>
          <w:szCs w:val="18"/>
          <w:lang w:val="en-US"/>
        </w:rPr>
        <w:t xml:space="preserve">. Measurements range from 1 to </w:t>
      </w:r>
      <w:proofErr w:type="gramStart"/>
      <w:r w:rsidR="0088372F" w:rsidRPr="00EE3731">
        <w:rPr>
          <w:b/>
          <w:sz w:val="18"/>
          <w:szCs w:val="18"/>
          <w:lang w:val="en-US"/>
        </w:rPr>
        <w:t>7,</w:t>
      </w:r>
      <w:proofErr w:type="gramEnd"/>
      <w:r w:rsidR="0088372F" w:rsidRPr="00EE3731">
        <w:rPr>
          <w:b/>
          <w:sz w:val="18"/>
          <w:szCs w:val="18"/>
          <w:lang w:val="en-US"/>
        </w:rPr>
        <w:t xml:space="preserve"> in which 1 is best and 7 is w</w:t>
      </w:r>
      <w:r w:rsidR="000B3AFF">
        <w:rPr>
          <w:b/>
          <w:sz w:val="18"/>
          <w:szCs w:val="18"/>
          <w:lang w:val="en-US"/>
        </w:rPr>
        <w:t>orst.</w:t>
      </w:r>
      <w:r w:rsidR="0088372F" w:rsidRPr="00EE3731">
        <w:rPr>
          <w:b/>
          <w:sz w:val="18"/>
          <w:szCs w:val="18"/>
          <w:lang w:val="en-US"/>
        </w:rPr>
        <w:t xml:space="preserve"> </w:t>
      </w:r>
      <w:r w:rsidR="0088372F" w:rsidRPr="00EE3731">
        <w:rPr>
          <w:b/>
          <w:sz w:val="18"/>
          <w:szCs w:val="18"/>
          <w:lang w:val="en-US"/>
        </w:rPr>
        <w:tab/>
      </w:r>
      <w:r w:rsidR="00C63C33">
        <w:rPr>
          <w:b/>
          <w:sz w:val="18"/>
          <w:szCs w:val="18"/>
          <w:lang w:val="en-US"/>
        </w:rPr>
        <w:br/>
      </w:r>
      <w:r w:rsidR="0088372F" w:rsidRPr="00EE3731">
        <w:rPr>
          <w:b/>
          <w:sz w:val="18"/>
          <w:szCs w:val="18"/>
          <w:lang w:val="en-US"/>
        </w:rPr>
        <w:br/>
      </w:r>
      <w:r w:rsidR="0088372F" w:rsidRPr="00EE3731">
        <w:rPr>
          <w:lang w:val="en-US"/>
        </w:rPr>
        <w:t>T</w:t>
      </w:r>
      <w:r w:rsidR="00A05D13">
        <w:rPr>
          <w:lang w:val="en-US"/>
        </w:rPr>
        <w:t>he paragraph depicted above represents the</w:t>
      </w:r>
      <w:r w:rsidR="0088372F" w:rsidRPr="00EE3731">
        <w:rPr>
          <w:lang w:val="en-US"/>
        </w:rPr>
        <w:t xml:space="preserve"> score</w:t>
      </w:r>
      <w:r w:rsidR="00A05D13">
        <w:rPr>
          <w:lang w:val="en-US"/>
        </w:rPr>
        <w:t>s</w:t>
      </w:r>
      <w:r w:rsidR="0088372F" w:rsidRPr="00EE3731">
        <w:rPr>
          <w:lang w:val="en-US"/>
        </w:rPr>
        <w:t xml:space="preserve"> of Kenya </w:t>
      </w:r>
      <w:r w:rsidR="00A05D13">
        <w:rPr>
          <w:lang w:val="en-US"/>
        </w:rPr>
        <w:t xml:space="preserve">in the </w:t>
      </w:r>
      <w:r w:rsidR="0088372F" w:rsidRPr="00EE3731">
        <w:rPr>
          <w:lang w:val="en-US"/>
        </w:rPr>
        <w:t xml:space="preserve">FreedomHouse </w:t>
      </w:r>
      <w:r w:rsidR="00A05D13">
        <w:rPr>
          <w:lang w:val="en-US"/>
        </w:rPr>
        <w:t xml:space="preserve">reports. The ratings </w:t>
      </w:r>
      <w:r w:rsidR="0088372F" w:rsidRPr="00EE3731">
        <w:rPr>
          <w:lang w:val="en-US"/>
        </w:rPr>
        <w:t>decrea</w:t>
      </w:r>
      <w:r w:rsidR="0088372F">
        <w:rPr>
          <w:lang w:val="en-US"/>
        </w:rPr>
        <w:t>se</w:t>
      </w:r>
      <w:r w:rsidR="00A05D13">
        <w:rPr>
          <w:lang w:val="en-US"/>
        </w:rPr>
        <w:t>d</w:t>
      </w:r>
      <w:r w:rsidR="0088372F">
        <w:rPr>
          <w:lang w:val="en-US"/>
        </w:rPr>
        <w:t xml:space="preserve"> twice: Firstly</w:t>
      </w:r>
      <w:r w:rsidR="0088372F" w:rsidRPr="00EE3731">
        <w:rPr>
          <w:lang w:val="en-US"/>
        </w:rPr>
        <w:t xml:space="preserve"> in 2009 and secondly in 2012.</w:t>
      </w:r>
      <w:r w:rsidR="000B3AFF">
        <w:rPr>
          <w:lang w:val="en-US"/>
        </w:rPr>
        <w:t xml:space="preserve"> </w:t>
      </w:r>
      <w:r w:rsidR="0088372F" w:rsidRPr="00EE3731">
        <w:rPr>
          <w:lang w:val="en-US"/>
        </w:rPr>
        <w:t xml:space="preserve">In their report over 2009, this is mainly </w:t>
      </w:r>
      <w:r w:rsidR="0088372F">
        <w:rPr>
          <w:lang w:val="en-US"/>
        </w:rPr>
        <w:t>credited</w:t>
      </w:r>
      <w:r w:rsidR="0088372F" w:rsidRPr="00EE3731">
        <w:rPr>
          <w:lang w:val="en-US"/>
        </w:rPr>
        <w:t xml:space="preserve"> to the international criticism on the lack of the Kenyan government to push through crucial reforms that would solve the root causes of the post-election violence</w:t>
      </w:r>
      <w:r w:rsidR="00A05D13">
        <w:rPr>
          <w:lang w:val="en-US"/>
        </w:rPr>
        <w:t xml:space="preserve">, among which </w:t>
      </w:r>
      <w:r w:rsidR="0088372F">
        <w:rPr>
          <w:lang w:val="en-US"/>
        </w:rPr>
        <w:t xml:space="preserve"> </w:t>
      </w:r>
      <w:r w:rsidR="0088372F" w:rsidRPr="00EE3731">
        <w:rPr>
          <w:lang w:val="en-US"/>
        </w:rPr>
        <w:t>the establishment of a tribunal to investigate post-election violence in 2008</w:t>
      </w:r>
      <w:r w:rsidR="001A3B72">
        <w:rPr>
          <w:lang w:val="en-US"/>
        </w:rPr>
        <w:t>(FreedomHouse, 2010)</w:t>
      </w:r>
      <w:r w:rsidR="0088372F" w:rsidRPr="00EE3731">
        <w:rPr>
          <w:lang w:val="en-US"/>
        </w:rPr>
        <w:t>.  The decrease in the FreedomHouse rating in 2012 is according to the corresponding text not mainly caused by Kenya’s behavior on ICC’s proceedings, but by</w:t>
      </w:r>
      <w:r>
        <w:rPr>
          <w:lang w:val="en-US"/>
        </w:rPr>
        <w:t xml:space="preserve"> other domestic circumstances. </w:t>
      </w:r>
      <w:r w:rsidR="006F6F10">
        <w:rPr>
          <w:lang w:val="en-US"/>
        </w:rPr>
        <w:t xml:space="preserve"> </w:t>
      </w:r>
      <w:r w:rsidR="006F6F10">
        <w:rPr>
          <w:lang w:val="en-US"/>
        </w:rPr>
        <w:tab/>
      </w:r>
      <w:r w:rsidR="0088372F" w:rsidRPr="00EE3731">
        <w:rPr>
          <w:lang w:val="en-US"/>
        </w:rPr>
        <w:br/>
        <w:t xml:space="preserve"> </w:t>
      </w:r>
      <w:r w:rsidR="0088372F" w:rsidRPr="00EE3731">
        <w:rPr>
          <w:lang w:val="en-US"/>
        </w:rPr>
        <w:tab/>
        <w:t xml:space="preserve">In order to confirm the institutional liberalist hypothesis, it would be expected to see a fall in reputation before the breach in compliance in August 2010. Indeed, there is a fall in reputation in the 2010 report over 2009. This would seem to confirm the institutional liberalist hypothesis that </w:t>
      </w:r>
      <w:r w:rsidR="0088372F" w:rsidRPr="00EE3731">
        <w:rPr>
          <w:lang w:val="en-US"/>
        </w:rPr>
        <w:lastRenderedPageBreak/>
        <w:t>reputational losses led to a decrease in compliance</w:t>
      </w:r>
      <w:proofErr w:type="gramStart"/>
      <w:r w:rsidR="0088372F" w:rsidRPr="00EE3731">
        <w:rPr>
          <w:lang w:val="en-US"/>
        </w:rPr>
        <w:t>..</w:t>
      </w:r>
      <w:proofErr w:type="gramEnd"/>
      <w:r w:rsidR="0088372F" w:rsidRPr="00EE3731">
        <w:rPr>
          <w:lang w:val="en-US"/>
        </w:rPr>
        <w:t xml:space="preserve"> Therefore,</w:t>
      </w:r>
      <w:r w:rsidR="0088372F">
        <w:rPr>
          <w:lang w:val="en-US"/>
        </w:rPr>
        <w:t xml:space="preserve"> the ratings of FreedomHouse confirm</w:t>
      </w:r>
      <w:r w:rsidR="0088372F" w:rsidRPr="00EE3731">
        <w:rPr>
          <w:lang w:val="en-US"/>
        </w:rPr>
        <w:t xml:space="preserve"> the inst</w:t>
      </w:r>
      <w:r w:rsidR="0088372F">
        <w:rPr>
          <w:lang w:val="en-US"/>
        </w:rPr>
        <w:t>itutional liberalist hypothesis with regard to the breach in compliance.</w:t>
      </w:r>
      <w:r w:rsidR="0088372F" w:rsidRPr="00EE3731">
        <w:rPr>
          <w:lang w:val="en-US"/>
        </w:rPr>
        <w:tab/>
        <w:t xml:space="preserve"> </w:t>
      </w:r>
    </w:p>
    <w:p w:rsidR="0088372F" w:rsidRPr="00EE3731" w:rsidRDefault="0088372F" w:rsidP="006F4496">
      <w:pPr>
        <w:pStyle w:val="Heading3"/>
        <w:jc w:val="both"/>
        <w:rPr>
          <w:lang w:val="en-US"/>
        </w:rPr>
      </w:pPr>
      <w:bookmarkStart w:id="87" w:name="_Toc430977540"/>
      <w:bookmarkStart w:id="88" w:name="_Toc432341555"/>
      <w:bookmarkStart w:id="89" w:name="_Toc432864985"/>
      <w:r>
        <w:rPr>
          <w:lang w:val="en-US"/>
        </w:rPr>
        <w:t xml:space="preserve">5.4.3. </w:t>
      </w:r>
      <w:r w:rsidRPr="00EE3731">
        <w:rPr>
          <w:lang w:val="en-US"/>
        </w:rPr>
        <w:t xml:space="preserve">Conclusion on the </w:t>
      </w:r>
      <w:r w:rsidR="00631CE6">
        <w:rPr>
          <w:lang w:val="en-US"/>
        </w:rPr>
        <w:t xml:space="preserve">neoliberal </w:t>
      </w:r>
      <w:r w:rsidRPr="00EE3731">
        <w:rPr>
          <w:lang w:val="en-US"/>
        </w:rPr>
        <w:t>variables</w:t>
      </w:r>
      <w:bookmarkEnd w:id="87"/>
      <w:bookmarkEnd w:id="88"/>
      <w:bookmarkEnd w:id="89"/>
      <w:r w:rsidR="0075281D">
        <w:rPr>
          <w:lang w:val="en-US"/>
        </w:rPr>
        <w:t xml:space="preserve"> </w:t>
      </w:r>
      <w:r w:rsidR="0075281D">
        <w:rPr>
          <w:lang w:val="en-US"/>
        </w:rPr>
        <w:tab/>
      </w:r>
      <w:r w:rsidRPr="00EE3731">
        <w:rPr>
          <w:lang w:val="en-US"/>
        </w:rPr>
        <w:br/>
      </w:r>
    </w:p>
    <w:p w:rsidR="0088372F" w:rsidRDefault="0088372F" w:rsidP="0075281D">
      <w:pPr>
        <w:spacing w:line="360" w:lineRule="auto"/>
        <w:jc w:val="both"/>
        <w:rPr>
          <w:lang w:val="en-US"/>
        </w:rPr>
      </w:pPr>
      <w:r w:rsidRPr="00EE3731">
        <w:rPr>
          <w:lang w:val="en-US"/>
        </w:rPr>
        <w:t xml:space="preserve">Neoliberals predict that </w:t>
      </w:r>
      <w:r w:rsidR="007F45D1">
        <w:rPr>
          <w:lang w:val="en-US"/>
        </w:rPr>
        <w:t xml:space="preserve">a high degree of </w:t>
      </w:r>
      <w:r w:rsidRPr="00EE3731">
        <w:rPr>
          <w:lang w:val="en-US"/>
        </w:rPr>
        <w:t xml:space="preserve">compliance will occur when </w:t>
      </w:r>
      <w:r>
        <w:rPr>
          <w:lang w:val="en-US"/>
        </w:rPr>
        <w:t>long-term</w:t>
      </w:r>
      <w:r w:rsidRPr="00EE3731">
        <w:rPr>
          <w:lang w:val="en-US"/>
        </w:rPr>
        <w:t xml:space="preserve"> benefits outweigh short term costs.</w:t>
      </w:r>
      <w:r w:rsidR="007F45D1">
        <w:rPr>
          <w:lang w:val="en-US"/>
        </w:rPr>
        <w:t xml:space="preserve"> </w:t>
      </w:r>
      <w:r w:rsidR="007F45D1">
        <w:rPr>
          <w:lang w:val="en-US"/>
        </w:rPr>
        <w:tab/>
      </w:r>
      <w:r w:rsidRPr="00EE3731">
        <w:rPr>
          <w:lang w:val="en-US"/>
        </w:rPr>
        <w:t xml:space="preserve"> </w:t>
      </w:r>
      <w:r>
        <w:rPr>
          <w:lang w:val="en-US"/>
        </w:rPr>
        <w:br/>
        <w:t xml:space="preserve"> </w:t>
      </w:r>
      <w:r>
        <w:rPr>
          <w:lang w:val="en-US"/>
        </w:rPr>
        <w:tab/>
        <w:t xml:space="preserve">The analysis shows that the short term costs were not high, since only ideological costs had to be made concerning the implementation of a new law, in which Kenya succeeded. Long-term benefits </w:t>
      </w:r>
      <w:r w:rsidR="00631CE6">
        <w:rPr>
          <w:lang w:val="en-US"/>
        </w:rPr>
        <w:t>from transparency were not present</w:t>
      </w:r>
      <w:proofErr w:type="gramStart"/>
      <w:r w:rsidR="00631CE6">
        <w:rPr>
          <w:lang w:val="en-US"/>
        </w:rPr>
        <w:t xml:space="preserve">, </w:t>
      </w:r>
      <w:r>
        <w:rPr>
          <w:lang w:val="en-US"/>
        </w:rPr>
        <w:t xml:space="preserve"> since</w:t>
      </w:r>
      <w:proofErr w:type="gramEnd"/>
      <w:r>
        <w:rPr>
          <w:lang w:val="en-US"/>
        </w:rPr>
        <w:t xml:space="preserve"> the ICC d</w:t>
      </w:r>
      <w:r w:rsidR="00631CE6">
        <w:rPr>
          <w:lang w:val="en-US"/>
        </w:rPr>
        <w:t>oes</w:t>
      </w:r>
      <w:r>
        <w:rPr>
          <w:lang w:val="en-US"/>
        </w:rPr>
        <w:t xml:space="preserve"> not </w:t>
      </w:r>
      <w:r w:rsidR="00631CE6">
        <w:rPr>
          <w:lang w:val="en-US"/>
        </w:rPr>
        <w:t xml:space="preserve">invest in </w:t>
      </w:r>
      <w:r>
        <w:rPr>
          <w:lang w:val="en-US"/>
        </w:rPr>
        <w:t>creat</w:t>
      </w:r>
      <w:r w:rsidR="00631CE6">
        <w:rPr>
          <w:lang w:val="en-US"/>
        </w:rPr>
        <w:t>ing</w:t>
      </w:r>
      <w:r>
        <w:rPr>
          <w:lang w:val="en-US"/>
        </w:rPr>
        <w:t xml:space="preserve"> transparency</w:t>
      </w:r>
      <w:r w:rsidR="00631CE6">
        <w:rPr>
          <w:lang w:val="en-US"/>
        </w:rPr>
        <w:t xml:space="preserve"> involving the compliance by member states.</w:t>
      </w:r>
      <w:r>
        <w:rPr>
          <w:lang w:val="en-US"/>
        </w:rPr>
        <w:t xml:space="preserve"> Long-term reputation </w:t>
      </w:r>
      <w:r w:rsidR="00631CE6">
        <w:rPr>
          <w:lang w:val="en-US"/>
        </w:rPr>
        <w:t>benefits were gained by compliance</w:t>
      </w:r>
      <w:r>
        <w:rPr>
          <w:lang w:val="en-US"/>
        </w:rPr>
        <w:t xml:space="preserve"> but </w:t>
      </w:r>
      <w:r w:rsidR="00631CE6">
        <w:rPr>
          <w:lang w:val="en-US"/>
        </w:rPr>
        <w:t>declined over the years</w:t>
      </w:r>
      <w:r>
        <w:rPr>
          <w:lang w:val="en-US"/>
        </w:rPr>
        <w:t xml:space="preserve"> In order to fit the institutional liberal hypothesis, the timing of the fall of long-term reputational gains should have happened before 2010. This is the case for the measurements of FreedomHouse. However, the drop in </w:t>
      </w:r>
      <w:r w:rsidR="00902A3F">
        <w:rPr>
          <w:lang w:val="en-US"/>
        </w:rPr>
        <w:t>FDI</w:t>
      </w:r>
      <w:r w:rsidR="006F6F10">
        <w:rPr>
          <w:lang w:val="en-US"/>
        </w:rPr>
        <w:t xml:space="preserve"> seems</w:t>
      </w:r>
      <w:r>
        <w:rPr>
          <w:lang w:val="en-US"/>
        </w:rPr>
        <w:t xml:space="preserve"> to be more an indication of failing of trust because of the post-election violence than originating from a bad reputation with regard to the ICC, resulting in non-compliance. </w:t>
      </w:r>
      <w:r w:rsidR="00F17561">
        <w:rPr>
          <w:lang w:val="en-US"/>
        </w:rPr>
        <w:t xml:space="preserve"> </w:t>
      </w:r>
      <w:r w:rsidR="00F17561">
        <w:rPr>
          <w:lang w:val="en-US"/>
        </w:rPr>
        <w:tab/>
      </w:r>
      <w:r w:rsidR="00580095">
        <w:rPr>
          <w:lang w:val="en-US"/>
        </w:rPr>
        <w:br/>
        <w:t xml:space="preserve"> </w:t>
      </w:r>
      <w:r w:rsidR="00580095">
        <w:rPr>
          <w:lang w:val="en-US"/>
        </w:rPr>
        <w:tab/>
      </w:r>
      <w:r w:rsidRPr="00EE3731">
        <w:rPr>
          <w:lang w:val="en-US"/>
        </w:rPr>
        <w:t>Concluding, with regard to the neoliberal hypothesis concerning short</w:t>
      </w:r>
      <w:r>
        <w:rPr>
          <w:lang w:val="en-US"/>
        </w:rPr>
        <w:t xml:space="preserve"> term and long-term benefits,</w:t>
      </w:r>
      <w:r w:rsidRPr="00EE3731">
        <w:rPr>
          <w:lang w:val="en-US"/>
        </w:rPr>
        <w:t xml:space="preserve"> </w:t>
      </w:r>
      <w:r w:rsidR="00631CE6">
        <w:rPr>
          <w:lang w:val="en-US"/>
        </w:rPr>
        <w:t>a</w:t>
      </w:r>
      <w:r>
        <w:rPr>
          <w:lang w:val="en-US"/>
        </w:rPr>
        <w:t>s soon as the long-term benefits seems to erode, compliance decreases</w:t>
      </w:r>
      <w:r w:rsidR="00631CE6">
        <w:rPr>
          <w:lang w:val="en-US"/>
        </w:rPr>
        <w:t xml:space="preserve"> according to the FreedomHouse measurements</w:t>
      </w:r>
      <w:r>
        <w:rPr>
          <w:lang w:val="en-US"/>
        </w:rPr>
        <w:t>. Therefore, the institutional liberalist hypothesis seems to be confirmed by the FreedomHouse measurements</w:t>
      </w:r>
      <w:r w:rsidR="00631CE6">
        <w:rPr>
          <w:lang w:val="en-US"/>
        </w:rPr>
        <w:t>.</w:t>
      </w:r>
      <w:r>
        <w:rPr>
          <w:lang w:val="en-US"/>
        </w:rPr>
        <w:t xml:space="preserve"> </w:t>
      </w:r>
      <w:r w:rsidR="00631CE6">
        <w:rPr>
          <w:lang w:val="en-US"/>
        </w:rPr>
        <w:t>I</w:t>
      </w:r>
      <w:r>
        <w:rPr>
          <w:lang w:val="en-US"/>
        </w:rPr>
        <w:t xml:space="preserve">n the end the long-term benefits were lower than the short term costs, and therefore compliance decreased. The FDI measurements, however, do not confirm the hypothesis.  </w:t>
      </w:r>
    </w:p>
    <w:p w:rsidR="0088372F" w:rsidRPr="00EE3731" w:rsidRDefault="0088372F" w:rsidP="006F4496">
      <w:pPr>
        <w:pStyle w:val="Heading2"/>
        <w:jc w:val="both"/>
        <w:rPr>
          <w:lang w:val="en-US"/>
        </w:rPr>
      </w:pPr>
      <w:bookmarkStart w:id="90" w:name="_Toc430977541"/>
      <w:bookmarkStart w:id="91" w:name="_Toc432341556"/>
      <w:bookmarkStart w:id="92" w:name="_Toc432864986"/>
      <w:r w:rsidRPr="00EE3731">
        <w:rPr>
          <w:lang w:val="en-US"/>
        </w:rPr>
        <w:t>5.5 Constructivis</w:t>
      </w:r>
      <w:bookmarkEnd w:id="90"/>
      <w:bookmarkEnd w:id="91"/>
      <w:bookmarkEnd w:id="92"/>
      <w:r w:rsidR="0069754D">
        <w:rPr>
          <w:lang w:val="en-US"/>
        </w:rPr>
        <w:t>m</w:t>
      </w:r>
      <w:r w:rsidRPr="00EE3731">
        <w:rPr>
          <w:lang w:val="en-US"/>
        </w:rPr>
        <w:t xml:space="preserve"> </w:t>
      </w:r>
    </w:p>
    <w:p w:rsidR="0088372F" w:rsidRPr="00EE3731" w:rsidRDefault="0088372F" w:rsidP="006F4496">
      <w:pPr>
        <w:pStyle w:val="Heading3"/>
        <w:jc w:val="both"/>
        <w:rPr>
          <w:lang w:val="en-US"/>
        </w:rPr>
      </w:pPr>
      <w:r w:rsidRPr="00EE3731">
        <w:rPr>
          <w:lang w:val="en-US"/>
        </w:rPr>
        <w:br/>
      </w:r>
      <w:bookmarkStart w:id="93" w:name="_Toc430977542"/>
      <w:bookmarkStart w:id="94" w:name="_Toc432341557"/>
      <w:bookmarkStart w:id="95" w:name="_Toc432864987"/>
      <w:r w:rsidRPr="00EE3731">
        <w:rPr>
          <w:lang w:val="en-US"/>
        </w:rPr>
        <w:t>5.5.1 Identity of the state and norm of the institution</w:t>
      </w:r>
      <w:bookmarkEnd w:id="93"/>
      <w:bookmarkEnd w:id="94"/>
      <w:bookmarkEnd w:id="95"/>
    </w:p>
    <w:p w:rsidR="0088372F" w:rsidRDefault="0088372F" w:rsidP="006F4496">
      <w:pPr>
        <w:spacing w:line="360" w:lineRule="auto"/>
        <w:jc w:val="both"/>
        <w:rPr>
          <w:lang w:val="en-US"/>
        </w:rPr>
      </w:pPr>
      <w:r w:rsidRPr="00EE3731">
        <w:rPr>
          <w:lang w:val="en-US"/>
        </w:rPr>
        <w:br/>
        <w:t>As discussed in the methodology chapter, a change in compliance could be explained by a change in consensus between the identity of the actor and the norm of the institution. When there is a high degree of consensus between the identity of the state and the norm of the international institution, compliance will be high. When there is a low degree of consensus between the identity of the state and the norm of the international institution, compliance will be low. Identity was operationalized as words and deeds of the government of Kenya</w:t>
      </w:r>
      <w:r w:rsidR="00386AF8">
        <w:rPr>
          <w:lang w:val="en-US"/>
        </w:rPr>
        <w:t xml:space="preserve"> and would be measured by a quantitative content analysis on documents comprising the rhetoric of the Kenyan government on the ICC.</w:t>
      </w:r>
      <w:r w:rsidRPr="00EE3731">
        <w:rPr>
          <w:lang w:val="en-US"/>
        </w:rPr>
        <w:t xml:space="preserve"> The core norm</w:t>
      </w:r>
      <w:r>
        <w:rPr>
          <w:lang w:val="en-US"/>
        </w:rPr>
        <w:t>s</w:t>
      </w:r>
      <w:r w:rsidRPr="00EE3731">
        <w:rPr>
          <w:lang w:val="en-US"/>
        </w:rPr>
        <w:t xml:space="preserve"> of the international instit</w:t>
      </w:r>
      <w:r w:rsidR="002B6CFC">
        <w:rPr>
          <w:lang w:val="en-US"/>
        </w:rPr>
        <w:t>ution, the ICC in this regard, a</w:t>
      </w:r>
      <w:r>
        <w:rPr>
          <w:lang w:val="en-US"/>
        </w:rPr>
        <w:t>re</w:t>
      </w:r>
      <w:r w:rsidRPr="00EE3731">
        <w:rPr>
          <w:lang w:val="en-US"/>
        </w:rPr>
        <w:t xml:space="preserve"> determined as ‘fighting impunity’ </w:t>
      </w:r>
      <w:r w:rsidRPr="00EE3731">
        <w:rPr>
          <w:lang w:val="en-US"/>
        </w:rPr>
        <w:lastRenderedPageBreak/>
        <w:t>and ‘international justice’</w:t>
      </w:r>
      <w:r w:rsidR="000B3AFF">
        <w:rPr>
          <w:rStyle w:val="FootnoteReference"/>
          <w:lang w:val="en-US"/>
        </w:rPr>
        <w:footnoteReference w:id="67"/>
      </w:r>
      <w:r w:rsidR="00386AF8">
        <w:rPr>
          <w:lang w:val="en-US"/>
        </w:rPr>
        <w:t>.</w:t>
      </w:r>
      <w:r w:rsidRPr="00EE3731">
        <w:rPr>
          <w:lang w:val="en-US"/>
        </w:rPr>
        <w:t xml:space="preserve"> Therefore, when the words and deeds of the government of Kenya will be less about fighting impunity and promoting international justice</w:t>
      </w:r>
      <w:r w:rsidR="00386AF8">
        <w:rPr>
          <w:lang w:val="en-US"/>
        </w:rPr>
        <w:t>,</w:t>
      </w:r>
      <w:r w:rsidRPr="00EE3731">
        <w:rPr>
          <w:lang w:val="en-US"/>
        </w:rPr>
        <w:t xml:space="preserve"> and compliance</w:t>
      </w:r>
      <w:r w:rsidR="00386AF8">
        <w:rPr>
          <w:lang w:val="en-US"/>
        </w:rPr>
        <w:t xml:space="preserve"> subsequently</w:t>
      </w:r>
      <w:r w:rsidRPr="00EE3731">
        <w:rPr>
          <w:lang w:val="en-US"/>
        </w:rPr>
        <w:t xml:space="preserve"> decreases, the constructiv</w:t>
      </w:r>
      <w:r>
        <w:rPr>
          <w:lang w:val="en-US"/>
        </w:rPr>
        <w:t>ist hypothesis is confirmed.</w:t>
      </w:r>
      <w:r w:rsidR="00386AF8">
        <w:rPr>
          <w:lang w:val="en-US"/>
        </w:rPr>
        <w:t xml:space="preserve"> </w:t>
      </w:r>
      <w:r w:rsidRPr="00EE3731">
        <w:rPr>
          <w:lang w:val="en-US"/>
        </w:rPr>
        <w:t xml:space="preserve">When the words and deeds of the government of Kenya keep containing </w:t>
      </w:r>
      <w:proofErr w:type="gramStart"/>
      <w:r w:rsidR="00386AF8">
        <w:rPr>
          <w:lang w:val="en-US"/>
        </w:rPr>
        <w:t>an</w:t>
      </w:r>
      <w:proofErr w:type="gramEnd"/>
      <w:r w:rsidR="00386AF8">
        <w:rPr>
          <w:lang w:val="en-US"/>
        </w:rPr>
        <w:t xml:space="preserve"> </w:t>
      </w:r>
      <w:r w:rsidRPr="00EE3731">
        <w:rPr>
          <w:lang w:val="en-US"/>
        </w:rPr>
        <w:t>references to fighting impunity and promoting international justice and compliance decreases, the constructivist hypothesis is falsified.</w:t>
      </w:r>
      <w:r>
        <w:rPr>
          <w:lang w:val="en-US"/>
        </w:rPr>
        <w:t xml:space="preserve"> </w:t>
      </w:r>
      <w:r>
        <w:rPr>
          <w:lang w:val="en-US"/>
        </w:rPr>
        <w:tab/>
      </w:r>
      <w:r w:rsidRPr="00EE3731">
        <w:rPr>
          <w:lang w:val="en-US"/>
        </w:rPr>
        <w:t xml:space="preserve"> </w:t>
      </w:r>
      <w:r>
        <w:rPr>
          <w:lang w:val="en-US"/>
        </w:rPr>
        <w:br/>
        <w:t xml:space="preserve"> </w:t>
      </w:r>
      <w:r>
        <w:rPr>
          <w:lang w:val="en-US"/>
        </w:rPr>
        <w:tab/>
        <w:t>Statements at the Assembly of State Parties and the UN General Assembly, c</w:t>
      </w:r>
      <w:r w:rsidRPr="00EE3731">
        <w:rPr>
          <w:lang w:val="en-US"/>
        </w:rPr>
        <w:t>ourt documents, press r</w:t>
      </w:r>
      <w:r>
        <w:rPr>
          <w:lang w:val="en-US"/>
        </w:rPr>
        <w:t xml:space="preserve">eleases, a non-paper and a draft letter from the AU to the ICC, </w:t>
      </w:r>
      <w:r w:rsidRPr="00EE3731">
        <w:rPr>
          <w:lang w:val="en-US"/>
        </w:rPr>
        <w:t xml:space="preserve">were used in order to determine the amount </w:t>
      </w:r>
      <w:r>
        <w:rPr>
          <w:lang w:val="en-US"/>
        </w:rPr>
        <w:t xml:space="preserve">of correspondence between the </w:t>
      </w:r>
      <w:r w:rsidRPr="00EE3731">
        <w:rPr>
          <w:lang w:val="en-US"/>
        </w:rPr>
        <w:t xml:space="preserve">words and deeds of the Kenyan government </w:t>
      </w:r>
      <w:r w:rsidR="000B3AFF">
        <w:rPr>
          <w:lang w:val="en-US"/>
        </w:rPr>
        <w:t>with the ICC norms</w:t>
      </w:r>
      <w:r w:rsidRPr="00EE3731">
        <w:rPr>
          <w:lang w:val="en-US"/>
        </w:rPr>
        <w:t>. The data</w:t>
      </w:r>
      <w:r>
        <w:rPr>
          <w:lang w:val="en-US"/>
        </w:rPr>
        <w:t>-analysis</w:t>
      </w:r>
      <w:r w:rsidR="000B3AFF">
        <w:rPr>
          <w:lang w:val="en-US"/>
        </w:rPr>
        <w:t xml:space="preserve"> </w:t>
      </w:r>
      <w:r>
        <w:rPr>
          <w:lang w:val="en-US"/>
        </w:rPr>
        <w:t>starts with documents from 2007 since there were no</w:t>
      </w:r>
      <w:r w:rsidR="00386AF8">
        <w:rPr>
          <w:lang w:val="en-US"/>
        </w:rPr>
        <w:t xml:space="preserve"> public </w:t>
      </w:r>
      <w:r>
        <w:rPr>
          <w:lang w:val="en-US"/>
        </w:rPr>
        <w:t xml:space="preserve"> documents </w:t>
      </w:r>
      <w:r w:rsidR="00386AF8">
        <w:rPr>
          <w:lang w:val="en-US"/>
        </w:rPr>
        <w:t xml:space="preserve">of Kenya retained </w:t>
      </w:r>
      <w:r>
        <w:rPr>
          <w:lang w:val="en-US"/>
        </w:rPr>
        <w:t xml:space="preserve">in relation to the ICC </w:t>
      </w:r>
      <w:r w:rsidR="00386AF8">
        <w:rPr>
          <w:lang w:val="en-US"/>
        </w:rPr>
        <w:t xml:space="preserve">that were dated </w:t>
      </w:r>
      <w:r>
        <w:rPr>
          <w:lang w:val="en-US"/>
        </w:rPr>
        <w:t xml:space="preserve">before those years.  </w:t>
      </w:r>
      <w:r w:rsidR="00386AF8">
        <w:rPr>
          <w:lang w:val="en-US"/>
        </w:rPr>
        <w:t xml:space="preserve">The paragraph will start with a review of the words and deeds of Kenya based on process tracing. </w:t>
      </w:r>
    </w:p>
    <w:p w:rsidR="008F3AC0" w:rsidRDefault="00386AF8" w:rsidP="006F4496">
      <w:pPr>
        <w:spacing w:line="360" w:lineRule="auto"/>
        <w:jc w:val="both"/>
        <w:rPr>
          <w:lang w:val="en-US"/>
        </w:rPr>
      </w:pPr>
      <w:r>
        <w:rPr>
          <w:rStyle w:val="Heading4Char"/>
          <w:lang w:val="en-US"/>
        </w:rPr>
        <w:t>From a strong commitment to a critical outlook</w:t>
      </w:r>
      <w:r w:rsidR="0088372F" w:rsidRPr="002D479C">
        <w:rPr>
          <w:rStyle w:val="Heading4Char"/>
          <w:lang w:val="en-US"/>
        </w:rPr>
        <w:t xml:space="preserve"> </w:t>
      </w:r>
      <w:r w:rsidR="0088372F" w:rsidRPr="002D479C">
        <w:rPr>
          <w:rStyle w:val="Heading4Char"/>
          <w:lang w:val="en-US"/>
        </w:rPr>
        <w:tab/>
      </w:r>
      <w:r w:rsidR="0088372F" w:rsidRPr="002D479C">
        <w:rPr>
          <w:rStyle w:val="Heading4Char"/>
          <w:lang w:val="en-US"/>
        </w:rPr>
        <w:br/>
      </w:r>
      <w:r w:rsidR="0088372F">
        <w:rPr>
          <w:lang w:val="en-US"/>
        </w:rPr>
        <w:t xml:space="preserve">From 2007 until the review conference in Kampala </w:t>
      </w:r>
      <w:r w:rsidR="00AF0F30">
        <w:rPr>
          <w:lang w:val="en-US"/>
        </w:rPr>
        <w:t>in June 2010, Kenya’s rhetoric wa</w:t>
      </w:r>
      <w:r w:rsidR="0088372F">
        <w:rPr>
          <w:lang w:val="en-US"/>
        </w:rPr>
        <w:t>s full of a strong commitment to the court</w:t>
      </w:r>
      <w:r w:rsidR="002B6CFC">
        <w:rPr>
          <w:lang w:val="en-US"/>
        </w:rPr>
        <w:t xml:space="preserve"> </w:t>
      </w:r>
      <w:sdt>
        <w:sdtPr>
          <w:rPr>
            <w:vertAlign w:val="superscript"/>
            <w:lang w:val="en-US"/>
          </w:rPr>
          <w:id w:val="40121429"/>
          <w:citation/>
        </w:sdtPr>
        <w:sdtContent>
          <w:r w:rsidR="002B6CFC">
            <w:rPr>
              <w:lang w:val="en-US"/>
            </w:rPr>
            <w:fldChar w:fldCharType="begin"/>
          </w:r>
          <w:r w:rsidR="002B6CFC" w:rsidRPr="00EE0BF1">
            <w:rPr>
              <w:lang w:val="en-US"/>
            </w:rPr>
            <w:instrText xml:space="preserve"> CITATION MsD07 \l 1043 </w:instrText>
          </w:r>
          <w:r w:rsidR="002B6CFC">
            <w:rPr>
              <w:lang w:val="en-US"/>
            </w:rPr>
            <w:fldChar w:fldCharType="separate"/>
          </w:r>
          <w:r w:rsidR="002B6CFC" w:rsidRPr="00EE0BF1">
            <w:rPr>
              <w:noProof/>
              <w:lang w:val="en-US"/>
            </w:rPr>
            <w:t xml:space="preserve"> (Permanent Mission of the Republic of Kenya to the United Nations, 1 November, 2007)</w:t>
          </w:r>
          <w:r w:rsidR="002B6CFC">
            <w:rPr>
              <w:lang w:val="en-US"/>
            </w:rPr>
            <w:fldChar w:fldCharType="end"/>
          </w:r>
        </w:sdtContent>
      </w:sdt>
      <w:sdt>
        <w:sdtPr>
          <w:rPr>
            <w:lang w:val="en-US"/>
          </w:rPr>
          <w:id w:val="40121430"/>
          <w:citation/>
        </w:sdtPr>
        <w:sdtContent>
          <w:r w:rsidR="002B6CFC">
            <w:rPr>
              <w:lang w:val="en-US"/>
            </w:rPr>
            <w:fldChar w:fldCharType="begin"/>
          </w:r>
          <w:r w:rsidR="002B6CFC" w:rsidRPr="00EE0BF1">
            <w:rPr>
              <w:lang w:val="en-US"/>
            </w:rPr>
            <w:instrText xml:space="preserve"> CITATION Sta07 \l 1043 </w:instrText>
          </w:r>
          <w:r w:rsidR="002B6CFC">
            <w:rPr>
              <w:lang w:val="en-US"/>
            </w:rPr>
            <w:fldChar w:fldCharType="separate"/>
          </w:r>
          <w:r w:rsidR="002B6CFC" w:rsidRPr="00EE0BF1">
            <w:rPr>
              <w:noProof/>
              <w:lang w:val="en-US"/>
            </w:rPr>
            <w:t xml:space="preserve"> (Permanent mission of the Republic of Kenya to the United Nations, 4 December, 2007)</w:t>
          </w:r>
          <w:r w:rsidR="002B6CFC">
            <w:rPr>
              <w:lang w:val="en-US"/>
            </w:rPr>
            <w:fldChar w:fldCharType="end"/>
          </w:r>
        </w:sdtContent>
      </w:sdt>
      <w:sdt>
        <w:sdtPr>
          <w:rPr>
            <w:lang w:val="en-US"/>
          </w:rPr>
          <w:id w:val="40121431"/>
          <w:citation/>
        </w:sdtPr>
        <w:sdtContent>
          <w:r w:rsidR="002B6CFC">
            <w:rPr>
              <w:lang w:val="en-US"/>
            </w:rPr>
            <w:fldChar w:fldCharType="begin"/>
          </w:r>
          <w:r w:rsidR="002B6CFC" w:rsidRPr="00EE0BF1">
            <w:rPr>
              <w:lang w:val="en-US"/>
            </w:rPr>
            <w:instrText xml:space="preserve"> CITATION Per08 \l 1043 </w:instrText>
          </w:r>
          <w:r w:rsidR="002B6CFC">
            <w:rPr>
              <w:lang w:val="en-US"/>
            </w:rPr>
            <w:fldChar w:fldCharType="separate"/>
          </w:r>
          <w:r w:rsidR="002B6CFC" w:rsidRPr="00EE0BF1">
            <w:rPr>
              <w:noProof/>
              <w:lang w:val="en-US"/>
            </w:rPr>
            <w:t xml:space="preserve"> (Permanent Mission of the Republic of Kenya to the United Nations, 30 October, 2008)</w:t>
          </w:r>
          <w:r w:rsidR="002B6CFC">
            <w:rPr>
              <w:lang w:val="en-US"/>
            </w:rPr>
            <w:fldChar w:fldCharType="end"/>
          </w:r>
        </w:sdtContent>
      </w:sdt>
      <w:r w:rsidR="002B6CFC">
        <w:rPr>
          <w:lang w:val="en-US"/>
        </w:rPr>
        <w:t>; (Embassy of the Republic of Kenya, 2008); (Wako, 2010)</w:t>
      </w:r>
      <w:r w:rsidR="0088372F">
        <w:rPr>
          <w:lang w:val="en-US"/>
        </w:rPr>
        <w:t xml:space="preserve">. </w:t>
      </w:r>
      <w:r w:rsidR="0088372F" w:rsidRPr="00EE3731">
        <w:rPr>
          <w:lang w:val="en-US"/>
        </w:rPr>
        <w:t xml:space="preserve">Kenya </w:t>
      </w:r>
      <w:r w:rsidR="0088372F">
        <w:rPr>
          <w:lang w:val="en-US"/>
        </w:rPr>
        <w:t>reaffirm</w:t>
      </w:r>
      <w:r w:rsidR="00AF0F30">
        <w:rPr>
          <w:lang w:val="en-US"/>
        </w:rPr>
        <w:t>ed</w:t>
      </w:r>
      <w:r w:rsidR="0088372F">
        <w:rPr>
          <w:lang w:val="en-US"/>
        </w:rPr>
        <w:t xml:space="preserve"> </w:t>
      </w:r>
      <w:r w:rsidR="0088372F" w:rsidRPr="00EE3731">
        <w:rPr>
          <w:lang w:val="en-US"/>
        </w:rPr>
        <w:t xml:space="preserve">the </w:t>
      </w:r>
      <w:r w:rsidR="0088372F">
        <w:rPr>
          <w:lang w:val="en-US"/>
        </w:rPr>
        <w:t>c</w:t>
      </w:r>
      <w:r w:rsidR="0088372F" w:rsidRPr="00EE3731">
        <w:rPr>
          <w:lang w:val="en-US"/>
        </w:rPr>
        <w:t>onsensus in the common goal of fighting impunity</w:t>
      </w:r>
      <w:r w:rsidR="0088372F">
        <w:rPr>
          <w:lang w:val="en-US"/>
        </w:rPr>
        <w:t xml:space="preserve"> for example </w:t>
      </w:r>
      <w:r w:rsidR="0088372F" w:rsidRPr="00EE3731">
        <w:rPr>
          <w:lang w:val="en-US"/>
        </w:rPr>
        <w:t>in its st</w:t>
      </w:r>
      <w:r w:rsidR="0088372F">
        <w:rPr>
          <w:lang w:val="en-US"/>
        </w:rPr>
        <w:t>atement in the general debate during</w:t>
      </w:r>
      <w:r w:rsidR="0088372F" w:rsidRPr="00EE3731">
        <w:rPr>
          <w:lang w:val="en-US"/>
        </w:rPr>
        <w:t xml:space="preserve"> the eight</w:t>
      </w:r>
      <w:r w:rsidR="0088372F">
        <w:rPr>
          <w:lang w:val="en-US"/>
        </w:rPr>
        <w:t>h</w:t>
      </w:r>
      <w:r w:rsidR="0088372F" w:rsidRPr="00EE3731">
        <w:rPr>
          <w:lang w:val="en-US"/>
        </w:rPr>
        <w:t xml:space="preserve"> session</w:t>
      </w:r>
      <w:r w:rsidR="0088372F">
        <w:rPr>
          <w:lang w:val="en-US"/>
        </w:rPr>
        <w:t xml:space="preserve"> of the Rome Statute ASP</w:t>
      </w:r>
      <w:r w:rsidR="0088372F" w:rsidRPr="00EE3731">
        <w:rPr>
          <w:lang w:val="en-US"/>
        </w:rPr>
        <w:t xml:space="preserve"> </w:t>
      </w:r>
      <w:r w:rsidR="0088372F">
        <w:rPr>
          <w:lang w:val="en-US"/>
        </w:rPr>
        <w:t xml:space="preserve">in November 2009 and at </w:t>
      </w:r>
      <w:r w:rsidR="0088372F" w:rsidRPr="00EE3731">
        <w:rPr>
          <w:lang w:val="en-US"/>
        </w:rPr>
        <w:t>the ICC Review Conference in June 2010 in Kampala</w:t>
      </w:r>
      <w:r w:rsidR="0088372F">
        <w:rPr>
          <w:lang w:val="en-US"/>
        </w:rPr>
        <w:t xml:space="preserve">. </w:t>
      </w:r>
      <w:r w:rsidR="0088372F" w:rsidRPr="00995A4A">
        <w:rPr>
          <w:lang w:val="en-US"/>
        </w:rPr>
        <w:t xml:space="preserve">The </w:t>
      </w:r>
      <w:r w:rsidR="00AF0F30">
        <w:rPr>
          <w:lang w:val="en-US"/>
        </w:rPr>
        <w:t xml:space="preserve">first change of course </w:t>
      </w:r>
      <w:r w:rsidR="0088372F" w:rsidRPr="00995A4A">
        <w:rPr>
          <w:lang w:val="en-US"/>
        </w:rPr>
        <w:t>appear</w:t>
      </w:r>
      <w:r w:rsidR="00AF0F30">
        <w:rPr>
          <w:lang w:val="en-US"/>
        </w:rPr>
        <w:t xml:space="preserve">ed in December 2010, after </w:t>
      </w:r>
      <w:r w:rsidR="0088372F">
        <w:rPr>
          <w:lang w:val="en-US"/>
        </w:rPr>
        <w:t>Prosecutor</w:t>
      </w:r>
      <w:r w:rsidR="0088372F" w:rsidRPr="00995A4A">
        <w:rPr>
          <w:lang w:val="en-US"/>
        </w:rPr>
        <w:t xml:space="preserve"> Ocampo </w:t>
      </w:r>
      <w:r w:rsidR="00AF0F30">
        <w:rPr>
          <w:lang w:val="en-US"/>
        </w:rPr>
        <w:t xml:space="preserve">announced </w:t>
      </w:r>
      <w:r w:rsidR="0088372F" w:rsidRPr="00995A4A">
        <w:rPr>
          <w:lang w:val="en-US"/>
        </w:rPr>
        <w:t xml:space="preserve">that he will start investigations to six suspects. </w:t>
      </w:r>
      <w:r w:rsidR="00AF0F30">
        <w:rPr>
          <w:lang w:val="en-US"/>
        </w:rPr>
        <w:t xml:space="preserve">Then-ruling </w:t>
      </w:r>
      <w:r w:rsidR="00FC3BD4">
        <w:rPr>
          <w:lang w:val="en-US"/>
        </w:rPr>
        <w:t>President</w:t>
      </w:r>
      <w:r w:rsidR="00AF0F30">
        <w:rPr>
          <w:lang w:val="en-US"/>
        </w:rPr>
        <w:t xml:space="preserve"> Kives gave a public statement in which s</w:t>
      </w:r>
      <w:r w:rsidR="0088372F" w:rsidRPr="00995A4A">
        <w:rPr>
          <w:lang w:val="en-US"/>
        </w:rPr>
        <w:t>upport for the ICC investigation</w:t>
      </w:r>
      <w:r w:rsidR="0088372F">
        <w:rPr>
          <w:lang w:val="en-US"/>
        </w:rPr>
        <w:t xml:space="preserve"> </w:t>
      </w:r>
      <w:r w:rsidR="00AF0F30">
        <w:rPr>
          <w:lang w:val="en-US"/>
        </w:rPr>
        <w:t>wa</w:t>
      </w:r>
      <w:r w:rsidR="0088372F">
        <w:rPr>
          <w:lang w:val="en-US"/>
        </w:rPr>
        <w:t>s</w:t>
      </w:r>
      <w:r w:rsidR="00AF0F30">
        <w:rPr>
          <w:lang w:val="en-US"/>
        </w:rPr>
        <w:t xml:space="preserve"> surprisingly absent</w:t>
      </w:r>
      <w:r w:rsidR="00E46E2C">
        <w:rPr>
          <w:lang w:val="en-US"/>
        </w:rPr>
        <w:t xml:space="preserve">, </w:t>
      </w:r>
      <w:r w:rsidR="0088372F" w:rsidRPr="00995A4A">
        <w:rPr>
          <w:lang w:val="en-US"/>
        </w:rPr>
        <w:t>while intentions t</w:t>
      </w:r>
      <w:r w:rsidR="00AF0F30">
        <w:rPr>
          <w:lang w:val="en-US"/>
        </w:rPr>
        <w:t>o establish a natural tribunal we</w:t>
      </w:r>
      <w:r w:rsidR="0088372F" w:rsidRPr="00995A4A">
        <w:rPr>
          <w:lang w:val="en-US"/>
        </w:rPr>
        <w:t>re emphasized</w:t>
      </w:r>
      <w:r w:rsidR="002B6CFC">
        <w:rPr>
          <w:lang w:val="en-US"/>
        </w:rPr>
        <w:t xml:space="preserve"> </w:t>
      </w:r>
      <w:sdt>
        <w:sdtPr>
          <w:id w:val="40121443"/>
          <w:citation/>
        </w:sdtPr>
        <w:sdtContent>
          <w:r w:rsidR="002B6CFC">
            <w:fldChar w:fldCharType="begin"/>
          </w:r>
          <w:r w:rsidR="002B6CFC" w:rsidRPr="00AC5C8B">
            <w:rPr>
              <w:lang w:val="en-US"/>
            </w:rPr>
            <w:instrText xml:space="preserve"> CITATION Ken10 \l 1043 </w:instrText>
          </w:r>
          <w:r w:rsidR="002B6CFC">
            <w:fldChar w:fldCharType="separate"/>
          </w:r>
          <w:r w:rsidR="002B6CFC" w:rsidRPr="009A6617">
            <w:rPr>
              <w:noProof/>
              <w:lang w:val="en-US"/>
            </w:rPr>
            <w:t>(Kenya State House , 2010)</w:t>
          </w:r>
          <w:r w:rsidR="002B6CFC">
            <w:fldChar w:fldCharType="end"/>
          </w:r>
        </w:sdtContent>
      </w:sdt>
      <w:r w:rsidR="0088372F" w:rsidRPr="00995A4A">
        <w:rPr>
          <w:lang w:val="en-US"/>
        </w:rPr>
        <w:t xml:space="preserve">. </w:t>
      </w:r>
      <w:r w:rsidR="00E46E2C">
        <w:rPr>
          <w:lang w:val="en-US"/>
        </w:rPr>
        <w:t>In January 2011, t</w:t>
      </w:r>
      <w:r w:rsidR="0088372F" w:rsidRPr="00995A4A">
        <w:rPr>
          <w:lang w:val="en-US"/>
        </w:rPr>
        <w:t xml:space="preserve">his </w:t>
      </w:r>
      <w:r w:rsidR="00E46E2C">
        <w:rPr>
          <w:lang w:val="en-US"/>
        </w:rPr>
        <w:t xml:space="preserve">message </w:t>
      </w:r>
      <w:r w:rsidR="00AF0F30">
        <w:rPr>
          <w:lang w:val="en-US"/>
        </w:rPr>
        <w:t>wa</w:t>
      </w:r>
      <w:r w:rsidR="0088372F" w:rsidRPr="00995A4A">
        <w:rPr>
          <w:lang w:val="en-US"/>
        </w:rPr>
        <w:t xml:space="preserve">s repeated in a joined press statement with the </w:t>
      </w:r>
      <w:r w:rsidR="0088372F">
        <w:rPr>
          <w:lang w:val="en-US"/>
        </w:rPr>
        <w:t>Prosecutor</w:t>
      </w:r>
      <w:r w:rsidR="00E46E2C">
        <w:rPr>
          <w:lang w:val="en-US"/>
        </w:rPr>
        <w:t xml:space="preserve">, while </w:t>
      </w:r>
      <w:r w:rsidR="0088372F" w:rsidRPr="00995A4A">
        <w:rPr>
          <w:lang w:val="en-US"/>
        </w:rPr>
        <w:t>the compl</w:t>
      </w:r>
      <w:r w:rsidR="00E46E2C">
        <w:rPr>
          <w:lang w:val="en-US"/>
        </w:rPr>
        <w:t>ementary character of the court</w:t>
      </w:r>
      <w:r w:rsidR="00AF0F30">
        <w:rPr>
          <w:lang w:val="en-US"/>
        </w:rPr>
        <w:t xml:space="preserve"> was highlighted</w:t>
      </w:r>
      <w:r w:rsidR="00E46E2C">
        <w:rPr>
          <w:lang w:val="en-US"/>
        </w:rPr>
        <w:t>. However,</w:t>
      </w:r>
      <w:r w:rsidR="0088372F" w:rsidRPr="00995A4A">
        <w:rPr>
          <w:lang w:val="en-US"/>
        </w:rPr>
        <w:t xml:space="preserve"> </w:t>
      </w:r>
      <w:r w:rsidR="00E46E2C">
        <w:rPr>
          <w:lang w:val="en-US"/>
        </w:rPr>
        <w:t xml:space="preserve">the press statement </w:t>
      </w:r>
      <w:r w:rsidR="00AF0F30">
        <w:rPr>
          <w:lang w:val="en-US"/>
        </w:rPr>
        <w:t xml:space="preserve">did </w:t>
      </w:r>
      <w:r w:rsidR="00A81E7E">
        <w:rPr>
          <w:lang w:val="en-US"/>
        </w:rPr>
        <w:t>confirm the country’</w:t>
      </w:r>
      <w:r w:rsidR="00E46E2C">
        <w:rPr>
          <w:lang w:val="en-US"/>
        </w:rPr>
        <w:t>s cooperation with the ICC investigation</w:t>
      </w:r>
      <w:r w:rsidR="002B6CFC">
        <w:rPr>
          <w:lang w:val="en-US"/>
        </w:rPr>
        <w:t xml:space="preserve"> (Kenya State House, 2011)</w:t>
      </w:r>
      <w:r w:rsidR="00E46E2C">
        <w:rPr>
          <w:lang w:val="en-US"/>
        </w:rPr>
        <w:t xml:space="preserve">. </w:t>
      </w:r>
      <w:r w:rsidR="00496DDB" w:rsidRPr="00496DDB">
        <w:rPr>
          <w:lang w:val="en-US"/>
        </w:rPr>
        <w:t>In the same year</w:t>
      </w:r>
      <w:r w:rsidR="00902A3F" w:rsidRPr="00496DDB">
        <w:rPr>
          <w:lang w:val="en-US"/>
        </w:rPr>
        <w:t>,</w:t>
      </w:r>
      <w:r w:rsidR="00902A3F">
        <w:rPr>
          <w:i/>
          <w:lang w:val="en-US"/>
        </w:rPr>
        <w:t xml:space="preserve"> </w:t>
      </w:r>
      <w:r w:rsidR="00902A3F" w:rsidRPr="00902A3F">
        <w:rPr>
          <w:lang w:val="en-US"/>
        </w:rPr>
        <w:t xml:space="preserve">the </w:t>
      </w:r>
      <w:r w:rsidR="00902A3F" w:rsidRPr="00995A4A">
        <w:rPr>
          <w:lang w:val="en-US"/>
        </w:rPr>
        <w:t>Kenyan</w:t>
      </w:r>
      <w:r w:rsidR="00AF0F30">
        <w:rPr>
          <w:lang w:val="en-US"/>
        </w:rPr>
        <w:t xml:space="preserve"> government </w:t>
      </w:r>
      <w:r w:rsidR="0088372F" w:rsidRPr="00995A4A">
        <w:rPr>
          <w:lang w:val="en-US"/>
        </w:rPr>
        <w:t>pressure</w:t>
      </w:r>
      <w:r w:rsidR="00AF0F30">
        <w:rPr>
          <w:lang w:val="en-US"/>
        </w:rPr>
        <w:t>d</w:t>
      </w:r>
      <w:r w:rsidR="0088372F" w:rsidRPr="00995A4A">
        <w:rPr>
          <w:lang w:val="en-US"/>
        </w:rPr>
        <w:t xml:space="preserve"> for a suspension of the ICC’s proceedings in Kenya at the United Nations in New York</w:t>
      </w:r>
      <w:r w:rsidR="002B6CFC">
        <w:rPr>
          <w:lang w:val="en-US"/>
        </w:rPr>
        <w:t xml:space="preserve"> </w:t>
      </w:r>
      <w:sdt>
        <w:sdtPr>
          <w:id w:val="40121445"/>
          <w:citation/>
        </w:sdtPr>
        <w:sdtContent>
          <w:r w:rsidR="002B6CFC">
            <w:fldChar w:fldCharType="begin"/>
          </w:r>
          <w:r w:rsidR="002B6CFC" w:rsidRPr="00AC5C8B">
            <w:rPr>
              <w:lang w:val="en-US"/>
            </w:rPr>
            <w:instrText xml:space="preserve"> CITATION Hum111 \l 1043 </w:instrText>
          </w:r>
          <w:r w:rsidR="002B6CFC">
            <w:fldChar w:fldCharType="separate"/>
          </w:r>
          <w:r w:rsidR="002B6CFC" w:rsidRPr="009A6617">
            <w:rPr>
              <w:noProof/>
              <w:lang w:val="en-US"/>
            </w:rPr>
            <w:t>(Human Rights Watch, 2011)</w:t>
          </w:r>
          <w:r w:rsidR="002B6CFC">
            <w:fldChar w:fldCharType="end"/>
          </w:r>
        </w:sdtContent>
      </w:sdt>
      <w:r w:rsidR="00A81E7E">
        <w:rPr>
          <w:rStyle w:val="FootnoteReference"/>
          <w:lang w:val="en-US"/>
        </w:rPr>
        <w:footnoteReference w:id="68"/>
      </w:r>
      <w:r w:rsidR="0088372F" w:rsidRPr="00995A4A">
        <w:rPr>
          <w:lang w:val="en-US"/>
        </w:rPr>
        <w:t xml:space="preserve">. </w:t>
      </w:r>
      <w:r w:rsidR="00AF0F30">
        <w:rPr>
          <w:lang w:val="en-US"/>
        </w:rPr>
        <w:t xml:space="preserve">Arguments were </w:t>
      </w:r>
      <w:r w:rsidR="0088372F" w:rsidRPr="00995A4A">
        <w:rPr>
          <w:lang w:val="en-US"/>
        </w:rPr>
        <w:t>that the ICC prosecution</w:t>
      </w:r>
      <w:r w:rsidR="00AF0F30">
        <w:rPr>
          <w:lang w:val="en-US"/>
        </w:rPr>
        <w:t>s wer</w:t>
      </w:r>
      <w:r w:rsidR="0088372F" w:rsidRPr="00995A4A">
        <w:rPr>
          <w:lang w:val="en-US"/>
        </w:rPr>
        <w:t xml:space="preserve">e </w:t>
      </w:r>
      <w:r w:rsidR="00AF0F30">
        <w:rPr>
          <w:lang w:val="en-US"/>
        </w:rPr>
        <w:t xml:space="preserve">potentially </w:t>
      </w:r>
      <w:r w:rsidR="00AF0F30">
        <w:rPr>
          <w:lang w:val="en-US"/>
        </w:rPr>
        <w:lastRenderedPageBreak/>
        <w:t>divisive and could endanger</w:t>
      </w:r>
      <w:r w:rsidR="0088372F" w:rsidRPr="00995A4A">
        <w:rPr>
          <w:lang w:val="en-US"/>
        </w:rPr>
        <w:t xml:space="preserve"> national reforms, needed to add</w:t>
      </w:r>
      <w:r w:rsidR="00AF0F30">
        <w:rPr>
          <w:lang w:val="en-US"/>
        </w:rPr>
        <w:t>ress the post-election violence</w:t>
      </w:r>
      <w:r w:rsidR="002B6CFC">
        <w:rPr>
          <w:lang w:val="en-US"/>
        </w:rPr>
        <w:t xml:space="preserve"> </w:t>
      </w:r>
      <w:sdt>
        <w:sdtPr>
          <w:rPr>
            <w:lang w:val="en-US"/>
          </w:rPr>
          <w:id w:val="40121446"/>
          <w:citation/>
        </w:sdtPr>
        <w:sdtContent>
          <w:r w:rsidR="002B6CFC">
            <w:rPr>
              <w:lang w:val="en-US"/>
            </w:rPr>
            <w:fldChar w:fldCharType="begin"/>
          </w:r>
          <w:r w:rsidR="002B6CFC" w:rsidRPr="00E05D69">
            <w:rPr>
              <w:lang w:val="en-US"/>
            </w:rPr>
            <w:instrText xml:space="preserve"> CITATION Off11 \l 1043 </w:instrText>
          </w:r>
          <w:r w:rsidR="002B6CFC">
            <w:rPr>
              <w:lang w:val="en-US"/>
            </w:rPr>
            <w:fldChar w:fldCharType="separate"/>
          </w:r>
          <w:r w:rsidR="002B6CFC" w:rsidRPr="00E05D69">
            <w:rPr>
              <w:noProof/>
              <w:lang w:val="en-US"/>
            </w:rPr>
            <w:t>(Office of the Government spokesperson , 2011)</w:t>
          </w:r>
          <w:r w:rsidR="002B6CFC">
            <w:rPr>
              <w:lang w:val="en-US"/>
            </w:rPr>
            <w:fldChar w:fldCharType="end"/>
          </w:r>
        </w:sdtContent>
      </w:sdt>
      <w:r w:rsidR="00AF0F30">
        <w:rPr>
          <w:lang w:val="en-US"/>
        </w:rPr>
        <w:t>. Furthermore,</w:t>
      </w:r>
      <w:r w:rsidR="0088372F">
        <w:rPr>
          <w:lang w:val="en-US"/>
        </w:rPr>
        <w:t xml:space="preserve"> </w:t>
      </w:r>
      <w:r w:rsidR="0088372F" w:rsidRPr="00995A4A">
        <w:rPr>
          <w:lang w:val="en-US"/>
        </w:rPr>
        <w:t>the jurisd</w:t>
      </w:r>
      <w:r w:rsidR="00AF0F30">
        <w:rPr>
          <w:lang w:val="en-US"/>
        </w:rPr>
        <w:t>iction of the court was put into question since Kenya wa</w:t>
      </w:r>
      <w:r w:rsidR="0088372F" w:rsidRPr="00995A4A">
        <w:rPr>
          <w:lang w:val="en-US"/>
        </w:rPr>
        <w:t xml:space="preserve">s capable of prosecuting the suspects of the post-election violence by means of domestic </w:t>
      </w:r>
      <w:r w:rsidR="00902A3F" w:rsidRPr="00995A4A">
        <w:rPr>
          <w:lang w:val="en-US"/>
        </w:rPr>
        <w:t>courts</w:t>
      </w:r>
      <w:r w:rsidR="00902A3F">
        <w:rPr>
          <w:lang w:val="en-US"/>
        </w:rPr>
        <w:t xml:space="preserve">. </w:t>
      </w:r>
      <w:r w:rsidR="00AF0F30">
        <w:rPr>
          <w:lang w:val="en-US"/>
        </w:rPr>
        <w:t>This wa</w:t>
      </w:r>
      <w:r w:rsidR="0088372F" w:rsidRPr="00995A4A">
        <w:rPr>
          <w:lang w:val="en-US"/>
        </w:rPr>
        <w:t>s a first hint that the deeds of the government of Kenya also no longer support the ICC nor</w:t>
      </w:r>
      <w:r w:rsidR="00AF0F30">
        <w:rPr>
          <w:lang w:val="en-US"/>
        </w:rPr>
        <w:t xml:space="preserve">m of universal jurisdiction, since it so much preferred its own domestic courts, even while proceedings at the ICC were already started. </w:t>
      </w:r>
      <w:r w:rsidR="0088372F" w:rsidRPr="00995A4A">
        <w:rPr>
          <w:lang w:val="en-US"/>
        </w:rPr>
        <w:t xml:space="preserve">On April 21, 2011, </w:t>
      </w:r>
      <w:r w:rsidR="00AF0F30">
        <w:rPr>
          <w:lang w:val="en-US"/>
        </w:rPr>
        <w:t>the Government of Kenya requested</w:t>
      </w:r>
      <w:r w:rsidR="0088372F" w:rsidRPr="00995A4A">
        <w:rPr>
          <w:lang w:val="en-US"/>
        </w:rPr>
        <w:t xml:space="preserve"> the cooperation of the Court and the </w:t>
      </w:r>
      <w:r w:rsidR="0088372F">
        <w:rPr>
          <w:lang w:val="en-US"/>
        </w:rPr>
        <w:t>Prosecutor</w:t>
      </w:r>
      <w:r w:rsidR="0088372F" w:rsidRPr="00995A4A">
        <w:rPr>
          <w:lang w:val="en-US"/>
        </w:rPr>
        <w:t xml:space="preserve"> in respect of its national investigations</w:t>
      </w:r>
      <w:r w:rsidR="00A81E7E">
        <w:rPr>
          <w:lang w:val="en-US"/>
        </w:rPr>
        <w:t xml:space="preserve">, referring to </w:t>
      </w:r>
      <w:r w:rsidR="0088372F" w:rsidRPr="00995A4A">
        <w:rPr>
          <w:lang w:val="en-US"/>
        </w:rPr>
        <w:t>the principle o</w:t>
      </w:r>
      <w:r w:rsidR="00AF0F30">
        <w:rPr>
          <w:lang w:val="en-US"/>
        </w:rPr>
        <w:t>f complementarity</w:t>
      </w:r>
      <w:r w:rsidR="007702BE">
        <w:rPr>
          <w:lang w:val="en-US"/>
        </w:rPr>
        <w:t xml:space="preserve"> (Government of the Republic of Kenya, 2011a)</w:t>
      </w:r>
      <w:r w:rsidR="00AF0F30">
        <w:rPr>
          <w:lang w:val="en-US"/>
        </w:rPr>
        <w:t>. Kenya appealed</w:t>
      </w:r>
      <w:r w:rsidR="0088372F" w:rsidRPr="00995A4A">
        <w:rPr>
          <w:lang w:val="en-US"/>
        </w:rPr>
        <w:t xml:space="preserve"> to the fact that States Par</w:t>
      </w:r>
      <w:r w:rsidR="00AF0F30">
        <w:rPr>
          <w:lang w:val="en-US"/>
        </w:rPr>
        <w:t>ties have</w:t>
      </w:r>
      <w:r w:rsidR="0088372F" w:rsidRPr="00995A4A">
        <w:rPr>
          <w:lang w:val="en-US"/>
        </w:rPr>
        <w:t xml:space="preserve"> the primacy to exercise their sovereign national jurisdiction, and therefore the Court and the </w:t>
      </w:r>
      <w:r w:rsidR="0088372F">
        <w:rPr>
          <w:lang w:val="en-US"/>
        </w:rPr>
        <w:t>Prosecutor</w:t>
      </w:r>
      <w:r w:rsidR="0088372F" w:rsidRPr="00995A4A">
        <w:rPr>
          <w:lang w:val="en-US"/>
        </w:rPr>
        <w:t xml:space="preserve"> should cooperate</w:t>
      </w:r>
      <w:r w:rsidR="00AF0F30">
        <w:rPr>
          <w:lang w:val="en-US"/>
        </w:rPr>
        <w:t xml:space="preserve"> with national investigations. The Pre-Trial Chamber rejected </w:t>
      </w:r>
      <w:r w:rsidR="00341411">
        <w:rPr>
          <w:lang w:val="en-US"/>
        </w:rPr>
        <w:t>Kenya’s request</w:t>
      </w:r>
      <w:r w:rsidR="007702BE" w:rsidRPr="007702BE">
        <w:rPr>
          <w:lang w:val="en-US"/>
        </w:rPr>
        <w:t xml:space="preserve"> </w:t>
      </w:r>
      <w:sdt>
        <w:sdtPr>
          <w:id w:val="-295607221"/>
          <w:citation/>
        </w:sdtPr>
        <w:sdtContent>
          <w:r w:rsidR="007702BE">
            <w:fldChar w:fldCharType="begin"/>
          </w:r>
          <w:r w:rsidR="007702BE" w:rsidRPr="00C81192">
            <w:rPr>
              <w:lang w:val="en-US"/>
            </w:rPr>
            <w:instrText xml:space="preserve"> CITATION Pre11 \l 1043 </w:instrText>
          </w:r>
          <w:r w:rsidR="007702BE">
            <w:fldChar w:fldCharType="separate"/>
          </w:r>
          <w:r w:rsidR="007702BE" w:rsidRPr="00C81192">
            <w:rPr>
              <w:noProof/>
              <w:lang w:val="en-US"/>
            </w:rPr>
            <w:t>(Pre-Trial Chamber III, 2011)</w:t>
          </w:r>
          <w:r w:rsidR="007702BE">
            <w:fldChar w:fldCharType="end"/>
          </w:r>
        </w:sdtContent>
      </w:sdt>
      <w:r w:rsidR="00341411">
        <w:rPr>
          <w:lang w:val="en-US"/>
        </w:rPr>
        <w:t xml:space="preserve">. In its appeal, the tone of Kenya is striking. In this document, </w:t>
      </w:r>
      <w:r w:rsidR="00341411" w:rsidRPr="00995A4A">
        <w:rPr>
          <w:lang w:val="en-US"/>
        </w:rPr>
        <w:t>Kenya clearly waive</w:t>
      </w:r>
      <w:r w:rsidR="00341411">
        <w:rPr>
          <w:lang w:val="en-US"/>
        </w:rPr>
        <w:t>d</w:t>
      </w:r>
      <w:r w:rsidR="00341411" w:rsidRPr="00995A4A">
        <w:rPr>
          <w:lang w:val="en-US"/>
        </w:rPr>
        <w:t xml:space="preserve"> itself from the court</w:t>
      </w:r>
      <w:r w:rsidR="00341411">
        <w:rPr>
          <w:lang w:val="en-US"/>
        </w:rPr>
        <w:t xml:space="preserve"> for the first time:  </w:t>
      </w:r>
      <w:r w:rsidR="00E46E2C">
        <w:rPr>
          <w:lang w:val="en-US"/>
        </w:rPr>
        <w:t xml:space="preserve">  </w:t>
      </w:r>
      <w:r w:rsidR="00E46E2C">
        <w:rPr>
          <w:lang w:val="en-US"/>
        </w:rPr>
        <w:tab/>
      </w:r>
      <w:r w:rsidR="00E46E2C">
        <w:rPr>
          <w:lang w:val="en-US"/>
        </w:rPr>
        <w:br/>
      </w:r>
      <w:r w:rsidR="0088372F" w:rsidRPr="00995A4A">
        <w:rPr>
          <w:i/>
          <w:lang w:val="en-US"/>
        </w:rPr>
        <w:br/>
      </w:r>
      <w:r w:rsidR="00902A3F" w:rsidRPr="00995A4A">
        <w:rPr>
          <w:i/>
          <w:lang w:val="en-US"/>
        </w:rPr>
        <w:t>‘The</w:t>
      </w:r>
      <w:r w:rsidR="0088372F" w:rsidRPr="00995A4A">
        <w:rPr>
          <w:i/>
          <w:lang w:val="en-US"/>
        </w:rPr>
        <w:t xml:space="preserve"> decision of the Chamber instead shows what some or many may see as the Chamber’s absolute determination to find a way of rejecting the Government’s request. To be perceived as vulnerable to such treatment by the very court Kenya has supported from its creation is embarrassing or humiliating for Kenya and potentially unfortunate for the future of the court. Kenya is entitled to be treated with respect and its assertions are not to be circumvented by procedure or treated as worthless without evidence and reason</w:t>
      </w:r>
      <w:r w:rsidR="0088372F" w:rsidRPr="00995A4A">
        <w:rPr>
          <w:lang w:val="en-US"/>
        </w:rPr>
        <w:t>.’</w:t>
      </w:r>
      <w:r w:rsidR="007702BE" w:rsidRPr="007702BE">
        <w:rPr>
          <w:lang w:val="en-US"/>
        </w:rPr>
        <w:t xml:space="preserve"> </w:t>
      </w:r>
      <w:r w:rsidR="007702BE">
        <w:rPr>
          <w:lang w:val="en-US"/>
        </w:rPr>
        <w:t>(Government of the Republic of Kenya, 2011b</w:t>
      </w:r>
      <w:r w:rsidR="007A519A">
        <w:rPr>
          <w:lang w:val="en-US"/>
        </w:rPr>
        <w:t>, p. 6</w:t>
      </w:r>
      <w:r w:rsidR="007702BE">
        <w:rPr>
          <w:lang w:val="en-US"/>
        </w:rPr>
        <w:t>)</w:t>
      </w:r>
      <w:r w:rsidR="00341411">
        <w:rPr>
          <w:lang w:val="en-US"/>
        </w:rPr>
        <w:t xml:space="preserve"> </w:t>
      </w:r>
      <w:r w:rsidR="00341411">
        <w:rPr>
          <w:lang w:val="en-US"/>
        </w:rPr>
        <w:tab/>
      </w:r>
    </w:p>
    <w:p w:rsidR="0088372F" w:rsidRDefault="00FD32A7" w:rsidP="0075281D">
      <w:pPr>
        <w:spacing w:line="360" w:lineRule="auto"/>
        <w:jc w:val="both"/>
        <w:rPr>
          <w:lang w:val="en-US"/>
        </w:rPr>
      </w:pPr>
      <w:r>
        <w:rPr>
          <w:rStyle w:val="Heading4Char"/>
          <w:lang w:val="en-US"/>
        </w:rPr>
        <w:t xml:space="preserve">Translating words into deeds </w:t>
      </w:r>
      <w:r w:rsidR="00AF0F30" w:rsidRPr="00341411">
        <w:rPr>
          <w:rStyle w:val="Heading4Char"/>
          <w:lang w:val="en-US"/>
        </w:rPr>
        <w:t xml:space="preserve">  </w:t>
      </w:r>
      <w:r w:rsidR="00AF0F30" w:rsidRPr="00341411">
        <w:rPr>
          <w:rStyle w:val="Heading4Char"/>
          <w:lang w:val="en-US"/>
        </w:rPr>
        <w:tab/>
      </w:r>
      <w:r w:rsidR="008F3AC0" w:rsidRPr="00341411">
        <w:rPr>
          <w:rStyle w:val="Heading4Char"/>
          <w:lang w:val="en-US"/>
        </w:rPr>
        <w:br/>
      </w:r>
      <w:proofErr w:type="gramStart"/>
      <w:r w:rsidR="008F3AC0">
        <w:rPr>
          <w:lang w:val="en-US"/>
        </w:rPr>
        <w:t>Despite</w:t>
      </w:r>
      <w:proofErr w:type="gramEnd"/>
      <w:r w:rsidR="008F3AC0">
        <w:rPr>
          <w:lang w:val="en-US"/>
        </w:rPr>
        <w:t xml:space="preserve"> objections of the Kenyan government the Appeals C</w:t>
      </w:r>
      <w:r>
        <w:rPr>
          <w:lang w:val="en-US"/>
        </w:rPr>
        <w:t>hamber confirmed</w:t>
      </w:r>
      <w:r w:rsidR="0088372F" w:rsidRPr="00995A4A">
        <w:rPr>
          <w:lang w:val="en-US"/>
        </w:rPr>
        <w:t xml:space="preserve"> the admissibility of the cases on the 30</w:t>
      </w:r>
      <w:r w:rsidR="0088372F" w:rsidRPr="00995A4A">
        <w:rPr>
          <w:vertAlign w:val="superscript"/>
          <w:lang w:val="en-US"/>
        </w:rPr>
        <w:t>th</w:t>
      </w:r>
      <w:r w:rsidR="0088372F" w:rsidRPr="00995A4A">
        <w:rPr>
          <w:lang w:val="en-US"/>
        </w:rPr>
        <w:t xml:space="preserve"> of August 2011</w:t>
      </w:r>
      <w:r w:rsidR="00EC23D4">
        <w:rPr>
          <w:lang w:val="en-US"/>
        </w:rPr>
        <w:t>(ICC, 2011b)</w:t>
      </w:r>
      <w:r w:rsidR="0088372F" w:rsidRPr="00995A4A">
        <w:rPr>
          <w:lang w:val="en-US"/>
        </w:rPr>
        <w:t xml:space="preserve"> and reject</w:t>
      </w:r>
      <w:r>
        <w:rPr>
          <w:lang w:val="en-US"/>
        </w:rPr>
        <w:t xml:space="preserve">ed the Kenyan appeal on its decision on </w:t>
      </w:r>
      <w:r w:rsidR="008F3AC0">
        <w:rPr>
          <w:lang w:val="en-US"/>
        </w:rPr>
        <w:t>the sharing of evidence by the C</w:t>
      </w:r>
      <w:r w:rsidR="0088372F" w:rsidRPr="00995A4A">
        <w:rPr>
          <w:lang w:val="en-US"/>
        </w:rPr>
        <w:t xml:space="preserve">ourt and the </w:t>
      </w:r>
      <w:r w:rsidR="0088372F">
        <w:rPr>
          <w:lang w:val="en-US"/>
        </w:rPr>
        <w:t>Prosecutor</w:t>
      </w:r>
      <w:r w:rsidR="0088372F" w:rsidRPr="00995A4A">
        <w:rPr>
          <w:lang w:val="en-US"/>
        </w:rPr>
        <w:t xml:space="preserve">. The </w:t>
      </w:r>
      <w:r w:rsidR="0088372F">
        <w:rPr>
          <w:lang w:val="en-US"/>
        </w:rPr>
        <w:t>Prosecutor</w:t>
      </w:r>
      <w:r>
        <w:rPr>
          <w:lang w:val="en-US"/>
        </w:rPr>
        <w:t xml:space="preserve"> indicated</w:t>
      </w:r>
      <w:r w:rsidR="0088372F">
        <w:rPr>
          <w:lang w:val="en-US"/>
        </w:rPr>
        <w:t xml:space="preserve"> that his </w:t>
      </w:r>
      <w:r w:rsidR="00902A3F">
        <w:rPr>
          <w:lang w:val="en-US"/>
        </w:rPr>
        <w:t>refusal for</w:t>
      </w:r>
      <w:r w:rsidR="00102F9E">
        <w:rPr>
          <w:lang w:val="en-US"/>
        </w:rPr>
        <w:t xml:space="preserve"> sharing information was</w:t>
      </w:r>
      <w:r w:rsidR="0088372F">
        <w:rPr>
          <w:lang w:val="en-US"/>
        </w:rPr>
        <w:t xml:space="preserve"> based on the continued receiving of reports </w:t>
      </w:r>
      <w:r w:rsidR="00902A3F">
        <w:rPr>
          <w:lang w:val="en-US"/>
        </w:rPr>
        <w:t>that participants</w:t>
      </w:r>
      <w:r w:rsidR="0088372F">
        <w:rPr>
          <w:lang w:val="en-US"/>
        </w:rPr>
        <w:t xml:space="preserve"> to the investigations in Kenya face threats and intimidation, including from associates of the suspects</w:t>
      </w:r>
      <w:r w:rsidR="00EC23D4">
        <w:rPr>
          <w:lang w:val="en-US"/>
        </w:rPr>
        <w:t xml:space="preserve"> </w:t>
      </w:r>
      <w:sdt>
        <w:sdtPr>
          <w:id w:val="-384867705"/>
          <w:citation/>
        </w:sdtPr>
        <w:sdtContent>
          <w:r w:rsidR="00EC23D4">
            <w:fldChar w:fldCharType="begin"/>
          </w:r>
          <w:r w:rsidR="00EC23D4" w:rsidRPr="001A5E55">
            <w:rPr>
              <w:lang w:val="en-US"/>
            </w:rPr>
            <w:instrText xml:space="preserve"> CITATION Pre12 \l 1043 </w:instrText>
          </w:r>
          <w:r w:rsidR="00EC23D4">
            <w:fldChar w:fldCharType="separate"/>
          </w:r>
          <w:r w:rsidR="00EC23D4" w:rsidRPr="001A5E55">
            <w:rPr>
              <w:noProof/>
              <w:lang w:val="en-US"/>
            </w:rPr>
            <w:t>(Pre-Trial Chamber III, 2012)</w:t>
          </w:r>
          <w:r w:rsidR="00EC23D4">
            <w:fldChar w:fldCharType="end"/>
          </w:r>
        </w:sdtContent>
      </w:sdt>
      <w:r w:rsidR="0088372F">
        <w:rPr>
          <w:lang w:val="en-US"/>
        </w:rPr>
        <w:t xml:space="preserve">.  This is another indication </w:t>
      </w:r>
      <w:r w:rsidR="0088372F" w:rsidRPr="00995A4A">
        <w:rPr>
          <w:lang w:val="en-US"/>
        </w:rPr>
        <w:t xml:space="preserve">that the deeds of the Government of Kenya </w:t>
      </w:r>
      <w:r w:rsidR="00102F9E">
        <w:rPr>
          <w:lang w:val="en-US"/>
        </w:rPr>
        <w:t>we</w:t>
      </w:r>
      <w:r w:rsidR="0088372F">
        <w:rPr>
          <w:lang w:val="en-US"/>
        </w:rPr>
        <w:t xml:space="preserve">re </w:t>
      </w:r>
      <w:r w:rsidR="0088372F" w:rsidRPr="00995A4A">
        <w:rPr>
          <w:lang w:val="en-US"/>
        </w:rPr>
        <w:t>no longer are in</w:t>
      </w:r>
      <w:r w:rsidR="0088372F">
        <w:rPr>
          <w:lang w:val="en-US"/>
        </w:rPr>
        <w:t xml:space="preserve"> line with the norms of the ICC. </w:t>
      </w:r>
      <w:r w:rsidR="00102F9E">
        <w:rPr>
          <w:lang w:val="en-US"/>
        </w:rPr>
        <w:t>Kenya responded</w:t>
      </w:r>
      <w:r w:rsidR="0088372F" w:rsidRPr="00995A4A">
        <w:rPr>
          <w:lang w:val="en-US"/>
        </w:rPr>
        <w:t xml:space="preserve"> </w:t>
      </w:r>
      <w:r w:rsidR="0088372F">
        <w:rPr>
          <w:lang w:val="en-US"/>
        </w:rPr>
        <w:t>on t</w:t>
      </w:r>
      <w:r w:rsidR="0088372F" w:rsidRPr="00995A4A">
        <w:rPr>
          <w:lang w:val="en-US"/>
        </w:rPr>
        <w:t>he accusation</w:t>
      </w:r>
      <w:r w:rsidR="00102F9E">
        <w:rPr>
          <w:lang w:val="en-US"/>
        </w:rPr>
        <w:t>s by deny</w:t>
      </w:r>
      <w:r w:rsidR="0088372F">
        <w:rPr>
          <w:lang w:val="en-US"/>
        </w:rPr>
        <w:t>ing</w:t>
      </w:r>
      <w:r w:rsidR="00102F9E">
        <w:rPr>
          <w:lang w:val="en-US"/>
        </w:rPr>
        <w:t xml:space="preserve"> all accusations. It continued its</w:t>
      </w:r>
      <w:r w:rsidR="0088372F">
        <w:rPr>
          <w:lang w:val="en-US"/>
        </w:rPr>
        <w:t xml:space="preserve"> rhetoric on </w:t>
      </w:r>
      <w:r w:rsidR="00102F9E">
        <w:rPr>
          <w:lang w:val="en-US"/>
        </w:rPr>
        <w:t xml:space="preserve">establishing </w:t>
      </w:r>
      <w:r w:rsidR="0088372F">
        <w:rPr>
          <w:lang w:val="en-US"/>
        </w:rPr>
        <w:t>domestic mechanism</w:t>
      </w:r>
      <w:r w:rsidR="00102F9E">
        <w:rPr>
          <w:lang w:val="en-US"/>
        </w:rPr>
        <w:t>s</w:t>
      </w:r>
      <w:r w:rsidR="0088372F">
        <w:rPr>
          <w:lang w:val="en-US"/>
        </w:rPr>
        <w:t xml:space="preserve"> to deal with the </w:t>
      </w:r>
      <w:r w:rsidR="00D35DA2">
        <w:rPr>
          <w:lang w:val="en-US"/>
        </w:rPr>
        <w:t>p</w:t>
      </w:r>
      <w:r w:rsidR="0088372F">
        <w:rPr>
          <w:lang w:val="en-US"/>
        </w:rPr>
        <w:t xml:space="preserve">rosecutions. It also </w:t>
      </w:r>
      <w:r w:rsidR="00AF0F30">
        <w:rPr>
          <w:lang w:val="en-US"/>
        </w:rPr>
        <w:t>accused</w:t>
      </w:r>
      <w:r w:rsidR="0088372F" w:rsidRPr="00995A4A">
        <w:rPr>
          <w:lang w:val="en-US"/>
        </w:rPr>
        <w:t xml:space="preserve"> the ICC of leaking to the media </w:t>
      </w:r>
      <w:r w:rsidR="00AF0F30">
        <w:rPr>
          <w:lang w:val="en-US"/>
        </w:rPr>
        <w:t>first instead of informing the g</w:t>
      </w:r>
      <w:r w:rsidR="0088372F" w:rsidRPr="00995A4A">
        <w:rPr>
          <w:lang w:val="en-US"/>
        </w:rPr>
        <w:t xml:space="preserve">overnment of Kenya </w:t>
      </w:r>
      <w:r w:rsidR="00AF0F30">
        <w:rPr>
          <w:lang w:val="en-US"/>
        </w:rPr>
        <w:t xml:space="preserve">first with regard to issues relating to </w:t>
      </w:r>
      <w:r w:rsidR="0088372F" w:rsidRPr="00995A4A">
        <w:rPr>
          <w:lang w:val="en-US"/>
        </w:rPr>
        <w:t>Ambassador Muthaura</w:t>
      </w:r>
      <w:r w:rsidR="00EC23D4">
        <w:rPr>
          <w:lang w:val="en-US"/>
        </w:rPr>
        <w:t xml:space="preserve"> (Government of the Reppublic of Kenya, 2013a, p.4)</w:t>
      </w:r>
      <w:r w:rsidR="0088372F" w:rsidRPr="00995A4A">
        <w:rPr>
          <w:lang w:val="en-US"/>
        </w:rPr>
        <w:t>.  In a press statement of the 14</w:t>
      </w:r>
      <w:r w:rsidR="0088372F" w:rsidRPr="00995A4A">
        <w:rPr>
          <w:vertAlign w:val="superscript"/>
          <w:lang w:val="en-US"/>
        </w:rPr>
        <w:t>th</w:t>
      </w:r>
      <w:r w:rsidR="00B8359D">
        <w:rPr>
          <w:lang w:val="en-US"/>
        </w:rPr>
        <w:t xml:space="preserve"> </w:t>
      </w:r>
      <w:r w:rsidR="0088372F" w:rsidRPr="00995A4A">
        <w:rPr>
          <w:lang w:val="en-US"/>
        </w:rPr>
        <w:t>of March 2011</w:t>
      </w:r>
      <w:r w:rsidR="0088372F">
        <w:rPr>
          <w:lang w:val="en-US"/>
        </w:rPr>
        <w:t>,</w:t>
      </w:r>
      <w:r w:rsidR="0088372F" w:rsidRPr="00995A4A">
        <w:rPr>
          <w:lang w:val="en-US"/>
        </w:rPr>
        <w:t xml:space="preserve"> the K</w:t>
      </w:r>
      <w:r w:rsidR="00AF0F30">
        <w:rPr>
          <w:lang w:val="en-US"/>
        </w:rPr>
        <w:t>enyan Government emphasized its</w:t>
      </w:r>
      <w:r w:rsidR="0088372F" w:rsidRPr="00995A4A">
        <w:rPr>
          <w:lang w:val="en-US"/>
        </w:rPr>
        <w:t xml:space="preserve"> willingness to cooperate with the court, </w:t>
      </w:r>
      <w:r w:rsidR="0088372F">
        <w:rPr>
          <w:lang w:val="en-US"/>
        </w:rPr>
        <w:t>but</w:t>
      </w:r>
      <w:r w:rsidR="00102F9E">
        <w:rPr>
          <w:lang w:val="en-US"/>
        </w:rPr>
        <w:t xml:space="preserve"> added</w:t>
      </w:r>
      <w:r w:rsidR="0088372F" w:rsidRPr="00995A4A">
        <w:rPr>
          <w:lang w:val="en-US"/>
        </w:rPr>
        <w:t xml:space="preserve"> the remark that the </w:t>
      </w:r>
      <w:r w:rsidR="0088372F">
        <w:rPr>
          <w:lang w:val="en-US"/>
        </w:rPr>
        <w:t>Prosecutor</w:t>
      </w:r>
      <w:r w:rsidR="0088372F" w:rsidRPr="00995A4A">
        <w:rPr>
          <w:lang w:val="en-US"/>
        </w:rPr>
        <w:t xml:space="preserve"> should continue to put effort in a good relationship with Kenya by respecting the natural </w:t>
      </w:r>
      <w:r w:rsidR="0088372F" w:rsidRPr="00995A4A">
        <w:rPr>
          <w:lang w:val="en-US"/>
        </w:rPr>
        <w:lastRenderedPageBreak/>
        <w:t>rights of countries and individual rights of any people mentioned in ICC cases</w:t>
      </w:r>
      <w:r w:rsidR="00102F9E">
        <w:rPr>
          <w:lang w:val="en-US"/>
        </w:rPr>
        <w:t>.</w:t>
      </w:r>
      <w:r w:rsidR="0088372F" w:rsidRPr="00995A4A">
        <w:rPr>
          <w:lang w:val="en-US"/>
        </w:rPr>
        <w:t xml:space="preserve"> The </w:t>
      </w:r>
      <w:r w:rsidR="0088372F">
        <w:rPr>
          <w:lang w:val="en-US"/>
        </w:rPr>
        <w:t>Prosecutor</w:t>
      </w:r>
      <w:r w:rsidR="0088372F" w:rsidRPr="00995A4A">
        <w:rPr>
          <w:lang w:val="en-US"/>
        </w:rPr>
        <w:t xml:space="preserve"> </w:t>
      </w:r>
      <w:r w:rsidR="0088372F">
        <w:rPr>
          <w:lang w:val="en-US"/>
        </w:rPr>
        <w:t>was</w:t>
      </w:r>
      <w:r w:rsidR="00102F9E">
        <w:rPr>
          <w:lang w:val="en-US"/>
        </w:rPr>
        <w:t xml:space="preserve"> subsequently</w:t>
      </w:r>
      <w:r w:rsidR="00B8359D">
        <w:rPr>
          <w:lang w:val="en-US"/>
        </w:rPr>
        <w:t xml:space="preserve"> accused of impinging</w:t>
      </w:r>
      <w:r w:rsidR="0088372F" w:rsidRPr="00995A4A">
        <w:rPr>
          <w:lang w:val="en-US"/>
        </w:rPr>
        <w:t xml:space="preserve"> on the natural rights of the sovereign state of Kenya and not being aware of the important consequences the process has on peace and security within the Kenyan state</w:t>
      </w:r>
      <w:r w:rsidR="00EC23D4">
        <w:rPr>
          <w:lang w:val="en-US"/>
        </w:rPr>
        <w:t xml:space="preserve"> (Government of the Republic of Kenya, 2013a, p.6)</w:t>
      </w:r>
      <w:r w:rsidR="0088372F" w:rsidRPr="00995A4A">
        <w:rPr>
          <w:lang w:val="en-US"/>
        </w:rPr>
        <w:t>.</w:t>
      </w:r>
      <w:r w:rsidR="00102F9E">
        <w:rPr>
          <w:lang w:val="en-US"/>
        </w:rPr>
        <w:t xml:space="preserve"> </w:t>
      </w:r>
      <w:r w:rsidR="00102F9E">
        <w:rPr>
          <w:lang w:val="en-US"/>
        </w:rPr>
        <w:tab/>
      </w:r>
      <w:r w:rsidR="0088372F" w:rsidRPr="00995A4A">
        <w:rPr>
          <w:lang w:val="en-US"/>
        </w:rPr>
        <w:t xml:space="preserve"> </w:t>
      </w:r>
      <w:r w:rsidR="0088372F" w:rsidRPr="00995A4A">
        <w:rPr>
          <w:lang w:val="en-US"/>
        </w:rPr>
        <w:br/>
      </w:r>
      <w:r w:rsidR="0088372F">
        <w:rPr>
          <w:i/>
          <w:lang w:val="en-US"/>
        </w:rPr>
        <w:t xml:space="preserve"> </w:t>
      </w:r>
      <w:r w:rsidR="0088372F">
        <w:rPr>
          <w:i/>
          <w:lang w:val="en-US"/>
        </w:rPr>
        <w:tab/>
      </w:r>
      <w:r w:rsidR="0088372F" w:rsidRPr="00995A4A">
        <w:rPr>
          <w:lang w:val="en-US"/>
        </w:rPr>
        <w:t>The drifting apart of Kenya and the ICC continue</w:t>
      </w:r>
      <w:r w:rsidR="0088372F">
        <w:rPr>
          <w:lang w:val="en-US"/>
        </w:rPr>
        <w:t>d in 2012</w:t>
      </w:r>
      <w:r w:rsidR="0088372F" w:rsidRPr="00995A4A">
        <w:rPr>
          <w:lang w:val="en-US"/>
        </w:rPr>
        <w:t>.</w:t>
      </w:r>
      <w:r w:rsidR="0088372F">
        <w:rPr>
          <w:lang w:val="en-US"/>
        </w:rPr>
        <w:t xml:space="preserve"> In May 2013, </w:t>
      </w:r>
      <w:r w:rsidR="0088372F" w:rsidRPr="00995A4A">
        <w:rPr>
          <w:lang w:val="en-US"/>
        </w:rPr>
        <w:t>during an interactive dialogue with members of the UN Security Council</w:t>
      </w:r>
      <w:r w:rsidR="00B8359D">
        <w:rPr>
          <w:lang w:val="en-US"/>
        </w:rPr>
        <w:t>,</w:t>
      </w:r>
      <w:r w:rsidR="0088372F" w:rsidRPr="00995A4A">
        <w:rPr>
          <w:lang w:val="en-US"/>
        </w:rPr>
        <w:t xml:space="preserve"> the permanent representative of Kenya at the United Nations Office</w:t>
      </w:r>
      <w:r w:rsidR="00B3022F" w:rsidRPr="00995A4A">
        <w:rPr>
          <w:lang w:val="en-US"/>
        </w:rPr>
        <w:t>,</w:t>
      </w:r>
      <w:r w:rsidR="00B3022F">
        <w:rPr>
          <w:lang w:val="en-US"/>
        </w:rPr>
        <w:t xml:space="preserve"> </w:t>
      </w:r>
      <w:r w:rsidR="00B3022F" w:rsidRPr="00995A4A">
        <w:rPr>
          <w:lang w:val="en-US"/>
        </w:rPr>
        <w:t>attacked</w:t>
      </w:r>
      <w:r w:rsidR="0088372F">
        <w:rPr>
          <w:lang w:val="en-US"/>
        </w:rPr>
        <w:t xml:space="preserve"> </w:t>
      </w:r>
      <w:r w:rsidR="0088372F" w:rsidRPr="00995A4A">
        <w:rPr>
          <w:lang w:val="en-US"/>
        </w:rPr>
        <w:t xml:space="preserve">the ICC for not having taken care of the accountability of the Head </w:t>
      </w:r>
      <w:r w:rsidR="0088372F">
        <w:rPr>
          <w:lang w:val="en-US"/>
        </w:rPr>
        <w:t>Prosecutor</w:t>
      </w:r>
      <w:r w:rsidR="0088372F" w:rsidRPr="00995A4A">
        <w:rPr>
          <w:lang w:val="en-US"/>
        </w:rPr>
        <w:t xml:space="preserve"> and the checks and balances in her powers</w:t>
      </w:r>
      <w:r w:rsidR="00EC23D4">
        <w:rPr>
          <w:lang w:val="en-US"/>
        </w:rPr>
        <w:t xml:space="preserve"> </w:t>
      </w:r>
      <w:sdt>
        <w:sdtPr>
          <w:id w:val="40121448"/>
          <w:citation/>
        </w:sdtPr>
        <w:sdtContent>
          <w:r w:rsidR="00EC23D4">
            <w:fldChar w:fldCharType="begin"/>
          </w:r>
          <w:r w:rsidR="00EC23D4" w:rsidRPr="00ED7F19">
            <w:rPr>
              <w:lang w:val="en-US"/>
            </w:rPr>
            <w:instrText xml:space="preserve"> CITATION Per13 \l 1043 </w:instrText>
          </w:r>
          <w:r w:rsidR="00EC23D4">
            <w:fldChar w:fldCharType="separate"/>
          </w:r>
          <w:r w:rsidR="00EC23D4" w:rsidRPr="00ED7F19">
            <w:rPr>
              <w:noProof/>
              <w:lang w:val="en-US"/>
            </w:rPr>
            <w:t>(Permanent Mission of the Republic of Kenya to the United Nations, 23 May 2013 )</w:t>
          </w:r>
          <w:r w:rsidR="00EC23D4">
            <w:fldChar w:fldCharType="end"/>
          </w:r>
        </w:sdtContent>
      </w:sdt>
      <w:r w:rsidR="0088372F">
        <w:rPr>
          <w:lang w:val="en-US"/>
        </w:rPr>
        <w:t>, which</w:t>
      </w:r>
      <w:r w:rsidR="00B27430">
        <w:rPr>
          <w:lang w:val="en-US"/>
        </w:rPr>
        <w:t xml:space="preserve"> were supposed to threaten</w:t>
      </w:r>
      <w:r w:rsidR="0088372F" w:rsidRPr="00995A4A">
        <w:rPr>
          <w:lang w:val="en-US"/>
        </w:rPr>
        <w:t xml:space="preserve"> the notion of sovereignty</w:t>
      </w:r>
      <w:r w:rsidR="00B27430">
        <w:rPr>
          <w:lang w:val="en-US"/>
        </w:rPr>
        <w:t xml:space="preserve">, the </w:t>
      </w:r>
      <w:r w:rsidR="0088372F" w:rsidRPr="00995A4A">
        <w:rPr>
          <w:lang w:val="en-US"/>
        </w:rPr>
        <w:t>equality of nations a</w:t>
      </w:r>
      <w:r w:rsidR="0088372F">
        <w:rPr>
          <w:lang w:val="en-US"/>
        </w:rPr>
        <w:t>nd the democratic outcomes of the</w:t>
      </w:r>
      <w:r w:rsidR="0088372F" w:rsidRPr="00995A4A">
        <w:rPr>
          <w:lang w:val="en-US"/>
        </w:rPr>
        <w:t xml:space="preserve"> </w:t>
      </w:r>
      <w:r w:rsidR="00B27430">
        <w:rPr>
          <w:lang w:val="en-US"/>
        </w:rPr>
        <w:t xml:space="preserve">Kenyan 2013 </w:t>
      </w:r>
      <w:r w:rsidR="0088372F" w:rsidRPr="00995A4A">
        <w:rPr>
          <w:lang w:val="en-US"/>
        </w:rPr>
        <w:t xml:space="preserve">election. </w:t>
      </w:r>
      <w:r w:rsidR="0088372F">
        <w:rPr>
          <w:lang w:val="en-US"/>
        </w:rPr>
        <w:t xml:space="preserve">By </w:t>
      </w:r>
      <w:r w:rsidR="00B27430">
        <w:rPr>
          <w:lang w:val="en-US"/>
        </w:rPr>
        <w:t xml:space="preserve">valueing </w:t>
      </w:r>
      <w:r w:rsidR="0088372F">
        <w:rPr>
          <w:lang w:val="en-US"/>
        </w:rPr>
        <w:t xml:space="preserve">the sovereignty of the state and the election outcome </w:t>
      </w:r>
      <w:r w:rsidR="00B27430">
        <w:rPr>
          <w:lang w:val="en-US"/>
        </w:rPr>
        <w:t xml:space="preserve">higher than the ICC proceedings, </w:t>
      </w:r>
      <w:r w:rsidR="0088372F">
        <w:rPr>
          <w:lang w:val="en-US"/>
        </w:rPr>
        <w:t xml:space="preserve">Kenya </w:t>
      </w:r>
      <w:r w:rsidR="00B27430">
        <w:rPr>
          <w:lang w:val="en-US"/>
        </w:rPr>
        <w:t xml:space="preserve">continued to show a decrease in ICC identity. </w:t>
      </w:r>
      <w:r w:rsidR="0088372F" w:rsidRPr="00995A4A">
        <w:rPr>
          <w:lang w:val="en-US"/>
        </w:rPr>
        <w:tab/>
      </w:r>
    </w:p>
    <w:p w:rsidR="001962C7" w:rsidRPr="00D35DA2" w:rsidRDefault="00102F9E" w:rsidP="004A301D">
      <w:pPr>
        <w:pStyle w:val="FootnoteText"/>
        <w:spacing w:line="360" w:lineRule="auto"/>
        <w:rPr>
          <w:sz w:val="22"/>
          <w:szCs w:val="22"/>
          <w:lang w:val="en-US"/>
        </w:rPr>
      </w:pPr>
      <w:r>
        <w:rPr>
          <w:rStyle w:val="Heading4Char"/>
          <w:sz w:val="22"/>
          <w:szCs w:val="22"/>
          <w:lang w:val="en-US"/>
        </w:rPr>
        <w:t>A</w:t>
      </w:r>
      <w:r w:rsidR="0088372F" w:rsidRPr="002D479C">
        <w:rPr>
          <w:rStyle w:val="Heading4Char"/>
          <w:sz w:val="22"/>
          <w:szCs w:val="22"/>
          <w:lang w:val="en-US"/>
        </w:rPr>
        <w:t xml:space="preserve"> definite breach </w:t>
      </w:r>
      <w:r w:rsidR="00D35DA2">
        <w:rPr>
          <w:rStyle w:val="Heading4Char"/>
          <w:sz w:val="22"/>
          <w:szCs w:val="22"/>
          <w:lang w:val="en-US"/>
        </w:rPr>
        <w:t xml:space="preserve"> </w:t>
      </w:r>
      <w:r w:rsidR="00D35DA2">
        <w:rPr>
          <w:rStyle w:val="Heading4Char"/>
          <w:sz w:val="22"/>
          <w:szCs w:val="22"/>
          <w:lang w:val="en-US"/>
        </w:rPr>
        <w:tab/>
      </w:r>
      <w:r w:rsidR="0088372F" w:rsidRPr="002D479C">
        <w:rPr>
          <w:rStyle w:val="Heading4Char"/>
          <w:sz w:val="22"/>
          <w:szCs w:val="22"/>
          <w:lang w:val="en-US"/>
        </w:rPr>
        <w:t xml:space="preserve"> </w:t>
      </w:r>
      <w:r w:rsidR="0088372F" w:rsidRPr="002D479C">
        <w:rPr>
          <w:rStyle w:val="Heading4Char"/>
          <w:sz w:val="22"/>
          <w:szCs w:val="22"/>
          <w:lang w:val="en-US"/>
        </w:rPr>
        <w:br/>
      </w:r>
      <w:r w:rsidR="0075281D">
        <w:rPr>
          <w:sz w:val="22"/>
          <w:szCs w:val="22"/>
          <w:lang w:val="en-US"/>
        </w:rPr>
        <w:t xml:space="preserve"> </w:t>
      </w:r>
      <w:proofErr w:type="gramStart"/>
      <w:r w:rsidR="0088372F" w:rsidRPr="00995A4A">
        <w:rPr>
          <w:sz w:val="22"/>
          <w:szCs w:val="22"/>
          <w:lang w:val="en-US"/>
        </w:rPr>
        <w:t>The</w:t>
      </w:r>
      <w:proofErr w:type="gramEnd"/>
      <w:r w:rsidR="0088372F" w:rsidRPr="00995A4A">
        <w:rPr>
          <w:sz w:val="22"/>
          <w:szCs w:val="22"/>
          <w:lang w:val="en-US"/>
        </w:rPr>
        <w:t xml:space="preserve"> final stage of no consensus </w:t>
      </w:r>
      <w:r w:rsidR="00B27430">
        <w:rPr>
          <w:sz w:val="22"/>
          <w:szCs w:val="22"/>
          <w:lang w:val="en-US"/>
        </w:rPr>
        <w:t xml:space="preserve">between the Kenyan identity and the ICC norms was reached </w:t>
      </w:r>
      <w:r w:rsidR="0088372F" w:rsidRPr="00995A4A">
        <w:rPr>
          <w:sz w:val="22"/>
          <w:szCs w:val="22"/>
          <w:lang w:val="en-US"/>
        </w:rPr>
        <w:t>at 5 September 2013 when Kenya’s National Assembly voted on a special motion to withdraw Kenya from the Rome Statute. On September 10</w:t>
      </w:r>
      <w:r w:rsidR="0088372F" w:rsidRPr="00995A4A">
        <w:rPr>
          <w:sz w:val="22"/>
          <w:szCs w:val="22"/>
          <w:vertAlign w:val="superscript"/>
          <w:lang w:val="en-US"/>
        </w:rPr>
        <w:t>th</w:t>
      </w:r>
      <w:r w:rsidR="0088372F" w:rsidRPr="00995A4A">
        <w:rPr>
          <w:sz w:val="22"/>
          <w:szCs w:val="22"/>
          <w:lang w:val="en-US"/>
        </w:rPr>
        <w:t xml:space="preserve"> 2013, Kenya’s Senate likewise approved a motion to withdraw Kenya from the Rome Statute</w:t>
      </w:r>
      <w:r w:rsidR="00EC23D4">
        <w:rPr>
          <w:sz w:val="22"/>
          <w:szCs w:val="22"/>
          <w:lang w:val="en-US"/>
        </w:rPr>
        <w:t xml:space="preserve"> (</w:t>
      </w:r>
      <w:r w:rsidR="00EC23D4" w:rsidRPr="00EC23D4">
        <w:rPr>
          <w:sz w:val="22"/>
          <w:szCs w:val="22"/>
          <w:lang w:val="en-US"/>
        </w:rPr>
        <w:t>Government of Kenya, 2013b).</w:t>
      </w:r>
      <w:r w:rsidR="00EC23D4">
        <w:rPr>
          <w:lang w:val="en-US"/>
        </w:rPr>
        <w:t xml:space="preserve"> </w:t>
      </w:r>
      <w:r w:rsidR="0088372F" w:rsidRPr="00995A4A">
        <w:rPr>
          <w:sz w:val="22"/>
          <w:szCs w:val="22"/>
          <w:lang w:val="en-US"/>
        </w:rPr>
        <w:t xml:space="preserve"> At the same time a heated discussion start</w:t>
      </w:r>
      <w:r w:rsidR="0088372F">
        <w:rPr>
          <w:sz w:val="22"/>
          <w:szCs w:val="22"/>
          <w:lang w:val="en-US"/>
        </w:rPr>
        <w:t>ed</w:t>
      </w:r>
      <w:r w:rsidR="0088372F" w:rsidRPr="00995A4A">
        <w:rPr>
          <w:sz w:val="22"/>
          <w:szCs w:val="22"/>
          <w:lang w:val="en-US"/>
        </w:rPr>
        <w:t xml:space="preserve"> between the </w:t>
      </w:r>
      <w:r w:rsidR="0088372F">
        <w:rPr>
          <w:sz w:val="22"/>
          <w:szCs w:val="22"/>
          <w:lang w:val="en-US"/>
        </w:rPr>
        <w:t>Prosecutor</w:t>
      </w:r>
      <w:r w:rsidR="0088372F" w:rsidRPr="00995A4A">
        <w:rPr>
          <w:sz w:val="22"/>
          <w:szCs w:val="22"/>
          <w:lang w:val="en-US"/>
        </w:rPr>
        <w:t xml:space="preserve"> and the Government of Kenya</w:t>
      </w:r>
      <w:r w:rsidR="0088372F">
        <w:rPr>
          <w:sz w:val="22"/>
          <w:szCs w:val="22"/>
          <w:lang w:val="en-US"/>
        </w:rPr>
        <w:t>, discussing</w:t>
      </w:r>
      <w:r w:rsidR="00B27430">
        <w:rPr>
          <w:sz w:val="22"/>
          <w:szCs w:val="22"/>
          <w:lang w:val="en-US"/>
        </w:rPr>
        <w:t xml:space="preserve"> whether the latter provided</w:t>
      </w:r>
      <w:r w:rsidR="0088372F" w:rsidRPr="00995A4A">
        <w:rPr>
          <w:sz w:val="22"/>
          <w:szCs w:val="22"/>
          <w:lang w:val="en-US"/>
        </w:rPr>
        <w:t xml:space="preserve"> all necessary cooperation. This discussion </w:t>
      </w:r>
      <w:r w:rsidR="0088372F">
        <w:rPr>
          <w:sz w:val="22"/>
          <w:szCs w:val="22"/>
          <w:lang w:val="en-US"/>
        </w:rPr>
        <w:t>was</w:t>
      </w:r>
      <w:r w:rsidR="0088372F" w:rsidRPr="00995A4A">
        <w:rPr>
          <w:sz w:val="22"/>
          <w:szCs w:val="22"/>
          <w:lang w:val="en-US"/>
        </w:rPr>
        <w:t xml:space="preserve"> </w:t>
      </w:r>
      <w:r w:rsidR="00B27430">
        <w:rPr>
          <w:sz w:val="22"/>
          <w:szCs w:val="22"/>
          <w:lang w:val="en-US"/>
        </w:rPr>
        <w:t>taken</w:t>
      </w:r>
      <w:r w:rsidR="0088372F" w:rsidRPr="00995A4A">
        <w:rPr>
          <w:sz w:val="22"/>
          <w:szCs w:val="22"/>
          <w:lang w:val="en-US"/>
        </w:rPr>
        <w:t xml:space="preserve"> by the government of Kenya as an attack on its sovereignty</w:t>
      </w:r>
      <w:r w:rsidR="00B27430">
        <w:rPr>
          <w:sz w:val="22"/>
          <w:szCs w:val="22"/>
          <w:lang w:val="en-US"/>
        </w:rPr>
        <w:t>. T</w:t>
      </w:r>
      <w:r w:rsidR="0088372F" w:rsidRPr="00995A4A">
        <w:rPr>
          <w:sz w:val="22"/>
          <w:szCs w:val="22"/>
          <w:lang w:val="en-US"/>
        </w:rPr>
        <w:t>he national laws of the country prescribe</w:t>
      </w:r>
      <w:r w:rsidR="00B27430">
        <w:rPr>
          <w:sz w:val="22"/>
          <w:szCs w:val="22"/>
          <w:lang w:val="en-US"/>
        </w:rPr>
        <w:t>d</w:t>
      </w:r>
      <w:r w:rsidR="0088372F" w:rsidRPr="00995A4A">
        <w:rPr>
          <w:sz w:val="22"/>
          <w:szCs w:val="22"/>
          <w:lang w:val="en-US"/>
        </w:rPr>
        <w:t xml:space="preserve"> that the </w:t>
      </w:r>
      <w:r w:rsidR="0088372F">
        <w:rPr>
          <w:sz w:val="22"/>
          <w:szCs w:val="22"/>
          <w:lang w:val="en-US"/>
        </w:rPr>
        <w:t>Prosecutor</w:t>
      </w:r>
      <w:r w:rsidR="0088372F" w:rsidRPr="00995A4A">
        <w:rPr>
          <w:sz w:val="22"/>
          <w:szCs w:val="22"/>
          <w:lang w:val="en-US"/>
        </w:rPr>
        <w:t xml:space="preserve"> should have gone to a Kenyan court in order to ask for the </w:t>
      </w:r>
      <w:r w:rsidR="00B27430">
        <w:rPr>
          <w:sz w:val="22"/>
          <w:szCs w:val="22"/>
          <w:lang w:val="en-US"/>
        </w:rPr>
        <w:t xml:space="preserve">requested </w:t>
      </w:r>
      <w:r w:rsidR="0088372F" w:rsidRPr="00995A4A">
        <w:rPr>
          <w:sz w:val="22"/>
          <w:szCs w:val="22"/>
          <w:lang w:val="en-US"/>
        </w:rPr>
        <w:t xml:space="preserve">records instead of asking them directly </w:t>
      </w:r>
      <w:r w:rsidR="0088372F">
        <w:rPr>
          <w:sz w:val="22"/>
          <w:szCs w:val="22"/>
          <w:lang w:val="en-US"/>
        </w:rPr>
        <w:t>from</w:t>
      </w:r>
      <w:r w:rsidR="0088372F" w:rsidRPr="00995A4A">
        <w:rPr>
          <w:sz w:val="22"/>
          <w:szCs w:val="22"/>
          <w:lang w:val="en-US"/>
        </w:rPr>
        <w:t xml:space="preserve"> the government</w:t>
      </w:r>
      <w:r w:rsidR="000718F2">
        <w:rPr>
          <w:sz w:val="22"/>
          <w:szCs w:val="22"/>
          <w:lang w:val="en-US"/>
        </w:rPr>
        <w:t xml:space="preserve"> </w:t>
      </w:r>
      <w:r w:rsidR="000718F2" w:rsidRPr="000718F2">
        <w:rPr>
          <w:sz w:val="22"/>
          <w:szCs w:val="22"/>
          <w:lang w:val="en-US"/>
        </w:rPr>
        <w:t>(Kenyan government official, interview, 29 July 2015)</w:t>
      </w:r>
      <w:r w:rsidR="00A81E7E">
        <w:rPr>
          <w:sz w:val="22"/>
          <w:szCs w:val="22"/>
          <w:lang w:val="en-US"/>
        </w:rPr>
        <w:t>.</w:t>
      </w:r>
      <w:r w:rsidR="001A5E55">
        <w:rPr>
          <w:sz w:val="22"/>
          <w:szCs w:val="22"/>
          <w:lang w:val="en-US"/>
        </w:rPr>
        <w:t xml:space="preserve"> </w:t>
      </w:r>
      <w:r w:rsidR="00B27430">
        <w:rPr>
          <w:sz w:val="22"/>
          <w:szCs w:val="22"/>
          <w:lang w:val="en-US"/>
        </w:rPr>
        <w:t>Furthermore, the Kenyan law also prescribed that t</w:t>
      </w:r>
      <w:r w:rsidR="0088372F" w:rsidRPr="00995A4A">
        <w:rPr>
          <w:sz w:val="22"/>
          <w:szCs w:val="22"/>
          <w:lang w:val="en-US"/>
        </w:rPr>
        <w:t xml:space="preserve">he </w:t>
      </w:r>
      <w:r w:rsidR="0088372F">
        <w:rPr>
          <w:sz w:val="22"/>
          <w:szCs w:val="22"/>
          <w:lang w:val="en-US"/>
        </w:rPr>
        <w:t>Prosecutor</w:t>
      </w:r>
      <w:r w:rsidR="0088372F" w:rsidRPr="00995A4A">
        <w:rPr>
          <w:sz w:val="22"/>
          <w:szCs w:val="22"/>
          <w:lang w:val="en-US"/>
        </w:rPr>
        <w:t xml:space="preserve"> </w:t>
      </w:r>
      <w:r w:rsidR="00B27430">
        <w:rPr>
          <w:sz w:val="22"/>
          <w:szCs w:val="22"/>
          <w:lang w:val="en-US"/>
        </w:rPr>
        <w:t xml:space="preserve">should have appear </w:t>
      </w:r>
      <w:r w:rsidR="0088372F" w:rsidRPr="00995A4A">
        <w:rPr>
          <w:sz w:val="22"/>
          <w:szCs w:val="22"/>
          <w:lang w:val="en-US"/>
        </w:rPr>
        <w:t>before a Kenyan Court</w:t>
      </w:r>
      <w:r w:rsidR="00B27430">
        <w:rPr>
          <w:sz w:val="22"/>
          <w:szCs w:val="22"/>
          <w:lang w:val="en-US"/>
        </w:rPr>
        <w:t xml:space="preserve"> with regard to her refusal to hand over </w:t>
      </w:r>
      <w:r w:rsidR="0088372F" w:rsidRPr="00995A4A">
        <w:rPr>
          <w:sz w:val="22"/>
          <w:szCs w:val="22"/>
          <w:lang w:val="en-US"/>
        </w:rPr>
        <w:t xml:space="preserve">the list she got from the Waki Commission. As </w:t>
      </w:r>
      <w:r w:rsidR="00B27430">
        <w:rPr>
          <w:sz w:val="22"/>
          <w:szCs w:val="22"/>
          <w:lang w:val="en-US"/>
        </w:rPr>
        <w:t>a</w:t>
      </w:r>
      <w:r w:rsidR="0088372F" w:rsidRPr="00995A4A">
        <w:rPr>
          <w:sz w:val="22"/>
          <w:szCs w:val="22"/>
          <w:lang w:val="en-US"/>
        </w:rPr>
        <w:t xml:space="preserve"> Kenyan government official stated: ‘</w:t>
      </w:r>
      <w:r w:rsidR="0088372F" w:rsidRPr="00B27430">
        <w:rPr>
          <w:i/>
          <w:sz w:val="22"/>
          <w:szCs w:val="22"/>
          <w:lang w:val="en-US"/>
        </w:rPr>
        <w:t>The Prosecutor does not have full immunity and also has to abide Kenyan law whenever dealing with Kenya. The constitution of Kenya stands above international law. It does refer international crimes to the Court, but within certain limits that guard Kenya’s sovereignty. The constitution guards the sovereignty of Kenya and the rights of its nationals</w:t>
      </w:r>
      <w:r w:rsidR="0088372F" w:rsidRPr="00995A4A">
        <w:rPr>
          <w:sz w:val="22"/>
          <w:szCs w:val="22"/>
          <w:lang w:val="en-US"/>
        </w:rPr>
        <w:t>.’</w:t>
      </w:r>
      <w:r w:rsidR="000718F2" w:rsidRPr="000718F2">
        <w:rPr>
          <w:lang w:val="en-US"/>
        </w:rPr>
        <w:t xml:space="preserve"> </w:t>
      </w:r>
      <w:proofErr w:type="gramStart"/>
      <w:r w:rsidR="000718F2" w:rsidRPr="000718F2">
        <w:rPr>
          <w:sz w:val="22"/>
          <w:szCs w:val="22"/>
          <w:lang w:val="en-US"/>
        </w:rPr>
        <w:t>(Kenyan government official, interview, 29 July 2015).</w:t>
      </w:r>
      <w:proofErr w:type="gramEnd"/>
      <w:r w:rsidR="000718F2">
        <w:rPr>
          <w:lang w:val="en-US"/>
        </w:rPr>
        <w:t xml:space="preserve">  </w:t>
      </w:r>
      <w:r w:rsidR="0088372F" w:rsidRPr="00995A4A">
        <w:rPr>
          <w:sz w:val="22"/>
          <w:szCs w:val="22"/>
          <w:lang w:val="en-US"/>
        </w:rPr>
        <w:t>This is a fundamental difference in opinion with the content of the Rome Statute</w:t>
      </w:r>
      <w:r w:rsidR="00B27430">
        <w:rPr>
          <w:sz w:val="22"/>
          <w:szCs w:val="22"/>
          <w:lang w:val="en-US"/>
        </w:rPr>
        <w:t xml:space="preserve"> and shows the detertoriation in consensus between the ICC norms and Kenya’s words and deeds</w:t>
      </w:r>
      <w:r w:rsidR="0088372F" w:rsidRPr="00995A4A">
        <w:rPr>
          <w:sz w:val="22"/>
          <w:szCs w:val="22"/>
          <w:lang w:val="en-US"/>
        </w:rPr>
        <w:t>.</w:t>
      </w:r>
      <w:r w:rsidR="0088372F">
        <w:rPr>
          <w:lang w:val="en-US"/>
        </w:rPr>
        <w:br/>
      </w:r>
      <w:r w:rsidR="0088372F" w:rsidRPr="00995A4A">
        <w:rPr>
          <w:lang w:val="en-US"/>
        </w:rPr>
        <w:t xml:space="preserve">  </w:t>
      </w:r>
      <w:r w:rsidR="0088372F" w:rsidRPr="00995A4A">
        <w:rPr>
          <w:lang w:val="en-US"/>
        </w:rPr>
        <w:tab/>
      </w:r>
      <w:r w:rsidR="0088372F" w:rsidRPr="00995A4A">
        <w:rPr>
          <w:i/>
          <w:lang w:val="en-US"/>
        </w:rPr>
        <w:br/>
      </w:r>
      <w:r w:rsidR="0088372F" w:rsidRPr="0075281D">
        <w:rPr>
          <w:rStyle w:val="Heading3Char"/>
          <w:sz w:val="22"/>
          <w:szCs w:val="22"/>
          <w:lang w:val="en-US"/>
        </w:rPr>
        <w:t xml:space="preserve">5.5.2. The African Union as significant </w:t>
      </w:r>
      <w:proofErr w:type="gramStart"/>
      <w:r w:rsidR="0069754D">
        <w:rPr>
          <w:rStyle w:val="Heading3Char"/>
          <w:sz w:val="22"/>
          <w:szCs w:val="22"/>
          <w:lang w:val="en-US"/>
        </w:rPr>
        <w:t>Other</w:t>
      </w:r>
      <w:proofErr w:type="gramEnd"/>
      <w:r w:rsidR="0088372F" w:rsidRPr="0075281D">
        <w:rPr>
          <w:rStyle w:val="Heading3Char"/>
          <w:sz w:val="22"/>
          <w:szCs w:val="22"/>
          <w:lang w:val="en-US"/>
        </w:rPr>
        <w:t xml:space="preserve"> </w:t>
      </w:r>
      <w:r w:rsidR="0088372F" w:rsidRPr="0075281D">
        <w:rPr>
          <w:rStyle w:val="Heading3Char"/>
          <w:sz w:val="22"/>
          <w:szCs w:val="22"/>
          <w:lang w:val="en-US"/>
        </w:rPr>
        <w:tab/>
      </w:r>
      <w:r w:rsidR="0088372F" w:rsidRPr="0075281D">
        <w:rPr>
          <w:rFonts w:asciiTheme="majorHAnsi" w:hAnsiTheme="majorHAnsi"/>
          <w:i/>
          <w:sz w:val="22"/>
          <w:szCs w:val="22"/>
          <w:lang w:val="en-US"/>
        </w:rPr>
        <w:br/>
      </w:r>
      <w:r w:rsidR="00902A3F">
        <w:rPr>
          <w:sz w:val="22"/>
          <w:szCs w:val="22"/>
          <w:lang w:val="en-US"/>
        </w:rPr>
        <w:t xml:space="preserve">As </w:t>
      </w:r>
      <w:r w:rsidR="0088372F" w:rsidRPr="00F17561">
        <w:rPr>
          <w:sz w:val="22"/>
          <w:szCs w:val="22"/>
          <w:lang w:val="en-US"/>
        </w:rPr>
        <w:t xml:space="preserve">demonstrated in the paragraph above, Kenya took distance from the ICC identity in words and </w:t>
      </w:r>
      <w:r w:rsidR="0088372F" w:rsidRPr="00F17561">
        <w:rPr>
          <w:sz w:val="22"/>
          <w:szCs w:val="22"/>
          <w:lang w:val="en-US"/>
        </w:rPr>
        <w:lastRenderedPageBreak/>
        <w:t>deeds. Accord</w:t>
      </w:r>
      <w:r w:rsidR="00B27430" w:rsidRPr="00F17561">
        <w:rPr>
          <w:sz w:val="22"/>
          <w:szCs w:val="22"/>
          <w:lang w:val="en-US"/>
        </w:rPr>
        <w:t>ing to constructivism, this c</w:t>
      </w:r>
      <w:r w:rsidR="0088372F" w:rsidRPr="00F17561">
        <w:rPr>
          <w:sz w:val="22"/>
          <w:szCs w:val="22"/>
          <w:lang w:val="en-US"/>
        </w:rPr>
        <w:t>ould have been caused by the rise of a significant Alter.</w:t>
      </w:r>
      <w:r w:rsidR="00B27430" w:rsidRPr="00F17561">
        <w:rPr>
          <w:sz w:val="22"/>
          <w:szCs w:val="22"/>
          <w:lang w:val="en-US"/>
        </w:rPr>
        <w:t xml:space="preserve"> In the</w:t>
      </w:r>
      <w:r w:rsidR="00710139">
        <w:rPr>
          <w:sz w:val="22"/>
          <w:szCs w:val="22"/>
          <w:lang w:val="en-US"/>
        </w:rPr>
        <w:t xml:space="preserve"> methodological chapter, it is a</w:t>
      </w:r>
      <w:r w:rsidR="00B27430" w:rsidRPr="00F17561">
        <w:rPr>
          <w:sz w:val="22"/>
          <w:szCs w:val="22"/>
          <w:lang w:val="en-US"/>
        </w:rPr>
        <w:t xml:space="preserve">rgued why the African Union would be most likely to fulfill this role. </w:t>
      </w:r>
      <w:r w:rsidR="0088372F" w:rsidRPr="00F17561">
        <w:rPr>
          <w:sz w:val="22"/>
          <w:szCs w:val="22"/>
          <w:lang w:val="en-US"/>
        </w:rPr>
        <w:t xml:space="preserve">Ifthe African Union indeed appeared as an alternative </w:t>
      </w:r>
      <w:proofErr w:type="gramStart"/>
      <w:r w:rsidR="00F17561">
        <w:rPr>
          <w:sz w:val="22"/>
          <w:szCs w:val="22"/>
          <w:lang w:val="en-US"/>
        </w:rPr>
        <w:t>Other</w:t>
      </w:r>
      <w:proofErr w:type="gramEnd"/>
      <w:r w:rsidR="00F17561">
        <w:rPr>
          <w:sz w:val="22"/>
          <w:szCs w:val="22"/>
          <w:lang w:val="en-US"/>
        </w:rPr>
        <w:t xml:space="preserve">, </w:t>
      </w:r>
      <w:r w:rsidR="0088372F" w:rsidRPr="00F17561">
        <w:rPr>
          <w:sz w:val="22"/>
          <w:szCs w:val="22"/>
          <w:lang w:val="en-US"/>
        </w:rPr>
        <w:t xml:space="preserve">will be discussed here. This will firstly be done by </w:t>
      </w:r>
      <w:r w:rsidR="001962C7" w:rsidRPr="00F17561">
        <w:rPr>
          <w:sz w:val="22"/>
          <w:szCs w:val="22"/>
          <w:lang w:val="en-US"/>
        </w:rPr>
        <w:t xml:space="preserve">by a quantitative analysis on the </w:t>
      </w:r>
      <w:r w:rsidR="00902A3F" w:rsidRPr="00F17561">
        <w:rPr>
          <w:sz w:val="22"/>
          <w:szCs w:val="22"/>
          <w:lang w:val="en-US"/>
        </w:rPr>
        <w:t>communication of Kenya</w:t>
      </w:r>
      <w:r w:rsidR="001962C7" w:rsidRPr="00F17561">
        <w:rPr>
          <w:sz w:val="22"/>
          <w:szCs w:val="22"/>
          <w:lang w:val="en-US"/>
        </w:rPr>
        <w:t xml:space="preserve"> with regard to the ICC, followed by </w:t>
      </w:r>
      <w:r w:rsidR="0088372F" w:rsidRPr="00F17561">
        <w:rPr>
          <w:sz w:val="22"/>
          <w:szCs w:val="22"/>
          <w:lang w:val="en-US"/>
        </w:rPr>
        <w:t>a qualitative analysis of the communication of Kenya</w:t>
      </w:r>
      <w:r w:rsidR="001962C7" w:rsidRPr="00F17561">
        <w:rPr>
          <w:sz w:val="22"/>
          <w:szCs w:val="22"/>
          <w:lang w:val="en-US"/>
        </w:rPr>
        <w:t xml:space="preserve"> to provide background to the findings of the quantitative analysis. T</w:t>
      </w:r>
      <w:r w:rsidR="0088372F" w:rsidRPr="00F17561">
        <w:rPr>
          <w:sz w:val="22"/>
          <w:szCs w:val="22"/>
          <w:lang w:val="en-US"/>
        </w:rPr>
        <w:t>he African Union will be regarded as a significant Alter for Kenya if in the communication of Kenya with regard to the ICC if the moment when the amount of words referring to the identity of the African Union exceeds the amount of words referring to the ICC identity overlaps with the trend of non-compliance</w:t>
      </w:r>
      <w:r w:rsidR="00A81E7E">
        <w:rPr>
          <w:rStyle w:val="FootnoteReference"/>
          <w:sz w:val="22"/>
          <w:szCs w:val="22"/>
          <w:lang w:val="en-US"/>
        </w:rPr>
        <w:footnoteReference w:id="69"/>
      </w:r>
      <w:r w:rsidR="0088372F" w:rsidRPr="00F17561">
        <w:rPr>
          <w:sz w:val="22"/>
          <w:szCs w:val="22"/>
          <w:lang w:val="en-US"/>
        </w:rPr>
        <w:t xml:space="preserve">. </w:t>
      </w:r>
      <w:r w:rsidR="001962C7" w:rsidRPr="00F17561">
        <w:rPr>
          <w:sz w:val="22"/>
          <w:szCs w:val="22"/>
          <w:lang w:val="en-US"/>
        </w:rPr>
        <w:t xml:space="preserve"> </w:t>
      </w:r>
      <w:r w:rsidR="001962C7" w:rsidRPr="00F17561">
        <w:rPr>
          <w:sz w:val="22"/>
          <w:szCs w:val="22"/>
          <w:lang w:val="en-US"/>
        </w:rPr>
        <w:tab/>
      </w:r>
      <w:r w:rsidR="0088372F" w:rsidRPr="00995A4A">
        <w:rPr>
          <w:lang w:val="en-US"/>
        </w:rPr>
        <w:t xml:space="preserve"> </w:t>
      </w:r>
    </w:p>
    <w:p w:rsidR="001962C7" w:rsidRDefault="001962C7" w:rsidP="006F4496">
      <w:pPr>
        <w:pStyle w:val="Heading4"/>
        <w:jc w:val="both"/>
        <w:rPr>
          <w:lang w:val="en-US"/>
        </w:rPr>
      </w:pPr>
      <w:r>
        <w:rPr>
          <w:lang w:val="en-US"/>
        </w:rPr>
        <w:t xml:space="preserve">An ICC identity versus an African identity </w:t>
      </w:r>
    </w:p>
    <w:p w:rsidR="001962C7" w:rsidRPr="00EE3731" w:rsidRDefault="001962C7" w:rsidP="006F4496">
      <w:pPr>
        <w:spacing w:line="360" w:lineRule="auto"/>
        <w:jc w:val="both"/>
        <w:rPr>
          <w:lang w:val="en-US"/>
        </w:rPr>
      </w:pPr>
      <w:r w:rsidRPr="00EE3731">
        <w:rPr>
          <w:lang w:val="en-US"/>
        </w:rPr>
        <w:t xml:space="preserve">The graph </w:t>
      </w:r>
      <w:r>
        <w:rPr>
          <w:lang w:val="en-US"/>
        </w:rPr>
        <w:t xml:space="preserve">below </w:t>
      </w:r>
      <w:r w:rsidRPr="00EE3731">
        <w:rPr>
          <w:lang w:val="en-US"/>
        </w:rPr>
        <w:t>represents</w:t>
      </w:r>
      <w:r>
        <w:rPr>
          <w:lang w:val="en-US"/>
        </w:rPr>
        <w:t xml:space="preserve"> the results of the quantitative analysis and shows</w:t>
      </w:r>
      <w:r w:rsidRPr="00EE3731">
        <w:rPr>
          <w:lang w:val="en-US"/>
        </w:rPr>
        <w:t xml:space="preserve"> end scores per year based on the average </w:t>
      </w:r>
      <w:r>
        <w:rPr>
          <w:lang w:val="en-US"/>
        </w:rPr>
        <w:t xml:space="preserve">score on both identities </w:t>
      </w:r>
      <w:r w:rsidRPr="00EE3731">
        <w:rPr>
          <w:lang w:val="en-US"/>
        </w:rPr>
        <w:t>per document. If an end score is a plus, this means that there were more words mentioned in the documents that corresponded to the ICC identity, than words that corresponded with the African Union identity. If the score is a minus, th</w:t>
      </w:r>
      <w:r>
        <w:rPr>
          <w:lang w:val="en-US"/>
        </w:rPr>
        <w:t>e</w:t>
      </w:r>
      <w:r w:rsidRPr="00EE3731">
        <w:rPr>
          <w:lang w:val="en-US"/>
        </w:rPr>
        <w:t xml:space="preserve">n there were fewer words mentioned in the documents that corresponded to the ICC identity than words that corresponded with the African Union identity. </w:t>
      </w:r>
      <w:r>
        <w:rPr>
          <w:lang w:val="en-US"/>
        </w:rPr>
        <w:t xml:space="preserve"> </w:t>
      </w:r>
      <w:r>
        <w:rPr>
          <w:lang w:val="en-US"/>
        </w:rPr>
        <w:tab/>
      </w:r>
      <w:r w:rsidRPr="00EE3731">
        <w:rPr>
          <w:lang w:val="en-US"/>
        </w:rPr>
        <w:t xml:space="preserve">  </w:t>
      </w:r>
      <w:r w:rsidRPr="00EE3731">
        <w:rPr>
          <w:i/>
          <w:lang w:val="en-US"/>
        </w:rPr>
        <w:br/>
      </w:r>
      <w:r w:rsidRPr="00EE3731">
        <w:rPr>
          <w:noProof/>
        </w:rPr>
        <w:drawing>
          <wp:inline distT="0" distB="0" distL="0" distR="0">
            <wp:extent cx="5486400" cy="3200400"/>
            <wp:effectExtent l="0" t="0" r="19050" b="1905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32023">
        <w:rPr>
          <w:b/>
          <w:sz w:val="18"/>
          <w:szCs w:val="18"/>
          <w:lang w:val="en-US"/>
        </w:rPr>
        <w:t>Figure</w:t>
      </w:r>
      <w:r w:rsidR="0075281D">
        <w:rPr>
          <w:b/>
          <w:sz w:val="18"/>
          <w:szCs w:val="18"/>
          <w:lang w:val="en-US"/>
        </w:rPr>
        <w:t xml:space="preserve"> 5.4</w:t>
      </w:r>
      <w:r w:rsidR="00C63C33">
        <w:rPr>
          <w:b/>
          <w:sz w:val="18"/>
          <w:szCs w:val="18"/>
          <w:lang w:val="en-US"/>
        </w:rPr>
        <w:t xml:space="preserve"> Average</w:t>
      </w:r>
      <w:r w:rsidRPr="00EE3731">
        <w:rPr>
          <w:b/>
          <w:sz w:val="18"/>
          <w:szCs w:val="18"/>
          <w:lang w:val="en-US"/>
        </w:rPr>
        <w:t xml:space="preserve"> score</w:t>
      </w:r>
      <w:r w:rsidR="00E32023">
        <w:rPr>
          <w:b/>
          <w:sz w:val="18"/>
          <w:szCs w:val="18"/>
          <w:lang w:val="en-US"/>
        </w:rPr>
        <w:t xml:space="preserve"> on ICC- or AU-identity </w:t>
      </w:r>
      <w:r w:rsidR="002B4898">
        <w:rPr>
          <w:b/>
          <w:sz w:val="18"/>
          <w:szCs w:val="18"/>
          <w:lang w:val="en-US"/>
        </w:rPr>
        <w:t>of</w:t>
      </w:r>
      <w:r w:rsidR="00C63C33">
        <w:rPr>
          <w:b/>
          <w:sz w:val="18"/>
          <w:szCs w:val="18"/>
          <w:lang w:val="en-US"/>
        </w:rPr>
        <w:t xml:space="preserve"> </w:t>
      </w:r>
      <w:r w:rsidRPr="00EE3731">
        <w:rPr>
          <w:b/>
          <w:sz w:val="18"/>
          <w:szCs w:val="18"/>
          <w:lang w:val="en-US"/>
        </w:rPr>
        <w:t>Kenya</w:t>
      </w:r>
      <w:r w:rsidR="00C63C33">
        <w:rPr>
          <w:b/>
          <w:sz w:val="18"/>
          <w:szCs w:val="18"/>
          <w:lang w:val="en-US"/>
        </w:rPr>
        <w:t xml:space="preserve"> </w:t>
      </w:r>
      <w:r w:rsidR="00E32023">
        <w:rPr>
          <w:b/>
          <w:sz w:val="18"/>
          <w:szCs w:val="18"/>
          <w:lang w:val="en-US"/>
        </w:rPr>
        <w:t xml:space="preserve">between 2007 and 2014 </w:t>
      </w:r>
      <w:r w:rsidR="002B4898">
        <w:rPr>
          <w:b/>
          <w:sz w:val="18"/>
          <w:szCs w:val="18"/>
          <w:lang w:val="en-US"/>
        </w:rPr>
        <w:t xml:space="preserve">per year </w:t>
      </w:r>
      <w:r w:rsidR="00C63C33">
        <w:rPr>
          <w:b/>
          <w:sz w:val="18"/>
          <w:szCs w:val="18"/>
          <w:lang w:val="en-US"/>
        </w:rPr>
        <w:t xml:space="preserve"> </w:t>
      </w:r>
      <w:r w:rsidRPr="00EE3731">
        <w:rPr>
          <w:b/>
          <w:sz w:val="18"/>
          <w:szCs w:val="18"/>
          <w:lang w:val="en-US"/>
        </w:rPr>
        <w:t xml:space="preserve">  </w:t>
      </w:r>
      <w:r w:rsidRPr="00EE3731">
        <w:rPr>
          <w:b/>
          <w:sz w:val="18"/>
          <w:szCs w:val="18"/>
          <w:lang w:val="en-US"/>
        </w:rPr>
        <w:tab/>
      </w:r>
      <w:r w:rsidRPr="00EE3731">
        <w:rPr>
          <w:b/>
          <w:sz w:val="18"/>
          <w:szCs w:val="18"/>
          <w:lang w:val="en-US"/>
        </w:rPr>
        <w:br/>
      </w:r>
      <w:r w:rsidRPr="00EE3731">
        <w:rPr>
          <w:lang w:val="en-US"/>
        </w:rPr>
        <w:br/>
      </w:r>
      <w:proofErr w:type="gramStart"/>
      <w:r w:rsidRPr="00EE3731">
        <w:rPr>
          <w:lang w:val="en-US"/>
        </w:rPr>
        <w:t>As</w:t>
      </w:r>
      <w:proofErr w:type="gramEnd"/>
      <w:r w:rsidRPr="00EE3731">
        <w:rPr>
          <w:lang w:val="en-US"/>
        </w:rPr>
        <w:t xml:space="preserve"> the graph shows, the trend line on AU-identity has some striking measurements. The switch in identity seems to be at the end of 2010. Before that, the ICC identity seems to be in favour. To </w:t>
      </w:r>
      <w:r w:rsidRPr="00EE3731">
        <w:rPr>
          <w:lang w:val="en-US"/>
        </w:rPr>
        <w:lastRenderedPageBreak/>
        <w:t>establish the exact time of the switch in identity, the measurements are put in a table:</w:t>
      </w:r>
      <w:r w:rsidRPr="00EE3731">
        <w:rPr>
          <w:lang w:val="en-US"/>
        </w:rPr>
        <w:br/>
      </w:r>
    </w:p>
    <w:tbl>
      <w:tblPr>
        <w:tblStyle w:val="TableGrid"/>
        <w:tblW w:w="0" w:type="auto"/>
        <w:tblLook w:val="04A0" w:firstRow="1" w:lastRow="0" w:firstColumn="1" w:lastColumn="0" w:noHBand="0" w:noVBand="1"/>
      </w:tblPr>
      <w:tblGrid>
        <w:gridCol w:w="3035"/>
        <w:gridCol w:w="3035"/>
        <w:gridCol w:w="3035"/>
      </w:tblGrid>
      <w:tr w:rsidR="001962C7" w:rsidRPr="00EE3731" w:rsidTr="00EE690E">
        <w:trPr>
          <w:trHeight w:val="440"/>
        </w:trPr>
        <w:tc>
          <w:tcPr>
            <w:tcW w:w="3035" w:type="dxa"/>
          </w:tcPr>
          <w:p w:rsidR="001962C7" w:rsidRPr="00EE3731" w:rsidRDefault="001962C7" w:rsidP="006F4496">
            <w:pPr>
              <w:spacing w:line="360" w:lineRule="auto"/>
              <w:jc w:val="both"/>
              <w:rPr>
                <w:lang w:val="en-US"/>
              </w:rPr>
            </w:pPr>
            <w:r w:rsidRPr="00EE3731">
              <w:rPr>
                <w:lang w:val="en-US"/>
              </w:rPr>
              <w:t>Date</w:t>
            </w:r>
          </w:p>
        </w:tc>
        <w:tc>
          <w:tcPr>
            <w:tcW w:w="3035" w:type="dxa"/>
          </w:tcPr>
          <w:p w:rsidR="001962C7" w:rsidRPr="00EE3731" w:rsidRDefault="001962C7" w:rsidP="006F4496">
            <w:pPr>
              <w:spacing w:line="360" w:lineRule="auto"/>
              <w:jc w:val="both"/>
              <w:rPr>
                <w:lang w:val="en-US"/>
              </w:rPr>
            </w:pPr>
            <w:r w:rsidRPr="00EE3731">
              <w:rPr>
                <w:lang w:val="en-US"/>
              </w:rPr>
              <w:t>End</w:t>
            </w:r>
            <w:r>
              <w:rPr>
                <w:lang w:val="en-US"/>
              </w:rPr>
              <w:t xml:space="preserve"> </w:t>
            </w:r>
            <w:r w:rsidRPr="00EE3731">
              <w:rPr>
                <w:lang w:val="en-US"/>
              </w:rPr>
              <w:t>score ICC identity</w:t>
            </w:r>
          </w:p>
        </w:tc>
        <w:tc>
          <w:tcPr>
            <w:tcW w:w="3035" w:type="dxa"/>
          </w:tcPr>
          <w:p w:rsidR="001962C7" w:rsidRPr="00EE3731" w:rsidRDefault="001962C7" w:rsidP="006F4496">
            <w:pPr>
              <w:spacing w:line="360" w:lineRule="auto"/>
              <w:jc w:val="both"/>
              <w:rPr>
                <w:lang w:val="en-US"/>
              </w:rPr>
            </w:pPr>
            <w:r w:rsidRPr="00EE3731">
              <w:rPr>
                <w:lang w:val="en-US"/>
              </w:rPr>
              <w:t xml:space="preserve">End score AU identity </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November 2007</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5</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December 2007</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0</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October 2008</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4</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2</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November 2008</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6</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0</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November 2009</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5</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June 2010</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4</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1</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December 2010</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0</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0</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January 2011</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0</w:t>
            </w:r>
          </w:p>
        </w:tc>
        <w:tc>
          <w:tcPr>
            <w:tcW w:w="3035" w:type="dxa"/>
            <w:vAlign w:val="bottom"/>
          </w:tcPr>
          <w:p w:rsidR="001962C7" w:rsidRPr="00EE3731" w:rsidRDefault="001962C7" w:rsidP="006F4496">
            <w:pPr>
              <w:jc w:val="both"/>
              <w:rPr>
                <w:rFonts w:ascii="Calibri" w:hAnsi="Calibri"/>
                <w:b/>
                <w:color w:val="000000"/>
                <w:lang w:val="en-US"/>
              </w:rPr>
            </w:pPr>
            <w:r w:rsidRPr="00EE3731">
              <w:rPr>
                <w:rFonts w:ascii="Calibri" w:hAnsi="Calibri"/>
                <w:b/>
                <w:color w:val="000000"/>
                <w:lang w:val="en-US"/>
              </w:rPr>
              <w:t>2</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March 2011</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0</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0</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December 2011</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8</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15</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November 2012</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2</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May 2013</w:t>
            </w:r>
            <w:r w:rsidR="00E32023">
              <w:rPr>
                <w:rFonts w:ascii="Calibri" w:hAnsi="Calibri"/>
                <w:color w:val="000000"/>
                <w:lang w:val="en-US"/>
              </w:rPr>
              <w:t>a</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5</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45</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May 2013</w:t>
            </w:r>
            <w:r w:rsidR="00E32023">
              <w:rPr>
                <w:rFonts w:ascii="Calibri" w:hAnsi="Calibri"/>
                <w:color w:val="000000"/>
                <w:lang w:val="en-US"/>
              </w:rPr>
              <w:t>b</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5</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6</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November 2013</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0</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6</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January 2014</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2</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October 2014</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1</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2</w:t>
            </w:r>
          </w:p>
        </w:tc>
      </w:tr>
      <w:tr w:rsidR="001962C7" w:rsidRPr="00EE3731" w:rsidTr="00EE690E">
        <w:trPr>
          <w:trHeight w:val="440"/>
        </w:trPr>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December 2014</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4</w:t>
            </w:r>
          </w:p>
        </w:tc>
        <w:tc>
          <w:tcPr>
            <w:tcW w:w="3035" w:type="dxa"/>
            <w:vAlign w:val="bottom"/>
          </w:tcPr>
          <w:p w:rsidR="001962C7" w:rsidRPr="00EE3731" w:rsidRDefault="001962C7" w:rsidP="006F4496">
            <w:pPr>
              <w:jc w:val="both"/>
              <w:rPr>
                <w:rFonts w:ascii="Calibri" w:hAnsi="Calibri"/>
                <w:color w:val="000000"/>
                <w:lang w:val="en-US"/>
              </w:rPr>
            </w:pPr>
            <w:r w:rsidRPr="00EE3731">
              <w:rPr>
                <w:rFonts w:ascii="Calibri" w:hAnsi="Calibri"/>
                <w:color w:val="000000"/>
                <w:lang w:val="en-US"/>
              </w:rPr>
              <w:t>3</w:t>
            </w:r>
          </w:p>
        </w:tc>
      </w:tr>
    </w:tbl>
    <w:p w:rsidR="0075281D" w:rsidRDefault="00A23A86" w:rsidP="006F4496">
      <w:pPr>
        <w:spacing w:line="360" w:lineRule="auto"/>
        <w:jc w:val="both"/>
        <w:rPr>
          <w:lang w:val="en-US"/>
        </w:rPr>
      </w:pPr>
      <w:r>
        <w:rPr>
          <w:b/>
          <w:sz w:val="18"/>
          <w:szCs w:val="18"/>
          <w:lang w:val="en-US"/>
        </w:rPr>
        <w:t>Tabel</w:t>
      </w:r>
      <w:r w:rsidR="0075281D">
        <w:rPr>
          <w:b/>
          <w:sz w:val="18"/>
          <w:szCs w:val="18"/>
          <w:lang w:val="en-US"/>
        </w:rPr>
        <w:t xml:space="preserve"> 5.5 </w:t>
      </w:r>
      <w:r>
        <w:rPr>
          <w:b/>
          <w:sz w:val="18"/>
          <w:szCs w:val="18"/>
          <w:lang w:val="en-US"/>
        </w:rPr>
        <w:t>S</w:t>
      </w:r>
      <w:r w:rsidR="0075281D">
        <w:rPr>
          <w:b/>
          <w:sz w:val="18"/>
          <w:szCs w:val="18"/>
          <w:lang w:val="en-US"/>
        </w:rPr>
        <w:t xml:space="preserve">cores of Kenya on ICC-identity and AU-identity </w:t>
      </w:r>
      <w:r w:rsidR="002B4898">
        <w:rPr>
          <w:b/>
          <w:sz w:val="18"/>
          <w:szCs w:val="18"/>
          <w:lang w:val="en-US"/>
        </w:rPr>
        <w:t xml:space="preserve">between 2007 and 2014 </w:t>
      </w:r>
      <w:r w:rsidR="00E32023">
        <w:rPr>
          <w:b/>
          <w:sz w:val="18"/>
          <w:szCs w:val="18"/>
          <w:lang w:val="en-US"/>
        </w:rPr>
        <w:t>per document</w:t>
      </w:r>
      <w:r w:rsidR="0075281D">
        <w:rPr>
          <w:b/>
          <w:sz w:val="18"/>
          <w:szCs w:val="18"/>
          <w:lang w:val="en-US"/>
        </w:rPr>
        <w:t xml:space="preserve"> </w:t>
      </w:r>
      <w:r w:rsidR="0075281D" w:rsidRPr="00EE3731">
        <w:rPr>
          <w:b/>
          <w:sz w:val="18"/>
          <w:szCs w:val="18"/>
          <w:lang w:val="en-US"/>
        </w:rPr>
        <w:t xml:space="preserve">  </w:t>
      </w:r>
      <w:r w:rsidR="0075281D" w:rsidRPr="00EE3731">
        <w:rPr>
          <w:b/>
          <w:sz w:val="18"/>
          <w:szCs w:val="18"/>
          <w:lang w:val="en-US"/>
        </w:rPr>
        <w:tab/>
      </w:r>
    </w:p>
    <w:p w:rsidR="0088372F" w:rsidRPr="00EE3731" w:rsidRDefault="001962C7" w:rsidP="004A301D">
      <w:pPr>
        <w:spacing w:line="360" w:lineRule="auto"/>
        <w:rPr>
          <w:lang w:val="en-US"/>
        </w:rPr>
      </w:pPr>
      <w:r w:rsidRPr="00EE3731">
        <w:rPr>
          <w:lang w:val="en-US"/>
        </w:rPr>
        <w:t xml:space="preserve">The table </w:t>
      </w:r>
      <w:r>
        <w:rPr>
          <w:lang w:val="en-US"/>
        </w:rPr>
        <w:t>shows that t</w:t>
      </w:r>
      <w:r w:rsidRPr="00EE3731">
        <w:rPr>
          <w:lang w:val="en-US"/>
        </w:rPr>
        <w:t>he switch in identity took place around December 2010. Before the breach in compliance, August 2010, the ICC identity was still in favour. In December 2010, there seems to be neutrality and in January 2011 the identity seems to have turned in favour of an African Union rhetoric</w:t>
      </w:r>
      <w:r>
        <w:rPr>
          <w:lang w:val="en-US"/>
        </w:rPr>
        <w:t>, which</w:t>
      </w:r>
      <w:r w:rsidRPr="00EE3731">
        <w:rPr>
          <w:lang w:val="en-US"/>
        </w:rPr>
        <w:t xml:space="preserve"> means that the identity change took place after the breach in compliance and not before. This means that</w:t>
      </w:r>
      <w:r>
        <w:rPr>
          <w:lang w:val="en-US"/>
        </w:rPr>
        <w:t xml:space="preserve"> the quantitative analysis falsifies</w:t>
      </w:r>
      <w:r w:rsidRPr="00EE3731">
        <w:rPr>
          <w:lang w:val="en-US"/>
        </w:rPr>
        <w:t xml:space="preserve"> the constructivist hypothesis</w:t>
      </w:r>
      <w:r w:rsidR="00876670">
        <w:rPr>
          <w:lang w:val="en-US"/>
        </w:rPr>
        <w:t>.</w:t>
      </w:r>
      <w:r w:rsidRPr="00EE3731">
        <w:rPr>
          <w:lang w:val="en-US"/>
        </w:rPr>
        <w:t xml:space="preserve"> </w:t>
      </w:r>
      <w:r>
        <w:rPr>
          <w:lang w:val="en-US"/>
        </w:rPr>
        <w:t xml:space="preserve"> </w:t>
      </w:r>
      <w:r>
        <w:rPr>
          <w:lang w:val="en-US"/>
        </w:rPr>
        <w:br/>
        <w:t xml:space="preserve"> </w:t>
      </w:r>
      <w:r w:rsidRPr="00EE3731">
        <w:rPr>
          <w:lang w:val="en-US"/>
        </w:rPr>
        <w:t xml:space="preserve">It is worth mentioning that the moment of the identity switch, in the end of 2010, falls together with the </w:t>
      </w:r>
      <w:r>
        <w:rPr>
          <w:lang w:val="en-US"/>
        </w:rPr>
        <w:t>Prosecutor</w:t>
      </w:r>
      <w:r w:rsidRPr="00EE3731">
        <w:rPr>
          <w:lang w:val="en-US"/>
        </w:rPr>
        <w:t xml:space="preserve"> announcing the names of the six suspects that were going to be investigated. Therefor</w:t>
      </w:r>
      <w:r>
        <w:rPr>
          <w:lang w:val="en-US"/>
        </w:rPr>
        <w:t>e, it seems as if the switch in rhetoric i</w:t>
      </w:r>
      <w:r w:rsidRPr="00EE3731">
        <w:rPr>
          <w:lang w:val="en-US"/>
        </w:rPr>
        <w:t xml:space="preserve">dentity is more pushed by strategic reasons than by a genuine identity shift. </w:t>
      </w:r>
      <w:r w:rsidR="0075281D">
        <w:rPr>
          <w:lang w:val="en-US"/>
        </w:rPr>
        <w:t xml:space="preserve"> </w:t>
      </w:r>
      <w:r w:rsidR="0075281D">
        <w:rPr>
          <w:lang w:val="en-US"/>
        </w:rPr>
        <w:tab/>
      </w:r>
      <w:r w:rsidR="0075281D">
        <w:rPr>
          <w:lang w:val="en-US"/>
        </w:rPr>
        <w:br/>
        <w:t xml:space="preserve">  </w:t>
      </w:r>
      <w:r w:rsidR="0075281D">
        <w:rPr>
          <w:lang w:val="en-US"/>
        </w:rPr>
        <w:tab/>
      </w:r>
      <w:r w:rsidR="0088372F" w:rsidRPr="00995A4A">
        <w:rPr>
          <w:lang w:val="en-US"/>
        </w:rPr>
        <w:t xml:space="preserve">The qualitative analysis </w:t>
      </w:r>
      <w:r>
        <w:rPr>
          <w:lang w:val="en-US"/>
        </w:rPr>
        <w:t>seems to support th</w:t>
      </w:r>
      <w:r w:rsidR="00876670">
        <w:rPr>
          <w:lang w:val="en-US"/>
        </w:rPr>
        <w:t>is conclusion resulting from the</w:t>
      </w:r>
      <w:r>
        <w:rPr>
          <w:lang w:val="en-US"/>
        </w:rPr>
        <w:t xml:space="preserve"> quantitative analysis</w:t>
      </w:r>
      <w:r w:rsidR="00876670">
        <w:rPr>
          <w:lang w:val="en-US"/>
        </w:rPr>
        <w:t>.</w:t>
      </w:r>
      <w:r>
        <w:rPr>
          <w:lang w:val="en-US"/>
        </w:rPr>
        <w:t xml:space="preserve"> </w:t>
      </w:r>
      <w:r w:rsidR="0088372F" w:rsidRPr="00995A4A">
        <w:rPr>
          <w:lang w:val="en-US"/>
        </w:rPr>
        <w:t>Kenya</w:t>
      </w:r>
      <w:r w:rsidR="0088372F">
        <w:rPr>
          <w:lang w:val="en-US"/>
        </w:rPr>
        <w:t xml:space="preserve"> only rarely</w:t>
      </w:r>
      <w:r w:rsidR="0088372F" w:rsidRPr="00995A4A">
        <w:rPr>
          <w:lang w:val="en-US"/>
        </w:rPr>
        <w:t xml:space="preserve"> refer</w:t>
      </w:r>
      <w:r w:rsidR="0088372F">
        <w:rPr>
          <w:lang w:val="en-US"/>
        </w:rPr>
        <w:t>s</w:t>
      </w:r>
      <w:r w:rsidR="0088372F" w:rsidRPr="00995A4A">
        <w:rPr>
          <w:lang w:val="en-US"/>
        </w:rPr>
        <w:t xml:space="preserve"> in its statements to the opinion or </w:t>
      </w:r>
      <w:r w:rsidR="007D0244">
        <w:rPr>
          <w:lang w:val="en-US"/>
        </w:rPr>
        <w:t xml:space="preserve">the </w:t>
      </w:r>
      <w:r w:rsidR="0088372F" w:rsidRPr="00995A4A">
        <w:rPr>
          <w:lang w:val="en-US"/>
        </w:rPr>
        <w:t xml:space="preserve">actions of the African Union </w:t>
      </w:r>
      <w:r w:rsidR="0088372F" w:rsidRPr="00995A4A">
        <w:rPr>
          <w:lang w:val="en-US"/>
        </w:rPr>
        <w:lastRenderedPageBreak/>
        <w:t>with regard to the ICC</w:t>
      </w:r>
      <w:r>
        <w:rPr>
          <w:lang w:val="en-US"/>
        </w:rPr>
        <w:t xml:space="preserve"> before the breach in compliance in August 2010</w:t>
      </w:r>
      <w:r w:rsidR="0088372F" w:rsidRPr="00995A4A">
        <w:rPr>
          <w:lang w:val="en-US"/>
        </w:rPr>
        <w:t xml:space="preserve">. </w:t>
      </w:r>
      <w:r w:rsidR="0075281D">
        <w:rPr>
          <w:lang w:val="en-US"/>
        </w:rPr>
        <w:br/>
        <w:t xml:space="preserve"> </w:t>
      </w:r>
      <w:r w:rsidR="00FC3BD4">
        <w:rPr>
          <w:lang w:val="en-US"/>
        </w:rPr>
        <w:t xml:space="preserve">It did in 2008, when </w:t>
      </w:r>
      <w:r w:rsidR="00B3022F" w:rsidRPr="00995A4A">
        <w:rPr>
          <w:lang w:val="en-US"/>
        </w:rPr>
        <w:t xml:space="preserve">Kenya </w:t>
      </w:r>
      <w:r w:rsidR="00B3022F">
        <w:rPr>
          <w:lang w:val="en-US"/>
        </w:rPr>
        <w:t>gave</w:t>
      </w:r>
      <w:r w:rsidR="00FC3BD4">
        <w:rPr>
          <w:lang w:val="en-US"/>
        </w:rPr>
        <w:t xml:space="preserve"> its opinion on the case against President Al-Bashir</w:t>
      </w:r>
      <w:r w:rsidR="00A81E7E">
        <w:rPr>
          <w:lang w:val="en-US"/>
        </w:rPr>
        <w:t xml:space="preserve"> by underlining the statement of Tanzania</w:t>
      </w:r>
      <w:r w:rsidR="00FC3BD4">
        <w:rPr>
          <w:lang w:val="en-US"/>
        </w:rPr>
        <w:t>:</w:t>
      </w:r>
      <w:r w:rsidR="00A81E7E">
        <w:rPr>
          <w:lang w:val="en-US"/>
        </w:rPr>
        <w:t xml:space="preserve"> </w:t>
      </w:r>
      <w:r w:rsidR="00A81E7E">
        <w:rPr>
          <w:lang w:val="en-US"/>
        </w:rPr>
        <w:tab/>
      </w:r>
      <w:r w:rsidR="0075281D">
        <w:rPr>
          <w:lang w:val="en-US"/>
        </w:rPr>
        <w:br/>
      </w:r>
      <w:r w:rsidR="007D0244">
        <w:rPr>
          <w:i/>
          <w:lang w:val="en-US"/>
        </w:rPr>
        <w:br/>
      </w:r>
      <w:r w:rsidR="00D85152">
        <w:rPr>
          <w:i/>
          <w:lang w:val="en-US"/>
        </w:rPr>
        <w:t>‘</w:t>
      </w:r>
      <w:r w:rsidR="0088372F" w:rsidRPr="00995A4A">
        <w:rPr>
          <w:i/>
          <w:lang w:val="en-US"/>
        </w:rPr>
        <w:t xml:space="preserve">The International Criminal Court in its work is not to take into consideration political implications. That responsibility lies with the Security Council, in terms of article 16 of the Statute. With regard to the indictment of </w:t>
      </w:r>
      <w:r w:rsidR="00FC3BD4">
        <w:rPr>
          <w:i/>
          <w:lang w:val="en-US"/>
        </w:rPr>
        <w:t>President</w:t>
      </w:r>
      <w:r w:rsidR="0088372F" w:rsidRPr="00995A4A">
        <w:rPr>
          <w:i/>
          <w:lang w:val="en-US"/>
        </w:rPr>
        <w:t xml:space="preserve"> Omar Al-Bashir, the African Union found that there were under the current circumstances, and given the peace process in Sudan, a basis for a Security Council to avail itself of the powers granted to it under Article 16 of the Rome Statute, to request a deferral of the situation. This is in no way contrary to the fight against impunity.</w:t>
      </w:r>
      <w:r w:rsidR="00D85152">
        <w:rPr>
          <w:i/>
          <w:lang w:val="en-US"/>
        </w:rPr>
        <w:t>’</w:t>
      </w:r>
      <w:r w:rsidR="000718F2" w:rsidRPr="000718F2">
        <w:rPr>
          <w:lang w:val="en-US"/>
        </w:rPr>
        <w:t xml:space="preserve"> </w:t>
      </w:r>
      <w:proofErr w:type="gramStart"/>
      <w:r w:rsidR="000718F2">
        <w:rPr>
          <w:lang w:val="en-US"/>
        </w:rPr>
        <w:t>(United Republic of Tanzania, 2008</w:t>
      </w:r>
      <w:r w:rsidR="007A519A">
        <w:rPr>
          <w:lang w:val="en-US"/>
        </w:rPr>
        <w:t>, p.2</w:t>
      </w:r>
      <w:r w:rsidR="000718F2">
        <w:rPr>
          <w:lang w:val="en-US"/>
        </w:rPr>
        <w:t>)</w:t>
      </w:r>
      <w:r w:rsidR="000718F2" w:rsidRPr="00C81192">
        <w:rPr>
          <w:lang w:val="en-US"/>
        </w:rPr>
        <w:t>.</w:t>
      </w:r>
      <w:proofErr w:type="gramEnd"/>
      <w:r w:rsidR="000718F2" w:rsidRPr="00C81192">
        <w:rPr>
          <w:lang w:val="en-US"/>
        </w:rPr>
        <w:t xml:space="preserve"> </w:t>
      </w:r>
      <w:r w:rsidR="0088372F" w:rsidRPr="00995A4A">
        <w:rPr>
          <w:i/>
          <w:lang w:val="en-US"/>
        </w:rPr>
        <w:t xml:space="preserve"> </w:t>
      </w:r>
      <w:r w:rsidR="00A81E7E">
        <w:rPr>
          <w:i/>
          <w:lang w:val="en-US"/>
        </w:rPr>
        <w:br/>
      </w:r>
      <w:r w:rsidR="00A81E7E">
        <w:rPr>
          <w:i/>
          <w:lang w:val="en-US"/>
        </w:rPr>
        <w:br/>
      </w:r>
      <w:r w:rsidR="004E354F">
        <w:rPr>
          <w:lang w:val="en-US"/>
        </w:rPr>
        <w:t>Also in 2013, i</w:t>
      </w:r>
      <w:r w:rsidR="00560155">
        <w:rPr>
          <w:lang w:val="en-US"/>
        </w:rPr>
        <w:t xml:space="preserve">n </w:t>
      </w:r>
      <w:r w:rsidR="004E354F">
        <w:rPr>
          <w:lang w:val="en-US"/>
        </w:rPr>
        <w:t>its</w:t>
      </w:r>
      <w:r w:rsidR="00560155">
        <w:rPr>
          <w:lang w:val="en-US"/>
        </w:rPr>
        <w:t xml:space="preserve"> statement at the Assembly of State Parties (ASP) of the ICC, </w:t>
      </w:r>
      <w:r w:rsidR="00560155" w:rsidRPr="00EE3731">
        <w:rPr>
          <w:lang w:val="en-US"/>
        </w:rPr>
        <w:t>Kenya refer</w:t>
      </w:r>
      <w:r w:rsidR="00560155">
        <w:rPr>
          <w:lang w:val="en-US"/>
        </w:rPr>
        <w:t>red</w:t>
      </w:r>
      <w:r w:rsidR="00560155" w:rsidRPr="00EE3731">
        <w:rPr>
          <w:lang w:val="en-US"/>
        </w:rPr>
        <w:t xml:space="preserve"> to </w:t>
      </w:r>
      <w:r w:rsidR="004E354F">
        <w:rPr>
          <w:lang w:val="en-US"/>
        </w:rPr>
        <w:t xml:space="preserve">AU by recalling </w:t>
      </w:r>
      <w:r w:rsidR="00560155" w:rsidRPr="00EE3731">
        <w:rPr>
          <w:lang w:val="en-US"/>
        </w:rPr>
        <w:t xml:space="preserve">amends to the Rome Statute proposed by the </w:t>
      </w:r>
      <w:proofErr w:type="gramStart"/>
      <w:r w:rsidR="00560155" w:rsidRPr="00EE3731">
        <w:rPr>
          <w:lang w:val="en-US"/>
        </w:rPr>
        <w:t>AU</w:t>
      </w:r>
      <w:r w:rsidR="000718F2">
        <w:rPr>
          <w:lang w:val="en-US"/>
        </w:rPr>
        <w:t>(</w:t>
      </w:r>
      <w:proofErr w:type="gramEnd"/>
      <w:r w:rsidR="000718F2" w:rsidRPr="00D81F4B">
        <w:rPr>
          <w:noProof/>
          <w:lang w:val="en-US"/>
        </w:rPr>
        <w:t>Government of the Republic of Kenya, 2013d)</w:t>
      </w:r>
      <w:r w:rsidR="00560155" w:rsidRPr="00EE3731">
        <w:rPr>
          <w:lang w:val="en-US"/>
        </w:rPr>
        <w:t>.</w:t>
      </w:r>
      <w:r w:rsidR="00A81E7E">
        <w:rPr>
          <w:lang w:val="en-US"/>
        </w:rPr>
        <w:t xml:space="preserve"> </w:t>
      </w:r>
      <w:r w:rsidR="004E354F">
        <w:rPr>
          <w:lang w:val="en-US"/>
        </w:rPr>
        <w:t>However, the qualitative analysis indicates that it is more likely that it was actually Kenya that tried to influence the general opinion of the African Union. A</w:t>
      </w:r>
      <w:r w:rsidR="00560155">
        <w:rPr>
          <w:lang w:val="en-US"/>
        </w:rPr>
        <w:t xml:space="preserve"> </w:t>
      </w:r>
      <w:r w:rsidR="004E354F">
        <w:rPr>
          <w:lang w:val="en-US"/>
        </w:rPr>
        <w:t xml:space="preserve">non-paper </w:t>
      </w:r>
      <w:r w:rsidR="00560155">
        <w:rPr>
          <w:lang w:val="en-US"/>
        </w:rPr>
        <w:t xml:space="preserve">dating from May 2013 </w:t>
      </w:r>
      <w:r w:rsidR="004E354F">
        <w:rPr>
          <w:lang w:val="en-US"/>
        </w:rPr>
        <w:t>demonstrates</w:t>
      </w:r>
      <w:r w:rsidR="00876670">
        <w:rPr>
          <w:lang w:val="en-US"/>
        </w:rPr>
        <w:t xml:space="preserve"> that </w:t>
      </w:r>
      <w:r w:rsidR="00560155">
        <w:rPr>
          <w:lang w:val="en-US"/>
        </w:rPr>
        <w:t xml:space="preserve">Kenya </w:t>
      </w:r>
      <w:r w:rsidR="004E354F">
        <w:rPr>
          <w:lang w:val="en-US"/>
        </w:rPr>
        <w:t>pushed for a critical approach</w:t>
      </w:r>
      <w:r w:rsidR="00876670">
        <w:rPr>
          <w:lang w:val="en-US"/>
        </w:rPr>
        <w:t xml:space="preserve"> of the AU</w:t>
      </w:r>
      <w:r w:rsidR="004E354F">
        <w:rPr>
          <w:lang w:val="en-US"/>
        </w:rPr>
        <w:t xml:space="preserve"> towards the ICC</w:t>
      </w:r>
      <w:r w:rsidR="000718F2" w:rsidRPr="000718F2">
        <w:rPr>
          <w:lang w:val="en-US"/>
        </w:rPr>
        <w:t xml:space="preserve"> </w:t>
      </w:r>
      <w:r w:rsidR="000718F2">
        <w:rPr>
          <w:lang w:val="en-US"/>
        </w:rPr>
        <w:t>(Government of the Republic of Kenya, 2013b)</w:t>
      </w:r>
      <w:r w:rsidR="004E354F" w:rsidRPr="00EE3731">
        <w:rPr>
          <w:lang w:val="en-US"/>
        </w:rPr>
        <w:t>.</w:t>
      </w:r>
      <w:r w:rsidR="00A81E7E">
        <w:rPr>
          <w:lang w:val="en-US"/>
        </w:rPr>
        <w:t xml:space="preserve"> </w:t>
      </w:r>
      <w:r w:rsidR="004E354F">
        <w:rPr>
          <w:lang w:val="en-US"/>
        </w:rPr>
        <w:t xml:space="preserve">The document circulated </w:t>
      </w:r>
      <w:r w:rsidR="0088372F" w:rsidRPr="00EE3731">
        <w:rPr>
          <w:lang w:val="en-US"/>
        </w:rPr>
        <w:t>among UN-members in N</w:t>
      </w:r>
      <w:r w:rsidR="0088372F">
        <w:rPr>
          <w:lang w:val="en-US"/>
        </w:rPr>
        <w:t xml:space="preserve">ew </w:t>
      </w:r>
      <w:r w:rsidR="0088372F" w:rsidRPr="00EE3731">
        <w:rPr>
          <w:lang w:val="en-US"/>
        </w:rPr>
        <w:t>Y</w:t>
      </w:r>
      <w:r w:rsidR="0088372F">
        <w:rPr>
          <w:lang w:val="en-US"/>
        </w:rPr>
        <w:t>ork</w:t>
      </w:r>
      <w:r w:rsidR="0088372F" w:rsidRPr="00EE3731">
        <w:rPr>
          <w:lang w:val="en-US"/>
        </w:rPr>
        <w:t xml:space="preserve">, around the same time the interactive dialogue with members of the Security Council </w:t>
      </w:r>
      <w:r w:rsidR="00876670">
        <w:rPr>
          <w:lang w:val="en-US"/>
        </w:rPr>
        <w:t xml:space="preserve">was held </w:t>
      </w:r>
      <w:r w:rsidR="0088372F" w:rsidRPr="00EE3731">
        <w:rPr>
          <w:lang w:val="en-US"/>
        </w:rPr>
        <w:t xml:space="preserve">about the </w:t>
      </w:r>
      <w:r w:rsidR="00876670">
        <w:rPr>
          <w:lang w:val="en-US"/>
        </w:rPr>
        <w:t xml:space="preserve">ICC investigation </w:t>
      </w:r>
      <w:r w:rsidR="0088372F" w:rsidRPr="00EE3731">
        <w:rPr>
          <w:lang w:val="en-US"/>
        </w:rPr>
        <w:t>in Kenya</w:t>
      </w:r>
      <w:r w:rsidR="00876670">
        <w:rPr>
          <w:lang w:val="en-US"/>
        </w:rPr>
        <w:t>.</w:t>
      </w:r>
      <w:r w:rsidR="0088372F" w:rsidRPr="00EE3731">
        <w:rPr>
          <w:lang w:val="en-US"/>
        </w:rPr>
        <w:t xml:space="preserve"> </w:t>
      </w:r>
      <w:r w:rsidR="004E354F">
        <w:rPr>
          <w:lang w:val="en-US"/>
        </w:rPr>
        <w:t xml:space="preserve">According to the source, the NGO </w:t>
      </w:r>
      <w:proofErr w:type="gramStart"/>
      <w:r w:rsidR="00876670">
        <w:rPr>
          <w:i/>
          <w:lang w:val="en-US"/>
        </w:rPr>
        <w:t>The</w:t>
      </w:r>
      <w:proofErr w:type="gramEnd"/>
      <w:r w:rsidR="00876670">
        <w:rPr>
          <w:i/>
          <w:lang w:val="en-US"/>
        </w:rPr>
        <w:t xml:space="preserve"> C</w:t>
      </w:r>
      <w:r w:rsidR="004E354F" w:rsidRPr="00876670">
        <w:rPr>
          <w:i/>
          <w:lang w:val="en-US"/>
        </w:rPr>
        <w:t>oalition for the ICC</w:t>
      </w:r>
      <w:r w:rsidR="00876670">
        <w:rPr>
          <w:lang w:val="en-US"/>
        </w:rPr>
        <w:t xml:space="preserve">, the non-paper was written by </w:t>
      </w:r>
      <w:r w:rsidR="004E354F">
        <w:rPr>
          <w:lang w:val="en-US"/>
        </w:rPr>
        <w:t xml:space="preserve">Kenya. The document especially addresses </w:t>
      </w:r>
      <w:r w:rsidR="0088372F" w:rsidRPr="00EE3731">
        <w:rPr>
          <w:lang w:val="en-US"/>
        </w:rPr>
        <w:t>African states and the AU</w:t>
      </w:r>
      <w:r w:rsidR="004E354F">
        <w:rPr>
          <w:lang w:val="en-US"/>
        </w:rPr>
        <w:t>:</w:t>
      </w:r>
      <w:r w:rsidR="0088372F" w:rsidRPr="00EE3731">
        <w:rPr>
          <w:lang w:val="en-US"/>
        </w:rPr>
        <w:t xml:space="preserve">  </w:t>
      </w:r>
      <w:r w:rsidR="0088372F" w:rsidRPr="00EE3731">
        <w:rPr>
          <w:lang w:val="en-US"/>
        </w:rPr>
        <w:tab/>
      </w:r>
      <w:r w:rsidR="0088372F" w:rsidRPr="00EE3731">
        <w:rPr>
          <w:lang w:val="en-US"/>
        </w:rPr>
        <w:br/>
      </w:r>
      <w:r w:rsidR="0088372F" w:rsidRPr="00EE3731">
        <w:rPr>
          <w:lang w:val="en-US"/>
        </w:rPr>
        <w:br/>
        <w:t>‘</w:t>
      </w:r>
      <w:r w:rsidR="0088372F" w:rsidRPr="00EE3731">
        <w:rPr>
          <w:i/>
          <w:lang w:val="en-US"/>
        </w:rPr>
        <w:t xml:space="preserve">The ICC’s Kenya cases have grave implications for Africa. (…) The African Union has pronounced itself unanimously on Kenya’s, together with other ICC cases. The African Heads of State must ensure that the will of their Assembly is telling on the conduct of international governance and justice as reflected in the ICC’s Kenya cases.  </w:t>
      </w:r>
      <w:r w:rsidR="0088372F" w:rsidRPr="00EE3731">
        <w:rPr>
          <w:i/>
          <w:lang w:val="en-US"/>
        </w:rPr>
        <w:tab/>
      </w:r>
      <w:r w:rsidR="0088372F" w:rsidRPr="00EE3731">
        <w:rPr>
          <w:i/>
          <w:lang w:val="en-US"/>
        </w:rPr>
        <w:br/>
        <w:t xml:space="preserve"> </w:t>
      </w:r>
      <w:r w:rsidR="0088372F" w:rsidRPr="00EE3731">
        <w:rPr>
          <w:i/>
          <w:lang w:val="en-US"/>
        </w:rPr>
        <w:tab/>
        <w:t xml:space="preserve">At a time when the traditional approach to state sovereignty is changing on the basis of right to protect and other measures to maintain peace and security supported by Africa and the African Union, it is imperative that this is not an excuse to totally vacate the notion of sovereignty and the equality of nations.  </w:t>
      </w:r>
      <w:r w:rsidR="0088372F" w:rsidRPr="00EE3731">
        <w:rPr>
          <w:i/>
          <w:lang w:val="en-US"/>
        </w:rPr>
        <w:tab/>
      </w:r>
      <w:r w:rsidR="0088372F" w:rsidRPr="00EE3731">
        <w:rPr>
          <w:i/>
          <w:lang w:val="en-US"/>
        </w:rPr>
        <w:br/>
      </w:r>
      <w:r w:rsidR="0088372F" w:rsidRPr="00EE3731">
        <w:rPr>
          <w:b/>
          <w:i/>
          <w:lang w:val="en-US"/>
        </w:rPr>
        <w:t xml:space="preserve"> </w:t>
      </w:r>
      <w:r w:rsidR="0088372F" w:rsidRPr="00EE3731">
        <w:rPr>
          <w:b/>
          <w:i/>
          <w:lang w:val="en-US"/>
        </w:rPr>
        <w:tab/>
        <w:t>In light of the foregoing, we request the African Union and all friendly nations to individually and collectively recall the common African Union position on the ICC and acknowledge the changed circumstances in Kenya, and in particular the democratic outcome of the 2013 election</w:t>
      </w:r>
      <w:r w:rsidR="0088372F" w:rsidRPr="00EE3731">
        <w:rPr>
          <w:i/>
          <w:lang w:val="en-US"/>
        </w:rPr>
        <w:t xml:space="preserve">. The AU should consider urging the ICC to terminate the case or refer it in review of changes </w:t>
      </w:r>
      <w:r w:rsidR="0088372F" w:rsidRPr="00EE3731">
        <w:rPr>
          <w:i/>
          <w:lang w:val="en-US"/>
        </w:rPr>
        <w:lastRenderedPageBreak/>
        <w:t>to Kenya’s reformed judiciary and new constitutional dispensation</w:t>
      </w:r>
      <w:r w:rsidR="0088372F" w:rsidRPr="00EE3731">
        <w:rPr>
          <w:lang w:val="en-US"/>
        </w:rPr>
        <w:t xml:space="preserve">. </w:t>
      </w:r>
      <w:proofErr w:type="gramStart"/>
      <w:r w:rsidR="0088372F" w:rsidRPr="00EE3731">
        <w:rPr>
          <w:lang w:val="en-US"/>
        </w:rPr>
        <w:t>‘</w:t>
      </w:r>
      <w:r w:rsidR="000718F2">
        <w:rPr>
          <w:lang w:val="en-US"/>
        </w:rPr>
        <w:t>(Government of the Republic of Kenya, 2013b, p. 1-2)</w:t>
      </w:r>
      <w:r w:rsidR="007A519A">
        <w:rPr>
          <w:rStyle w:val="FootnoteReference"/>
          <w:lang w:val="en-US"/>
        </w:rPr>
        <w:footnoteReference w:id="70"/>
      </w:r>
      <w:r w:rsidR="000718F2">
        <w:rPr>
          <w:lang w:val="en-US"/>
        </w:rPr>
        <w:t>.</w:t>
      </w:r>
      <w:proofErr w:type="gramEnd"/>
      <w:r w:rsidR="000718F2">
        <w:rPr>
          <w:lang w:val="en-US"/>
        </w:rPr>
        <w:t xml:space="preserve"> </w:t>
      </w:r>
    </w:p>
    <w:p w:rsidR="0088372F" w:rsidRDefault="0088372F" w:rsidP="006F4496">
      <w:pPr>
        <w:spacing w:line="360" w:lineRule="auto"/>
        <w:jc w:val="both"/>
        <w:rPr>
          <w:lang w:val="en-US"/>
        </w:rPr>
      </w:pPr>
      <w:r w:rsidRPr="00EE3731">
        <w:rPr>
          <w:lang w:val="en-US"/>
        </w:rPr>
        <w:t>A letter dated 30 May 2013</w:t>
      </w:r>
      <w:r w:rsidR="005102A6">
        <w:rPr>
          <w:lang w:val="en-US"/>
        </w:rPr>
        <w:t xml:space="preserve"> urges the African Member States to the </w:t>
      </w:r>
      <w:r w:rsidR="00B3022F">
        <w:rPr>
          <w:lang w:val="en-US"/>
        </w:rPr>
        <w:t>ICC to</w:t>
      </w:r>
      <w:r w:rsidRPr="00EE3731">
        <w:rPr>
          <w:lang w:val="en-US"/>
        </w:rPr>
        <w:t xml:space="preserve"> give follow-up action to the AU resolution </w:t>
      </w:r>
      <w:r w:rsidR="00B72A32">
        <w:rPr>
          <w:lang w:val="en-US"/>
        </w:rPr>
        <w:t xml:space="preserve">concerning the ICC </w:t>
      </w:r>
      <w:r w:rsidRPr="00EE3731">
        <w:rPr>
          <w:lang w:val="en-US"/>
        </w:rPr>
        <w:t>that was discussed during the African Union Heads of State and Governments 21</w:t>
      </w:r>
      <w:r w:rsidRPr="00EE3731">
        <w:rPr>
          <w:vertAlign w:val="superscript"/>
          <w:lang w:val="en-US"/>
        </w:rPr>
        <w:t>st</w:t>
      </w:r>
      <w:r w:rsidRPr="00EE3731">
        <w:rPr>
          <w:lang w:val="en-US"/>
        </w:rPr>
        <w:t xml:space="preserve"> Ordinary Summit</w:t>
      </w:r>
      <w:r w:rsidR="000718F2">
        <w:rPr>
          <w:lang w:val="en-US"/>
        </w:rPr>
        <w:t xml:space="preserve"> </w:t>
      </w:r>
      <w:r w:rsidR="002A3F6B" w:rsidRPr="002A3F6B">
        <w:rPr>
          <w:lang w:val="en-US"/>
        </w:rPr>
        <w:t>(Kamau, 2013, p</w:t>
      </w:r>
      <w:r w:rsidR="002A3F6B">
        <w:rPr>
          <w:lang w:val="en-US"/>
        </w:rPr>
        <w:t>.</w:t>
      </w:r>
      <w:r w:rsidR="000718F2">
        <w:rPr>
          <w:lang w:val="en-US"/>
        </w:rPr>
        <w:t>1)</w:t>
      </w:r>
      <w:r w:rsidR="00B72A32">
        <w:rPr>
          <w:lang w:val="en-US"/>
        </w:rPr>
        <w:t>. The resolution condemned the continuance of the proceedings against President Kenyatta and Vice-President Ruto</w:t>
      </w:r>
      <w:r w:rsidR="002A3F6B">
        <w:rPr>
          <w:lang w:val="en-US"/>
        </w:rPr>
        <w:t xml:space="preserve"> </w:t>
      </w:r>
      <w:sdt>
        <w:sdtPr>
          <w:id w:val="40121458"/>
          <w:citation/>
        </w:sdtPr>
        <w:sdtContent>
          <w:r w:rsidR="002A3F6B">
            <w:fldChar w:fldCharType="begin"/>
          </w:r>
          <w:r w:rsidR="002A3F6B" w:rsidRPr="002A3F6B">
            <w:rPr>
              <w:lang w:val="en-US"/>
            </w:rPr>
            <w:instrText xml:space="preserve"> CITATION AFP13 \l 1043 </w:instrText>
          </w:r>
          <w:r w:rsidR="002A3F6B">
            <w:fldChar w:fldCharType="separate"/>
          </w:r>
          <w:r w:rsidR="002A3F6B" w:rsidRPr="002A3F6B">
            <w:rPr>
              <w:noProof/>
              <w:lang w:val="en-US"/>
            </w:rPr>
            <w:t>(AFP , 2013)</w:t>
          </w:r>
          <w:r w:rsidR="002A3F6B">
            <w:rPr>
              <w:noProof/>
            </w:rPr>
            <w:fldChar w:fldCharType="end"/>
          </w:r>
        </w:sdtContent>
      </w:sdt>
      <w:r w:rsidRPr="00EE3731">
        <w:rPr>
          <w:lang w:val="en-US"/>
        </w:rPr>
        <w:t xml:space="preserve">. Furthermore, </w:t>
      </w:r>
      <w:r w:rsidR="00B72A32">
        <w:rPr>
          <w:lang w:val="en-US"/>
        </w:rPr>
        <w:t xml:space="preserve">some stated that </w:t>
      </w:r>
      <w:r w:rsidRPr="00EE3731">
        <w:rPr>
          <w:lang w:val="en-US"/>
        </w:rPr>
        <w:t xml:space="preserve">it was Kenyatta </w:t>
      </w:r>
      <w:r w:rsidR="00B72A32">
        <w:rPr>
          <w:lang w:val="en-US"/>
        </w:rPr>
        <w:t xml:space="preserve">by </w:t>
      </w:r>
      <w:r w:rsidR="00B72A32" w:rsidRPr="00EE3731">
        <w:rPr>
          <w:lang w:val="en-US"/>
        </w:rPr>
        <w:t>his speech at the AU State Assembly in October 2013</w:t>
      </w:r>
      <w:r w:rsidR="00B72A32">
        <w:rPr>
          <w:lang w:val="en-US"/>
        </w:rPr>
        <w:t xml:space="preserve"> </w:t>
      </w:r>
      <w:r w:rsidRPr="00EE3731">
        <w:rPr>
          <w:lang w:val="en-US"/>
        </w:rPr>
        <w:t>who started the negative tone with regard to the ICC</w:t>
      </w:r>
      <w:r w:rsidR="002A3F6B" w:rsidRPr="002A3F6B">
        <w:rPr>
          <w:lang w:val="en-US"/>
        </w:rPr>
        <w:t xml:space="preserve"> </w:t>
      </w:r>
      <w:sdt>
        <w:sdtPr>
          <w:id w:val="40121457"/>
          <w:citation/>
        </w:sdtPr>
        <w:sdtContent>
          <w:r w:rsidR="002A3F6B">
            <w:fldChar w:fldCharType="begin"/>
          </w:r>
          <w:r w:rsidR="002A3F6B" w:rsidRPr="002A3F6B">
            <w:rPr>
              <w:lang w:val="en-US"/>
            </w:rPr>
            <w:instrText xml:space="preserve"> CITATION Der13 \l 1043 </w:instrText>
          </w:r>
          <w:r w:rsidR="002A3F6B">
            <w:fldChar w:fldCharType="separate"/>
          </w:r>
          <w:r w:rsidR="002A3F6B" w:rsidRPr="002A3F6B">
            <w:rPr>
              <w:noProof/>
              <w:lang w:val="en-US"/>
            </w:rPr>
            <w:t>(Dersso, 2013)</w:t>
          </w:r>
          <w:r w:rsidR="002A3F6B">
            <w:rPr>
              <w:noProof/>
            </w:rPr>
            <w:fldChar w:fldCharType="end"/>
          </w:r>
        </w:sdtContent>
      </w:sdt>
      <w:r w:rsidR="00B72A32">
        <w:rPr>
          <w:lang w:val="en-US"/>
        </w:rPr>
        <w:t>.</w:t>
      </w:r>
      <w:r w:rsidRPr="00EE3731">
        <w:rPr>
          <w:lang w:val="en-US"/>
        </w:rPr>
        <w:t xml:space="preserve"> This State Assembly was an extraordinary session to discuss the relationship between Africa and the ICC,</w:t>
      </w:r>
      <w:r>
        <w:rPr>
          <w:lang w:val="en-US"/>
        </w:rPr>
        <w:t xml:space="preserve"> </w:t>
      </w:r>
      <w:r w:rsidRPr="00EE3731">
        <w:rPr>
          <w:lang w:val="en-US"/>
        </w:rPr>
        <w:t xml:space="preserve">called </w:t>
      </w:r>
      <w:r>
        <w:rPr>
          <w:lang w:val="en-US"/>
        </w:rPr>
        <w:t>together by</w:t>
      </w:r>
      <w:r w:rsidRPr="00EE3731">
        <w:rPr>
          <w:lang w:val="en-US"/>
        </w:rPr>
        <w:t>request of Kenya</w:t>
      </w:r>
      <w:r w:rsidR="005102A6">
        <w:rPr>
          <w:lang w:val="en-US"/>
        </w:rPr>
        <w:t xml:space="preserve">. </w:t>
      </w:r>
      <w:r w:rsidRPr="00EE3731">
        <w:rPr>
          <w:lang w:val="en-US"/>
        </w:rPr>
        <w:t xml:space="preserve"> Kenya </w:t>
      </w:r>
      <w:r w:rsidR="00B72A32">
        <w:rPr>
          <w:lang w:val="en-US"/>
        </w:rPr>
        <w:t xml:space="preserve">was said to use </w:t>
      </w:r>
      <w:r w:rsidRPr="00EE3731">
        <w:rPr>
          <w:lang w:val="en-US"/>
        </w:rPr>
        <w:t>this summit to campaign aggressively against the ICC</w:t>
      </w:r>
      <w:r w:rsidR="00FD253C">
        <w:rPr>
          <w:lang w:val="en-US"/>
        </w:rPr>
        <w:t xml:space="preserve"> (i</w:t>
      </w:r>
      <w:r w:rsidR="002A3F6B">
        <w:rPr>
          <w:lang w:val="en-US"/>
        </w:rPr>
        <w:t>bid.)</w:t>
      </w:r>
      <w:r w:rsidRPr="00EE3731">
        <w:rPr>
          <w:lang w:val="en-US"/>
        </w:rPr>
        <w:t>. It led to the adaptation of a</w:t>
      </w:r>
      <w:r w:rsidR="00A81E7E">
        <w:rPr>
          <w:lang w:val="en-US"/>
        </w:rPr>
        <w:t>nother</w:t>
      </w:r>
      <w:r w:rsidRPr="00EE3731">
        <w:rPr>
          <w:lang w:val="en-US"/>
        </w:rPr>
        <w:t xml:space="preserve"> resolution which stated that government officials should not be charged before the ICC while in duty</w:t>
      </w:r>
      <w:r w:rsidR="00876670">
        <w:rPr>
          <w:lang w:val="en-US"/>
        </w:rPr>
        <w:t>:</w:t>
      </w:r>
      <w:r w:rsidRPr="00EE3731">
        <w:rPr>
          <w:lang w:val="en-US"/>
        </w:rPr>
        <w:t xml:space="preserve">  </w:t>
      </w:r>
    </w:p>
    <w:p w:rsidR="0088372F" w:rsidRPr="00A81E7E" w:rsidRDefault="0088372F" w:rsidP="00A81E7E">
      <w:pPr>
        <w:pStyle w:val="CommentText"/>
        <w:spacing w:line="360" w:lineRule="auto"/>
        <w:jc w:val="both"/>
        <w:rPr>
          <w:sz w:val="22"/>
          <w:szCs w:val="22"/>
          <w:lang w:val="en-US"/>
        </w:rPr>
      </w:pPr>
      <w:r w:rsidRPr="005A0360">
        <w:rPr>
          <w:sz w:val="22"/>
          <w:szCs w:val="22"/>
          <w:lang w:val="en-US"/>
        </w:rPr>
        <w:t>‘</w:t>
      </w:r>
      <w:r w:rsidR="00876670" w:rsidRPr="005A0360">
        <w:rPr>
          <w:i/>
          <w:sz w:val="22"/>
          <w:szCs w:val="22"/>
          <w:lang w:val="en-US"/>
        </w:rPr>
        <w:t>T</w:t>
      </w:r>
      <w:r w:rsidRPr="005A0360">
        <w:rPr>
          <w:i/>
          <w:sz w:val="22"/>
          <w:szCs w:val="22"/>
          <w:lang w:val="en-US"/>
        </w:rPr>
        <w:t>o safeguard the constitutional order, stability and, integrity of Member States, no charges shall be commenced or continued before any International Court or Tribunal against any serving AU head of State or government or anybody acting or entitled to act in such capacity during their term of office</w:t>
      </w:r>
      <w:r w:rsidR="00A81E7E">
        <w:rPr>
          <w:i/>
          <w:sz w:val="22"/>
          <w:szCs w:val="22"/>
          <w:lang w:val="en-US"/>
        </w:rPr>
        <w:t>’</w:t>
      </w:r>
      <w:r w:rsidR="002A3F6B">
        <w:rPr>
          <w:sz w:val="22"/>
          <w:szCs w:val="22"/>
          <w:lang w:val="en-US"/>
        </w:rPr>
        <w:t xml:space="preserve"> </w:t>
      </w:r>
      <w:sdt>
        <w:sdtPr>
          <w:rPr>
            <w:sz w:val="22"/>
            <w:szCs w:val="22"/>
          </w:rPr>
          <w:id w:val="1535003"/>
          <w:citation/>
        </w:sdtPr>
        <w:sdtContent>
          <w:r w:rsidR="00F512DA" w:rsidRPr="002A3F6B">
            <w:rPr>
              <w:sz w:val="22"/>
              <w:szCs w:val="22"/>
            </w:rPr>
            <w:fldChar w:fldCharType="begin"/>
          </w:r>
          <w:r w:rsidR="00F512DA" w:rsidRPr="002A3F6B">
            <w:rPr>
              <w:sz w:val="22"/>
              <w:szCs w:val="22"/>
              <w:lang w:val="en-US"/>
            </w:rPr>
            <w:instrText xml:space="preserve"> CITATION AFP13 \l 1043 </w:instrText>
          </w:r>
          <w:r w:rsidR="00F512DA" w:rsidRPr="002A3F6B">
            <w:rPr>
              <w:sz w:val="22"/>
              <w:szCs w:val="22"/>
            </w:rPr>
            <w:fldChar w:fldCharType="separate"/>
          </w:r>
          <w:r w:rsidR="00F512DA" w:rsidRPr="002A3F6B">
            <w:rPr>
              <w:noProof/>
              <w:sz w:val="22"/>
              <w:szCs w:val="22"/>
              <w:lang w:val="en-US"/>
            </w:rPr>
            <w:t>(AFP , 2013)</w:t>
          </w:r>
          <w:r w:rsidR="00F512DA" w:rsidRPr="002A3F6B">
            <w:rPr>
              <w:noProof/>
              <w:sz w:val="22"/>
              <w:szCs w:val="22"/>
            </w:rPr>
            <w:fldChar w:fldCharType="end"/>
          </w:r>
        </w:sdtContent>
      </w:sdt>
      <w:r w:rsidR="002A3F6B" w:rsidRPr="002A3F6B">
        <w:rPr>
          <w:lang w:val="en-US"/>
        </w:rPr>
        <w:t>.</w:t>
      </w:r>
      <w:r w:rsidRPr="005A0360">
        <w:rPr>
          <w:sz w:val="22"/>
          <w:szCs w:val="22"/>
          <w:lang w:val="en-US"/>
        </w:rPr>
        <w:tab/>
      </w:r>
      <w:r w:rsidR="0026697D" w:rsidRPr="005A0360">
        <w:rPr>
          <w:sz w:val="22"/>
          <w:szCs w:val="22"/>
          <w:lang w:val="en-US"/>
        </w:rPr>
        <w:br/>
      </w:r>
      <w:r w:rsidR="0026697D" w:rsidRPr="005A0360">
        <w:rPr>
          <w:sz w:val="22"/>
          <w:szCs w:val="22"/>
          <w:lang w:val="en-US"/>
        </w:rPr>
        <w:br/>
        <w:t xml:space="preserve"> </w:t>
      </w:r>
      <w:r w:rsidRPr="005A0360">
        <w:rPr>
          <w:sz w:val="22"/>
          <w:szCs w:val="22"/>
          <w:lang w:val="en-US"/>
        </w:rPr>
        <w:t xml:space="preserve">Several documents, published after this assembly, support the statement that Kenya </w:t>
      </w:r>
      <w:r w:rsidR="00876670" w:rsidRPr="005A0360">
        <w:rPr>
          <w:sz w:val="22"/>
          <w:szCs w:val="22"/>
          <w:lang w:val="en-US"/>
        </w:rPr>
        <w:t xml:space="preserve">had </w:t>
      </w:r>
      <w:r w:rsidRPr="005A0360">
        <w:rPr>
          <w:sz w:val="22"/>
          <w:szCs w:val="22"/>
          <w:lang w:val="en-US"/>
        </w:rPr>
        <w:t>started an active anti-ICC lobby, as well at the AU as in NY with the UN</w:t>
      </w:r>
      <w:r w:rsidR="002A3F6B">
        <w:rPr>
          <w:sz w:val="22"/>
          <w:szCs w:val="22"/>
          <w:lang w:val="en-US"/>
        </w:rPr>
        <w:t xml:space="preserve"> (</w:t>
      </w:r>
      <w:r w:rsidR="002A3F6B" w:rsidRPr="002A3F6B">
        <w:rPr>
          <w:sz w:val="22"/>
          <w:szCs w:val="22"/>
          <w:lang w:val="en-US"/>
        </w:rPr>
        <w:t>Government of the Republic of Kenya, 2013b);</w:t>
      </w:r>
      <w:sdt>
        <w:sdtPr>
          <w:rPr>
            <w:sz w:val="22"/>
            <w:szCs w:val="22"/>
            <w:lang w:val="en-US"/>
          </w:rPr>
          <w:id w:val="40121460"/>
          <w:citation/>
        </w:sdtPr>
        <w:sdtEndPr>
          <w:rPr>
            <w:sz w:val="20"/>
            <w:szCs w:val="20"/>
          </w:rPr>
        </w:sdtEndPr>
        <w:sdtContent>
          <w:r w:rsidR="002A3F6B" w:rsidRPr="002A3F6B">
            <w:rPr>
              <w:sz w:val="22"/>
              <w:szCs w:val="22"/>
              <w:lang w:val="en-US"/>
            </w:rPr>
            <w:fldChar w:fldCharType="begin"/>
          </w:r>
          <w:r w:rsidR="002A3F6B" w:rsidRPr="002A3F6B">
            <w:rPr>
              <w:sz w:val="22"/>
              <w:szCs w:val="22"/>
              <w:lang w:val="en-US"/>
            </w:rPr>
            <w:instrText xml:space="preserve"> CITATION Dut15 \l 1043 </w:instrText>
          </w:r>
          <w:r w:rsidR="002A3F6B" w:rsidRPr="002A3F6B">
            <w:rPr>
              <w:sz w:val="22"/>
              <w:szCs w:val="22"/>
              <w:lang w:val="en-US"/>
            </w:rPr>
            <w:fldChar w:fldCharType="separate"/>
          </w:r>
          <w:r w:rsidR="002A3F6B" w:rsidRPr="002A3F6B">
            <w:rPr>
              <w:noProof/>
              <w:sz w:val="22"/>
              <w:szCs w:val="22"/>
              <w:lang w:val="en-US"/>
            </w:rPr>
            <w:t>(Dutch Ministry of Foreign Affairs &amp; Dutch Ministry of Justice , 2015)</w:t>
          </w:r>
          <w:r w:rsidR="002A3F6B" w:rsidRPr="002A3F6B">
            <w:rPr>
              <w:sz w:val="22"/>
              <w:szCs w:val="22"/>
              <w:lang w:val="en-US"/>
            </w:rPr>
            <w:fldChar w:fldCharType="end"/>
          </w:r>
        </w:sdtContent>
      </w:sdt>
      <w:r w:rsidR="002A3F6B">
        <w:rPr>
          <w:lang w:val="en-US"/>
        </w:rPr>
        <w:t xml:space="preserve">. </w:t>
      </w:r>
      <w:r w:rsidR="002A3F6B">
        <w:rPr>
          <w:color w:val="FF0000"/>
          <w:lang w:val="en-US"/>
        </w:rPr>
        <w:t xml:space="preserve"> </w:t>
      </w:r>
      <w:r w:rsidRPr="005A0360">
        <w:rPr>
          <w:sz w:val="22"/>
          <w:szCs w:val="22"/>
          <w:lang w:val="en-US"/>
        </w:rPr>
        <w:t xml:space="preserve">A draft letter, allegedly written by the government of Kenya during the 2014 AU summit in January, addresses the </w:t>
      </w:r>
      <w:r w:rsidR="00FC3BD4" w:rsidRPr="005A0360">
        <w:rPr>
          <w:sz w:val="22"/>
          <w:szCs w:val="22"/>
          <w:lang w:val="en-US"/>
        </w:rPr>
        <w:t>President</w:t>
      </w:r>
      <w:r w:rsidRPr="005A0360">
        <w:rPr>
          <w:sz w:val="22"/>
          <w:szCs w:val="22"/>
          <w:lang w:val="en-US"/>
        </w:rPr>
        <w:t xml:space="preserve"> of the ICC on behalf of the members of the African Union with regard to alleged breaches of basic principles of criminal courts by the ICC</w:t>
      </w:r>
      <w:r w:rsidR="00F512DA">
        <w:rPr>
          <w:sz w:val="22"/>
          <w:szCs w:val="22"/>
          <w:lang w:val="en-US"/>
        </w:rPr>
        <w:t xml:space="preserve"> </w:t>
      </w:r>
      <w:sdt>
        <w:sdtPr>
          <w:id w:val="40121461"/>
          <w:citation/>
        </w:sdtPr>
        <w:sdtContent>
          <w:r w:rsidR="00F512DA">
            <w:fldChar w:fldCharType="begin"/>
          </w:r>
          <w:r w:rsidR="00F512DA" w:rsidRPr="00AC5C8B">
            <w:rPr>
              <w:lang w:val="en-US"/>
            </w:rPr>
            <w:instrText xml:space="preserve"> CITATION Dra14 \l 1043 </w:instrText>
          </w:r>
          <w:r w:rsidR="00F512DA">
            <w:fldChar w:fldCharType="separate"/>
          </w:r>
          <w:r w:rsidR="00F512DA" w:rsidRPr="009A6617">
            <w:rPr>
              <w:noProof/>
              <w:lang w:val="en-US"/>
            </w:rPr>
            <w:t>(</w:t>
          </w:r>
          <w:r w:rsidR="00F512DA" w:rsidRPr="00F512DA">
            <w:rPr>
              <w:noProof/>
              <w:sz w:val="22"/>
              <w:szCs w:val="22"/>
              <w:lang w:val="en-US"/>
            </w:rPr>
            <w:t>Draft letter from the AU to ICC allegedly written by the government of Kenya during 2014 AU Summit , 2014)</w:t>
          </w:r>
          <w:r w:rsidR="00F512DA">
            <w:fldChar w:fldCharType="end"/>
          </w:r>
        </w:sdtContent>
      </w:sdt>
      <w:r w:rsidRPr="005A0360">
        <w:rPr>
          <w:sz w:val="22"/>
          <w:szCs w:val="22"/>
          <w:lang w:val="en-US"/>
        </w:rPr>
        <w:t xml:space="preserve">. This also points into the direction of Kenya as a pioneer in the discussion, rather than the AU influencing Kenya. In his speech of 6 October 2014, </w:t>
      </w:r>
      <w:r w:rsidR="00FC3BD4" w:rsidRPr="005A0360">
        <w:rPr>
          <w:sz w:val="22"/>
          <w:szCs w:val="22"/>
          <w:lang w:val="en-US"/>
        </w:rPr>
        <w:t>President</w:t>
      </w:r>
      <w:r w:rsidRPr="005A0360">
        <w:rPr>
          <w:sz w:val="22"/>
          <w:szCs w:val="22"/>
          <w:lang w:val="en-US"/>
        </w:rPr>
        <w:t xml:space="preserve"> Kenyatta </w:t>
      </w:r>
      <w:r w:rsidR="00876670" w:rsidRPr="005A0360">
        <w:rPr>
          <w:sz w:val="22"/>
          <w:szCs w:val="22"/>
          <w:lang w:val="en-US"/>
        </w:rPr>
        <w:t xml:space="preserve">indicated himself that he is leading the critical mass by </w:t>
      </w:r>
      <w:r w:rsidRPr="005A0360">
        <w:rPr>
          <w:sz w:val="22"/>
          <w:szCs w:val="22"/>
          <w:lang w:val="en-US"/>
        </w:rPr>
        <w:t>stat</w:t>
      </w:r>
      <w:r w:rsidR="00876670" w:rsidRPr="005A0360">
        <w:rPr>
          <w:sz w:val="22"/>
          <w:szCs w:val="22"/>
          <w:lang w:val="en-US"/>
        </w:rPr>
        <w:t>ing</w:t>
      </w:r>
      <w:r w:rsidRPr="005A0360">
        <w:rPr>
          <w:sz w:val="22"/>
          <w:szCs w:val="22"/>
          <w:lang w:val="en-US"/>
        </w:rPr>
        <w:t xml:space="preserve"> ‘</w:t>
      </w:r>
      <w:r w:rsidRPr="005A0360">
        <w:rPr>
          <w:i/>
          <w:sz w:val="22"/>
          <w:szCs w:val="22"/>
          <w:lang w:val="en-US"/>
        </w:rPr>
        <w:t>Kenya will remain at the front of this common cause [</w:t>
      </w:r>
      <w:r w:rsidRPr="005A0360">
        <w:rPr>
          <w:sz w:val="22"/>
          <w:szCs w:val="22"/>
          <w:lang w:val="en-US"/>
        </w:rPr>
        <w:t>struggle against domination and exploitation</w:t>
      </w:r>
      <w:r w:rsidRPr="005A0360">
        <w:rPr>
          <w:i/>
          <w:sz w:val="22"/>
          <w:szCs w:val="22"/>
          <w:lang w:val="en-US"/>
        </w:rPr>
        <w:t>], which is both our opportunity as a nation and our obligation as a people. I am grateful for the support our brothers and sisters have lent Kenya.</w:t>
      </w:r>
      <w:r w:rsidRPr="005A0360">
        <w:rPr>
          <w:sz w:val="22"/>
          <w:szCs w:val="22"/>
          <w:lang w:val="en-US"/>
        </w:rPr>
        <w:t>’</w:t>
      </w:r>
      <w:r w:rsidR="00F512DA" w:rsidRPr="00F512DA">
        <w:rPr>
          <w:lang w:val="en-US"/>
        </w:rPr>
        <w:t xml:space="preserve"> </w:t>
      </w:r>
      <w:sdt>
        <w:sdtPr>
          <w:rPr>
            <w:sz w:val="22"/>
            <w:szCs w:val="22"/>
          </w:rPr>
          <w:id w:val="40121462"/>
          <w:citation/>
        </w:sdtPr>
        <w:sdtContent>
          <w:r w:rsidR="00F512DA" w:rsidRPr="00F512DA">
            <w:rPr>
              <w:sz w:val="22"/>
              <w:szCs w:val="22"/>
            </w:rPr>
            <w:fldChar w:fldCharType="begin"/>
          </w:r>
          <w:r w:rsidR="00F512DA" w:rsidRPr="00F512DA">
            <w:rPr>
              <w:sz w:val="22"/>
              <w:szCs w:val="22"/>
              <w:lang w:val="en-US"/>
            </w:rPr>
            <w:instrText xml:space="preserve"> CITATION Spe14 \l 1043 </w:instrText>
          </w:r>
          <w:r w:rsidR="00F512DA" w:rsidRPr="00F512DA">
            <w:rPr>
              <w:sz w:val="22"/>
              <w:szCs w:val="22"/>
            </w:rPr>
            <w:fldChar w:fldCharType="separate"/>
          </w:r>
          <w:r w:rsidR="00F512DA" w:rsidRPr="00F512DA">
            <w:rPr>
              <w:noProof/>
              <w:sz w:val="22"/>
              <w:szCs w:val="22"/>
              <w:lang w:val="en-US"/>
            </w:rPr>
            <w:t>(Speech by His Excellency Hon. Uhurua Kenyatta, 2014)</w:t>
          </w:r>
          <w:r w:rsidR="00F512DA" w:rsidRPr="00F512DA">
            <w:rPr>
              <w:sz w:val="22"/>
              <w:szCs w:val="22"/>
            </w:rPr>
            <w:fldChar w:fldCharType="end"/>
          </w:r>
        </w:sdtContent>
      </w:sdt>
      <w:r w:rsidR="0026697D" w:rsidRPr="00F512DA">
        <w:rPr>
          <w:sz w:val="22"/>
          <w:szCs w:val="22"/>
          <w:lang w:val="en-US"/>
        </w:rPr>
        <w:t>.</w:t>
      </w:r>
      <w:r w:rsidR="0026697D" w:rsidRPr="005A0360">
        <w:rPr>
          <w:sz w:val="22"/>
          <w:szCs w:val="22"/>
          <w:lang w:val="en-US"/>
        </w:rPr>
        <w:t xml:space="preserve"> </w:t>
      </w:r>
      <w:r w:rsidR="00876670" w:rsidRPr="005A0360">
        <w:rPr>
          <w:sz w:val="22"/>
          <w:szCs w:val="22"/>
          <w:lang w:val="en-US"/>
        </w:rPr>
        <w:t>Therefore, the quantitative and qualitative analysis on Kenya’s public communication with regard to the ICC does not show much proof for the suggestion that the African Union became a significant Other for Kenya instead of the ICC.</w:t>
      </w:r>
      <w:r w:rsidR="00876670">
        <w:rPr>
          <w:lang w:val="en-US"/>
        </w:rPr>
        <w:t xml:space="preserve"> </w:t>
      </w:r>
      <w:r w:rsidR="005A0360" w:rsidRPr="005A0360">
        <w:rPr>
          <w:sz w:val="22"/>
          <w:szCs w:val="22"/>
          <w:lang w:val="en-US"/>
        </w:rPr>
        <w:t>Therefore, the constructivist</w:t>
      </w:r>
      <w:r w:rsidR="00A81E7E">
        <w:rPr>
          <w:sz w:val="22"/>
          <w:szCs w:val="22"/>
          <w:lang w:val="en-US"/>
        </w:rPr>
        <w:t xml:space="preserve"> hypothesis was not confirmed. </w:t>
      </w:r>
      <w:r>
        <w:rPr>
          <w:lang w:val="en-US"/>
        </w:rPr>
        <w:tab/>
      </w:r>
      <w:r w:rsidRPr="00EE3731">
        <w:rPr>
          <w:lang w:val="en-US"/>
        </w:rPr>
        <w:t xml:space="preserve"> </w:t>
      </w:r>
    </w:p>
    <w:p w:rsidR="0088372F" w:rsidRPr="00EE3731" w:rsidRDefault="0088372F" w:rsidP="006F4496">
      <w:pPr>
        <w:pStyle w:val="Heading2"/>
        <w:jc w:val="both"/>
        <w:rPr>
          <w:lang w:val="en-US"/>
        </w:rPr>
      </w:pPr>
      <w:bookmarkStart w:id="96" w:name="_Toc432341558"/>
      <w:bookmarkStart w:id="97" w:name="_Toc432864988"/>
      <w:r>
        <w:rPr>
          <w:lang w:val="en-US"/>
        </w:rPr>
        <w:lastRenderedPageBreak/>
        <w:t>5.6 Conclusion</w:t>
      </w:r>
      <w:bookmarkEnd w:id="96"/>
      <w:bookmarkEnd w:id="97"/>
      <w:r>
        <w:rPr>
          <w:lang w:val="en-US"/>
        </w:rPr>
        <w:t xml:space="preserve"> </w:t>
      </w:r>
    </w:p>
    <w:p w:rsidR="0088372F" w:rsidRDefault="0026697D" w:rsidP="006F4496">
      <w:pPr>
        <w:spacing w:line="360" w:lineRule="auto"/>
        <w:jc w:val="both"/>
        <w:rPr>
          <w:lang w:val="en-US"/>
        </w:rPr>
      </w:pPr>
      <w:r>
        <w:rPr>
          <w:lang w:val="en-US"/>
        </w:rPr>
        <w:t xml:space="preserve">The empirical analysis shows that the breach in Kenya’s compliance with the ICC occurred in </w:t>
      </w:r>
      <w:r w:rsidR="0088372F">
        <w:rPr>
          <w:lang w:val="en-US"/>
        </w:rPr>
        <w:t xml:space="preserve">August 2010, with the refusal to arrest Al-Bashir.  Kenya continued a mediate degree of compliance by not fully cooperating with </w:t>
      </w:r>
      <w:r>
        <w:rPr>
          <w:lang w:val="en-US"/>
        </w:rPr>
        <w:t>the request</w:t>
      </w:r>
      <w:r w:rsidR="0088372F">
        <w:rPr>
          <w:lang w:val="en-US"/>
        </w:rPr>
        <w:t xml:space="preserve"> of the Prosecut</w:t>
      </w:r>
      <w:r>
        <w:rPr>
          <w:lang w:val="en-US"/>
        </w:rPr>
        <w:t xml:space="preserve">or to hand over certain records. </w:t>
      </w:r>
      <w:r w:rsidR="0088372F">
        <w:rPr>
          <w:lang w:val="en-US"/>
        </w:rPr>
        <w:t xml:space="preserve">  </w:t>
      </w:r>
      <w:r w:rsidR="0088372F">
        <w:rPr>
          <w:lang w:val="en-US"/>
        </w:rPr>
        <w:br/>
        <w:t xml:space="preserve"> </w:t>
      </w:r>
      <w:r w:rsidR="0088372F">
        <w:rPr>
          <w:lang w:val="en-US"/>
        </w:rPr>
        <w:tab/>
        <w:t>The analysis conf</w:t>
      </w:r>
      <w:r>
        <w:rPr>
          <w:lang w:val="en-US"/>
        </w:rPr>
        <w:t xml:space="preserve">irmed the neorealist hypothesis. </w:t>
      </w:r>
      <w:r w:rsidR="0088372F">
        <w:rPr>
          <w:lang w:val="en-US"/>
        </w:rPr>
        <w:t xml:space="preserve"> </w:t>
      </w:r>
      <w:r>
        <w:rPr>
          <w:lang w:val="en-US"/>
        </w:rPr>
        <w:t xml:space="preserve">The overall prediction of neorealism was that if </w:t>
      </w:r>
      <w:r w:rsidR="00487405">
        <w:rPr>
          <w:lang w:val="en-US"/>
        </w:rPr>
        <w:t xml:space="preserve">a state expects that compliance to the rules of an international institution will entail relative gains for it, that state will increase ts compliance. </w:t>
      </w:r>
      <w:r>
        <w:rPr>
          <w:lang w:val="en-US"/>
        </w:rPr>
        <w:t xml:space="preserve">The analysis of the variables showed that although compliance through ratification would likely bring gains, compliance by Kenya actually led to relative power and reputational losses. Quid pro quo gains were not visibly present. The timing of the breach in compliance from a high degree to a mediate degree of compliance seemed to be preceded by a change in the neorealist variables, thereby assuming a causal relationship. Therefore, the data confirmed the neorealist expectations. </w:t>
      </w:r>
      <w:r w:rsidR="00343BD2">
        <w:rPr>
          <w:lang w:val="en-US"/>
        </w:rPr>
        <w:t xml:space="preserve"> </w:t>
      </w:r>
      <w:r w:rsidR="00343BD2">
        <w:rPr>
          <w:lang w:val="en-US"/>
        </w:rPr>
        <w:tab/>
      </w:r>
      <w:r>
        <w:rPr>
          <w:lang w:val="en-US"/>
        </w:rPr>
        <w:br/>
        <w:t xml:space="preserve"> </w:t>
      </w:r>
      <w:r>
        <w:rPr>
          <w:lang w:val="en-US"/>
        </w:rPr>
        <w:tab/>
      </w:r>
      <w:r w:rsidR="00A25627">
        <w:rPr>
          <w:lang w:val="en-US"/>
        </w:rPr>
        <w:t xml:space="preserve">The neoliberal hypothesis </w:t>
      </w:r>
      <w:r w:rsidR="00A25627" w:rsidRPr="00EE3731">
        <w:rPr>
          <w:lang w:val="en-US"/>
        </w:rPr>
        <w:t>predict</w:t>
      </w:r>
      <w:r w:rsidR="00A25627">
        <w:rPr>
          <w:lang w:val="en-US"/>
        </w:rPr>
        <w:t xml:space="preserve">ed that </w:t>
      </w:r>
      <w:r w:rsidR="007F45D1">
        <w:rPr>
          <w:lang w:val="en-US"/>
        </w:rPr>
        <w:t xml:space="preserve">a high degree of </w:t>
      </w:r>
      <w:r w:rsidR="00A25627">
        <w:rPr>
          <w:lang w:val="en-US"/>
        </w:rPr>
        <w:t>compliance would</w:t>
      </w:r>
      <w:r w:rsidR="00A25627" w:rsidRPr="00EE3731">
        <w:rPr>
          <w:lang w:val="en-US"/>
        </w:rPr>
        <w:t xml:space="preserve"> occur </w:t>
      </w:r>
      <w:r w:rsidR="00A25627">
        <w:rPr>
          <w:lang w:val="en-US"/>
        </w:rPr>
        <w:t>if</w:t>
      </w:r>
      <w:r w:rsidR="00A25627" w:rsidRPr="00EE3731">
        <w:rPr>
          <w:lang w:val="en-US"/>
        </w:rPr>
        <w:t xml:space="preserve"> the long term benefits outweigh</w:t>
      </w:r>
      <w:r w:rsidR="007F45D1">
        <w:rPr>
          <w:lang w:val="en-US"/>
        </w:rPr>
        <w:t>ed</w:t>
      </w:r>
      <w:r w:rsidR="00A25627" w:rsidRPr="00EE3731">
        <w:rPr>
          <w:lang w:val="en-US"/>
        </w:rPr>
        <w:t xml:space="preserve"> the short term costs. </w:t>
      </w:r>
      <w:r w:rsidR="00A25627">
        <w:rPr>
          <w:lang w:val="en-US"/>
        </w:rPr>
        <w:t xml:space="preserve">The analysis showed that the short term costs of compliance were low: only ideological costs occurred as Kenya had to adopt a new law. Long term benefits of transparency were not provided by the ICC. However, long term reputational benefits were present. They however became less when the ICC started its investigation in the country. </w:t>
      </w:r>
      <w:proofErr w:type="gramStart"/>
      <w:r w:rsidR="00A25627">
        <w:rPr>
          <w:lang w:val="en-US"/>
        </w:rPr>
        <w:t>in</w:t>
      </w:r>
      <w:proofErr w:type="gramEnd"/>
      <w:r w:rsidR="00A25627">
        <w:rPr>
          <w:lang w:val="en-US"/>
        </w:rPr>
        <w:t xml:space="preserve"> order to fit the institutional liberal hypothesis, the timing of the loss of long term reputational gains should have happened before 2010. This is the case for the measurements of FreedomHouse. In the end the long-term benefits were lower than the short term costs, and therefore compliance decreased. The fall in FDI seems to be more an indication of failing of trust because of the post-election violence and an effect of the worldwide financial crisis, than originating from a bad reputation with regard to the ICC. Therefore, the institutional liberalist hypothesis is confirmed, but needs more confirmation. </w:t>
      </w:r>
      <w:r w:rsidR="00580095">
        <w:rPr>
          <w:lang w:val="en-US"/>
        </w:rPr>
        <w:t xml:space="preserve">  </w:t>
      </w:r>
      <w:r w:rsidR="007F45D1">
        <w:rPr>
          <w:lang w:val="en-US"/>
        </w:rPr>
        <w:t xml:space="preserve"> </w:t>
      </w:r>
      <w:r w:rsidR="007F45D1">
        <w:rPr>
          <w:lang w:val="en-US"/>
        </w:rPr>
        <w:tab/>
      </w:r>
      <w:r w:rsidR="00580095">
        <w:rPr>
          <w:lang w:val="en-US"/>
        </w:rPr>
        <w:t xml:space="preserve"> </w:t>
      </w:r>
      <w:r w:rsidR="00A25627">
        <w:rPr>
          <w:lang w:val="en-US"/>
        </w:rPr>
        <w:br/>
      </w:r>
      <w:r w:rsidR="0088372F">
        <w:rPr>
          <w:lang w:val="en-US"/>
        </w:rPr>
        <w:tab/>
        <w:t>The constructi</w:t>
      </w:r>
      <w:r w:rsidR="00671667">
        <w:rPr>
          <w:lang w:val="en-US"/>
        </w:rPr>
        <w:t>vist approach predicted that t</w:t>
      </w:r>
      <w:r w:rsidR="00671667" w:rsidRPr="00671667">
        <w:rPr>
          <w:lang w:val="en-US"/>
        </w:rPr>
        <w:t xml:space="preserve">he more </w:t>
      </w:r>
      <w:proofErr w:type="gramStart"/>
      <w:r w:rsidR="00671667" w:rsidRPr="00671667">
        <w:rPr>
          <w:lang w:val="en-US"/>
        </w:rPr>
        <w:t>consensus</w:t>
      </w:r>
      <w:proofErr w:type="gramEnd"/>
      <w:r w:rsidR="00671667" w:rsidRPr="00671667">
        <w:rPr>
          <w:lang w:val="en-US"/>
        </w:rPr>
        <w:t xml:space="preserve"> exist</w:t>
      </w:r>
      <w:r w:rsidR="00671667">
        <w:rPr>
          <w:lang w:val="en-US"/>
        </w:rPr>
        <w:t>s</w:t>
      </w:r>
      <w:r w:rsidR="00671667" w:rsidRPr="00671667">
        <w:rPr>
          <w:lang w:val="en-US"/>
        </w:rPr>
        <w:t xml:space="preserve"> between the identity of a state and the norm of the international institution, the more that state will display compliance with that institution</w:t>
      </w:r>
      <w:r w:rsidR="00671667">
        <w:rPr>
          <w:lang w:val="en-US"/>
        </w:rPr>
        <w:t>.</w:t>
      </w:r>
      <w:r w:rsidR="0088372F" w:rsidRPr="00EE3731">
        <w:rPr>
          <w:lang w:val="en-US"/>
        </w:rPr>
        <w:t xml:space="preserve"> </w:t>
      </w:r>
      <w:r w:rsidR="0088372F">
        <w:rPr>
          <w:lang w:val="en-US"/>
        </w:rPr>
        <w:t>Although indeed the degree of consensus between the identity of Kenya and the nor</w:t>
      </w:r>
      <w:r w:rsidR="00824AC5">
        <w:rPr>
          <w:lang w:val="en-US"/>
        </w:rPr>
        <w:t>m of the ICC decreased just as compliance did, the decrease</w:t>
      </w:r>
      <w:r w:rsidR="0088372F">
        <w:rPr>
          <w:lang w:val="en-US"/>
        </w:rPr>
        <w:t xml:space="preserve"> in consensus did not precede the de</w:t>
      </w:r>
      <w:r w:rsidR="00824AC5">
        <w:rPr>
          <w:lang w:val="en-US"/>
        </w:rPr>
        <w:t xml:space="preserve">crease in compliance. Instead, the decrease in compliance was followed by a decrease in ICC-identity. </w:t>
      </w:r>
      <w:r w:rsidR="0088372F">
        <w:rPr>
          <w:lang w:val="en-US"/>
        </w:rPr>
        <w:t xml:space="preserve">Therefore, the constructivist hypothesis was not confirmed.  </w:t>
      </w:r>
    </w:p>
    <w:p w:rsidR="0075281D" w:rsidRDefault="0075281D">
      <w:pPr>
        <w:rPr>
          <w:rFonts w:asciiTheme="majorHAnsi" w:eastAsiaTheme="majorEastAsia" w:hAnsiTheme="majorHAnsi" w:cstheme="majorBidi"/>
          <w:b/>
          <w:bCs/>
          <w:color w:val="365F91" w:themeColor="accent1" w:themeShade="BF"/>
          <w:sz w:val="28"/>
          <w:szCs w:val="28"/>
          <w:lang w:val="en-US"/>
        </w:rPr>
      </w:pPr>
      <w:bookmarkStart w:id="98" w:name="_Toc432341559"/>
      <w:r>
        <w:rPr>
          <w:lang w:val="en-US"/>
        </w:rPr>
        <w:br w:type="page"/>
      </w:r>
    </w:p>
    <w:p w:rsidR="0088372F" w:rsidRDefault="0088372F" w:rsidP="006F4496">
      <w:pPr>
        <w:pStyle w:val="Heading1"/>
        <w:jc w:val="both"/>
        <w:rPr>
          <w:lang w:val="en-US"/>
        </w:rPr>
      </w:pPr>
      <w:bookmarkStart w:id="99" w:name="_Toc432864989"/>
      <w:r>
        <w:rPr>
          <w:lang w:val="en-US"/>
        </w:rPr>
        <w:lastRenderedPageBreak/>
        <w:t>6. Conclusion</w:t>
      </w:r>
      <w:bookmarkEnd w:id="99"/>
      <w:r>
        <w:rPr>
          <w:lang w:val="en-US"/>
        </w:rPr>
        <w:t xml:space="preserve"> </w:t>
      </w:r>
      <w:bookmarkEnd w:id="98"/>
    </w:p>
    <w:p w:rsidR="0088372F" w:rsidRPr="00DE4F0B" w:rsidRDefault="0088372F" w:rsidP="006F4496">
      <w:pPr>
        <w:jc w:val="both"/>
        <w:rPr>
          <w:lang w:val="en-US"/>
        </w:rPr>
      </w:pPr>
    </w:p>
    <w:p w:rsidR="00A24E15" w:rsidRPr="00487405" w:rsidRDefault="0088372F" w:rsidP="00487405">
      <w:pPr>
        <w:spacing w:line="360" w:lineRule="auto"/>
        <w:jc w:val="both"/>
        <w:rPr>
          <w:lang w:val="en-US"/>
        </w:rPr>
      </w:pPr>
      <w:bookmarkStart w:id="100" w:name="_Toc432341560"/>
      <w:bookmarkStart w:id="101" w:name="_Toc432864990"/>
      <w:r w:rsidRPr="00CA4F5B">
        <w:rPr>
          <w:rStyle w:val="Heading2Char"/>
          <w:lang w:val="en-US"/>
        </w:rPr>
        <w:t>6.1</w:t>
      </w:r>
      <w:bookmarkEnd w:id="100"/>
      <w:r w:rsidR="00116D3E">
        <w:rPr>
          <w:rStyle w:val="Heading2Char"/>
          <w:lang w:val="en-US"/>
        </w:rPr>
        <w:t xml:space="preserve"> Summary of the results</w:t>
      </w:r>
      <w:bookmarkEnd w:id="101"/>
      <w:r w:rsidR="00116D3E">
        <w:rPr>
          <w:rStyle w:val="Heading2Char"/>
          <w:lang w:val="en-US"/>
        </w:rPr>
        <w:t xml:space="preserve"> </w:t>
      </w:r>
      <w:r>
        <w:rPr>
          <w:rStyle w:val="Heading2Char"/>
          <w:lang w:val="en-US"/>
        </w:rPr>
        <w:tab/>
      </w:r>
      <w:r>
        <w:rPr>
          <w:rStyle w:val="Heading2Char"/>
          <w:lang w:val="en-US"/>
        </w:rPr>
        <w:br/>
      </w:r>
      <w:r w:rsidRPr="00DE4F0B">
        <w:rPr>
          <w:lang w:val="en-US"/>
        </w:rPr>
        <w:t xml:space="preserve">This </w:t>
      </w:r>
      <w:r w:rsidR="007177B2">
        <w:rPr>
          <w:lang w:val="en-US"/>
        </w:rPr>
        <w:t xml:space="preserve">research work </w:t>
      </w:r>
      <w:r w:rsidRPr="00DE4F0B">
        <w:rPr>
          <w:lang w:val="en-US"/>
        </w:rPr>
        <w:t xml:space="preserve">has tried to contribute to </w:t>
      </w:r>
      <w:r w:rsidR="007177B2">
        <w:rPr>
          <w:lang w:val="en-US"/>
        </w:rPr>
        <w:t xml:space="preserve">the </w:t>
      </w:r>
      <w:r w:rsidR="007177B2" w:rsidRPr="00DE4F0B">
        <w:rPr>
          <w:lang w:val="en-US"/>
        </w:rPr>
        <w:t xml:space="preserve">insight in the specifics that determine the </w:t>
      </w:r>
      <w:r w:rsidR="007177B2">
        <w:rPr>
          <w:lang w:val="en-US"/>
        </w:rPr>
        <w:t xml:space="preserve">compliance of African states with an international justice institution </w:t>
      </w:r>
      <w:r w:rsidRPr="00DE4F0B">
        <w:rPr>
          <w:lang w:val="en-US"/>
        </w:rPr>
        <w:t>by</w:t>
      </w:r>
      <w:r>
        <w:rPr>
          <w:lang w:val="en-US"/>
        </w:rPr>
        <w:t xml:space="preserve"> answering the following research question: </w:t>
      </w:r>
      <w:r w:rsidRPr="0090173F">
        <w:rPr>
          <w:lang w:val="en-US"/>
        </w:rPr>
        <w:t xml:space="preserve">How can </w:t>
      </w:r>
      <w:r>
        <w:rPr>
          <w:lang w:val="en-US"/>
        </w:rPr>
        <w:t>it be explained that a state no longer fully complies</w:t>
      </w:r>
      <w:r w:rsidRPr="0090173F">
        <w:rPr>
          <w:lang w:val="en-US"/>
        </w:rPr>
        <w:t xml:space="preserve"> to an international justice institution while it has </w:t>
      </w:r>
      <w:r w:rsidR="00A81E7E">
        <w:rPr>
          <w:lang w:val="en-US"/>
        </w:rPr>
        <w:t xml:space="preserve">signed and ratified its treaty? </w:t>
      </w:r>
      <w:proofErr w:type="gramStart"/>
      <w:r w:rsidR="0000772B">
        <w:rPr>
          <w:lang w:val="en-US"/>
        </w:rPr>
        <w:t>At face value, neither.</w:t>
      </w:r>
      <w:proofErr w:type="gramEnd"/>
      <w:r w:rsidR="0000772B">
        <w:rPr>
          <w:lang w:val="en-US"/>
        </w:rPr>
        <w:t xml:space="preserve"> </w:t>
      </w:r>
      <w:proofErr w:type="gramStart"/>
      <w:r w:rsidR="0000772B">
        <w:rPr>
          <w:lang w:val="en-US"/>
        </w:rPr>
        <w:t>R</w:t>
      </w:r>
      <w:r w:rsidR="007E2252">
        <w:rPr>
          <w:lang w:val="en-US"/>
        </w:rPr>
        <w:t xml:space="preserve">ationalist </w:t>
      </w:r>
      <w:r w:rsidR="0000772B">
        <w:rPr>
          <w:lang w:val="en-US"/>
        </w:rPr>
        <w:t>nor</w:t>
      </w:r>
      <w:proofErr w:type="gramEnd"/>
      <w:r w:rsidR="0000772B">
        <w:rPr>
          <w:lang w:val="en-US"/>
        </w:rPr>
        <w:t xml:space="preserve"> constructivist approaches </w:t>
      </w:r>
      <w:r w:rsidR="007E2252">
        <w:rPr>
          <w:lang w:val="en-US"/>
        </w:rPr>
        <w:t>seem</w:t>
      </w:r>
      <w:r w:rsidR="0000772B">
        <w:rPr>
          <w:lang w:val="en-US"/>
        </w:rPr>
        <w:t>ed</w:t>
      </w:r>
      <w:r w:rsidR="007E2252">
        <w:rPr>
          <w:lang w:val="en-US"/>
        </w:rPr>
        <w:t xml:space="preserve"> able to explain the decrease in compliance by Kenya once ratification was established.</w:t>
      </w:r>
      <w:r w:rsidRPr="0090173F">
        <w:rPr>
          <w:lang w:val="en-US"/>
        </w:rPr>
        <w:t xml:space="preserve"> </w:t>
      </w:r>
      <w:r w:rsidR="007E2252">
        <w:rPr>
          <w:lang w:val="en-US"/>
        </w:rPr>
        <w:t>A</w:t>
      </w:r>
      <w:r>
        <w:rPr>
          <w:lang w:val="en-US"/>
        </w:rPr>
        <w:t xml:space="preserve"> case study </w:t>
      </w:r>
      <w:r w:rsidR="00545EA1">
        <w:rPr>
          <w:lang w:val="en-US"/>
        </w:rPr>
        <w:t xml:space="preserve">of </w:t>
      </w:r>
      <w:r w:rsidRPr="00DE4F0B">
        <w:rPr>
          <w:lang w:val="en-US"/>
        </w:rPr>
        <w:t>Kenya’s compliance with the International Criminal Court</w:t>
      </w:r>
      <w:r>
        <w:rPr>
          <w:lang w:val="en-US"/>
        </w:rPr>
        <w:t xml:space="preserve"> was chosen, in order to shed light </w:t>
      </w:r>
      <w:r w:rsidRPr="00DE4F0B">
        <w:rPr>
          <w:lang w:val="en-US"/>
        </w:rPr>
        <w:t xml:space="preserve">on </w:t>
      </w:r>
      <w:r w:rsidR="00116D3E">
        <w:rPr>
          <w:lang w:val="en-US"/>
        </w:rPr>
        <w:t>the compliance by A</w:t>
      </w:r>
      <w:r w:rsidRPr="00DE4F0B">
        <w:rPr>
          <w:lang w:val="en-US"/>
        </w:rPr>
        <w:t xml:space="preserve">frican states </w:t>
      </w:r>
      <w:r w:rsidR="00116D3E">
        <w:rPr>
          <w:lang w:val="en-US"/>
        </w:rPr>
        <w:t>with</w:t>
      </w:r>
      <w:r w:rsidRPr="00DE4F0B">
        <w:rPr>
          <w:lang w:val="en-US"/>
        </w:rPr>
        <w:t xml:space="preserve"> an international justice institution.</w:t>
      </w:r>
      <w:r w:rsidR="00116D3E">
        <w:rPr>
          <w:lang w:val="en-US"/>
        </w:rPr>
        <w:t xml:space="preserve"> </w:t>
      </w:r>
      <w:r w:rsidR="00116D3E">
        <w:rPr>
          <w:lang w:val="en-US"/>
        </w:rPr>
        <w:tab/>
      </w:r>
      <w:r w:rsidR="00116D3E">
        <w:rPr>
          <w:lang w:val="en-US"/>
        </w:rPr>
        <w:br/>
        <w:t xml:space="preserve"> </w:t>
      </w:r>
      <w:r w:rsidR="00116D3E">
        <w:rPr>
          <w:lang w:val="en-US"/>
        </w:rPr>
        <w:tab/>
      </w:r>
      <w:r w:rsidR="00545EA1">
        <w:rPr>
          <w:lang w:val="en-US"/>
        </w:rPr>
        <w:t xml:space="preserve"> </w:t>
      </w:r>
      <w:r w:rsidRPr="00DE4F0B">
        <w:rPr>
          <w:lang w:val="en-US"/>
        </w:rPr>
        <w:t>The rationalist approaches of neorealism and institutional liberalism</w:t>
      </w:r>
      <w:r w:rsidR="0000772B">
        <w:rPr>
          <w:lang w:val="en-US"/>
        </w:rPr>
        <w:t>, focusing</w:t>
      </w:r>
      <w:r>
        <w:rPr>
          <w:lang w:val="en-US"/>
        </w:rPr>
        <w:t xml:space="preserve"> on cost benefit analysis</w:t>
      </w:r>
      <w:r w:rsidR="0000772B">
        <w:rPr>
          <w:lang w:val="en-US"/>
        </w:rPr>
        <w:t>,</w:t>
      </w:r>
      <w:r w:rsidRPr="00DE4F0B">
        <w:rPr>
          <w:lang w:val="en-US"/>
        </w:rPr>
        <w:t xml:space="preserve"> were compared to a constructivist approach</w:t>
      </w:r>
      <w:r w:rsidR="0000772B">
        <w:rPr>
          <w:lang w:val="en-US"/>
        </w:rPr>
        <w:t>, focusing</w:t>
      </w:r>
      <w:r w:rsidRPr="00DE4F0B">
        <w:rPr>
          <w:lang w:val="en-US"/>
        </w:rPr>
        <w:t xml:space="preserve"> on identity, in order to determine which approach had the best explanat</w:t>
      </w:r>
      <w:r>
        <w:rPr>
          <w:lang w:val="en-US"/>
        </w:rPr>
        <w:t>ory</w:t>
      </w:r>
      <w:r w:rsidRPr="00DE4F0B">
        <w:rPr>
          <w:lang w:val="en-US"/>
        </w:rPr>
        <w:t xml:space="preserve"> power.</w:t>
      </w:r>
      <w:r>
        <w:rPr>
          <w:lang w:val="en-US"/>
        </w:rPr>
        <w:t xml:space="preserve"> The neorealist hypothesis predicted that </w:t>
      </w:r>
      <w:r w:rsidR="00487405" w:rsidRPr="00487405">
        <w:rPr>
          <w:lang w:val="en-US"/>
        </w:rPr>
        <w:t>if a state expects that compliance to the rules of an international institution wil</w:t>
      </w:r>
      <w:r w:rsidR="00D81F4B">
        <w:rPr>
          <w:lang w:val="en-US"/>
        </w:rPr>
        <w:t>l entail relative gains for it,</w:t>
      </w:r>
      <w:r w:rsidR="00487405" w:rsidRPr="00487405">
        <w:rPr>
          <w:lang w:val="en-US"/>
        </w:rPr>
        <w:t xml:space="preserve"> that state </w:t>
      </w:r>
      <w:r w:rsidR="00487405">
        <w:rPr>
          <w:lang w:val="en-US"/>
        </w:rPr>
        <w:t xml:space="preserve">will increase its compliance. </w:t>
      </w:r>
      <w:r>
        <w:rPr>
          <w:lang w:val="en-US"/>
        </w:rPr>
        <w:t>The institutional liberalist hypothesis predicted that if a sta</w:t>
      </w:r>
      <w:r w:rsidR="007F45D1">
        <w:rPr>
          <w:lang w:val="en-US"/>
        </w:rPr>
        <w:t>te expects long term benefits from compliance with</w:t>
      </w:r>
      <w:r>
        <w:rPr>
          <w:lang w:val="en-US"/>
        </w:rPr>
        <w:t xml:space="preserve"> an international institution</w:t>
      </w:r>
      <w:r w:rsidR="007F45D1">
        <w:rPr>
          <w:lang w:val="en-US"/>
        </w:rPr>
        <w:t>,</w:t>
      </w:r>
      <w:r>
        <w:rPr>
          <w:lang w:val="en-US"/>
        </w:rPr>
        <w:t xml:space="preserve"> it will accept the short term costs of compliance</w:t>
      </w:r>
      <w:r w:rsidR="007F45D1">
        <w:rPr>
          <w:lang w:val="en-US"/>
        </w:rPr>
        <w:t>, and display a high degree of compliance</w:t>
      </w:r>
      <w:r>
        <w:rPr>
          <w:lang w:val="en-US"/>
        </w:rPr>
        <w:t>.  The constructivist hypo</w:t>
      </w:r>
      <w:r w:rsidR="00545EA1">
        <w:rPr>
          <w:lang w:val="en-US"/>
        </w:rPr>
        <w:t xml:space="preserve">thesis predicted that </w:t>
      </w:r>
      <w:r w:rsidR="00671667">
        <w:rPr>
          <w:lang w:val="en-US"/>
        </w:rPr>
        <w:t>t</w:t>
      </w:r>
      <w:r w:rsidR="00671667" w:rsidRPr="00671667">
        <w:rPr>
          <w:lang w:val="en-US"/>
        </w:rPr>
        <w:t xml:space="preserve">he more </w:t>
      </w:r>
      <w:proofErr w:type="gramStart"/>
      <w:r w:rsidR="00671667" w:rsidRPr="00671667">
        <w:rPr>
          <w:lang w:val="en-US"/>
        </w:rPr>
        <w:t>consensus</w:t>
      </w:r>
      <w:proofErr w:type="gramEnd"/>
      <w:r w:rsidR="00671667" w:rsidRPr="00671667">
        <w:rPr>
          <w:lang w:val="en-US"/>
        </w:rPr>
        <w:t xml:space="preserve"> exists between the identity of a state and the norm of the international institution, the more that state will display compliance with that institution.</w:t>
      </w:r>
      <w:r w:rsidR="00671667">
        <w:rPr>
          <w:i/>
          <w:lang w:val="en-US"/>
        </w:rPr>
        <w:t xml:space="preserve"> </w:t>
      </w:r>
      <w:r w:rsidR="00671667">
        <w:rPr>
          <w:i/>
          <w:lang w:val="en-US"/>
        </w:rPr>
        <w:br/>
      </w:r>
      <w:r w:rsidR="00116D3E">
        <w:rPr>
          <w:lang w:val="en-US"/>
        </w:rPr>
        <w:tab/>
      </w:r>
      <w:r w:rsidR="00082857">
        <w:rPr>
          <w:lang w:val="en-US"/>
        </w:rPr>
        <w:t xml:space="preserve"> </w:t>
      </w:r>
      <w:r w:rsidRPr="00BB47E4">
        <w:rPr>
          <w:lang w:val="en-US"/>
        </w:rPr>
        <w:t xml:space="preserve">The analysis of the Kenya case showed that the </w:t>
      </w:r>
      <w:r w:rsidR="007E2252">
        <w:rPr>
          <w:lang w:val="en-US"/>
        </w:rPr>
        <w:t xml:space="preserve">rationalist </w:t>
      </w:r>
      <w:r w:rsidRPr="00BB47E4">
        <w:rPr>
          <w:lang w:val="en-US"/>
        </w:rPr>
        <w:t xml:space="preserve">approach provided the best explanation. </w:t>
      </w:r>
      <w:r w:rsidR="007E2252">
        <w:rPr>
          <w:lang w:val="en-US"/>
        </w:rPr>
        <w:t>Neorealism</w:t>
      </w:r>
      <w:r w:rsidR="007E2252" w:rsidRPr="00FF6524">
        <w:rPr>
          <w:lang w:val="en-US"/>
        </w:rPr>
        <w:t xml:space="preserve"> </w:t>
      </w:r>
      <w:r w:rsidR="007E2252">
        <w:rPr>
          <w:lang w:val="en-US"/>
        </w:rPr>
        <w:t xml:space="preserve">and neoliberalism are capable to explain a decrease in compliance after ratification if circumstances change. </w:t>
      </w:r>
      <w:r>
        <w:rPr>
          <w:lang w:val="en-US"/>
        </w:rPr>
        <w:t>Compliance will occur if compliance brings l</w:t>
      </w:r>
      <w:r w:rsidR="00545EA1">
        <w:rPr>
          <w:lang w:val="en-US"/>
        </w:rPr>
        <w:t>ikely relative gains</w:t>
      </w:r>
      <w:r w:rsidR="007E2252">
        <w:rPr>
          <w:lang w:val="en-US"/>
        </w:rPr>
        <w:t>, as neorealism predicted</w:t>
      </w:r>
      <w:r w:rsidR="00545EA1">
        <w:rPr>
          <w:lang w:val="en-US"/>
        </w:rPr>
        <w:t>. However, t</w:t>
      </w:r>
      <w:r>
        <w:rPr>
          <w:lang w:val="en-US"/>
        </w:rPr>
        <w:t>he analysis</w:t>
      </w:r>
      <w:r w:rsidR="00545EA1">
        <w:rPr>
          <w:lang w:val="en-US"/>
        </w:rPr>
        <w:t xml:space="preserve"> also showed that if the relative gains lost by non-compliance are smaller than the relative gains lost by compliance, then compliance will decrease. </w:t>
      </w:r>
      <w:r w:rsidR="007E2252" w:rsidRPr="00FF6524">
        <w:rPr>
          <w:lang w:val="en-US"/>
        </w:rPr>
        <w:t>In the case of Kenya, this happened</w:t>
      </w:r>
      <w:r w:rsidR="007E2252">
        <w:rPr>
          <w:lang w:val="en-US"/>
        </w:rPr>
        <w:t xml:space="preserve"> </w:t>
      </w:r>
      <w:r w:rsidR="0000772B">
        <w:rPr>
          <w:lang w:val="en-US"/>
        </w:rPr>
        <w:t xml:space="preserve">when </w:t>
      </w:r>
      <w:r w:rsidR="007E2252">
        <w:rPr>
          <w:lang w:val="en-US"/>
        </w:rPr>
        <w:t xml:space="preserve">the ICC investigation in the country started. </w:t>
      </w:r>
      <w:r w:rsidR="00545EA1">
        <w:rPr>
          <w:lang w:val="en-US"/>
        </w:rPr>
        <w:t>For Kenya, co</w:t>
      </w:r>
      <w:r w:rsidRPr="00BB47E4">
        <w:rPr>
          <w:lang w:val="en-US"/>
        </w:rPr>
        <w:t>mpliance</w:t>
      </w:r>
      <w:r w:rsidR="00545EA1">
        <w:rPr>
          <w:lang w:val="en-US"/>
        </w:rPr>
        <w:t xml:space="preserve"> with the ICC</w:t>
      </w:r>
      <w:r>
        <w:rPr>
          <w:lang w:val="en-US"/>
        </w:rPr>
        <w:t xml:space="preserve"> </w:t>
      </w:r>
      <w:r w:rsidRPr="00BB47E4">
        <w:rPr>
          <w:lang w:val="en-US"/>
        </w:rPr>
        <w:t>actually led to relati</w:t>
      </w:r>
      <w:r>
        <w:rPr>
          <w:lang w:val="en-US"/>
        </w:rPr>
        <w:t>ve power and reputational loss</w:t>
      </w:r>
      <w:r w:rsidR="00545EA1">
        <w:rPr>
          <w:lang w:val="en-US"/>
        </w:rPr>
        <w:t xml:space="preserve"> since t</w:t>
      </w:r>
      <w:r>
        <w:rPr>
          <w:lang w:val="en-US"/>
        </w:rPr>
        <w:t>he ICC cases in Kenya, a direct result of Kenya’s ratification of the Rome Statute</w:t>
      </w:r>
      <w:r w:rsidR="007E2252">
        <w:rPr>
          <w:lang w:val="en-US"/>
        </w:rPr>
        <w:t>. It</w:t>
      </w:r>
      <w:r>
        <w:rPr>
          <w:lang w:val="en-US"/>
        </w:rPr>
        <w:t xml:space="preserve"> led to negative news coverage about its behavior</w:t>
      </w:r>
      <w:r w:rsidR="007E2252">
        <w:rPr>
          <w:lang w:val="en-US"/>
        </w:rPr>
        <w:t>,</w:t>
      </w:r>
      <w:r w:rsidR="0000772B">
        <w:rPr>
          <w:lang w:val="en-US"/>
        </w:rPr>
        <w:t xml:space="preserve"> thus significantly changing </w:t>
      </w:r>
      <w:r w:rsidR="007E2252">
        <w:rPr>
          <w:lang w:val="en-US"/>
        </w:rPr>
        <w:t>the cost benefit analysis, with lower relative gains by compliance.</w:t>
      </w:r>
      <w:r>
        <w:rPr>
          <w:lang w:val="en-US"/>
        </w:rPr>
        <w:t xml:space="preserve"> Even more, relative power</w:t>
      </w:r>
      <w:r w:rsidR="00545EA1">
        <w:rPr>
          <w:lang w:val="en-US"/>
        </w:rPr>
        <w:t xml:space="preserve"> and reputational</w:t>
      </w:r>
      <w:r>
        <w:rPr>
          <w:lang w:val="en-US"/>
        </w:rPr>
        <w:t xml:space="preserve"> gains were won by non-compliance </w:t>
      </w:r>
      <w:r w:rsidR="00545EA1">
        <w:rPr>
          <w:lang w:val="en-US"/>
        </w:rPr>
        <w:t>by le</w:t>
      </w:r>
      <w:r>
        <w:rPr>
          <w:lang w:val="en-US"/>
        </w:rPr>
        <w:t xml:space="preserve">ading the African revolt against the ICC. </w:t>
      </w:r>
      <w:r w:rsidRPr="00BB47E4">
        <w:rPr>
          <w:lang w:val="en-US"/>
        </w:rPr>
        <w:t>Quid pro quo gains were not visibly present</w:t>
      </w:r>
      <w:r w:rsidR="00545EA1">
        <w:rPr>
          <w:lang w:val="en-US"/>
        </w:rPr>
        <w:t xml:space="preserve"> in this case</w:t>
      </w:r>
      <w:r w:rsidRPr="00BB47E4">
        <w:rPr>
          <w:lang w:val="en-US"/>
        </w:rPr>
        <w:t>, si</w:t>
      </w:r>
      <w:r>
        <w:rPr>
          <w:lang w:val="en-US"/>
        </w:rPr>
        <w:t xml:space="preserve">nce </w:t>
      </w:r>
      <w:r w:rsidR="00545EA1">
        <w:rPr>
          <w:lang w:val="en-US"/>
        </w:rPr>
        <w:t xml:space="preserve">an earlier study showed that </w:t>
      </w:r>
      <w:r>
        <w:rPr>
          <w:lang w:val="en-US"/>
        </w:rPr>
        <w:t>the donor community did not put pressure on Kenya to fulfill political conditionality’s, such as cooperation with the ICC, in return for aid</w:t>
      </w:r>
      <w:r w:rsidRPr="00BB47E4">
        <w:rPr>
          <w:lang w:val="en-US"/>
        </w:rPr>
        <w:t>.</w:t>
      </w:r>
      <w:r>
        <w:rPr>
          <w:lang w:val="en-US"/>
        </w:rPr>
        <w:t xml:space="preserve"> </w:t>
      </w:r>
      <w:r w:rsidR="007E2252">
        <w:rPr>
          <w:lang w:val="en-US"/>
        </w:rPr>
        <w:t>The</w:t>
      </w:r>
      <w:r w:rsidR="00082857">
        <w:rPr>
          <w:lang w:val="en-US"/>
        </w:rPr>
        <w:t xml:space="preserve"> research work also found some evidence for the neoliberal assumption that </w:t>
      </w:r>
      <w:r>
        <w:rPr>
          <w:lang w:val="en-US"/>
        </w:rPr>
        <w:t>compliance will</w:t>
      </w:r>
      <w:r w:rsidRPr="00BB47E4">
        <w:rPr>
          <w:lang w:val="en-US"/>
        </w:rPr>
        <w:t xml:space="preserve"> occur if </w:t>
      </w:r>
      <w:r w:rsidR="005A0360">
        <w:rPr>
          <w:lang w:val="en-US"/>
        </w:rPr>
        <w:t xml:space="preserve">the long term </w:t>
      </w:r>
      <w:r w:rsidR="005A0360">
        <w:rPr>
          <w:lang w:val="en-US"/>
        </w:rPr>
        <w:lastRenderedPageBreak/>
        <w:t>benefits outweigh</w:t>
      </w:r>
      <w:r w:rsidRPr="00BB47E4">
        <w:rPr>
          <w:lang w:val="en-US"/>
        </w:rPr>
        <w:t xml:space="preserve"> the short term costs. </w:t>
      </w:r>
      <w:r w:rsidR="007E2252">
        <w:rPr>
          <w:lang w:val="en-US"/>
        </w:rPr>
        <w:t xml:space="preserve">The ICC cases in Kenya </w:t>
      </w:r>
      <w:r w:rsidR="007E2252" w:rsidRPr="00FF6524">
        <w:rPr>
          <w:lang w:val="en-US"/>
        </w:rPr>
        <w:t>decreased the</w:t>
      </w:r>
      <w:r w:rsidR="007E2252">
        <w:rPr>
          <w:lang w:val="en-US"/>
        </w:rPr>
        <w:t xml:space="preserve"> long term benefit of reputation. </w:t>
      </w:r>
      <w:r w:rsidR="005A0360">
        <w:rPr>
          <w:lang w:val="en-US"/>
        </w:rPr>
        <w:t xml:space="preserve">FreedomHouse provided evidence for the causal mechanism, but this was not confirmed by the FDI variable. </w:t>
      </w:r>
      <w:r>
        <w:rPr>
          <w:lang w:val="en-US"/>
        </w:rPr>
        <w:t xml:space="preserve">For the constructivist hypothesis, the data did not provide much evidence. </w:t>
      </w:r>
      <w:r w:rsidRPr="00BB47E4">
        <w:rPr>
          <w:lang w:val="en-US"/>
        </w:rPr>
        <w:t>The constructivist approach predicted that if there would be a high degree of consensus between the identity of the state and the norm of the international institution, compliance would</w:t>
      </w:r>
      <w:r>
        <w:rPr>
          <w:lang w:val="en-US"/>
        </w:rPr>
        <w:t xml:space="preserve"> be high, and vice versa. </w:t>
      </w:r>
      <w:r w:rsidRPr="00BB47E4">
        <w:rPr>
          <w:lang w:val="en-US"/>
        </w:rPr>
        <w:t xml:space="preserve"> Although indeed the degree of consensus between the identity of Kenya and the norm of the ICC decreased, as compliance did, the drop in consensus di</w:t>
      </w:r>
      <w:r>
        <w:rPr>
          <w:lang w:val="en-US"/>
        </w:rPr>
        <w:t>d</w:t>
      </w:r>
      <w:r w:rsidRPr="00BB47E4">
        <w:rPr>
          <w:lang w:val="en-US"/>
        </w:rPr>
        <w:t xml:space="preserve"> not precede the decrease in compliance. Instead, it followed the </w:t>
      </w:r>
      <w:r>
        <w:rPr>
          <w:lang w:val="en-US"/>
        </w:rPr>
        <w:t xml:space="preserve">non-compliance, giving rise to the thought that change in discourse of Kenya is more an act of </w:t>
      </w:r>
      <w:r w:rsidRPr="0028706B">
        <w:rPr>
          <w:lang w:val="en-US"/>
        </w:rPr>
        <w:t>strategic action</w:t>
      </w:r>
      <w:r>
        <w:rPr>
          <w:i/>
          <w:lang w:val="en-US"/>
        </w:rPr>
        <w:t xml:space="preserve"> - </w:t>
      </w:r>
      <w:r>
        <w:rPr>
          <w:lang w:val="en-US"/>
        </w:rPr>
        <w:t>a rationalist concept that refers to verbal exchange mainly aimed at the exchange of information in order to fulfill practical aims in a strategic context</w:t>
      </w:r>
      <w:r w:rsidR="00A81E7E">
        <w:rPr>
          <w:rStyle w:val="FootnoteReference"/>
          <w:lang w:val="en-US"/>
        </w:rPr>
        <w:footnoteReference w:id="71"/>
      </w:r>
      <w:r>
        <w:rPr>
          <w:lang w:val="en-US"/>
        </w:rPr>
        <w:t xml:space="preserve">- than an indication of an identity change. </w:t>
      </w:r>
      <w:r w:rsidRPr="00FF6524">
        <w:rPr>
          <w:lang w:val="en-US"/>
        </w:rPr>
        <w:t xml:space="preserve">Therefore, the constructivist hypothesis was not confirmed. </w:t>
      </w:r>
      <w:r w:rsidR="00A81E7E">
        <w:rPr>
          <w:lang w:val="en-US"/>
        </w:rPr>
        <w:t xml:space="preserve"> </w:t>
      </w:r>
      <w:r w:rsidR="00A81E7E">
        <w:rPr>
          <w:lang w:val="en-US"/>
        </w:rPr>
        <w:tab/>
      </w:r>
      <w:r w:rsidRPr="00FF6524">
        <w:rPr>
          <w:lang w:val="en-US"/>
        </w:rPr>
        <w:t xml:space="preserve"> </w:t>
      </w:r>
      <w:r w:rsidR="007E2252">
        <w:rPr>
          <w:lang w:val="en-US"/>
        </w:rPr>
        <w:br/>
        <w:t xml:space="preserve"> </w:t>
      </w:r>
      <w:r w:rsidR="007E2252">
        <w:rPr>
          <w:lang w:val="en-US"/>
        </w:rPr>
        <w:tab/>
        <w:t>When translating the results of this case study back by generalizing the findings of this case study of Kenya’s compliance with the ICC</w:t>
      </w:r>
      <w:r w:rsidR="004337B1">
        <w:rPr>
          <w:lang w:val="en-US"/>
        </w:rPr>
        <w:t xml:space="preserve">, one has to acknowledge some </w:t>
      </w:r>
      <w:r w:rsidR="007177B2">
        <w:rPr>
          <w:lang w:val="en-US"/>
        </w:rPr>
        <w:t xml:space="preserve">limitations. First of all, there is the uniqueness of the ICC, as explained in the methodology chapter. Secondly, Kenya is only the second country to face an ICC investigation that is aimed at its democratically chosen leaders. However, when all these limitations are accounted for, the general conclusion of this research work is that </w:t>
      </w:r>
      <w:r w:rsidR="004337B1">
        <w:rPr>
          <w:lang w:val="en-US"/>
        </w:rPr>
        <w:t xml:space="preserve">it seems that </w:t>
      </w:r>
      <w:r w:rsidR="007177B2">
        <w:rPr>
          <w:lang w:val="en-US"/>
        </w:rPr>
        <w:t>the balance of relative gains and losses has a greater influence on the compliance of an African state with an international justice institution than ideational factors have such as norms or identity.</w:t>
      </w:r>
      <w:r w:rsidR="00902A3F">
        <w:rPr>
          <w:lang w:val="en-US"/>
        </w:rPr>
        <w:t xml:space="preserve"> </w:t>
      </w:r>
      <w:r w:rsidR="00902A3F">
        <w:rPr>
          <w:lang w:val="en-US"/>
        </w:rPr>
        <w:tab/>
      </w:r>
      <w:r w:rsidR="00306C97">
        <w:rPr>
          <w:lang w:val="en-US"/>
        </w:rPr>
        <w:br/>
        <w:t xml:space="preserve"> </w:t>
      </w:r>
      <w:r w:rsidR="00306C97">
        <w:rPr>
          <w:lang w:val="en-US"/>
        </w:rPr>
        <w:tab/>
      </w:r>
      <w:r w:rsidR="00306C97">
        <w:rPr>
          <w:lang w:val="en-US"/>
        </w:rPr>
        <w:br/>
      </w:r>
      <w:r w:rsidR="00306C97">
        <w:rPr>
          <w:rStyle w:val="Heading2Char"/>
          <w:lang w:val="en-US"/>
        </w:rPr>
        <w:t>6.</w:t>
      </w:r>
      <w:r w:rsidR="004337B1">
        <w:rPr>
          <w:rStyle w:val="Heading2Char"/>
          <w:lang w:val="en-US"/>
        </w:rPr>
        <w:t>2</w:t>
      </w:r>
      <w:r w:rsidRPr="002D479C">
        <w:rPr>
          <w:rStyle w:val="Heading2Char"/>
          <w:lang w:val="en-US"/>
        </w:rPr>
        <w:t xml:space="preserve"> </w:t>
      </w:r>
      <w:r w:rsidR="004337B1">
        <w:rPr>
          <w:rStyle w:val="Heading2Char"/>
          <w:lang w:val="en-US"/>
        </w:rPr>
        <w:t xml:space="preserve">Reflection </w:t>
      </w:r>
      <w:r w:rsidRPr="002D479C">
        <w:rPr>
          <w:rStyle w:val="Heading2Char"/>
          <w:lang w:val="en-US"/>
        </w:rPr>
        <w:tab/>
        <w:t xml:space="preserve"> </w:t>
      </w:r>
      <w:r w:rsidRPr="002D479C">
        <w:rPr>
          <w:rStyle w:val="Heading2Char"/>
          <w:lang w:val="en-US"/>
        </w:rPr>
        <w:br/>
      </w:r>
      <w:r w:rsidR="00306C97" w:rsidRPr="00306C97">
        <w:rPr>
          <w:lang w:val="en-US"/>
        </w:rPr>
        <w:t>This research had to cope with some difficulties concerning the desired research</w:t>
      </w:r>
      <w:r w:rsidR="00306C97">
        <w:rPr>
          <w:lang w:val="en-US"/>
        </w:rPr>
        <w:t xml:space="preserve"> material. First of all, taking the interviews was a sensitive and time consuming task. The Kenya cases have caused a diplomatic minefield for many who were involved. Therefore, not everybody admitted in giving an interview. Those who did refrained from providing too much detail. Furthermore, the ICC does not have a clear transparency mechanism, which made it more challenging to produce an overview of the events surrounding the case and the acts of the Kenyan government. This was aggravated by the fact that not all court documents were made public by the ICC, which led to gaps in the process tracing process.  </w:t>
      </w:r>
      <w:r w:rsidR="00306C97">
        <w:rPr>
          <w:lang w:val="en-US"/>
        </w:rPr>
        <w:tab/>
      </w:r>
      <w:r w:rsidR="00306C97" w:rsidRPr="00EE690E">
        <w:rPr>
          <w:lang w:val="en-US"/>
        </w:rPr>
        <w:t xml:space="preserve"> </w:t>
      </w:r>
      <w:r w:rsidR="00306C97" w:rsidRPr="00EE690E">
        <w:rPr>
          <w:lang w:val="en-US"/>
        </w:rPr>
        <w:tab/>
        <w:t xml:space="preserve"> </w:t>
      </w:r>
      <w:r w:rsidR="00760133">
        <w:rPr>
          <w:rStyle w:val="Heading2Char"/>
          <w:rFonts w:asciiTheme="minorHAnsi" w:eastAsiaTheme="minorEastAsia" w:hAnsiTheme="minorHAnsi" w:cstheme="minorBidi"/>
          <w:b w:val="0"/>
          <w:bCs w:val="0"/>
          <w:color w:val="auto"/>
          <w:sz w:val="22"/>
          <w:szCs w:val="22"/>
          <w:lang w:val="en-US"/>
        </w:rPr>
        <w:br/>
        <w:t xml:space="preserve"> </w:t>
      </w:r>
      <w:r w:rsidR="00760133">
        <w:rPr>
          <w:rStyle w:val="Heading2Char"/>
          <w:rFonts w:asciiTheme="minorHAnsi" w:eastAsiaTheme="minorEastAsia" w:hAnsiTheme="minorHAnsi" w:cstheme="minorBidi"/>
          <w:b w:val="0"/>
          <w:bCs w:val="0"/>
          <w:color w:val="auto"/>
          <w:sz w:val="22"/>
          <w:szCs w:val="22"/>
          <w:lang w:val="en-US"/>
        </w:rPr>
        <w:tab/>
      </w:r>
      <w:r w:rsidR="004337B1">
        <w:rPr>
          <w:lang w:val="en-US"/>
        </w:rPr>
        <w:t xml:space="preserve">Furthermore, </w:t>
      </w:r>
      <w:r w:rsidR="007177B2">
        <w:rPr>
          <w:lang w:val="en-US"/>
        </w:rPr>
        <w:t xml:space="preserve">this research </w:t>
      </w:r>
      <w:r w:rsidR="00F65D23">
        <w:rPr>
          <w:lang w:val="en-US"/>
        </w:rPr>
        <w:t>was not able to</w:t>
      </w:r>
      <w:r w:rsidR="007177B2">
        <w:rPr>
          <w:lang w:val="en-US"/>
        </w:rPr>
        <w:t xml:space="preserve"> cover all factors that potentially affect the </w:t>
      </w:r>
      <w:r w:rsidR="007177B2">
        <w:rPr>
          <w:lang w:val="en-US"/>
        </w:rPr>
        <w:lastRenderedPageBreak/>
        <w:t xml:space="preserve">compliance with international justice institutions by African states. </w:t>
      </w:r>
      <w:r w:rsidR="003E2D02" w:rsidRPr="004337B1">
        <w:rPr>
          <w:lang w:val="en-US"/>
        </w:rPr>
        <w:t xml:space="preserve">The fact that the identity switch of Kenya seemed to be more of a strategic </w:t>
      </w:r>
      <w:r w:rsidR="00902A3F" w:rsidRPr="004337B1">
        <w:rPr>
          <w:lang w:val="en-US"/>
        </w:rPr>
        <w:t>action</w:t>
      </w:r>
      <w:r w:rsidR="003E2D02" w:rsidRPr="004337B1">
        <w:rPr>
          <w:lang w:val="en-US"/>
        </w:rPr>
        <w:t xml:space="preserve"> raises the</w:t>
      </w:r>
      <w:r w:rsidR="00F65D23">
        <w:rPr>
          <w:lang w:val="en-US"/>
        </w:rPr>
        <w:t xml:space="preserve"> question if s</w:t>
      </w:r>
      <w:r w:rsidR="003E2D02" w:rsidRPr="004337B1">
        <w:rPr>
          <w:lang w:val="en-US"/>
        </w:rPr>
        <w:t xml:space="preserve">tate level actors and individual level actors should have been included in the analysis: the idea of ‘opening the black box’. Most international relations research focuses mainly on interactions between states to explain the foreign policy of a state, </w:t>
      </w:r>
      <w:r w:rsidR="00F65D23">
        <w:rPr>
          <w:lang w:val="en-US"/>
        </w:rPr>
        <w:t xml:space="preserve">basing its </w:t>
      </w:r>
      <w:r w:rsidR="003E2D02" w:rsidRPr="004337B1">
        <w:rPr>
          <w:lang w:val="en-US"/>
        </w:rPr>
        <w:t xml:space="preserve">research design </w:t>
      </w:r>
      <w:r w:rsidR="00F65D23">
        <w:rPr>
          <w:lang w:val="en-US"/>
        </w:rPr>
        <w:t>the</w:t>
      </w:r>
      <w:r w:rsidR="003E2D02" w:rsidRPr="004337B1">
        <w:rPr>
          <w:lang w:val="en-US"/>
        </w:rPr>
        <w:t xml:space="preserve"> system level. However, the case of Kenya and its compliance to the ICC also puts forward a strong argument for including v</w:t>
      </w:r>
      <w:r w:rsidR="00F65D23">
        <w:rPr>
          <w:lang w:val="en-US"/>
        </w:rPr>
        <w:t>ariables on the national level</w:t>
      </w:r>
      <w:r w:rsidR="003E2D02" w:rsidRPr="004337B1">
        <w:rPr>
          <w:lang w:val="en-US"/>
        </w:rPr>
        <w:t xml:space="preserve">. </w:t>
      </w:r>
      <w:r w:rsidR="00F65D23">
        <w:rPr>
          <w:lang w:val="en-US"/>
        </w:rPr>
        <w:t>With regard to Waltz’</w:t>
      </w:r>
      <w:r w:rsidR="0000772B">
        <w:rPr>
          <w:lang w:val="en-US"/>
        </w:rPr>
        <w:t>s</w:t>
      </w:r>
      <w:r w:rsidR="00F65D23">
        <w:rPr>
          <w:lang w:val="en-US"/>
        </w:rPr>
        <w:t xml:space="preserve"> </w:t>
      </w:r>
      <w:r w:rsidR="00A24E15">
        <w:rPr>
          <w:lang w:val="en-US"/>
        </w:rPr>
        <w:t>‘</w:t>
      </w:r>
      <w:r w:rsidR="00F65D23">
        <w:rPr>
          <w:lang w:val="en-US"/>
        </w:rPr>
        <w:t>first image</w:t>
      </w:r>
      <w:r w:rsidR="00A24E15">
        <w:rPr>
          <w:lang w:val="en-US"/>
        </w:rPr>
        <w:t>’</w:t>
      </w:r>
      <w:r w:rsidR="00F512DA" w:rsidRPr="00F512DA">
        <w:rPr>
          <w:lang w:val="en-US"/>
        </w:rPr>
        <w:t xml:space="preserve"> </w:t>
      </w:r>
      <w:sdt>
        <w:sdtPr>
          <w:id w:val="19558187"/>
          <w:citation/>
        </w:sdtPr>
        <w:sdtContent>
          <w:r w:rsidR="00F512DA">
            <w:fldChar w:fldCharType="begin"/>
          </w:r>
          <w:r w:rsidR="00F512DA" w:rsidRPr="002B27D5">
            <w:rPr>
              <w:lang w:val="en-US"/>
            </w:rPr>
            <w:instrText xml:space="preserve"> CITATION Wal79 \l 1043 </w:instrText>
          </w:r>
          <w:r w:rsidR="00F512DA">
            <w:fldChar w:fldCharType="separate"/>
          </w:r>
          <w:r w:rsidR="00F512DA" w:rsidRPr="002B27D5">
            <w:rPr>
              <w:noProof/>
              <w:lang w:val="en-US"/>
            </w:rPr>
            <w:t>(Waltz, 1979)</w:t>
          </w:r>
          <w:r w:rsidR="00F512DA">
            <w:fldChar w:fldCharType="end"/>
          </w:r>
        </w:sdtContent>
      </w:sdt>
      <w:r w:rsidR="003E2D02" w:rsidRPr="004337B1">
        <w:rPr>
          <w:lang w:val="en-US"/>
        </w:rPr>
        <w:t>, the level of the political elite, leader theory could m</w:t>
      </w:r>
      <w:r w:rsidR="00A24E15">
        <w:rPr>
          <w:lang w:val="en-US"/>
        </w:rPr>
        <w:t>aybe add extra explanatory power to theorizing about the compliance by</w:t>
      </w:r>
      <w:r w:rsidR="003E2D02" w:rsidRPr="004337B1">
        <w:rPr>
          <w:lang w:val="en-US"/>
        </w:rPr>
        <w:t xml:space="preserve"> African states such as Kenya.   Bruce Bueno de Mesquita</w:t>
      </w:r>
      <w:r w:rsidR="00F512DA">
        <w:rPr>
          <w:lang w:val="en-US"/>
        </w:rPr>
        <w:t xml:space="preserve"> (2000)</w:t>
      </w:r>
      <w:r w:rsidR="003E2D02" w:rsidRPr="004337B1">
        <w:rPr>
          <w:lang w:val="en-US"/>
        </w:rPr>
        <w:t xml:space="preserve"> for example suggests</w:t>
      </w:r>
      <w:r w:rsidR="00A24E15">
        <w:rPr>
          <w:lang w:val="en-US"/>
        </w:rPr>
        <w:t xml:space="preserve"> </w:t>
      </w:r>
      <w:r w:rsidR="003E2D02" w:rsidRPr="004337B1">
        <w:rPr>
          <w:lang w:val="en-US"/>
        </w:rPr>
        <w:t>that foreign policy decisions are always ‘</w:t>
      </w:r>
      <w:r w:rsidR="003E2D02" w:rsidRPr="004337B1">
        <w:rPr>
          <w:i/>
          <w:lang w:val="en-US"/>
        </w:rPr>
        <w:t>the reflections of the preferences, or desires, of key foreign policy leaders and those constituents whose support they require to stay in office</w:t>
      </w:r>
      <w:r w:rsidR="003E2D02" w:rsidRPr="004337B1">
        <w:rPr>
          <w:lang w:val="en-US"/>
        </w:rPr>
        <w:t>’</w:t>
      </w:r>
      <w:r w:rsidR="00F512DA">
        <w:rPr>
          <w:lang w:val="en-US"/>
        </w:rPr>
        <w:t xml:space="preserve"> (p. 15)</w:t>
      </w:r>
      <w:r w:rsidR="003E2D02" w:rsidRPr="004337B1">
        <w:rPr>
          <w:lang w:val="en-US"/>
        </w:rPr>
        <w:t xml:space="preserve">. In other words, the foreign policy of a state is heavily influenced by the attempts of its political elite to stay in power. In order to explain foreign policy outcomes, such as international cooperation and compliance, a research design that combines system level factors and domestic factors could be very fruitful. </w:t>
      </w:r>
      <w:r w:rsidR="00A24E15">
        <w:rPr>
          <w:lang w:val="en-US"/>
        </w:rPr>
        <w:t xml:space="preserve"> </w:t>
      </w:r>
      <w:r w:rsidR="00A24E15">
        <w:rPr>
          <w:lang w:val="en-US"/>
        </w:rPr>
        <w:tab/>
      </w:r>
      <w:r w:rsidR="003E2D02" w:rsidRPr="004337B1">
        <w:rPr>
          <w:lang w:val="en-US"/>
        </w:rPr>
        <w:br/>
        <w:t xml:space="preserve"> </w:t>
      </w:r>
      <w:r w:rsidR="003E2D02" w:rsidRPr="004337B1">
        <w:rPr>
          <w:lang w:val="en-US"/>
        </w:rPr>
        <w:tab/>
        <w:t xml:space="preserve">There are good arguments to make for including Kenya’s political elite while trying to explain Kenya’s foreign policy. With regard to Africa’s history of strong, often even tyrannical, leaders and weak democratic institutions, political leaders naturally exercise a lot of power without much democratic interference. Kenya seems to be no different:  </w:t>
      </w:r>
      <w:r w:rsidR="003E2D02" w:rsidRPr="004337B1">
        <w:rPr>
          <w:i/>
          <w:lang w:val="en-US"/>
        </w:rPr>
        <w:t>‘In Kenya, as elsewhere in Africa, the rule of law is still weak, politicized, and hard to enforce; individuals are often sanctioned for trying. (…)This is business as usual in Kenya. The public is used to politicians acting as if they were the law and not subject to it.’</w:t>
      </w:r>
      <w:r w:rsidR="00F512DA" w:rsidRPr="00F512DA">
        <w:rPr>
          <w:lang w:val="en-US"/>
        </w:rPr>
        <w:t xml:space="preserve"> </w:t>
      </w:r>
      <w:sdt>
        <w:sdtPr>
          <w:id w:val="19558188"/>
          <w:citation/>
        </w:sdtPr>
        <w:sdtContent>
          <w:r w:rsidR="00F512DA">
            <w:fldChar w:fldCharType="begin"/>
          </w:r>
          <w:r w:rsidR="00F512DA" w:rsidRPr="00F512DA">
            <w:rPr>
              <w:lang w:val="en-US"/>
            </w:rPr>
            <w:instrText xml:space="preserve"> CITATION Mue \p 26 \l 1043  </w:instrText>
          </w:r>
          <w:r w:rsidR="00F512DA">
            <w:fldChar w:fldCharType="separate"/>
          </w:r>
          <w:r w:rsidR="00F512DA" w:rsidRPr="00F512DA">
            <w:rPr>
              <w:noProof/>
              <w:lang w:val="en-US"/>
            </w:rPr>
            <w:t>(Mueller, 2014, p. 26)</w:t>
          </w:r>
          <w:r w:rsidR="00F512DA">
            <w:rPr>
              <w:noProof/>
            </w:rPr>
            <w:fldChar w:fldCharType="end"/>
          </w:r>
        </w:sdtContent>
      </w:sdt>
      <w:r w:rsidR="00F512DA" w:rsidRPr="00F512DA">
        <w:rPr>
          <w:lang w:val="en-US"/>
        </w:rPr>
        <w:t>.</w:t>
      </w:r>
      <w:r w:rsidR="003E2D02" w:rsidRPr="004337B1">
        <w:rPr>
          <w:i/>
          <w:lang w:val="en-US"/>
        </w:rPr>
        <w:t xml:space="preserve"> </w:t>
      </w:r>
      <w:r w:rsidR="003E2D02" w:rsidRPr="004337B1">
        <w:rPr>
          <w:lang w:val="en-US"/>
        </w:rPr>
        <w:t>Mueller also indicates that indeed there were gains that could be won by political opponents by either compliance or non compliance, which she describes as ‘post-ratification political risks’</w:t>
      </w:r>
      <w:r w:rsidR="00F512DA">
        <w:rPr>
          <w:lang w:val="en-US"/>
        </w:rPr>
        <w:t xml:space="preserve"> (Ibid.). </w:t>
      </w:r>
      <w:r w:rsidR="00A24E15">
        <w:rPr>
          <w:lang w:val="en-US"/>
        </w:rPr>
        <w:t xml:space="preserve">Other authors </w:t>
      </w:r>
      <w:r w:rsidR="003E2D02" w:rsidRPr="004337B1">
        <w:rPr>
          <w:lang w:val="en-US"/>
        </w:rPr>
        <w:t xml:space="preserve">indicate that indeed the strong political elite of Kenya, in power for years, heavily </w:t>
      </w:r>
      <w:proofErr w:type="gramStart"/>
      <w:r w:rsidR="00902A3F" w:rsidRPr="004337B1">
        <w:rPr>
          <w:lang w:val="en-US"/>
        </w:rPr>
        <w:t>influence</w:t>
      </w:r>
      <w:r w:rsidR="00902A3F">
        <w:rPr>
          <w:lang w:val="en-US"/>
        </w:rPr>
        <w:t>s</w:t>
      </w:r>
      <w:proofErr w:type="gramEnd"/>
      <w:r w:rsidR="003E2D02" w:rsidRPr="004337B1">
        <w:rPr>
          <w:lang w:val="en-US"/>
        </w:rPr>
        <w:t xml:space="preserve"> its policy</w:t>
      </w:r>
      <w:r w:rsidR="00F512DA">
        <w:rPr>
          <w:lang w:val="en-US"/>
        </w:rPr>
        <w:t xml:space="preserve"> </w:t>
      </w:r>
      <w:sdt>
        <w:sdtPr>
          <w:id w:val="40121466"/>
          <w:citation/>
        </w:sdtPr>
        <w:sdtContent>
          <w:r w:rsidR="00F512DA">
            <w:fldChar w:fldCharType="begin"/>
          </w:r>
          <w:r w:rsidR="00F512DA" w:rsidRPr="00F512DA">
            <w:rPr>
              <w:lang w:val="en-US"/>
            </w:rPr>
            <w:instrText xml:space="preserve"> CITATION Klo12 \l 1043 </w:instrText>
          </w:r>
          <w:r w:rsidR="00F512DA">
            <w:fldChar w:fldCharType="separate"/>
          </w:r>
          <w:r w:rsidR="00F512DA" w:rsidRPr="00F512DA">
            <w:rPr>
              <w:noProof/>
              <w:lang w:val="en-US"/>
            </w:rPr>
            <w:t>(Klopp, 2012)</w:t>
          </w:r>
          <w:r w:rsidR="00F512DA">
            <w:rPr>
              <w:noProof/>
            </w:rPr>
            <w:fldChar w:fldCharType="end"/>
          </w:r>
        </w:sdtContent>
      </w:sdt>
      <w:r w:rsidR="003E2D02" w:rsidRPr="004337B1">
        <w:rPr>
          <w:lang w:val="en-US"/>
        </w:rPr>
        <w:t xml:space="preserve">. This would also shed light on the discussion around the immunity for state leaders and </w:t>
      </w:r>
      <w:proofErr w:type="gramStart"/>
      <w:r w:rsidR="00902A3F">
        <w:rPr>
          <w:lang w:val="en-US"/>
        </w:rPr>
        <w:t>it</w:t>
      </w:r>
      <w:r w:rsidR="00902A3F" w:rsidRPr="004337B1">
        <w:rPr>
          <w:lang w:val="en-US"/>
        </w:rPr>
        <w:t>s</w:t>
      </w:r>
      <w:proofErr w:type="gramEnd"/>
      <w:r w:rsidR="003E2D02" w:rsidRPr="004337B1">
        <w:rPr>
          <w:lang w:val="en-US"/>
        </w:rPr>
        <w:t xml:space="preserve"> </w:t>
      </w:r>
      <w:r w:rsidR="00A24E15">
        <w:rPr>
          <w:lang w:val="en-US"/>
        </w:rPr>
        <w:t xml:space="preserve">seemingly </w:t>
      </w:r>
      <w:r w:rsidR="003E2D02" w:rsidRPr="004337B1">
        <w:rPr>
          <w:lang w:val="en-US"/>
        </w:rPr>
        <w:t>connection to the flawed enthusiasm for the ICC in several African states. The Kenyan case showed that state leaders were not immune anymore to ICC investigations, and that the ICC could rise above being an instrument to help catch rebels</w:t>
      </w:r>
      <w:r w:rsidR="00A24E15">
        <w:rPr>
          <w:lang w:val="en-US"/>
        </w:rPr>
        <w:t>.</w:t>
      </w:r>
      <w:r w:rsidR="003E2D02" w:rsidRPr="004337B1">
        <w:rPr>
          <w:lang w:val="en-US"/>
        </w:rPr>
        <w:t xml:space="preserve"> Since the investigations in Kenya started, more African states, like Rwanda and Nigeria, have become </w:t>
      </w:r>
      <w:r w:rsidR="00902A3F" w:rsidRPr="004337B1">
        <w:rPr>
          <w:lang w:val="en-US"/>
        </w:rPr>
        <w:t>critical</w:t>
      </w:r>
      <w:r w:rsidR="00F512DA">
        <w:rPr>
          <w:lang w:val="en-US"/>
        </w:rPr>
        <w:t xml:space="preserve"> </w:t>
      </w:r>
      <w:r w:rsidR="00F512DA" w:rsidRPr="00F512DA">
        <w:rPr>
          <w:lang w:val="en-US"/>
        </w:rPr>
        <w:t>(R.J. Bartels, interview, 3 June 2015)</w:t>
      </w:r>
      <w:r w:rsidR="003E2D02" w:rsidRPr="004337B1">
        <w:rPr>
          <w:lang w:val="en-US"/>
        </w:rPr>
        <w:t xml:space="preserve">. Therefore, the influence of a state leader on whether or not an African state complies </w:t>
      </w:r>
      <w:r w:rsidR="00902A3F" w:rsidRPr="004337B1">
        <w:rPr>
          <w:lang w:val="en-US"/>
        </w:rPr>
        <w:t>with</w:t>
      </w:r>
      <w:r w:rsidR="003E2D02" w:rsidRPr="004337B1">
        <w:rPr>
          <w:lang w:val="en-US"/>
        </w:rPr>
        <w:t xml:space="preserve"> an international justice institution would be an interesting subject for further research. </w:t>
      </w:r>
      <w:r w:rsidR="00A24E15">
        <w:rPr>
          <w:lang w:val="en-US"/>
        </w:rPr>
        <w:t xml:space="preserve"> </w:t>
      </w:r>
      <w:r w:rsidR="00A24E15">
        <w:rPr>
          <w:lang w:val="en-US"/>
        </w:rPr>
        <w:tab/>
      </w:r>
      <w:r w:rsidR="003E2D02" w:rsidRPr="004337B1">
        <w:rPr>
          <w:lang w:val="en-US"/>
        </w:rPr>
        <w:br/>
        <w:t xml:space="preserve"> </w:t>
      </w:r>
      <w:r w:rsidR="003E2D02" w:rsidRPr="004337B1">
        <w:rPr>
          <w:lang w:val="en-US"/>
        </w:rPr>
        <w:tab/>
      </w:r>
      <w:r w:rsidR="004337B1">
        <w:rPr>
          <w:lang w:val="en-US"/>
        </w:rPr>
        <w:t>An</w:t>
      </w:r>
      <w:r w:rsidR="00A24E15">
        <w:rPr>
          <w:lang w:val="en-US"/>
        </w:rPr>
        <w:t>other</w:t>
      </w:r>
      <w:r w:rsidR="004337B1">
        <w:rPr>
          <w:lang w:val="en-US"/>
        </w:rPr>
        <w:t xml:space="preserve"> interesting factor that came up d</w:t>
      </w:r>
      <w:r w:rsidR="00306C97" w:rsidRPr="00306C97">
        <w:rPr>
          <w:lang w:val="en-US"/>
        </w:rPr>
        <w:t>u</w:t>
      </w:r>
      <w:r w:rsidR="004337B1">
        <w:rPr>
          <w:rFonts w:eastAsiaTheme="minorHAnsi"/>
          <w:lang w:val="en-US"/>
        </w:rPr>
        <w:t xml:space="preserve">ring the research was </w:t>
      </w:r>
      <w:r w:rsidRPr="00306C97">
        <w:rPr>
          <w:rFonts w:eastAsiaTheme="minorHAnsi"/>
          <w:lang w:val="en-US"/>
        </w:rPr>
        <w:t>the role of the BRICS-countries</w:t>
      </w:r>
      <w:r w:rsidR="004337B1">
        <w:rPr>
          <w:rFonts w:eastAsiaTheme="minorHAnsi"/>
          <w:lang w:val="en-US"/>
        </w:rPr>
        <w:t xml:space="preserve"> in influencing African politics. </w:t>
      </w:r>
      <w:r w:rsidRPr="00306C97">
        <w:rPr>
          <w:rFonts w:eastAsiaTheme="minorHAnsi"/>
          <w:lang w:val="en-US"/>
        </w:rPr>
        <w:t>As an economic alternative  -China and India for the measurements of quid pro quo gains- as well as a political alternative - China and Russia backing Kenya’s attempts in the UN Security Council to suspend the ICC cases.</w:t>
      </w:r>
      <w:r w:rsidR="004337B1">
        <w:rPr>
          <w:rFonts w:eastAsiaTheme="minorHAnsi"/>
          <w:lang w:val="en-US"/>
        </w:rPr>
        <w:t xml:space="preserve"> </w:t>
      </w:r>
      <w:r w:rsidRPr="00306C97">
        <w:rPr>
          <w:rFonts w:eastAsiaTheme="minorHAnsi"/>
          <w:lang w:val="en-US"/>
        </w:rPr>
        <w:t xml:space="preserve">Although the world is </w:t>
      </w:r>
      <w:r w:rsidRPr="00306C97">
        <w:rPr>
          <w:rFonts w:eastAsiaTheme="minorHAnsi"/>
          <w:lang w:val="en-US"/>
        </w:rPr>
        <w:lastRenderedPageBreak/>
        <w:t xml:space="preserve">becoming ever more globalised and justice is regarded as a universal phenomenon, </w:t>
      </w:r>
      <w:r w:rsidR="004337B1">
        <w:rPr>
          <w:rFonts w:eastAsiaTheme="minorHAnsi"/>
          <w:lang w:val="en-US"/>
        </w:rPr>
        <w:t xml:space="preserve">it seems </w:t>
      </w:r>
      <w:r w:rsidRPr="00306C97">
        <w:rPr>
          <w:rFonts w:eastAsiaTheme="minorHAnsi"/>
          <w:lang w:val="en-US"/>
        </w:rPr>
        <w:t xml:space="preserve">regional power blocks and cultural differences remain to be an important factor of influence. In order to get more insight in the </w:t>
      </w:r>
      <w:r w:rsidR="004337B1">
        <w:rPr>
          <w:rFonts w:eastAsiaTheme="minorHAnsi"/>
          <w:lang w:val="en-US"/>
        </w:rPr>
        <w:t>compliance by Afr</w:t>
      </w:r>
      <w:r w:rsidRPr="00306C97">
        <w:rPr>
          <w:rFonts w:eastAsiaTheme="minorHAnsi"/>
          <w:lang w:val="en-US"/>
        </w:rPr>
        <w:t xml:space="preserve">ican states </w:t>
      </w:r>
      <w:r w:rsidR="004337B1">
        <w:rPr>
          <w:rFonts w:eastAsiaTheme="minorHAnsi"/>
          <w:lang w:val="en-US"/>
        </w:rPr>
        <w:t>with i</w:t>
      </w:r>
      <w:r w:rsidRPr="00306C97">
        <w:rPr>
          <w:rFonts w:eastAsiaTheme="minorHAnsi"/>
          <w:lang w:val="en-US"/>
        </w:rPr>
        <w:t xml:space="preserve">nternational </w:t>
      </w:r>
      <w:r w:rsidR="004337B1">
        <w:rPr>
          <w:rFonts w:eastAsiaTheme="minorHAnsi"/>
          <w:lang w:val="en-US"/>
        </w:rPr>
        <w:t xml:space="preserve">(justice) </w:t>
      </w:r>
      <w:r w:rsidRPr="00306C97">
        <w:rPr>
          <w:rFonts w:eastAsiaTheme="minorHAnsi"/>
          <w:lang w:val="en-US"/>
        </w:rPr>
        <w:t xml:space="preserve">institutions, it would be interesting to </w:t>
      </w:r>
      <w:r w:rsidR="004337B1">
        <w:rPr>
          <w:rFonts w:eastAsiaTheme="minorHAnsi"/>
          <w:lang w:val="en-US"/>
        </w:rPr>
        <w:t>investigate</w:t>
      </w:r>
      <w:r w:rsidRPr="00306C97">
        <w:rPr>
          <w:rFonts w:eastAsiaTheme="minorHAnsi"/>
          <w:lang w:val="en-US"/>
        </w:rPr>
        <w:t xml:space="preserve"> the consequences of the new rising power blocs</w:t>
      </w:r>
      <w:r w:rsidR="004337B1">
        <w:rPr>
          <w:rFonts w:eastAsiaTheme="minorHAnsi"/>
          <w:lang w:val="en-US"/>
        </w:rPr>
        <w:t xml:space="preserve">. </w:t>
      </w:r>
      <w:r w:rsidRPr="00306C97">
        <w:rPr>
          <w:rFonts w:eastAsiaTheme="minorHAnsi"/>
          <w:lang w:val="en-US"/>
        </w:rPr>
        <w:t xml:space="preserve"> </w:t>
      </w:r>
      <w:r w:rsidR="004337B1">
        <w:rPr>
          <w:rFonts w:eastAsiaTheme="minorHAnsi"/>
          <w:lang w:val="en-US"/>
        </w:rPr>
        <w:t>Als</w:t>
      </w:r>
      <w:r w:rsidR="00D81F4B">
        <w:rPr>
          <w:rFonts w:eastAsiaTheme="minorHAnsi"/>
          <w:lang w:val="en-US"/>
        </w:rPr>
        <w:t>o, next to the new power blocs,</w:t>
      </w:r>
      <w:r w:rsidR="004337B1">
        <w:rPr>
          <w:rFonts w:eastAsiaTheme="minorHAnsi"/>
          <w:lang w:val="en-US"/>
        </w:rPr>
        <w:t xml:space="preserve"> special attention could be given to </w:t>
      </w:r>
      <w:r w:rsidRPr="00306C97">
        <w:rPr>
          <w:rFonts w:eastAsiaTheme="minorHAnsi"/>
          <w:lang w:val="en-US"/>
        </w:rPr>
        <w:t>renewed interest of the US in Africa</w:t>
      </w:r>
      <w:r w:rsidR="00F512DA">
        <w:rPr>
          <w:rFonts w:eastAsiaTheme="minorHAnsi"/>
          <w:lang w:val="en-US"/>
        </w:rPr>
        <w:t xml:space="preserve"> </w:t>
      </w:r>
      <w:sdt>
        <w:sdtPr>
          <w:id w:val="1535005"/>
          <w:citation/>
        </w:sdtPr>
        <w:sdtContent>
          <w:r w:rsidR="00F512DA">
            <w:fldChar w:fldCharType="begin"/>
          </w:r>
          <w:r w:rsidR="00F512DA" w:rsidRPr="00B751AD">
            <w:rPr>
              <w:lang w:val="en-US"/>
            </w:rPr>
            <w:instrText xml:space="preserve"> CITATION httstate \l 1043  </w:instrText>
          </w:r>
          <w:r w:rsidR="00F512DA">
            <w:fldChar w:fldCharType="separate"/>
          </w:r>
          <w:r w:rsidR="00F512DA" w:rsidRPr="00B751AD">
            <w:rPr>
              <w:noProof/>
              <w:lang w:val="en-US"/>
            </w:rPr>
            <w:t>(Carter, 2009)</w:t>
          </w:r>
          <w:r w:rsidR="00F512DA">
            <w:fldChar w:fldCharType="end"/>
          </w:r>
        </w:sdtContent>
      </w:sdt>
      <w:r w:rsidRPr="00306C97">
        <w:rPr>
          <w:rFonts w:eastAsiaTheme="minorHAnsi"/>
          <w:lang w:val="en-US"/>
        </w:rPr>
        <w:t>. From a security perspective, since the instability in some countries turned them into breeding zones for terrorism and criminality, and from a economic perspective since Africa bears e</w:t>
      </w:r>
      <w:r w:rsidR="0000772B">
        <w:rPr>
          <w:rFonts w:eastAsiaTheme="minorHAnsi"/>
          <w:lang w:val="en-US"/>
        </w:rPr>
        <w:t xml:space="preserve">ssential resources necessary </w:t>
      </w:r>
      <w:r w:rsidRPr="00306C97">
        <w:rPr>
          <w:rFonts w:eastAsiaTheme="minorHAnsi"/>
          <w:lang w:val="en-US"/>
        </w:rPr>
        <w:t xml:space="preserve">for new technological development. </w:t>
      </w:r>
      <w:r w:rsidR="004337B1">
        <w:rPr>
          <w:rFonts w:eastAsiaTheme="minorHAnsi"/>
          <w:lang w:val="en-US"/>
        </w:rPr>
        <w:t xml:space="preserve">One </w:t>
      </w:r>
      <w:r w:rsidRPr="00306C97">
        <w:rPr>
          <w:rFonts w:eastAsiaTheme="minorHAnsi"/>
          <w:lang w:val="en-US"/>
        </w:rPr>
        <w:t>will have to wait and see what this in the future will mean for African-American relationships.</w:t>
      </w:r>
      <w:r w:rsidR="00A24E15">
        <w:rPr>
          <w:rFonts w:eastAsiaTheme="minorHAnsi"/>
          <w:lang w:val="en-US"/>
        </w:rPr>
        <w:t xml:space="preserve"> </w:t>
      </w:r>
      <w:r w:rsidR="00A24E15">
        <w:rPr>
          <w:rFonts w:eastAsiaTheme="minorHAnsi"/>
          <w:lang w:val="en-US"/>
        </w:rPr>
        <w:tab/>
      </w:r>
    </w:p>
    <w:p w:rsidR="0088372F" w:rsidRPr="00A24E15" w:rsidRDefault="0088372F" w:rsidP="00A24E15">
      <w:pPr>
        <w:pStyle w:val="CommentText"/>
        <w:spacing w:line="360" w:lineRule="auto"/>
        <w:jc w:val="both"/>
        <w:rPr>
          <w:sz w:val="22"/>
          <w:szCs w:val="22"/>
          <w:lang w:val="en-US"/>
        </w:rPr>
      </w:pPr>
      <w:r w:rsidRPr="00A24E15">
        <w:rPr>
          <w:sz w:val="22"/>
          <w:szCs w:val="22"/>
          <w:lang w:val="en-US"/>
        </w:rPr>
        <w:t xml:space="preserve">The ICC cases in Kenya have not yet come to a close. Mister Kenyatta can still be tried for the alleged crimes in the future, becausethe proceedings have never actually gone to trial. Also, the charges against Joshua Arap Sang and </w:t>
      </w:r>
      <w:r w:rsidR="004B5D11" w:rsidRPr="00A24E15">
        <w:rPr>
          <w:sz w:val="22"/>
          <w:szCs w:val="22"/>
          <w:lang w:val="en-US"/>
        </w:rPr>
        <w:t>Vice-President</w:t>
      </w:r>
      <w:r w:rsidRPr="00A24E15">
        <w:rPr>
          <w:sz w:val="22"/>
          <w:szCs w:val="22"/>
          <w:lang w:val="en-US"/>
        </w:rPr>
        <w:t xml:space="preserve"> William Ruto have not</w:t>
      </w:r>
      <w:r w:rsidR="00A24E15">
        <w:rPr>
          <w:sz w:val="22"/>
          <w:szCs w:val="22"/>
          <w:lang w:val="en-US"/>
        </w:rPr>
        <w:t>, yet,</w:t>
      </w:r>
      <w:r w:rsidRPr="00A24E15">
        <w:rPr>
          <w:sz w:val="22"/>
          <w:szCs w:val="22"/>
          <w:lang w:val="en-US"/>
        </w:rPr>
        <w:t xml:space="preserve"> been withdrawn. The result of the Kenya cases will be very important for the future of the </w:t>
      </w:r>
      <w:r w:rsidR="00A24E15">
        <w:rPr>
          <w:sz w:val="22"/>
          <w:szCs w:val="22"/>
          <w:lang w:val="en-US"/>
        </w:rPr>
        <w:t>ICC</w:t>
      </w:r>
      <w:r w:rsidRPr="00A24E15">
        <w:rPr>
          <w:sz w:val="22"/>
          <w:szCs w:val="22"/>
          <w:lang w:val="en-US"/>
        </w:rPr>
        <w:t>, since its credibility largely depends on its effectiven</w:t>
      </w:r>
      <w:r w:rsidR="00A24E15">
        <w:rPr>
          <w:sz w:val="22"/>
          <w:szCs w:val="22"/>
          <w:lang w:val="en-US"/>
        </w:rPr>
        <w:t>ess. Despite the African protests and</w:t>
      </w:r>
      <w:r w:rsidR="00A24E15" w:rsidRPr="00A24E15">
        <w:rPr>
          <w:sz w:val="22"/>
          <w:szCs w:val="22"/>
          <w:lang w:val="en-US"/>
        </w:rPr>
        <w:t xml:space="preserve"> </w:t>
      </w:r>
      <w:r w:rsidR="00A24E15">
        <w:rPr>
          <w:sz w:val="22"/>
          <w:szCs w:val="22"/>
          <w:lang w:val="en-US"/>
        </w:rPr>
        <w:t>t</w:t>
      </w:r>
      <w:r w:rsidR="00A24E15" w:rsidRPr="00A24E15">
        <w:rPr>
          <w:sz w:val="22"/>
          <w:szCs w:val="22"/>
          <w:lang w:val="en-US"/>
        </w:rPr>
        <w:t>he establishment of an African Court for People’s Justice on June the 30</w:t>
      </w:r>
      <w:r w:rsidR="00A24E15" w:rsidRPr="00A24E15">
        <w:rPr>
          <w:sz w:val="22"/>
          <w:szCs w:val="22"/>
          <w:vertAlign w:val="superscript"/>
          <w:lang w:val="en-US"/>
        </w:rPr>
        <w:t>th</w:t>
      </w:r>
      <w:r w:rsidR="00A24E15" w:rsidRPr="00A24E15">
        <w:rPr>
          <w:sz w:val="22"/>
          <w:szCs w:val="22"/>
          <w:lang w:val="en-US"/>
        </w:rPr>
        <w:t xml:space="preserve"> 2014 by the Malabo protocol which </w:t>
      </w:r>
      <w:r w:rsidR="00A24E15">
        <w:rPr>
          <w:sz w:val="22"/>
          <w:szCs w:val="22"/>
          <w:lang w:val="en-US"/>
        </w:rPr>
        <w:t xml:space="preserve">grants </w:t>
      </w:r>
      <w:r w:rsidR="0000772B">
        <w:rPr>
          <w:sz w:val="22"/>
          <w:szCs w:val="22"/>
          <w:lang w:val="en-US"/>
        </w:rPr>
        <w:t>immunity to</w:t>
      </w:r>
      <w:r w:rsidR="00A24E15" w:rsidRPr="00A24E15">
        <w:rPr>
          <w:sz w:val="22"/>
          <w:szCs w:val="22"/>
          <w:lang w:val="en-US"/>
        </w:rPr>
        <w:t xml:space="preserve"> state </w:t>
      </w:r>
      <w:r w:rsidR="00A24E15">
        <w:rPr>
          <w:sz w:val="22"/>
          <w:szCs w:val="22"/>
          <w:lang w:val="en-US"/>
        </w:rPr>
        <w:t>leaders</w:t>
      </w:r>
      <w:r w:rsidR="00F512DA">
        <w:rPr>
          <w:sz w:val="22"/>
          <w:szCs w:val="22"/>
          <w:lang w:val="en-US"/>
        </w:rPr>
        <w:t xml:space="preserve"> </w:t>
      </w:r>
      <w:r w:rsidR="00F512DA" w:rsidRPr="00F512DA">
        <w:rPr>
          <w:sz w:val="22"/>
          <w:szCs w:val="22"/>
          <w:lang w:val="en-US"/>
        </w:rPr>
        <w:t>(F.Burger, interview, 21 July 2015)</w:t>
      </w:r>
      <w:r w:rsidR="00A24E15" w:rsidRPr="00F512DA">
        <w:rPr>
          <w:sz w:val="22"/>
          <w:szCs w:val="22"/>
          <w:lang w:val="en-US"/>
        </w:rPr>
        <w:t>,</w:t>
      </w:r>
      <w:r w:rsidR="00B3022F">
        <w:rPr>
          <w:sz w:val="22"/>
          <w:szCs w:val="22"/>
          <w:lang w:val="en-US"/>
        </w:rPr>
        <w:t xml:space="preserve"> </w:t>
      </w:r>
      <w:r w:rsidR="00A24E15">
        <w:rPr>
          <w:sz w:val="22"/>
          <w:szCs w:val="22"/>
          <w:lang w:val="en-US"/>
        </w:rPr>
        <w:t>a</w:t>
      </w:r>
      <w:r w:rsidR="00A24E15" w:rsidRPr="00A24E15">
        <w:rPr>
          <w:sz w:val="22"/>
          <w:szCs w:val="22"/>
          <w:lang w:val="en-US"/>
        </w:rPr>
        <w:t xml:space="preserve"> viable alternative for the ICC has not </w:t>
      </w:r>
      <w:r w:rsidR="00A24E15">
        <w:rPr>
          <w:sz w:val="22"/>
          <w:szCs w:val="22"/>
          <w:lang w:val="en-US"/>
        </w:rPr>
        <w:t>yet been established.</w:t>
      </w:r>
      <w:r w:rsidRPr="00A24E15">
        <w:rPr>
          <w:sz w:val="22"/>
          <w:szCs w:val="22"/>
          <w:lang w:val="en-US"/>
        </w:rPr>
        <w:t xml:space="preserve"> </w:t>
      </w:r>
      <w:r w:rsidR="00A24E15">
        <w:rPr>
          <w:sz w:val="22"/>
          <w:szCs w:val="22"/>
          <w:lang w:val="en-US"/>
        </w:rPr>
        <w:t>An</w:t>
      </w:r>
      <w:r w:rsidRPr="00A24E15">
        <w:rPr>
          <w:sz w:val="22"/>
          <w:szCs w:val="22"/>
          <w:lang w:val="en-US"/>
        </w:rPr>
        <w:t xml:space="preserve"> exodus of African States </w:t>
      </w:r>
      <w:r w:rsidR="00A24E15">
        <w:rPr>
          <w:sz w:val="22"/>
          <w:szCs w:val="22"/>
          <w:lang w:val="en-US"/>
        </w:rPr>
        <w:t>has not taken place.</w:t>
      </w:r>
      <w:r w:rsidRPr="00A24E15">
        <w:rPr>
          <w:sz w:val="22"/>
          <w:szCs w:val="22"/>
          <w:lang w:val="en-US"/>
        </w:rPr>
        <w:t xml:space="preserve"> This means th</w:t>
      </w:r>
      <w:r w:rsidR="00A24E15">
        <w:rPr>
          <w:sz w:val="22"/>
          <w:szCs w:val="22"/>
          <w:lang w:val="en-US"/>
        </w:rPr>
        <w:t>at there is still hope for th</w:t>
      </w:r>
      <w:r w:rsidRPr="00A24E15">
        <w:rPr>
          <w:sz w:val="22"/>
          <w:szCs w:val="22"/>
          <w:lang w:val="en-US"/>
        </w:rPr>
        <w:t>e ICC</w:t>
      </w:r>
      <w:r w:rsidR="00A24E15">
        <w:rPr>
          <w:sz w:val="22"/>
          <w:szCs w:val="22"/>
          <w:lang w:val="en-US"/>
        </w:rPr>
        <w:t xml:space="preserve"> as an international justice institution to </w:t>
      </w:r>
      <w:r w:rsidRPr="00A24E15">
        <w:rPr>
          <w:sz w:val="22"/>
          <w:szCs w:val="22"/>
          <w:lang w:val="en-US"/>
        </w:rPr>
        <w:t xml:space="preserve">restore relations with the </w:t>
      </w:r>
      <w:r w:rsidR="000F578B">
        <w:rPr>
          <w:sz w:val="22"/>
          <w:szCs w:val="22"/>
          <w:lang w:val="en-US"/>
        </w:rPr>
        <w:t xml:space="preserve">African member states, and </w:t>
      </w:r>
      <w:r w:rsidRPr="00A24E15">
        <w:rPr>
          <w:sz w:val="22"/>
          <w:szCs w:val="22"/>
          <w:lang w:val="en-US"/>
        </w:rPr>
        <w:t xml:space="preserve">to think of ways to turn back negative spirals of decreasing compliance.  </w:t>
      </w:r>
      <w:r w:rsidRPr="00A24E15">
        <w:rPr>
          <w:sz w:val="22"/>
          <w:szCs w:val="22"/>
          <w:lang w:val="en-US"/>
        </w:rPr>
        <w:br w:type="page"/>
      </w:r>
    </w:p>
    <w:p w:rsidR="00E77B82" w:rsidRDefault="00CD7C58" w:rsidP="003E62BE">
      <w:pPr>
        <w:pStyle w:val="Heading1"/>
        <w:rPr>
          <w:lang w:val="en-US"/>
        </w:rPr>
      </w:pPr>
      <w:bookmarkStart w:id="102" w:name="_Toc432341569"/>
      <w:bookmarkStart w:id="103" w:name="_Toc432864992"/>
      <w:r>
        <w:rPr>
          <w:lang w:val="en-US"/>
        </w:rPr>
        <w:lastRenderedPageBreak/>
        <w:t xml:space="preserve">Bibliography </w:t>
      </w:r>
      <w:r w:rsidR="003E62BE">
        <w:rPr>
          <w:lang w:val="en-US"/>
        </w:rPr>
        <w:br/>
      </w:r>
    </w:p>
    <w:p w:rsidR="004561F1" w:rsidRPr="00866B57" w:rsidRDefault="00866B57" w:rsidP="004561F1">
      <w:pPr>
        <w:pStyle w:val="Bibliography"/>
        <w:ind w:left="720" w:hanging="720"/>
        <w:rPr>
          <w:noProof/>
          <w:lang w:val="en-US"/>
        </w:rPr>
      </w:pPr>
      <w:r w:rsidRPr="00866B57">
        <w:rPr>
          <w:b/>
          <w:lang w:val="en-GB"/>
        </w:rPr>
        <w:t>Acharya, A.</w:t>
      </w:r>
      <w:r w:rsidRPr="00866B57">
        <w:rPr>
          <w:lang w:val="en-GB"/>
        </w:rPr>
        <w:t xml:space="preserve"> (2004) ‘How Ideas Spread: Whose Norms Matter? Norm Localization and Institutional Change in Asian Regionalism’, </w:t>
      </w:r>
      <w:r w:rsidRPr="00866B57">
        <w:rPr>
          <w:i/>
          <w:lang w:val="en-GB"/>
        </w:rPr>
        <w:t>International Organization</w:t>
      </w:r>
      <w:r w:rsidRPr="00866B57">
        <w:rPr>
          <w:lang w:val="en-GB"/>
        </w:rPr>
        <w:t xml:space="preserve"> 58: Spring, 239-75.</w:t>
      </w:r>
      <w:r w:rsidR="004561F1" w:rsidRPr="00866B57">
        <w:rPr>
          <w:b/>
          <w:noProof/>
          <w:lang w:val="en-US"/>
        </w:rPr>
        <w:t>Adler, E</w:t>
      </w:r>
      <w:r w:rsidR="004561F1" w:rsidRPr="00866B57">
        <w:rPr>
          <w:noProof/>
          <w:lang w:val="en-US"/>
        </w:rPr>
        <w:t xml:space="preserve">. (2002). Constructivism in International Relations. In W. Carlsnaes, T. Risse, &amp; B. A. Simmons, </w:t>
      </w:r>
      <w:r w:rsidR="004561F1" w:rsidRPr="00866B57">
        <w:rPr>
          <w:i/>
          <w:iCs/>
          <w:noProof/>
          <w:lang w:val="en-US"/>
        </w:rPr>
        <w:t>Handbook of International Relations</w:t>
      </w:r>
      <w:r w:rsidR="004561F1" w:rsidRPr="00866B57">
        <w:rPr>
          <w:noProof/>
          <w:lang w:val="en-US"/>
        </w:rPr>
        <w:t xml:space="preserve"> (pp. 95-118). London: SAGE.</w:t>
      </w:r>
    </w:p>
    <w:p w:rsidR="00370209" w:rsidRPr="00370209" w:rsidRDefault="00370209" w:rsidP="00370209">
      <w:pPr>
        <w:pStyle w:val="Bibliography"/>
        <w:ind w:left="720" w:hanging="720"/>
        <w:rPr>
          <w:noProof/>
          <w:lang w:val="en-US"/>
        </w:rPr>
      </w:pPr>
      <w:r w:rsidRPr="00370209">
        <w:rPr>
          <w:b/>
          <w:noProof/>
          <w:lang w:val="en-US"/>
        </w:rPr>
        <w:t>AFP.</w:t>
      </w:r>
      <w:r w:rsidRPr="00B3022F">
        <w:rPr>
          <w:noProof/>
          <w:lang w:val="en-US"/>
        </w:rPr>
        <w:t xml:space="preserve"> (2013, October 12). </w:t>
      </w:r>
      <w:r w:rsidRPr="00B3022F">
        <w:rPr>
          <w:i/>
          <w:iCs/>
          <w:noProof/>
          <w:lang w:val="en-US"/>
        </w:rPr>
        <w:t>African leaders tell ICC not to try heads of state.</w:t>
      </w:r>
      <w:r w:rsidRPr="00B3022F">
        <w:rPr>
          <w:noProof/>
          <w:lang w:val="en-US"/>
        </w:rPr>
        <w:t xml:space="preserve"> </w:t>
      </w:r>
      <w:r w:rsidRPr="00370209">
        <w:rPr>
          <w:noProof/>
          <w:lang w:val="en-US"/>
        </w:rPr>
        <w:t xml:space="preserve">Retracted on  </w:t>
      </w:r>
      <w:r>
        <w:rPr>
          <w:noProof/>
          <w:lang w:val="en-US"/>
        </w:rPr>
        <w:t xml:space="preserve">5 </w:t>
      </w:r>
      <w:r w:rsidRPr="00370209">
        <w:rPr>
          <w:noProof/>
          <w:lang w:val="en-US"/>
        </w:rPr>
        <w:t xml:space="preserve">September 2015, </w:t>
      </w:r>
      <w:r>
        <w:rPr>
          <w:noProof/>
          <w:lang w:val="en-US"/>
        </w:rPr>
        <w:t xml:space="preserve">from </w:t>
      </w:r>
      <w:r w:rsidRPr="00370209">
        <w:rPr>
          <w:noProof/>
          <w:lang w:val="en-US"/>
        </w:rPr>
        <w:t>http://www.nation.co.ke/news/politics/African-leaders-tell-ICC-not-to-try-heads-of-state/-/1064/2029020/-/k06cco/-/index.html</w:t>
      </w:r>
    </w:p>
    <w:p w:rsidR="000229BE" w:rsidRDefault="000229BE" w:rsidP="00CD7C58">
      <w:pPr>
        <w:rPr>
          <w:lang w:val="en-US"/>
        </w:rPr>
      </w:pPr>
      <w:r w:rsidRPr="00370209">
        <w:rPr>
          <w:b/>
          <w:lang w:val="en-US"/>
        </w:rPr>
        <w:t>Almeida Cravo, T., Hornsby, D.J., Nascimento, D., &amp; José Santos, S</w:t>
      </w:r>
      <w:r>
        <w:rPr>
          <w:lang w:val="en-US"/>
        </w:rPr>
        <w:t xml:space="preserve">. (2014). </w:t>
      </w:r>
      <w:proofErr w:type="gramStart"/>
      <w:r>
        <w:rPr>
          <w:lang w:val="en-US"/>
        </w:rPr>
        <w:t>African Emerging Powers.</w:t>
      </w:r>
      <w:proofErr w:type="gramEnd"/>
      <w:r w:rsidR="004561F1">
        <w:rPr>
          <w:lang w:val="en-US"/>
        </w:rPr>
        <w:br/>
        <w:t xml:space="preserve"> </w:t>
      </w:r>
      <w:r w:rsidR="004561F1">
        <w:rPr>
          <w:lang w:val="en-US"/>
        </w:rPr>
        <w:tab/>
      </w:r>
      <w:r>
        <w:rPr>
          <w:lang w:val="en-US"/>
        </w:rPr>
        <w:t xml:space="preserve"> Retracted on 27 October 2015, from</w:t>
      </w:r>
      <w:r w:rsidR="004561F1">
        <w:rPr>
          <w:lang w:val="en-US"/>
        </w:rPr>
        <w:br/>
        <w:t xml:space="preserve"> </w:t>
      </w:r>
      <w:r w:rsidR="004561F1">
        <w:rPr>
          <w:lang w:val="en-US"/>
        </w:rPr>
        <w:tab/>
      </w:r>
      <w:hyperlink r:id="rId16" w:history="1">
        <w:r w:rsidR="004561F1" w:rsidRPr="00370209">
          <w:rPr>
            <w:rStyle w:val="Hyperlink"/>
            <w:color w:val="auto"/>
            <w:u w:val="none"/>
            <w:lang w:val="en-US"/>
          </w:rPr>
          <w:t>http://www.ces.uc.pt/myces/UserFiles/livros/1097_4efe8a9991f3aa4f0cf563f62937aab8.pdf</w:t>
        </w:r>
      </w:hyperlink>
      <w:r>
        <w:rPr>
          <w:lang w:val="en-US"/>
        </w:rPr>
        <w:t xml:space="preserve"> </w:t>
      </w:r>
    </w:p>
    <w:p w:rsidR="002B6D3B" w:rsidRPr="002B6D3B" w:rsidRDefault="002B6D3B" w:rsidP="002B6D3B">
      <w:pPr>
        <w:pStyle w:val="Bibliography"/>
        <w:ind w:left="720" w:hanging="720"/>
        <w:rPr>
          <w:noProof/>
          <w:lang w:val="en-US"/>
        </w:rPr>
      </w:pPr>
      <w:r w:rsidRPr="002B6D3B">
        <w:rPr>
          <w:b/>
          <w:noProof/>
          <w:lang w:val="en-US"/>
        </w:rPr>
        <w:t>American Non-Governmental Organizations Coalition for the International Criminal Court</w:t>
      </w:r>
      <w:r w:rsidRPr="00B3022F">
        <w:rPr>
          <w:noProof/>
          <w:lang w:val="en-US"/>
        </w:rPr>
        <w:t xml:space="preserve">. (2015). </w:t>
      </w:r>
      <w:r w:rsidRPr="00B3022F">
        <w:rPr>
          <w:i/>
          <w:iCs/>
          <w:noProof/>
          <w:lang w:val="en-US"/>
        </w:rPr>
        <w:t xml:space="preserve">ICC Investigations and Cases </w:t>
      </w:r>
      <w:r>
        <w:rPr>
          <w:noProof/>
          <w:lang w:val="en-US"/>
        </w:rPr>
        <w:t xml:space="preserve">. </w:t>
      </w:r>
      <w:r w:rsidRPr="002B6D3B">
        <w:rPr>
          <w:noProof/>
          <w:lang w:val="en-US"/>
        </w:rPr>
        <w:t>Retracted on 1</w:t>
      </w:r>
      <w:r>
        <w:rPr>
          <w:noProof/>
          <w:lang w:val="en-US"/>
        </w:rPr>
        <w:t>6</w:t>
      </w:r>
      <w:r w:rsidRPr="002B6D3B">
        <w:rPr>
          <w:noProof/>
          <w:lang w:val="en-US"/>
        </w:rPr>
        <w:t xml:space="preserve"> October 2015, </w:t>
      </w:r>
      <w:r>
        <w:rPr>
          <w:noProof/>
          <w:lang w:val="en-US"/>
        </w:rPr>
        <w:t>from</w:t>
      </w:r>
      <w:r w:rsidRPr="002B6D3B">
        <w:rPr>
          <w:noProof/>
          <w:lang w:val="en-US"/>
        </w:rPr>
        <w:t xml:space="preserve"> http://amicc.org/icc/cases</w:t>
      </w:r>
    </w:p>
    <w:p w:rsidR="00370209" w:rsidRPr="00370209" w:rsidRDefault="00370209" w:rsidP="00370209">
      <w:pPr>
        <w:pStyle w:val="Bibliography"/>
        <w:ind w:left="720" w:hanging="720"/>
        <w:rPr>
          <w:noProof/>
          <w:lang w:val="en-US"/>
        </w:rPr>
      </w:pPr>
      <w:r w:rsidRPr="00370209">
        <w:rPr>
          <w:b/>
          <w:noProof/>
          <w:lang w:val="en-US"/>
        </w:rPr>
        <w:t>Ayele Dersso, S</w:t>
      </w:r>
      <w:r w:rsidR="00FB572A">
        <w:rPr>
          <w:noProof/>
          <w:lang w:val="en-US"/>
        </w:rPr>
        <w:t>. (2013a</w:t>
      </w:r>
      <w:r w:rsidRPr="00B3022F">
        <w:rPr>
          <w:noProof/>
          <w:lang w:val="en-US"/>
        </w:rPr>
        <w:t xml:space="preserve">). </w:t>
      </w:r>
      <w:r w:rsidRPr="00B3022F">
        <w:rPr>
          <w:i/>
          <w:iCs/>
          <w:noProof/>
          <w:lang w:val="en-US"/>
        </w:rPr>
        <w:t>Unplanned obsolescence: The ICC and the African Union.</w:t>
      </w:r>
      <w:r w:rsidRPr="00B3022F">
        <w:rPr>
          <w:noProof/>
          <w:lang w:val="en-US"/>
        </w:rPr>
        <w:t xml:space="preserve"> </w:t>
      </w:r>
      <w:r w:rsidRPr="00370209">
        <w:rPr>
          <w:noProof/>
          <w:lang w:val="en-US"/>
        </w:rPr>
        <w:t>Retracted on 1</w:t>
      </w:r>
      <w:r>
        <w:rPr>
          <w:noProof/>
          <w:lang w:val="en-US"/>
        </w:rPr>
        <w:t>6 April</w:t>
      </w:r>
      <w:r w:rsidRPr="00370209">
        <w:rPr>
          <w:noProof/>
          <w:lang w:val="en-US"/>
        </w:rPr>
        <w:t xml:space="preserve"> 2015, </w:t>
      </w:r>
      <w:r>
        <w:rPr>
          <w:noProof/>
          <w:lang w:val="en-US"/>
        </w:rPr>
        <w:t>from</w:t>
      </w:r>
      <w:r w:rsidRPr="00370209">
        <w:rPr>
          <w:noProof/>
          <w:lang w:val="en-US"/>
        </w:rPr>
        <w:t xml:space="preserve"> http://www.aljazeera.com/indepth/opinion/2013/10/unplanned-obsolescence-icc-african-union-2013109132928711722.html</w:t>
      </w:r>
    </w:p>
    <w:p w:rsidR="00370209" w:rsidRPr="00370209" w:rsidRDefault="00370209" w:rsidP="00370209">
      <w:pPr>
        <w:pStyle w:val="Bibliography"/>
        <w:ind w:left="720" w:hanging="720"/>
        <w:rPr>
          <w:noProof/>
          <w:lang w:val="en-US"/>
        </w:rPr>
      </w:pPr>
      <w:r w:rsidRPr="00370209">
        <w:rPr>
          <w:b/>
          <w:noProof/>
          <w:lang w:val="en-US"/>
        </w:rPr>
        <w:t>Ayele Dersso, S.</w:t>
      </w:r>
      <w:r w:rsidRPr="00B3022F">
        <w:rPr>
          <w:noProof/>
          <w:lang w:val="en-US"/>
        </w:rPr>
        <w:t xml:space="preserve"> (2013, October 28). </w:t>
      </w:r>
      <w:r w:rsidRPr="00B3022F">
        <w:rPr>
          <w:i/>
          <w:iCs/>
          <w:noProof/>
          <w:lang w:val="en-US"/>
        </w:rPr>
        <w:t>The AU’s Extraordinary Summit decisions on Africa-ICC Relationship.</w:t>
      </w:r>
      <w:r w:rsidRPr="00B3022F">
        <w:rPr>
          <w:noProof/>
          <w:lang w:val="en-US"/>
        </w:rPr>
        <w:t xml:space="preserve"> </w:t>
      </w:r>
      <w:r w:rsidRPr="00370209">
        <w:rPr>
          <w:noProof/>
          <w:lang w:val="en-US"/>
        </w:rPr>
        <w:t>Retracted on 3</w:t>
      </w:r>
      <w:r>
        <w:rPr>
          <w:noProof/>
          <w:lang w:val="en-US"/>
        </w:rPr>
        <w:t xml:space="preserve"> September </w:t>
      </w:r>
      <w:r w:rsidRPr="00370209">
        <w:rPr>
          <w:noProof/>
          <w:lang w:val="en-US"/>
        </w:rPr>
        <w:t xml:space="preserve">2015, </w:t>
      </w:r>
      <w:r>
        <w:rPr>
          <w:noProof/>
          <w:lang w:val="en-US"/>
        </w:rPr>
        <w:t>from</w:t>
      </w:r>
      <w:r w:rsidRPr="00370209">
        <w:rPr>
          <w:noProof/>
          <w:lang w:val="en-US"/>
        </w:rPr>
        <w:t xml:space="preserve"> http://www.ejiltalk.org/the-aus-extraordinary-summit-decisions-on-africa-icc-relationship/</w:t>
      </w:r>
    </w:p>
    <w:p w:rsidR="00370209" w:rsidRPr="00370209" w:rsidRDefault="00370209" w:rsidP="00370209">
      <w:pPr>
        <w:pStyle w:val="Bibliography"/>
        <w:ind w:left="720" w:hanging="720"/>
        <w:rPr>
          <w:noProof/>
          <w:lang w:val="en-US"/>
        </w:rPr>
      </w:pPr>
      <w:r w:rsidRPr="00370209">
        <w:rPr>
          <w:b/>
          <w:noProof/>
          <w:lang w:val="en-US"/>
        </w:rPr>
        <w:t>Ayele Dersso, S.</w:t>
      </w:r>
      <w:r>
        <w:rPr>
          <w:noProof/>
          <w:lang w:val="en-US"/>
        </w:rPr>
        <w:t xml:space="preserve"> </w:t>
      </w:r>
      <w:r w:rsidRPr="00B3022F">
        <w:rPr>
          <w:noProof/>
          <w:lang w:val="en-US"/>
        </w:rPr>
        <w:t xml:space="preserve">(2013, October 15). </w:t>
      </w:r>
      <w:r w:rsidRPr="00B3022F">
        <w:rPr>
          <w:i/>
          <w:iCs/>
          <w:noProof/>
          <w:lang w:val="en-US"/>
        </w:rPr>
        <w:t>The AU's ICC summit: A case of elite solidarity for self preservation?</w:t>
      </w:r>
      <w:r w:rsidRPr="00B3022F">
        <w:rPr>
          <w:noProof/>
          <w:lang w:val="en-US"/>
        </w:rPr>
        <w:t xml:space="preserve"> </w:t>
      </w:r>
      <w:r w:rsidRPr="00370209">
        <w:rPr>
          <w:noProof/>
          <w:lang w:val="en-US"/>
        </w:rPr>
        <w:t xml:space="preserve">Retracted on 5 September 2015, </w:t>
      </w:r>
      <w:r>
        <w:rPr>
          <w:noProof/>
          <w:lang w:val="en-US"/>
        </w:rPr>
        <w:t>from</w:t>
      </w:r>
      <w:r w:rsidRPr="00370209">
        <w:rPr>
          <w:noProof/>
          <w:lang w:val="en-US"/>
        </w:rPr>
        <w:t xml:space="preserve"> https://www.google.com/url?q=https://www.issafrica.org/iss-today/the-aus-icc-summit-a-case-of-elite-solidarity-for-self-preservation&amp;sa=U&amp;ved=0CBcQFjAHahUKEwj24beT2d_HAhUjc3IKHbfHBKQ&amp;client=internal-uds-cse&amp;usg=AFQjCNFRVZS4ugPbnc2sFZPEw3-kiCTQrQ</w:t>
      </w:r>
    </w:p>
    <w:p w:rsidR="004561F1" w:rsidRPr="00B3022F" w:rsidRDefault="004561F1" w:rsidP="004561F1">
      <w:pPr>
        <w:pStyle w:val="Bibliography"/>
        <w:ind w:left="720" w:hanging="720"/>
        <w:rPr>
          <w:noProof/>
          <w:lang w:val="en-US"/>
        </w:rPr>
      </w:pPr>
      <w:r w:rsidRPr="00370209">
        <w:rPr>
          <w:b/>
          <w:noProof/>
          <w:lang w:val="en-US"/>
        </w:rPr>
        <w:t>Ayoob, M.</w:t>
      </w:r>
      <w:r w:rsidRPr="00B3022F">
        <w:rPr>
          <w:noProof/>
          <w:lang w:val="en-US"/>
        </w:rPr>
        <w:t xml:space="preserve"> (1991). The Security Problematic of the Third World. </w:t>
      </w:r>
      <w:r w:rsidRPr="00B3022F">
        <w:rPr>
          <w:i/>
          <w:iCs/>
          <w:noProof/>
          <w:lang w:val="en-US"/>
        </w:rPr>
        <w:t>World Politics, 43</w:t>
      </w:r>
      <w:r w:rsidRPr="00B3022F">
        <w:rPr>
          <w:noProof/>
          <w:lang w:val="en-US"/>
        </w:rPr>
        <w:t>, 257-283.</w:t>
      </w:r>
    </w:p>
    <w:p w:rsidR="00FD610E" w:rsidRPr="00B3022F" w:rsidRDefault="00FD610E" w:rsidP="00FD610E">
      <w:pPr>
        <w:pStyle w:val="Bibliography"/>
        <w:ind w:left="720" w:hanging="720"/>
        <w:rPr>
          <w:noProof/>
          <w:lang w:val="en-US"/>
        </w:rPr>
      </w:pPr>
      <w:r w:rsidRPr="00370209">
        <w:rPr>
          <w:b/>
          <w:noProof/>
          <w:lang w:val="en-US"/>
        </w:rPr>
        <w:t>Bachmann, J</w:t>
      </w:r>
      <w:r w:rsidRPr="00B3022F">
        <w:rPr>
          <w:noProof/>
          <w:lang w:val="en-US"/>
        </w:rPr>
        <w:t xml:space="preserve">. (2012). Kenya and International Security: Enabling Globalisation, Stabilising ‘Stateness’, and Deploying Enforcement. </w:t>
      </w:r>
      <w:r w:rsidRPr="00B3022F">
        <w:rPr>
          <w:i/>
          <w:iCs/>
          <w:noProof/>
          <w:lang w:val="en-US"/>
        </w:rPr>
        <w:t>Globalizations, 9</w:t>
      </w:r>
      <w:r w:rsidRPr="00B3022F">
        <w:rPr>
          <w:noProof/>
          <w:lang w:val="en-US"/>
        </w:rPr>
        <w:t>(1), 125-143.</w:t>
      </w:r>
    </w:p>
    <w:p w:rsidR="00FD610E" w:rsidRPr="00B3022F" w:rsidRDefault="00FD610E" w:rsidP="00FD610E">
      <w:pPr>
        <w:pStyle w:val="Bibliography"/>
        <w:ind w:left="720" w:hanging="720"/>
        <w:rPr>
          <w:noProof/>
          <w:lang w:val="en-US"/>
        </w:rPr>
      </w:pPr>
      <w:r w:rsidRPr="00370209">
        <w:rPr>
          <w:b/>
          <w:noProof/>
          <w:lang w:val="en-US"/>
        </w:rPr>
        <w:t>Bachrach, P., &amp; Baratz, M. S</w:t>
      </w:r>
      <w:r w:rsidRPr="00B3022F">
        <w:rPr>
          <w:noProof/>
          <w:lang w:val="en-US"/>
        </w:rPr>
        <w:t xml:space="preserve">. (1963). The Two Faces of Power. </w:t>
      </w:r>
      <w:r w:rsidRPr="00B3022F">
        <w:rPr>
          <w:i/>
          <w:iCs/>
          <w:noProof/>
          <w:lang w:val="en-US"/>
        </w:rPr>
        <w:t>American Political Science Review, 57</w:t>
      </w:r>
      <w:r w:rsidRPr="00B3022F">
        <w:rPr>
          <w:noProof/>
          <w:lang w:val="en-US"/>
        </w:rPr>
        <w:t>, 641-51.</w:t>
      </w:r>
    </w:p>
    <w:p w:rsidR="00FD610E" w:rsidRPr="00FD610E" w:rsidRDefault="00FD610E" w:rsidP="00FD610E">
      <w:pPr>
        <w:pStyle w:val="Bibliography"/>
        <w:ind w:left="720" w:hanging="720"/>
        <w:rPr>
          <w:noProof/>
          <w:lang w:val="en-US"/>
        </w:rPr>
      </w:pPr>
      <w:r w:rsidRPr="00370209">
        <w:rPr>
          <w:b/>
          <w:noProof/>
          <w:lang w:val="en-US"/>
        </w:rPr>
        <w:t>Batta, A.</w:t>
      </w:r>
      <w:r w:rsidRPr="00B3022F">
        <w:rPr>
          <w:noProof/>
          <w:lang w:val="en-US"/>
        </w:rPr>
        <w:t xml:space="preserve"> (2011). Statism. In J. T. Ishiyama, M. Breuning, J. T. Ishiyama, &amp; M. Breuning (Red.), </w:t>
      </w:r>
      <w:r w:rsidRPr="00B3022F">
        <w:rPr>
          <w:i/>
          <w:iCs/>
          <w:noProof/>
          <w:lang w:val="en-US"/>
        </w:rPr>
        <w:t>21st Century Political Science - A Reference Handbook</w:t>
      </w:r>
      <w:r w:rsidRPr="00B3022F">
        <w:rPr>
          <w:noProof/>
          <w:lang w:val="en-US"/>
        </w:rPr>
        <w:t xml:space="preserve"> (Vol. 1, pp. 91-98). </w:t>
      </w:r>
      <w:r w:rsidRPr="00FD610E">
        <w:rPr>
          <w:noProof/>
          <w:lang w:val="en-US"/>
        </w:rPr>
        <w:t>Los Angeles: Sage.</w:t>
      </w:r>
    </w:p>
    <w:p w:rsidR="00FD610E" w:rsidRPr="00B3022F" w:rsidRDefault="00FD610E" w:rsidP="00FD610E">
      <w:pPr>
        <w:pStyle w:val="Bibliography"/>
        <w:ind w:left="720" w:hanging="720"/>
        <w:rPr>
          <w:noProof/>
          <w:lang w:val="en-US"/>
        </w:rPr>
      </w:pPr>
      <w:r w:rsidRPr="00370209">
        <w:rPr>
          <w:b/>
          <w:noProof/>
          <w:lang w:val="en-US"/>
        </w:rPr>
        <w:t>Bennett, A., &amp; George, A. L.</w:t>
      </w:r>
      <w:r w:rsidRPr="00B3022F">
        <w:rPr>
          <w:noProof/>
          <w:lang w:val="en-US"/>
        </w:rPr>
        <w:t xml:space="preserve"> (2005). </w:t>
      </w:r>
      <w:r w:rsidRPr="00B3022F">
        <w:rPr>
          <w:i/>
          <w:iCs/>
          <w:noProof/>
          <w:lang w:val="en-US"/>
        </w:rPr>
        <w:t>Case Studies and Theory Development in the Social Sciences.</w:t>
      </w:r>
      <w:r w:rsidRPr="00B3022F">
        <w:rPr>
          <w:noProof/>
          <w:lang w:val="en-US"/>
        </w:rPr>
        <w:t xml:space="preserve"> Cambridge: MIT Press.</w:t>
      </w:r>
    </w:p>
    <w:p w:rsidR="00DB2134" w:rsidRPr="00DB2134" w:rsidRDefault="00DB2134" w:rsidP="00CD7C58">
      <w:pPr>
        <w:rPr>
          <w:lang w:val="en-US"/>
        </w:rPr>
      </w:pPr>
      <w:r w:rsidRPr="00370209">
        <w:rPr>
          <w:b/>
          <w:lang w:val="en-US"/>
        </w:rPr>
        <w:t>Block, N.M.</w:t>
      </w:r>
      <w:r>
        <w:rPr>
          <w:lang w:val="en-US"/>
        </w:rPr>
        <w:t xml:space="preserve"> (2014). </w:t>
      </w:r>
      <w:r w:rsidRPr="00DB2134">
        <w:rPr>
          <w:lang w:val="en-US"/>
        </w:rPr>
        <w:t>The ICC and the Situation in Kenya: Impact and Analysis of the Kenyatta and</w:t>
      </w:r>
      <w:r w:rsidR="004561F1">
        <w:rPr>
          <w:lang w:val="en-US"/>
        </w:rPr>
        <w:br/>
        <w:t xml:space="preserve">  </w:t>
      </w:r>
      <w:r w:rsidR="004561F1">
        <w:rPr>
          <w:lang w:val="en-US"/>
        </w:rPr>
        <w:tab/>
      </w:r>
      <w:r w:rsidRPr="00DB2134">
        <w:rPr>
          <w:lang w:val="en-US"/>
        </w:rPr>
        <w:t xml:space="preserve"> Ruto/Sang Trials</w:t>
      </w:r>
      <w:r>
        <w:rPr>
          <w:lang w:val="en-US"/>
        </w:rPr>
        <w:t>. Retracted on 27 October 2015, from</w:t>
      </w:r>
      <w:r w:rsidR="004561F1">
        <w:rPr>
          <w:lang w:val="en-US"/>
        </w:rPr>
        <w:br/>
      </w:r>
      <w:r w:rsidR="004561F1" w:rsidRPr="004561F1">
        <w:rPr>
          <w:lang w:val="en-US"/>
        </w:rPr>
        <w:lastRenderedPageBreak/>
        <w:t xml:space="preserve"> </w:t>
      </w:r>
      <w:r w:rsidR="004561F1">
        <w:rPr>
          <w:lang w:val="en-US"/>
        </w:rPr>
        <w:t xml:space="preserve">  </w:t>
      </w:r>
      <w:r w:rsidR="004561F1">
        <w:rPr>
          <w:lang w:val="en-US"/>
        </w:rPr>
        <w:tab/>
      </w:r>
      <w:hyperlink r:id="rId17" w:history="1">
        <w:r w:rsidR="004561F1" w:rsidRPr="00370209">
          <w:rPr>
            <w:rStyle w:val="Hyperlink"/>
            <w:color w:val="auto"/>
            <w:u w:val="none"/>
            <w:lang w:val="en-US"/>
          </w:rPr>
          <w:t>https://digital.lib.washington.edu/researchworks/bitstream/handle/1773/26001/</w:t>
        </w:r>
        <w:r w:rsidR="004561F1" w:rsidRPr="00370209">
          <w:rPr>
            <w:rStyle w:val="Hyperlink"/>
            <w:color w:val="auto"/>
            <w:u w:val="none"/>
            <w:lang w:val="en-US"/>
          </w:rPr>
          <w:br/>
          <w:t xml:space="preserve"> </w:t>
        </w:r>
        <w:r w:rsidR="004561F1" w:rsidRPr="00370209">
          <w:rPr>
            <w:rStyle w:val="Hyperlink"/>
            <w:color w:val="auto"/>
            <w:u w:val="none"/>
            <w:lang w:val="en-US"/>
          </w:rPr>
          <w:tab/>
          <w:t>Block_washington_0250O_13549.pdf?sequence=1&amp;isAllowed=y</w:t>
        </w:r>
      </w:hyperlink>
      <w:r>
        <w:rPr>
          <w:lang w:val="en-US"/>
        </w:rPr>
        <w:t xml:space="preserve"> </w:t>
      </w:r>
    </w:p>
    <w:p w:rsidR="00FD610E" w:rsidRPr="00B3022F" w:rsidRDefault="00FD610E" w:rsidP="00FD610E">
      <w:pPr>
        <w:pStyle w:val="Bibliography"/>
        <w:ind w:left="720" w:hanging="720"/>
        <w:rPr>
          <w:noProof/>
          <w:lang w:val="en-US"/>
        </w:rPr>
      </w:pPr>
      <w:r w:rsidRPr="00370209">
        <w:rPr>
          <w:b/>
          <w:noProof/>
          <w:lang w:val="en-US"/>
        </w:rPr>
        <w:t>Brown, S., &amp; Raddatz, R.</w:t>
      </w:r>
      <w:r w:rsidRPr="00B3022F">
        <w:rPr>
          <w:noProof/>
          <w:lang w:val="en-US"/>
        </w:rPr>
        <w:t xml:space="preserve"> (2013). Dire consequences or empty threats? Western pressure for peace, justice and democracy in Kenya. </w:t>
      </w:r>
      <w:r w:rsidRPr="00B3022F">
        <w:rPr>
          <w:i/>
          <w:iCs/>
          <w:noProof/>
          <w:lang w:val="en-US"/>
        </w:rPr>
        <w:t>Journal of Eastern African Studies, 8</w:t>
      </w:r>
      <w:r w:rsidRPr="00B3022F">
        <w:rPr>
          <w:noProof/>
          <w:lang w:val="en-US"/>
        </w:rPr>
        <w:t>(1), 43-62.</w:t>
      </w:r>
    </w:p>
    <w:p w:rsidR="004561F1" w:rsidRDefault="004561F1" w:rsidP="007B39F0">
      <w:pPr>
        <w:autoSpaceDE w:val="0"/>
        <w:autoSpaceDN w:val="0"/>
        <w:adjustRightInd w:val="0"/>
        <w:spacing w:after="0" w:line="240" w:lineRule="auto"/>
        <w:rPr>
          <w:lang w:val="en-US"/>
        </w:rPr>
      </w:pPr>
      <w:r w:rsidRPr="00370209">
        <w:rPr>
          <w:b/>
          <w:lang w:val="en-US"/>
        </w:rPr>
        <w:t>Can Kenya make its new deal work?</w:t>
      </w:r>
      <w:r>
        <w:rPr>
          <w:lang w:val="en-US"/>
        </w:rPr>
        <w:t xml:space="preserve"> (2010, October 28). Retracted on 15 August 2015, from</w:t>
      </w:r>
      <w:r>
        <w:rPr>
          <w:lang w:val="en-US"/>
        </w:rPr>
        <w:br/>
        <w:t xml:space="preserve"> </w:t>
      </w:r>
      <w:r>
        <w:rPr>
          <w:lang w:val="en-US"/>
        </w:rPr>
        <w:tab/>
        <w:t xml:space="preserve"> </w:t>
      </w:r>
      <w:hyperlink r:id="rId18" w:history="1">
        <w:r w:rsidRPr="00370209">
          <w:rPr>
            <w:rStyle w:val="Hyperlink"/>
            <w:color w:val="auto"/>
            <w:u w:val="none"/>
            <w:lang w:val="en-US"/>
          </w:rPr>
          <w:t>http://www.economist.com/node/17373983</w:t>
        </w:r>
      </w:hyperlink>
      <w:r>
        <w:rPr>
          <w:lang w:val="en-US"/>
        </w:rPr>
        <w:t xml:space="preserve"> </w:t>
      </w:r>
    </w:p>
    <w:p w:rsidR="004561F1" w:rsidRDefault="004561F1" w:rsidP="007B39F0">
      <w:pPr>
        <w:autoSpaceDE w:val="0"/>
        <w:autoSpaceDN w:val="0"/>
        <w:adjustRightInd w:val="0"/>
        <w:spacing w:after="0" w:line="240" w:lineRule="auto"/>
        <w:rPr>
          <w:lang w:val="en-US"/>
        </w:rPr>
      </w:pPr>
    </w:p>
    <w:p w:rsidR="00FD610E" w:rsidRPr="00B3022F" w:rsidRDefault="00FD610E" w:rsidP="00FD610E">
      <w:pPr>
        <w:pStyle w:val="Bibliography"/>
        <w:ind w:left="720" w:hanging="720"/>
        <w:rPr>
          <w:noProof/>
          <w:lang w:val="en-US"/>
        </w:rPr>
      </w:pPr>
      <w:r w:rsidRPr="00370209">
        <w:rPr>
          <w:b/>
          <w:noProof/>
        </w:rPr>
        <w:t>Carlsnaes, W., Risse-Kappen, T., &amp; Simmons, B. A</w:t>
      </w:r>
      <w:r>
        <w:rPr>
          <w:noProof/>
        </w:rPr>
        <w:t xml:space="preserve">. (2002). </w:t>
      </w:r>
      <w:r w:rsidRPr="00B3022F">
        <w:rPr>
          <w:i/>
          <w:iCs/>
          <w:noProof/>
          <w:lang w:val="en-US"/>
        </w:rPr>
        <w:t>Handbook of International Relations.</w:t>
      </w:r>
      <w:r w:rsidRPr="00B3022F">
        <w:rPr>
          <w:noProof/>
          <w:lang w:val="en-US"/>
        </w:rPr>
        <w:t xml:space="preserve"> London: Sage.</w:t>
      </w:r>
    </w:p>
    <w:p w:rsidR="00EB3E5E" w:rsidRPr="00EB3E5E" w:rsidRDefault="00866B57" w:rsidP="00EB3E5E">
      <w:pPr>
        <w:pStyle w:val="Bibliography"/>
        <w:ind w:left="720" w:hanging="720"/>
        <w:rPr>
          <w:noProof/>
          <w:lang w:val="en-US"/>
        </w:rPr>
      </w:pPr>
      <w:proofErr w:type="gramStart"/>
      <w:r w:rsidRPr="00866B57">
        <w:rPr>
          <w:b/>
          <w:lang w:val="en-US"/>
        </w:rPr>
        <w:t>Carpenter, R.C.</w:t>
      </w:r>
      <w:r>
        <w:rPr>
          <w:lang w:val="en-US"/>
        </w:rPr>
        <w:t xml:space="preserve"> (2003).</w:t>
      </w:r>
      <w:proofErr w:type="gramEnd"/>
      <w:r>
        <w:rPr>
          <w:lang w:val="en-US"/>
        </w:rPr>
        <w:t xml:space="preserve"> </w:t>
      </w:r>
      <w:r w:rsidRPr="00243234">
        <w:rPr>
          <w:lang w:val="en-GB"/>
        </w:rPr>
        <w:t xml:space="preserve">‘“Women and Children First”: Gender, Norms, and Humanitarian Evacuation in the Balkans 1991–95’, </w:t>
      </w:r>
      <w:r w:rsidRPr="00243234">
        <w:rPr>
          <w:i/>
          <w:lang w:val="en-GB"/>
        </w:rPr>
        <w:t>International Organization</w:t>
      </w:r>
      <w:r w:rsidRPr="00243234">
        <w:rPr>
          <w:lang w:val="en-GB"/>
        </w:rPr>
        <w:t xml:space="preserve"> 57:3, 661–94.</w:t>
      </w:r>
      <w:r w:rsidR="00EB3E5E" w:rsidRPr="00EB3E5E">
        <w:rPr>
          <w:b/>
          <w:noProof/>
          <w:lang w:val="en-US"/>
        </w:rPr>
        <w:t>Carter, P</w:t>
      </w:r>
      <w:r w:rsidR="00EB3E5E" w:rsidRPr="00B3022F">
        <w:rPr>
          <w:noProof/>
          <w:lang w:val="en-US"/>
        </w:rPr>
        <w:t xml:space="preserve">. (2009, February 9). </w:t>
      </w:r>
      <w:r w:rsidR="00EB3E5E" w:rsidRPr="00B3022F">
        <w:rPr>
          <w:i/>
          <w:iCs/>
          <w:noProof/>
          <w:lang w:val="en-US"/>
        </w:rPr>
        <w:t xml:space="preserve">U.S. Policy in Africa in the 21st Century </w:t>
      </w:r>
      <w:r w:rsidR="00EB3E5E" w:rsidRPr="00B3022F">
        <w:rPr>
          <w:noProof/>
          <w:lang w:val="en-US"/>
        </w:rPr>
        <w:t xml:space="preserve">. </w:t>
      </w:r>
      <w:r w:rsidR="00EB3E5E" w:rsidRPr="00EB3E5E">
        <w:rPr>
          <w:noProof/>
          <w:lang w:val="en-US"/>
        </w:rPr>
        <w:t>Retracted on 14 October 2015, f</w:t>
      </w:r>
      <w:r w:rsidR="00EB3E5E">
        <w:rPr>
          <w:noProof/>
          <w:lang w:val="en-US"/>
        </w:rPr>
        <w:t>rom</w:t>
      </w:r>
      <w:r w:rsidR="00EB3E5E" w:rsidRPr="00EB3E5E">
        <w:rPr>
          <w:noProof/>
          <w:lang w:val="en-US"/>
        </w:rPr>
        <w:t xml:space="preserve"> www.state.gov: http://www.state.gov/p/af/rls/rm/2009/117326.htm</w:t>
      </w:r>
    </w:p>
    <w:p w:rsidR="00FD610E" w:rsidRDefault="00FD610E" w:rsidP="00FD610E">
      <w:pPr>
        <w:pStyle w:val="Bibliography"/>
        <w:ind w:left="720" w:hanging="720"/>
        <w:rPr>
          <w:noProof/>
          <w:lang w:val="en-US"/>
        </w:rPr>
      </w:pPr>
      <w:r w:rsidRPr="00370209">
        <w:rPr>
          <w:b/>
          <w:noProof/>
          <w:lang w:val="en-US"/>
        </w:rPr>
        <w:t>Checkel, J. T.</w:t>
      </w:r>
      <w:r w:rsidRPr="00B3022F">
        <w:rPr>
          <w:noProof/>
          <w:lang w:val="en-US"/>
        </w:rPr>
        <w:t xml:space="preserve"> (1998). The Constructivist Turn In International Relations Theory. </w:t>
      </w:r>
      <w:r w:rsidRPr="00B3022F">
        <w:rPr>
          <w:i/>
          <w:iCs/>
          <w:noProof/>
          <w:lang w:val="en-US"/>
        </w:rPr>
        <w:t>World Politics, 50</w:t>
      </w:r>
      <w:r w:rsidRPr="00B3022F">
        <w:rPr>
          <w:noProof/>
          <w:lang w:val="en-US"/>
        </w:rPr>
        <w:t>(2), 324-348.</w:t>
      </w:r>
    </w:p>
    <w:p w:rsidR="00866B57" w:rsidRPr="00866B57" w:rsidRDefault="00866B57" w:rsidP="00866B57">
      <w:pPr>
        <w:rPr>
          <w:lang w:val="en-US"/>
        </w:rPr>
      </w:pPr>
      <w:r w:rsidRPr="00866B57">
        <w:rPr>
          <w:b/>
          <w:lang w:val="en-US"/>
        </w:rPr>
        <w:t>Checkel, J.T</w:t>
      </w:r>
      <w:r>
        <w:rPr>
          <w:lang w:val="en-US"/>
        </w:rPr>
        <w:t xml:space="preserve">. (2001). ‘Why Comply? </w:t>
      </w:r>
      <w:proofErr w:type="gramStart"/>
      <w:r>
        <w:rPr>
          <w:lang w:val="en-US"/>
        </w:rPr>
        <w:t xml:space="preserve">Social learning and European Identity Change’, </w:t>
      </w:r>
      <w:r>
        <w:rPr>
          <w:i/>
          <w:lang w:val="en-US"/>
        </w:rPr>
        <w:t xml:space="preserve">International Organization </w:t>
      </w:r>
      <w:r>
        <w:rPr>
          <w:lang w:val="en-US"/>
        </w:rPr>
        <w:t>55 (3), pp.553-588.</w:t>
      </w:r>
      <w:proofErr w:type="gramEnd"/>
    </w:p>
    <w:p w:rsidR="00EB3E5E" w:rsidRPr="00EB3E5E" w:rsidRDefault="00EB3E5E" w:rsidP="00EB3E5E">
      <w:pPr>
        <w:pStyle w:val="Bibliography"/>
        <w:ind w:left="720" w:hanging="720"/>
        <w:rPr>
          <w:noProof/>
          <w:lang w:val="en-US"/>
        </w:rPr>
      </w:pPr>
      <w:r w:rsidRPr="00EB3E5E">
        <w:rPr>
          <w:b/>
          <w:noProof/>
          <w:lang w:val="en-US"/>
        </w:rPr>
        <w:t>Cheeseman, N</w:t>
      </w:r>
      <w:r w:rsidRPr="00B3022F">
        <w:rPr>
          <w:noProof/>
          <w:lang w:val="en-US"/>
        </w:rPr>
        <w:t xml:space="preserve">. (2013, June 6). </w:t>
      </w:r>
      <w:r w:rsidRPr="00B3022F">
        <w:rPr>
          <w:i/>
          <w:iCs/>
          <w:noProof/>
          <w:lang w:val="en-US"/>
        </w:rPr>
        <w:t>From the Cold War to M-Pesa: events that have shaped Kenya’s history.</w:t>
      </w:r>
      <w:r w:rsidRPr="00B3022F">
        <w:rPr>
          <w:noProof/>
          <w:lang w:val="en-US"/>
        </w:rPr>
        <w:t xml:space="preserve"> </w:t>
      </w:r>
      <w:r w:rsidRPr="00EB3E5E">
        <w:rPr>
          <w:noProof/>
          <w:lang w:val="en-US"/>
        </w:rPr>
        <w:t>Retracted on 11 Fe</w:t>
      </w:r>
      <w:r>
        <w:rPr>
          <w:noProof/>
          <w:lang w:val="en-US"/>
        </w:rPr>
        <w:t xml:space="preserve">bruary 2014, from </w:t>
      </w:r>
      <w:r w:rsidRPr="00EB3E5E">
        <w:rPr>
          <w:noProof/>
          <w:lang w:val="en-US"/>
        </w:rPr>
        <w:t>www.democracyinafrica.org: http://democracyinafrica.org/from-the-cold-war-to-m-pesa-events-that-have-shaped-kenyas-history/</w:t>
      </w:r>
    </w:p>
    <w:p w:rsidR="004145F4" w:rsidRPr="004145F4" w:rsidRDefault="004145F4" w:rsidP="007B39F0">
      <w:pPr>
        <w:autoSpaceDE w:val="0"/>
        <w:autoSpaceDN w:val="0"/>
        <w:adjustRightInd w:val="0"/>
        <w:spacing w:after="0" w:line="240" w:lineRule="auto"/>
        <w:rPr>
          <w:lang w:val="en-US"/>
        </w:rPr>
      </w:pPr>
      <w:r w:rsidRPr="00370209">
        <w:rPr>
          <w:b/>
          <w:lang w:val="en-US"/>
        </w:rPr>
        <w:t>China</w:t>
      </w:r>
      <w:r w:rsidRPr="00370209">
        <w:rPr>
          <w:b/>
          <w:iCs/>
          <w:noProof/>
          <w:lang w:val="en-US"/>
        </w:rPr>
        <w:t xml:space="preserve"> tops Kenya's FDI sources</w:t>
      </w:r>
      <w:r w:rsidRPr="00370209">
        <w:rPr>
          <w:iCs/>
          <w:noProof/>
          <w:lang w:val="en-US"/>
        </w:rPr>
        <w:t>.</w:t>
      </w:r>
      <w:r w:rsidR="00370209" w:rsidRPr="00370209">
        <w:rPr>
          <w:iCs/>
          <w:noProof/>
          <w:lang w:val="en-US"/>
        </w:rPr>
        <w:t xml:space="preserve"> </w:t>
      </w:r>
      <w:r w:rsidRPr="00370209">
        <w:rPr>
          <w:lang w:val="en-US"/>
        </w:rPr>
        <w:t>(2013</w:t>
      </w:r>
      <w:r>
        <w:rPr>
          <w:lang w:val="en-US"/>
        </w:rPr>
        <w:t>, August 17). Retracted on 14 September 2015, from</w:t>
      </w:r>
      <w:r w:rsidR="004561F1">
        <w:rPr>
          <w:lang w:val="en-US"/>
        </w:rPr>
        <w:br/>
        <w:t xml:space="preserve"> </w:t>
      </w:r>
      <w:r w:rsidR="004561F1">
        <w:rPr>
          <w:lang w:val="en-US"/>
        </w:rPr>
        <w:tab/>
      </w:r>
      <w:r>
        <w:rPr>
          <w:lang w:val="en-US"/>
        </w:rPr>
        <w:t xml:space="preserve"> </w:t>
      </w:r>
      <w:hyperlink r:id="rId19" w:history="1">
        <w:r w:rsidR="004561F1" w:rsidRPr="00370209">
          <w:rPr>
            <w:rStyle w:val="Hyperlink"/>
            <w:noProof/>
            <w:color w:val="auto"/>
            <w:u w:val="none"/>
            <w:lang w:val="en-US"/>
          </w:rPr>
          <w:t>http://usa.chinadaily.com.cn/business/2013-08/17/content_16901442.htm</w:t>
        </w:r>
      </w:hyperlink>
      <w:r w:rsidR="004561F1">
        <w:rPr>
          <w:noProof/>
          <w:lang w:val="en-US"/>
        </w:rPr>
        <w:t xml:space="preserve"> </w:t>
      </w:r>
    </w:p>
    <w:p w:rsidR="004145F4" w:rsidRDefault="004145F4" w:rsidP="007B39F0">
      <w:pPr>
        <w:autoSpaceDE w:val="0"/>
        <w:autoSpaceDN w:val="0"/>
        <w:adjustRightInd w:val="0"/>
        <w:spacing w:after="0" w:line="240" w:lineRule="auto"/>
        <w:rPr>
          <w:lang w:val="en-US"/>
        </w:rPr>
      </w:pPr>
    </w:p>
    <w:p w:rsidR="00FD610E" w:rsidRPr="00B3022F" w:rsidRDefault="00FD610E" w:rsidP="00FD610E">
      <w:pPr>
        <w:pStyle w:val="Bibliography"/>
        <w:ind w:left="720" w:hanging="720"/>
        <w:rPr>
          <w:noProof/>
          <w:lang w:val="en-US"/>
        </w:rPr>
      </w:pPr>
      <w:r w:rsidRPr="00370209">
        <w:rPr>
          <w:b/>
          <w:noProof/>
        </w:rPr>
        <w:t>Christiansen, T., Jørgensen, K. E., &amp; Wiener, A</w:t>
      </w:r>
      <w:r>
        <w:rPr>
          <w:noProof/>
        </w:rPr>
        <w:t xml:space="preserve">. (1999). </w:t>
      </w:r>
      <w:r w:rsidRPr="00B3022F">
        <w:rPr>
          <w:noProof/>
          <w:lang w:val="en-US"/>
        </w:rPr>
        <w:t xml:space="preserve">The Social Construction of Europe. </w:t>
      </w:r>
      <w:r w:rsidRPr="00B3022F">
        <w:rPr>
          <w:i/>
          <w:iCs/>
          <w:noProof/>
          <w:lang w:val="en-US"/>
        </w:rPr>
        <w:t>Journal of European Public Policy, 6</w:t>
      </w:r>
      <w:r w:rsidRPr="00B3022F">
        <w:rPr>
          <w:noProof/>
          <w:lang w:val="en-US"/>
        </w:rPr>
        <w:t>(4), 528-544.</w:t>
      </w:r>
    </w:p>
    <w:p w:rsidR="00EB3E5E" w:rsidRPr="00B3022F" w:rsidRDefault="00335513" w:rsidP="00EB3E5E">
      <w:pPr>
        <w:autoSpaceDE w:val="0"/>
        <w:autoSpaceDN w:val="0"/>
        <w:adjustRightInd w:val="0"/>
        <w:spacing w:after="0" w:line="240" w:lineRule="auto"/>
        <w:rPr>
          <w:lang w:val="en-US"/>
        </w:rPr>
      </w:pPr>
      <w:proofErr w:type="gramStart"/>
      <w:r w:rsidRPr="00370209">
        <w:rPr>
          <w:b/>
          <w:lang w:val="en-US"/>
        </w:rPr>
        <w:t>Coalition for the International Criminal Court.</w:t>
      </w:r>
      <w:proofErr w:type="gramEnd"/>
      <w:r>
        <w:rPr>
          <w:lang w:val="en-US"/>
        </w:rPr>
        <w:t xml:space="preserve"> </w:t>
      </w:r>
      <w:proofErr w:type="gramStart"/>
      <w:r>
        <w:rPr>
          <w:lang w:val="en-US"/>
        </w:rPr>
        <w:t>(n.d.)</w:t>
      </w:r>
      <w:proofErr w:type="gramEnd"/>
      <w:r>
        <w:rPr>
          <w:lang w:val="en-US"/>
        </w:rPr>
        <w:t xml:space="preserve"> Retracted on 6 September 2015, from</w:t>
      </w:r>
      <w:r w:rsidR="004561F1">
        <w:rPr>
          <w:lang w:val="en-US"/>
        </w:rPr>
        <w:br/>
        <w:t xml:space="preserve"> </w:t>
      </w:r>
      <w:r w:rsidR="004561F1">
        <w:rPr>
          <w:lang w:val="en-US"/>
        </w:rPr>
        <w:tab/>
      </w:r>
      <w:r w:rsidRPr="00370209">
        <w:rPr>
          <w:lang w:val="en-US"/>
        </w:rPr>
        <w:t xml:space="preserve"> </w:t>
      </w:r>
      <w:hyperlink r:id="rId20" w:history="1">
        <w:r w:rsidRPr="00370209">
          <w:rPr>
            <w:rStyle w:val="Hyperlink"/>
            <w:noProof/>
            <w:color w:val="auto"/>
            <w:u w:val="none"/>
            <w:lang w:val="en-US"/>
          </w:rPr>
          <w:t>http://www.coalitionfortheicc.org/?mod=coalition</w:t>
        </w:r>
      </w:hyperlink>
      <w:r>
        <w:rPr>
          <w:noProof/>
          <w:lang w:val="en-US"/>
        </w:rPr>
        <w:t xml:space="preserve"> </w:t>
      </w:r>
      <w:r>
        <w:rPr>
          <w:lang w:val="en-US"/>
        </w:rPr>
        <w:t xml:space="preserve"> </w:t>
      </w:r>
      <w:r w:rsidR="00EB3E5E">
        <w:rPr>
          <w:lang w:val="en-US"/>
        </w:rPr>
        <w:br/>
      </w:r>
    </w:p>
    <w:p w:rsidR="004265A8" w:rsidRDefault="004265A8" w:rsidP="00EB3E5E">
      <w:pPr>
        <w:pStyle w:val="Bibliography"/>
        <w:ind w:left="720" w:hanging="720"/>
        <w:rPr>
          <w:lang w:val="en-US"/>
        </w:rPr>
      </w:pPr>
      <w:proofErr w:type="gramStart"/>
      <w:r w:rsidRPr="004265A8">
        <w:rPr>
          <w:b/>
          <w:lang w:val="en-US"/>
        </w:rPr>
        <w:t>Collins, A.</w:t>
      </w:r>
      <w:r w:rsidRPr="009E3DDA">
        <w:rPr>
          <w:lang w:val="en-US"/>
        </w:rPr>
        <w:t xml:space="preserve"> (2007) Forming a security community: lessons from ASEAN.</w:t>
      </w:r>
      <w:proofErr w:type="gramEnd"/>
      <w:r w:rsidRPr="009E3DDA">
        <w:rPr>
          <w:lang w:val="en-US"/>
        </w:rPr>
        <w:t xml:space="preserve"> </w:t>
      </w:r>
      <w:r w:rsidRPr="009E3DDA">
        <w:rPr>
          <w:i/>
          <w:lang w:val="en-US"/>
        </w:rPr>
        <w:t xml:space="preserve">International Relations of the Asia </w:t>
      </w:r>
      <w:proofErr w:type="gramStart"/>
      <w:r w:rsidRPr="009E3DDA">
        <w:rPr>
          <w:i/>
          <w:lang w:val="en-US"/>
        </w:rPr>
        <w:t>Pacific</w:t>
      </w:r>
      <w:r w:rsidRPr="009E3DDA">
        <w:rPr>
          <w:lang w:val="en-US"/>
        </w:rPr>
        <w:t xml:space="preserve"> ,</w:t>
      </w:r>
      <w:proofErr w:type="gramEnd"/>
      <w:r w:rsidRPr="009E3DDA">
        <w:rPr>
          <w:lang w:val="en-US"/>
        </w:rPr>
        <w:t xml:space="preserve"> vol 2 (2), pp. 203-225.  </w:t>
      </w:r>
    </w:p>
    <w:p w:rsidR="00EB3E5E" w:rsidRPr="002539D3" w:rsidRDefault="00EB3E5E" w:rsidP="00EB3E5E">
      <w:pPr>
        <w:pStyle w:val="Bibliography"/>
        <w:ind w:left="720" w:hanging="720"/>
        <w:rPr>
          <w:noProof/>
          <w:lang w:val="en-US"/>
        </w:rPr>
      </w:pPr>
      <w:r w:rsidRPr="00EB3E5E">
        <w:rPr>
          <w:b/>
          <w:noProof/>
          <w:lang w:val="en-US"/>
        </w:rPr>
        <w:t>Coloma, T.</w:t>
      </w:r>
      <w:r>
        <w:rPr>
          <w:noProof/>
          <w:lang w:val="en-US"/>
        </w:rPr>
        <w:t xml:space="preserve"> (24 November 2013</w:t>
      </w:r>
      <w:r w:rsidRPr="00B3022F">
        <w:rPr>
          <w:noProof/>
          <w:lang w:val="en-US"/>
        </w:rPr>
        <w:t xml:space="preserve">). Jugeons les despotes africains. </w:t>
      </w:r>
      <w:r>
        <w:rPr>
          <w:noProof/>
          <w:lang w:val="en-US"/>
        </w:rPr>
        <w:t xml:space="preserve">Retracted on 17 September 2015, from </w:t>
      </w:r>
      <w:r w:rsidRPr="00EB3E5E">
        <w:rPr>
          <w:noProof/>
          <w:lang w:val="en-US"/>
        </w:rPr>
        <w:t>http://www.lemonde.fr/idees/article/2013/11/24/jugeons-les-despotes-africains_3519046_3232.html</w:t>
      </w:r>
    </w:p>
    <w:p w:rsidR="00370209" w:rsidRPr="00EA74BB" w:rsidRDefault="00370209" w:rsidP="00370209">
      <w:pPr>
        <w:rPr>
          <w:lang w:val="en-US"/>
        </w:rPr>
      </w:pPr>
      <w:r w:rsidRPr="00370209">
        <w:rPr>
          <w:b/>
          <w:iCs/>
          <w:noProof/>
          <w:lang w:val="en-US"/>
        </w:rPr>
        <w:t>Commonwealth chief admonished by ICC over 'war crimes' remarks.</w:t>
      </w:r>
      <w:r>
        <w:rPr>
          <w:iCs/>
          <w:noProof/>
          <w:lang w:val="en-US"/>
        </w:rPr>
        <w:t xml:space="preserve"> </w:t>
      </w:r>
      <w:r>
        <w:rPr>
          <w:lang w:val="en-US"/>
        </w:rPr>
        <w:t xml:space="preserve">(2010, October 27). </w:t>
      </w:r>
      <w:r>
        <w:rPr>
          <w:iCs/>
          <w:noProof/>
          <w:lang w:val="en-US"/>
        </w:rPr>
        <w:t>Retracted</w:t>
      </w:r>
      <w:r>
        <w:rPr>
          <w:iCs/>
          <w:noProof/>
          <w:lang w:val="en-US"/>
        </w:rPr>
        <w:br/>
        <w:t xml:space="preserve"> </w:t>
      </w:r>
      <w:r>
        <w:rPr>
          <w:iCs/>
          <w:noProof/>
          <w:lang w:val="en-US"/>
        </w:rPr>
        <w:tab/>
        <w:t xml:space="preserve"> on 13 October 2015, from </w:t>
      </w:r>
      <w:r>
        <w:rPr>
          <w:iCs/>
          <w:noProof/>
          <w:lang w:val="en-US"/>
        </w:rPr>
        <w:br/>
        <w:t xml:space="preserve"> </w:t>
      </w:r>
      <w:r>
        <w:rPr>
          <w:iCs/>
          <w:noProof/>
          <w:lang w:val="en-US"/>
        </w:rPr>
        <w:tab/>
      </w:r>
      <w:hyperlink r:id="rId21" w:history="1">
        <w:r w:rsidRPr="00370209">
          <w:rPr>
            <w:rStyle w:val="Hyperlink"/>
            <w:noProof/>
            <w:color w:val="auto"/>
            <w:u w:val="none"/>
            <w:lang w:val="en-US"/>
          </w:rPr>
          <w:t>http://www.theguardian.com/world/2010/oct/27/commonwealth-international-criminal-</w:t>
        </w:r>
        <w:r w:rsidRPr="00370209">
          <w:rPr>
            <w:rStyle w:val="Hyperlink"/>
            <w:noProof/>
            <w:color w:val="auto"/>
            <w:u w:val="none"/>
            <w:lang w:val="en-US"/>
          </w:rPr>
          <w:br/>
          <w:t xml:space="preserve"> </w:t>
        </w:r>
        <w:r w:rsidRPr="00370209">
          <w:rPr>
            <w:rStyle w:val="Hyperlink"/>
            <w:noProof/>
            <w:color w:val="auto"/>
            <w:u w:val="none"/>
            <w:lang w:val="en-US"/>
          </w:rPr>
          <w:tab/>
          <w:t>court-bashir</w:t>
        </w:r>
      </w:hyperlink>
      <w:r>
        <w:rPr>
          <w:noProof/>
          <w:lang w:val="en-US"/>
        </w:rPr>
        <w:t xml:space="preserve"> </w:t>
      </w:r>
    </w:p>
    <w:p w:rsidR="002539D3" w:rsidRDefault="002539D3" w:rsidP="002539D3">
      <w:pPr>
        <w:pStyle w:val="Bibliography"/>
        <w:ind w:left="720" w:hanging="720"/>
        <w:rPr>
          <w:noProof/>
          <w:lang w:val="en-US"/>
        </w:rPr>
      </w:pPr>
      <w:r w:rsidRPr="00370209">
        <w:rPr>
          <w:b/>
          <w:noProof/>
          <w:lang w:val="en-US"/>
        </w:rPr>
        <w:t>Dahl, R. A. (1957).</w:t>
      </w:r>
      <w:r w:rsidRPr="002539D3">
        <w:rPr>
          <w:noProof/>
          <w:lang w:val="en-US"/>
        </w:rPr>
        <w:t xml:space="preserve"> </w:t>
      </w:r>
      <w:r w:rsidRPr="00B3022F">
        <w:rPr>
          <w:noProof/>
          <w:lang w:val="en-US"/>
        </w:rPr>
        <w:t xml:space="preserve">The Concept of Power. </w:t>
      </w:r>
      <w:r w:rsidRPr="00B3022F">
        <w:rPr>
          <w:i/>
          <w:iCs/>
          <w:noProof/>
          <w:lang w:val="en-US"/>
        </w:rPr>
        <w:t>Behavioral Science</w:t>
      </w:r>
      <w:r w:rsidRPr="00B3022F">
        <w:rPr>
          <w:noProof/>
          <w:lang w:val="en-US"/>
        </w:rPr>
        <w:t>, 201-205.</w:t>
      </w:r>
    </w:p>
    <w:p w:rsidR="002539D3" w:rsidRPr="00B3022F" w:rsidRDefault="002539D3" w:rsidP="002539D3">
      <w:pPr>
        <w:pStyle w:val="Bibliography"/>
        <w:ind w:left="720" w:hanging="720"/>
        <w:rPr>
          <w:noProof/>
          <w:lang w:val="en-US"/>
        </w:rPr>
      </w:pPr>
      <w:r w:rsidRPr="00370209">
        <w:rPr>
          <w:b/>
          <w:noProof/>
          <w:lang w:val="en-US"/>
        </w:rPr>
        <w:lastRenderedPageBreak/>
        <w:t>David, S. (1991).</w:t>
      </w:r>
      <w:r w:rsidRPr="00B3022F">
        <w:rPr>
          <w:noProof/>
          <w:lang w:val="en-US"/>
        </w:rPr>
        <w:t xml:space="preserve"> Explaining Third World Alignment. </w:t>
      </w:r>
      <w:r w:rsidRPr="00B3022F">
        <w:rPr>
          <w:i/>
          <w:iCs/>
          <w:noProof/>
          <w:lang w:val="en-US"/>
        </w:rPr>
        <w:t>World Politics , 43</w:t>
      </w:r>
      <w:r w:rsidRPr="00B3022F">
        <w:rPr>
          <w:noProof/>
          <w:lang w:val="en-US"/>
        </w:rPr>
        <w:t>(2), 233-256.</w:t>
      </w:r>
    </w:p>
    <w:p w:rsidR="003A7031" w:rsidRDefault="00B751AD" w:rsidP="00CD7C58">
      <w:pPr>
        <w:rPr>
          <w:lang w:val="en-US"/>
        </w:rPr>
      </w:pPr>
      <w:r w:rsidRPr="00370209">
        <w:rPr>
          <w:b/>
          <w:lang w:val="en-US"/>
        </w:rPr>
        <w:t>Don’t expect a revolution</w:t>
      </w:r>
      <w:r w:rsidR="00FE1969" w:rsidRPr="00370209">
        <w:rPr>
          <w:b/>
          <w:lang w:val="en-US"/>
        </w:rPr>
        <w:t>: Barack Obama may differ little from George Bush in his approach to</w:t>
      </w:r>
      <w:r w:rsidR="00370209">
        <w:rPr>
          <w:b/>
          <w:lang w:val="en-US"/>
        </w:rPr>
        <w:br/>
        <w:t xml:space="preserve"> </w:t>
      </w:r>
      <w:r w:rsidR="00370209">
        <w:rPr>
          <w:b/>
          <w:lang w:val="en-US"/>
        </w:rPr>
        <w:tab/>
      </w:r>
      <w:r w:rsidR="00FE1969" w:rsidRPr="00370209">
        <w:rPr>
          <w:b/>
          <w:lang w:val="en-US"/>
        </w:rPr>
        <w:t xml:space="preserve"> Africa</w:t>
      </w:r>
      <w:r w:rsidRPr="00370209">
        <w:rPr>
          <w:b/>
          <w:lang w:val="en-US"/>
        </w:rPr>
        <w:t>.</w:t>
      </w:r>
      <w:r w:rsidR="00370209">
        <w:rPr>
          <w:b/>
          <w:lang w:val="en-US"/>
        </w:rPr>
        <w:t xml:space="preserve"> </w:t>
      </w:r>
      <w:r>
        <w:rPr>
          <w:lang w:val="en-US"/>
        </w:rPr>
        <w:t xml:space="preserve"> (2009, March 14). </w:t>
      </w:r>
      <w:proofErr w:type="gramStart"/>
      <w:r w:rsidR="00FE1969">
        <w:rPr>
          <w:lang w:val="en-US"/>
        </w:rPr>
        <w:t>Retracted on 13 September 2015, from</w:t>
      </w:r>
      <w:r w:rsidR="00370209">
        <w:rPr>
          <w:lang w:val="en-US"/>
        </w:rPr>
        <w:br/>
        <w:t xml:space="preserve"> </w:t>
      </w:r>
      <w:r w:rsidR="00370209">
        <w:rPr>
          <w:lang w:val="en-US"/>
        </w:rPr>
        <w:tab/>
      </w:r>
      <w:r w:rsidR="004561F1">
        <w:rPr>
          <w:lang w:val="en-US"/>
        </w:rPr>
        <w:t xml:space="preserve"> </w:t>
      </w:r>
      <w:hyperlink r:id="rId22" w:history="1">
        <w:r w:rsidR="00FE1969" w:rsidRPr="00370209">
          <w:rPr>
            <w:rStyle w:val="Hyperlink"/>
            <w:color w:val="auto"/>
            <w:u w:val="none"/>
            <w:lang w:val="en-US"/>
          </w:rPr>
          <w:t>http://www.economist.com/node/13279006</w:t>
        </w:r>
      </w:hyperlink>
      <w:r w:rsidR="00FE1969" w:rsidRPr="00370209">
        <w:rPr>
          <w:lang w:val="en-US"/>
        </w:rPr>
        <w:t>.</w:t>
      </w:r>
      <w:proofErr w:type="gramEnd"/>
      <w:r w:rsidR="00FE1969">
        <w:rPr>
          <w:lang w:val="en-US"/>
        </w:rPr>
        <w:t xml:space="preserve"> </w:t>
      </w:r>
      <w:r w:rsidR="00FE1969">
        <w:rPr>
          <w:lang w:val="en-US"/>
        </w:rPr>
        <w:br/>
      </w:r>
      <w:r w:rsidR="00FE1969">
        <w:rPr>
          <w:lang w:val="en-US"/>
        </w:rPr>
        <w:br/>
      </w:r>
      <w:r w:rsidR="003A7031" w:rsidRPr="00370209">
        <w:rPr>
          <w:b/>
          <w:lang w:val="en-US"/>
        </w:rPr>
        <w:t>Draft letter from the AU to ICC allegedly written by the government of Kenya during 2014 AU</w:t>
      </w:r>
      <w:r w:rsidR="004561F1" w:rsidRPr="00370209">
        <w:rPr>
          <w:b/>
          <w:lang w:val="en-US"/>
        </w:rPr>
        <w:br/>
        <w:t xml:space="preserve"> </w:t>
      </w:r>
      <w:r w:rsidR="004561F1" w:rsidRPr="00370209">
        <w:rPr>
          <w:b/>
          <w:lang w:val="en-US"/>
        </w:rPr>
        <w:tab/>
      </w:r>
      <w:r w:rsidR="003A7031" w:rsidRPr="00370209">
        <w:rPr>
          <w:b/>
          <w:lang w:val="en-US"/>
        </w:rPr>
        <w:t xml:space="preserve"> Summit</w:t>
      </w:r>
      <w:r w:rsidR="003A7031">
        <w:rPr>
          <w:lang w:val="en-US"/>
        </w:rPr>
        <w:t>. (2014, January 29). Retracted on 3 September 2015, from</w:t>
      </w:r>
      <w:r w:rsidR="004561F1">
        <w:rPr>
          <w:lang w:val="en-US"/>
        </w:rPr>
        <w:br/>
        <w:t xml:space="preserve"> </w:t>
      </w:r>
      <w:r w:rsidR="004561F1">
        <w:rPr>
          <w:lang w:val="en-US"/>
        </w:rPr>
        <w:tab/>
      </w:r>
      <w:r w:rsidR="003A7031">
        <w:rPr>
          <w:lang w:val="en-US"/>
        </w:rPr>
        <w:t xml:space="preserve"> </w:t>
      </w:r>
      <w:hyperlink r:id="rId23" w:history="1">
        <w:r w:rsidR="003A7031" w:rsidRPr="00370209">
          <w:rPr>
            <w:rStyle w:val="Hyperlink"/>
            <w:color w:val="auto"/>
            <w:u w:val="none"/>
            <w:lang w:val="en-US"/>
          </w:rPr>
          <w:t>http://www.coalitionfortheicc.org/?mod=browserdoc&amp;type=13&amp;year=2014</w:t>
        </w:r>
      </w:hyperlink>
      <w:r w:rsidR="003A7031">
        <w:rPr>
          <w:lang w:val="en-US"/>
        </w:rPr>
        <w:t xml:space="preserve"> </w:t>
      </w:r>
    </w:p>
    <w:p w:rsidR="00DB5D57" w:rsidRDefault="00DB5D57" w:rsidP="002539D3">
      <w:pPr>
        <w:pStyle w:val="Bibliography"/>
        <w:ind w:left="720" w:hanging="720"/>
        <w:rPr>
          <w:lang w:val="en-US"/>
        </w:rPr>
      </w:pPr>
      <w:r w:rsidRPr="00DB5D57">
        <w:rPr>
          <w:b/>
          <w:lang w:val="en-US"/>
        </w:rPr>
        <w:t>Dunn, K.C., &amp; Shaw, T.M.</w:t>
      </w:r>
      <w:r w:rsidRPr="00DB5D57">
        <w:rPr>
          <w:lang w:val="en-US"/>
        </w:rPr>
        <w:t xml:space="preserve"> (</w:t>
      </w:r>
      <w:r w:rsidRPr="002B27D5">
        <w:rPr>
          <w:lang w:val="en-US"/>
        </w:rPr>
        <w:t>Eds.</w:t>
      </w:r>
      <w:proofErr w:type="gramStart"/>
      <w:r w:rsidRPr="002B27D5">
        <w:rPr>
          <w:lang w:val="en-US"/>
        </w:rPr>
        <w:t>)(</w:t>
      </w:r>
      <w:proofErr w:type="gramEnd"/>
      <w:r w:rsidRPr="002B27D5">
        <w:rPr>
          <w:lang w:val="en-US"/>
        </w:rPr>
        <w:t xml:space="preserve">2001). </w:t>
      </w:r>
      <w:r w:rsidRPr="002B27D5">
        <w:rPr>
          <w:i/>
          <w:lang w:val="en-US"/>
        </w:rPr>
        <w:t>Africa’s challenge to International Relations theory.</w:t>
      </w:r>
      <w:r w:rsidRPr="002B27D5">
        <w:rPr>
          <w:lang w:val="en-US"/>
        </w:rPr>
        <w:t xml:space="preserve">Basingstoke: Palgrave. </w:t>
      </w:r>
    </w:p>
    <w:p w:rsidR="002539D3" w:rsidRPr="002539D3" w:rsidRDefault="002539D3" w:rsidP="002539D3">
      <w:pPr>
        <w:pStyle w:val="Bibliography"/>
        <w:ind w:left="720" w:hanging="720"/>
        <w:rPr>
          <w:noProof/>
          <w:lang w:val="en-US"/>
        </w:rPr>
      </w:pPr>
      <w:r w:rsidRPr="00370209">
        <w:rPr>
          <w:b/>
          <w:noProof/>
          <w:lang w:val="en-US"/>
        </w:rPr>
        <w:t>Dutch Ministry of Foreign Affairs &amp; Dutch Ministry of Justice</w:t>
      </w:r>
      <w:r w:rsidRPr="00B3022F">
        <w:rPr>
          <w:noProof/>
          <w:lang w:val="en-US"/>
        </w:rPr>
        <w:t xml:space="preserve">. </w:t>
      </w:r>
      <w:r>
        <w:rPr>
          <w:noProof/>
        </w:rPr>
        <w:t>(2015, January 19).</w:t>
      </w:r>
      <w:r w:rsidRPr="002539D3">
        <w:rPr>
          <w:i/>
          <w:iCs/>
          <w:noProof/>
        </w:rPr>
        <w:t xml:space="preserve"> </w:t>
      </w:r>
      <w:r>
        <w:rPr>
          <w:i/>
          <w:iCs/>
          <w:noProof/>
        </w:rPr>
        <w:t>Verslag van de 13e Vergadering van de Staten die Partij zijn bij het Statuut Rome, ter oprichting van het Internationaal Strafhof.</w:t>
      </w:r>
      <w:r>
        <w:rPr>
          <w:noProof/>
        </w:rPr>
        <w:t xml:space="preserve"> </w:t>
      </w:r>
      <w:r w:rsidRPr="002539D3">
        <w:rPr>
          <w:noProof/>
          <w:lang w:val="en-US"/>
        </w:rPr>
        <w:t xml:space="preserve">Retracted on 23 </w:t>
      </w:r>
      <w:r>
        <w:rPr>
          <w:noProof/>
          <w:lang w:val="en-US"/>
        </w:rPr>
        <w:t>September</w:t>
      </w:r>
      <w:r w:rsidRPr="002539D3">
        <w:rPr>
          <w:noProof/>
          <w:lang w:val="en-US"/>
        </w:rPr>
        <w:t xml:space="preserve"> 201</w:t>
      </w:r>
      <w:r>
        <w:rPr>
          <w:noProof/>
          <w:lang w:val="en-US"/>
        </w:rPr>
        <w:t xml:space="preserve">5, from </w:t>
      </w:r>
      <w:r w:rsidRPr="002539D3">
        <w:rPr>
          <w:noProof/>
          <w:lang w:val="en-US"/>
        </w:rPr>
        <w:t xml:space="preserve"> https://www.rijksoverheid.nl/binaries/rijksoverheid/documenten/vergaderstukken/2015/01/19/verslag-van-de-13e-vergadering-van-verdragspartijen-bij-het-statuut-van-rome-ter-oprichting-van-het-internationaal-strafhof/verslag-van-de-13e-vergadering-van-verdra</w:t>
      </w:r>
    </w:p>
    <w:p w:rsidR="00EB3E5E" w:rsidRPr="00B3022F" w:rsidRDefault="00EB3E5E" w:rsidP="00EB3E5E">
      <w:pPr>
        <w:pStyle w:val="Bibliography"/>
        <w:ind w:left="720" w:hanging="720"/>
        <w:rPr>
          <w:noProof/>
          <w:lang w:val="en-US"/>
        </w:rPr>
      </w:pPr>
      <w:r w:rsidRPr="00EB3E5E">
        <w:rPr>
          <w:b/>
          <w:noProof/>
          <w:lang w:val="en-US"/>
        </w:rPr>
        <w:t>Embassy of the Republic of Kenya</w:t>
      </w:r>
      <w:r>
        <w:rPr>
          <w:noProof/>
          <w:lang w:val="en-US"/>
        </w:rPr>
        <w:t xml:space="preserve"> (2008, November 14-28).</w:t>
      </w:r>
      <w:r w:rsidRPr="00B3022F">
        <w:rPr>
          <w:noProof/>
          <w:lang w:val="en-US"/>
        </w:rPr>
        <w:t xml:space="preserve"> </w:t>
      </w:r>
      <w:r w:rsidRPr="00EB3E5E">
        <w:rPr>
          <w:iCs/>
          <w:noProof/>
          <w:lang w:val="en-US"/>
        </w:rPr>
        <w:t>Statement to the seventh session of the Assembly of State Parties to th</w:t>
      </w:r>
      <w:r>
        <w:rPr>
          <w:iCs/>
          <w:noProof/>
          <w:lang w:val="en-US"/>
        </w:rPr>
        <w:t>e International Criminal Court. Retracted on 9 June 2015, from</w:t>
      </w:r>
      <w:r w:rsidR="00206AF6">
        <w:rPr>
          <w:iCs/>
          <w:noProof/>
          <w:lang w:val="en-US"/>
        </w:rPr>
        <w:br/>
      </w:r>
      <w:r w:rsidR="00206AF6" w:rsidRPr="00206AF6">
        <w:rPr>
          <w:iCs/>
          <w:noProof/>
          <w:lang w:val="en-US"/>
        </w:rPr>
        <w:t>http://www.icc-cpi.int/en_menus/asp/sessions/documentation/Pages/documentation.aspx</w:t>
      </w:r>
      <w:r>
        <w:rPr>
          <w:iCs/>
          <w:noProof/>
          <w:lang w:val="en-US"/>
        </w:rPr>
        <w:t xml:space="preserve"> </w:t>
      </w:r>
    </w:p>
    <w:p w:rsidR="00B630CE" w:rsidRPr="00B630CE" w:rsidRDefault="00B630CE" w:rsidP="00CD7C58">
      <w:pPr>
        <w:rPr>
          <w:lang w:val="en-US"/>
        </w:rPr>
      </w:pPr>
      <w:proofErr w:type="gramStart"/>
      <w:r w:rsidRPr="00370209">
        <w:rPr>
          <w:b/>
          <w:lang w:val="en-US"/>
        </w:rPr>
        <w:t>Fearin, J. &amp; Wendt, A</w:t>
      </w:r>
      <w:r>
        <w:rPr>
          <w:lang w:val="en-US"/>
        </w:rPr>
        <w:t>. (2002).</w:t>
      </w:r>
      <w:proofErr w:type="gramEnd"/>
      <w:r>
        <w:rPr>
          <w:lang w:val="en-US"/>
        </w:rPr>
        <w:t xml:space="preserve"> Rationalism v. Constructivism: A Skeptical View. In: W. Carlsnaes, </w:t>
      </w:r>
      <w:r w:rsidR="004561F1">
        <w:rPr>
          <w:lang w:val="en-US"/>
        </w:rPr>
        <w:br/>
        <w:t xml:space="preserve"> </w:t>
      </w:r>
      <w:r w:rsidR="004561F1">
        <w:rPr>
          <w:lang w:val="en-US"/>
        </w:rPr>
        <w:tab/>
      </w:r>
      <w:r>
        <w:rPr>
          <w:lang w:val="en-US"/>
        </w:rPr>
        <w:t xml:space="preserve">T. Risse &amp; B.A. Simmons (Eds.), </w:t>
      </w:r>
      <w:r>
        <w:rPr>
          <w:i/>
          <w:lang w:val="en-US"/>
        </w:rPr>
        <w:t xml:space="preserve">Handbook of International Relations </w:t>
      </w:r>
      <w:r>
        <w:rPr>
          <w:lang w:val="en-US"/>
        </w:rPr>
        <w:t>(pp.52-72). London:</w:t>
      </w:r>
      <w:r w:rsidR="004561F1">
        <w:rPr>
          <w:lang w:val="en-US"/>
        </w:rPr>
        <w:br/>
        <w:t xml:space="preserve"> </w:t>
      </w:r>
      <w:r w:rsidR="004561F1">
        <w:rPr>
          <w:lang w:val="en-US"/>
        </w:rPr>
        <w:tab/>
      </w:r>
      <w:r>
        <w:rPr>
          <w:lang w:val="en-US"/>
        </w:rPr>
        <w:t xml:space="preserve"> </w:t>
      </w:r>
      <w:r w:rsidR="004561F1">
        <w:rPr>
          <w:lang w:val="en-US"/>
        </w:rPr>
        <w:t xml:space="preserve"> </w:t>
      </w:r>
      <w:r>
        <w:rPr>
          <w:lang w:val="en-US"/>
        </w:rPr>
        <w:t xml:space="preserve">SAGE. </w:t>
      </w:r>
    </w:p>
    <w:p w:rsidR="002539D3" w:rsidRPr="00B3022F" w:rsidRDefault="002539D3" w:rsidP="002539D3">
      <w:pPr>
        <w:pStyle w:val="Bibliography"/>
        <w:ind w:left="720" w:hanging="720"/>
        <w:rPr>
          <w:noProof/>
          <w:lang w:val="en-US"/>
        </w:rPr>
      </w:pPr>
      <w:r w:rsidRPr="00370209">
        <w:rPr>
          <w:b/>
          <w:noProof/>
          <w:lang w:val="en-US"/>
        </w:rPr>
        <w:t>Fierke, K.</w:t>
      </w:r>
      <w:r w:rsidRPr="00B3022F">
        <w:rPr>
          <w:noProof/>
          <w:lang w:val="en-US"/>
        </w:rPr>
        <w:t xml:space="preserve"> (2010). Constructivism. In T. Dunne, M. Kurki, &amp; S. Smith, </w:t>
      </w:r>
      <w:r w:rsidRPr="00B3022F">
        <w:rPr>
          <w:i/>
          <w:iCs/>
          <w:noProof/>
          <w:lang w:val="en-US"/>
        </w:rPr>
        <w:t>I</w:t>
      </w:r>
      <w:r w:rsidR="00C93537">
        <w:rPr>
          <w:i/>
          <w:iCs/>
          <w:noProof/>
          <w:lang w:val="en-US"/>
        </w:rPr>
        <w:t xml:space="preserve">nternational Relations Theories </w:t>
      </w:r>
      <w:r w:rsidRPr="00B3022F">
        <w:rPr>
          <w:noProof/>
          <w:lang w:val="en-US"/>
        </w:rPr>
        <w:t>(pp. 177-194). New York: Oxford University Press.</w:t>
      </w:r>
    </w:p>
    <w:p w:rsidR="002539D3" w:rsidRPr="00B3022F" w:rsidRDefault="002539D3" w:rsidP="002539D3">
      <w:pPr>
        <w:pStyle w:val="Bibliography"/>
        <w:ind w:left="720" w:hanging="720"/>
        <w:rPr>
          <w:noProof/>
          <w:lang w:val="en-US"/>
        </w:rPr>
      </w:pPr>
      <w:r w:rsidRPr="00370209">
        <w:rPr>
          <w:b/>
          <w:noProof/>
          <w:lang w:val="en-US"/>
        </w:rPr>
        <w:t>Finnemore, M.</w:t>
      </w:r>
      <w:r w:rsidRPr="00B3022F">
        <w:rPr>
          <w:noProof/>
          <w:lang w:val="en-US"/>
        </w:rPr>
        <w:t xml:space="preserve"> (1996). </w:t>
      </w:r>
      <w:r w:rsidRPr="00B3022F">
        <w:rPr>
          <w:i/>
          <w:iCs/>
          <w:noProof/>
          <w:lang w:val="en-US"/>
        </w:rPr>
        <w:t>National Interests in International Society.</w:t>
      </w:r>
      <w:r w:rsidRPr="00B3022F">
        <w:rPr>
          <w:noProof/>
          <w:lang w:val="en-US"/>
        </w:rPr>
        <w:t xml:space="preserve"> New York: Cornell University Press.</w:t>
      </w:r>
    </w:p>
    <w:p w:rsidR="002539D3" w:rsidRPr="00B3022F" w:rsidRDefault="002539D3" w:rsidP="002539D3">
      <w:pPr>
        <w:pStyle w:val="Bibliography"/>
        <w:ind w:left="720" w:hanging="720"/>
        <w:rPr>
          <w:noProof/>
          <w:lang w:val="en-US"/>
        </w:rPr>
      </w:pPr>
      <w:r w:rsidRPr="00370209">
        <w:rPr>
          <w:b/>
          <w:noProof/>
          <w:lang w:val="en-US"/>
        </w:rPr>
        <w:t>Finnemore, M., &amp; Sikkink, K</w:t>
      </w:r>
      <w:r w:rsidRPr="00B3022F">
        <w:rPr>
          <w:noProof/>
          <w:lang w:val="en-US"/>
        </w:rPr>
        <w:t xml:space="preserve">. (1998). International norm dynamics and political change. </w:t>
      </w:r>
      <w:r w:rsidRPr="00B3022F">
        <w:rPr>
          <w:i/>
          <w:iCs/>
          <w:noProof/>
          <w:lang w:val="en-US"/>
        </w:rPr>
        <w:t>International Organization, 52</w:t>
      </w:r>
      <w:r w:rsidRPr="00B3022F">
        <w:rPr>
          <w:noProof/>
          <w:lang w:val="en-US"/>
        </w:rPr>
        <w:t>(4), 887-917.</w:t>
      </w:r>
    </w:p>
    <w:p w:rsidR="002539D3" w:rsidRPr="00B3022F" w:rsidRDefault="002539D3" w:rsidP="002539D3">
      <w:pPr>
        <w:pStyle w:val="Bibliography"/>
        <w:ind w:left="720" w:hanging="720"/>
        <w:rPr>
          <w:noProof/>
          <w:lang w:val="en-US"/>
        </w:rPr>
      </w:pPr>
      <w:r w:rsidRPr="00370209">
        <w:rPr>
          <w:b/>
          <w:noProof/>
          <w:lang w:val="en-US"/>
        </w:rPr>
        <w:t>Florini, A.</w:t>
      </w:r>
      <w:r w:rsidRPr="00B3022F">
        <w:rPr>
          <w:noProof/>
          <w:lang w:val="en-US"/>
        </w:rPr>
        <w:t xml:space="preserve"> (1996). The Evolution of International Norms. </w:t>
      </w:r>
      <w:r w:rsidRPr="00B3022F">
        <w:rPr>
          <w:i/>
          <w:iCs/>
          <w:noProof/>
          <w:lang w:val="en-US"/>
        </w:rPr>
        <w:t>International Studies Quarterly, 40</w:t>
      </w:r>
      <w:r w:rsidRPr="00B3022F">
        <w:rPr>
          <w:noProof/>
          <w:lang w:val="en-US"/>
        </w:rPr>
        <w:t>, 363-389.</w:t>
      </w:r>
    </w:p>
    <w:p w:rsidR="00335513" w:rsidRDefault="00335513" w:rsidP="00CD7C58">
      <w:pPr>
        <w:rPr>
          <w:noProof/>
          <w:lang w:val="en-US"/>
        </w:rPr>
      </w:pPr>
      <w:proofErr w:type="gramStart"/>
      <w:r w:rsidRPr="00370209">
        <w:rPr>
          <w:b/>
          <w:lang w:val="en-US"/>
        </w:rPr>
        <w:t>FreedomHouse</w:t>
      </w:r>
      <w:r>
        <w:rPr>
          <w:lang w:val="en-US"/>
        </w:rPr>
        <w:t>.</w:t>
      </w:r>
      <w:proofErr w:type="gramEnd"/>
      <w:r>
        <w:rPr>
          <w:lang w:val="en-US"/>
        </w:rPr>
        <w:t xml:space="preserve"> </w:t>
      </w:r>
      <w:proofErr w:type="gramStart"/>
      <w:r>
        <w:rPr>
          <w:lang w:val="en-US"/>
        </w:rPr>
        <w:t>(2010). Kenya 2010 scores.</w:t>
      </w:r>
      <w:proofErr w:type="gramEnd"/>
      <w:r>
        <w:rPr>
          <w:lang w:val="en-US"/>
        </w:rPr>
        <w:t xml:space="preserve"> Retracted on 10 September 2015, from</w:t>
      </w:r>
      <w:r w:rsidR="004561F1">
        <w:rPr>
          <w:lang w:val="en-US"/>
        </w:rPr>
        <w:br/>
        <w:t xml:space="preserve"> </w:t>
      </w:r>
      <w:r w:rsidR="004561F1">
        <w:rPr>
          <w:lang w:val="en-US"/>
        </w:rPr>
        <w:tab/>
      </w:r>
      <w:r>
        <w:rPr>
          <w:lang w:val="en-US"/>
        </w:rPr>
        <w:t xml:space="preserve"> </w:t>
      </w:r>
      <w:hyperlink r:id="rId24" w:history="1">
        <w:r w:rsidRPr="00370209">
          <w:rPr>
            <w:rStyle w:val="Hyperlink"/>
            <w:noProof/>
            <w:color w:val="auto"/>
            <w:u w:val="none"/>
            <w:lang w:val="en-US"/>
          </w:rPr>
          <w:t>https://freedomhouse.org/report/freedom-world/2010/kenya</w:t>
        </w:r>
      </w:hyperlink>
      <w:r>
        <w:rPr>
          <w:noProof/>
          <w:lang w:val="en-US"/>
        </w:rPr>
        <w:t xml:space="preserve"> </w:t>
      </w:r>
    </w:p>
    <w:p w:rsidR="004561F1" w:rsidRDefault="004561F1" w:rsidP="00CD7C58">
      <w:pPr>
        <w:rPr>
          <w:noProof/>
          <w:lang w:val="en-US"/>
        </w:rPr>
      </w:pPr>
      <w:r w:rsidRPr="00370209">
        <w:rPr>
          <w:b/>
          <w:noProof/>
          <w:lang w:val="en-US"/>
        </w:rPr>
        <w:t>FreedomHouse.</w:t>
      </w:r>
      <w:r>
        <w:rPr>
          <w:noProof/>
          <w:lang w:val="en-US"/>
        </w:rPr>
        <w:t xml:space="preserve"> (2011). Kenya 2011 scores. Retracted on 10 September 2015, from</w:t>
      </w:r>
      <w:r>
        <w:rPr>
          <w:noProof/>
          <w:lang w:val="en-US"/>
        </w:rPr>
        <w:br/>
        <w:t xml:space="preserve"> </w:t>
      </w:r>
      <w:r>
        <w:rPr>
          <w:noProof/>
          <w:lang w:val="en-US"/>
        </w:rPr>
        <w:tab/>
        <w:t xml:space="preserve">  </w:t>
      </w:r>
      <w:hyperlink r:id="rId25" w:history="1">
        <w:r w:rsidRPr="00370209">
          <w:rPr>
            <w:rStyle w:val="Hyperlink"/>
            <w:noProof/>
            <w:color w:val="auto"/>
            <w:u w:val="none"/>
            <w:lang w:val="en-US"/>
          </w:rPr>
          <w:t>https://freedomhouse.org/report/freedom-world/2011/kenya</w:t>
        </w:r>
      </w:hyperlink>
      <w:r>
        <w:rPr>
          <w:noProof/>
          <w:lang w:val="en-US"/>
        </w:rPr>
        <w:t xml:space="preserve"> </w:t>
      </w:r>
    </w:p>
    <w:p w:rsidR="00006F39" w:rsidRPr="00006F39" w:rsidRDefault="00006F39" w:rsidP="00CD7C58">
      <w:pPr>
        <w:rPr>
          <w:lang w:val="en-US"/>
        </w:rPr>
      </w:pPr>
      <w:proofErr w:type="gramStart"/>
      <w:r w:rsidRPr="00370209">
        <w:rPr>
          <w:b/>
          <w:lang w:val="en-US"/>
        </w:rPr>
        <w:t>FreedomHouse.</w:t>
      </w:r>
      <w:proofErr w:type="gramEnd"/>
      <w:r>
        <w:rPr>
          <w:lang w:val="en-US"/>
        </w:rPr>
        <w:t xml:space="preserve"> </w:t>
      </w:r>
      <w:proofErr w:type="gramStart"/>
      <w:r>
        <w:rPr>
          <w:lang w:val="en-US"/>
        </w:rPr>
        <w:t>(2014). Kenya 2014 scores.</w:t>
      </w:r>
      <w:proofErr w:type="gramEnd"/>
      <w:r>
        <w:rPr>
          <w:lang w:val="en-US"/>
        </w:rPr>
        <w:t xml:space="preserve"> </w:t>
      </w:r>
      <w:proofErr w:type="gramStart"/>
      <w:r>
        <w:rPr>
          <w:lang w:val="en-US"/>
        </w:rPr>
        <w:t>Retracted on 10 September 2015, from</w:t>
      </w:r>
      <w:r w:rsidR="00370209">
        <w:rPr>
          <w:lang w:val="en-US"/>
        </w:rPr>
        <w:br/>
        <w:t xml:space="preserve"> </w:t>
      </w:r>
      <w:r w:rsidR="00370209">
        <w:rPr>
          <w:lang w:val="en-US"/>
        </w:rPr>
        <w:tab/>
      </w:r>
      <w:r>
        <w:rPr>
          <w:lang w:val="en-US"/>
        </w:rPr>
        <w:t xml:space="preserve"> </w:t>
      </w:r>
      <w:hyperlink r:id="rId26" w:anchor=".VfF0EWiUc5Y" w:history="1">
        <w:r w:rsidRPr="00370209">
          <w:rPr>
            <w:rStyle w:val="Hyperlink"/>
            <w:noProof/>
            <w:color w:val="auto"/>
            <w:u w:val="none"/>
            <w:lang w:val="en-US"/>
          </w:rPr>
          <w:t>https://freedomhouse.org/report/freedom-world/2014/kenya#.VfF0EWiUc5Y</w:t>
        </w:r>
      </w:hyperlink>
      <w:r>
        <w:rPr>
          <w:noProof/>
          <w:lang w:val="en-US"/>
        </w:rPr>
        <w:t>.</w:t>
      </w:r>
      <w:proofErr w:type="gramEnd"/>
      <w:r>
        <w:rPr>
          <w:noProof/>
          <w:lang w:val="en-US"/>
        </w:rPr>
        <w:t xml:space="preserve"> </w:t>
      </w:r>
    </w:p>
    <w:p w:rsidR="00006F39" w:rsidRDefault="00006F39" w:rsidP="00CD7C58">
      <w:pPr>
        <w:rPr>
          <w:lang w:val="en-US"/>
        </w:rPr>
      </w:pPr>
      <w:proofErr w:type="gramStart"/>
      <w:r w:rsidRPr="00370209">
        <w:rPr>
          <w:b/>
          <w:lang w:val="en-US"/>
        </w:rPr>
        <w:t>FreedomHouse</w:t>
      </w:r>
      <w:r>
        <w:rPr>
          <w:lang w:val="en-US"/>
        </w:rPr>
        <w:t>.</w:t>
      </w:r>
      <w:proofErr w:type="gramEnd"/>
      <w:r>
        <w:rPr>
          <w:lang w:val="en-US"/>
        </w:rPr>
        <w:t xml:space="preserve"> </w:t>
      </w:r>
      <w:proofErr w:type="gramStart"/>
      <w:r>
        <w:rPr>
          <w:lang w:val="en-US"/>
        </w:rPr>
        <w:t xml:space="preserve">(2015). </w:t>
      </w:r>
      <w:r w:rsidR="00335513">
        <w:rPr>
          <w:lang w:val="en-US"/>
        </w:rPr>
        <w:t>Kenya 2015 scores.</w:t>
      </w:r>
      <w:proofErr w:type="gramEnd"/>
      <w:r w:rsidR="00335513">
        <w:rPr>
          <w:lang w:val="en-US"/>
        </w:rPr>
        <w:t xml:space="preserve"> </w:t>
      </w:r>
      <w:r>
        <w:rPr>
          <w:lang w:val="en-US"/>
        </w:rPr>
        <w:t>Retracted on 10 September 2015, from</w:t>
      </w:r>
      <w:r w:rsidR="00370209">
        <w:rPr>
          <w:lang w:val="en-US"/>
        </w:rPr>
        <w:br/>
        <w:t xml:space="preserve"> </w:t>
      </w:r>
      <w:r w:rsidR="00370209">
        <w:rPr>
          <w:lang w:val="en-US"/>
        </w:rPr>
        <w:tab/>
      </w:r>
      <w:r>
        <w:rPr>
          <w:lang w:val="en-US"/>
        </w:rPr>
        <w:t xml:space="preserve"> </w:t>
      </w:r>
      <w:hyperlink r:id="rId27" w:anchor=".VfFyy2iUc5Y" w:history="1">
        <w:r w:rsidRPr="00370209">
          <w:rPr>
            <w:rStyle w:val="Hyperlink"/>
            <w:color w:val="auto"/>
            <w:u w:val="none"/>
            <w:lang w:val="en-US"/>
          </w:rPr>
          <w:t>https://freedomhouse.org/report/freedom-world/2015/kenya#.VfFyy2iUc5Y</w:t>
        </w:r>
      </w:hyperlink>
      <w:r>
        <w:rPr>
          <w:lang w:val="en-US"/>
        </w:rPr>
        <w:t xml:space="preserve"> </w:t>
      </w:r>
    </w:p>
    <w:p w:rsidR="002539D3" w:rsidRPr="00B3022F" w:rsidRDefault="002539D3" w:rsidP="002539D3">
      <w:pPr>
        <w:pStyle w:val="Bibliography"/>
        <w:ind w:left="720" w:hanging="720"/>
        <w:rPr>
          <w:noProof/>
          <w:lang w:val="en-US"/>
        </w:rPr>
      </w:pPr>
      <w:r w:rsidRPr="00370209">
        <w:rPr>
          <w:b/>
          <w:noProof/>
          <w:lang w:val="en-US"/>
        </w:rPr>
        <w:lastRenderedPageBreak/>
        <w:t>Gerring, J.</w:t>
      </w:r>
      <w:r w:rsidRPr="00B3022F">
        <w:rPr>
          <w:noProof/>
          <w:lang w:val="en-US"/>
        </w:rPr>
        <w:t xml:space="preserve"> (2007). </w:t>
      </w:r>
      <w:r w:rsidRPr="00B3022F">
        <w:rPr>
          <w:i/>
          <w:iCs/>
          <w:noProof/>
          <w:lang w:val="en-US"/>
        </w:rPr>
        <w:t>Case Study Research - Principles and Practices.</w:t>
      </w:r>
      <w:r w:rsidRPr="00B3022F">
        <w:rPr>
          <w:noProof/>
          <w:lang w:val="en-US"/>
        </w:rPr>
        <w:t xml:space="preserve"> New York: Cambridge University Press .</w:t>
      </w:r>
    </w:p>
    <w:p w:rsidR="00B17CB2" w:rsidRDefault="00B17CB2" w:rsidP="00C51CBD">
      <w:pPr>
        <w:pStyle w:val="Bibliography"/>
        <w:ind w:left="720" w:hanging="720"/>
        <w:rPr>
          <w:noProof/>
          <w:lang w:val="en-US"/>
        </w:rPr>
      </w:pPr>
      <w:proofErr w:type="gramStart"/>
      <w:r w:rsidRPr="002539D3">
        <w:rPr>
          <w:b/>
          <w:lang w:val="en-US"/>
        </w:rPr>
        <w:t>Government of the Republic of Kenya</w:t>
      </w:r>
      <w:r w:rsidR="002539D3">
        <w:rPr>
          <w:b/>
          <w:lang w:val="en-US"/>
        </w:rPr>
        <w:t>.</w:t>
      </w:r>
      <w:proofErr w:type="gramEnd"/>
      <w:r w:rsidR="002539D3">
        <w:rPr>
          <w:lang w:val="en-US"/>
        </w:rPr>
        <w:t xml:space="preserve"> (2011</w:t>
      </w:r>
      <w:r w:rsidR="00C51CBD">
        <w:rPr>
          <w:lang w:val="en-US"/>
        </w:rPr>
        <w:t>a</w:t>
      </w:r>
      <w:r w:rsidR="002539D3">
        <w:rPr>
          <w:lang w:val="en-US"/>
        </w:rPr>
        <w:t xml:space="preserve">). </w:t>
      </w:r>
      <w:r w:rsidR="00C51CBD" w:rsidRPr="00C51CBD">
        <w:rPr>
          <w:iCs/>
          <w:noProof/>
          <w:lang w:val="en-US"/>
        </w:rPr>
        <w:t>Request for Assistance on behalf of the Government of the Republic of Kenya pursuant to Article 93(10) and Rule 194.</w:t>
      </w:r>
      <w:r w:rsidR="00C51CBD" w:rsidRPr="00C51CBD">
        <w:rPr>
          <w:noProof/>
          <w:lang w:val="en-US"/>
        </w:rPr>
        <w:t xml:space="preserve"> </w:t>
      </w:r>
      <w:proofErr w:type="gramStart"/>
      <w:r>
        <w:rPr>
          <w:lang w:val="en-US"/>
        </w:rPr>
        <w:t>Retracted on 29 September</w:t>
      </w:r>
      <w:r w:rsidR="002539D3">
        <w:rPr>
          <w:lang w:val="en-US"/>
        </w:rPr>
        <w:br/>
        <w:t xml:space="preserve"> </w:t>
      </w:r>
      <w:r w:rsidR="002539D3">
        <w:rPr>
          <w:lang w:val="en-US"/>
        </w:rPr>
        <w:tab/>
      </w:r>
      <w:r>
        <w:rPr>
          <w:lang w:val="en-US"/>
        </w:rPr>
        <w:t xml:space="preserve"> 2015, from </w:t>
      </w:r>
      <w:hyperlink r:id="rId28" w:history="1">
        <w:r w:rsidRPr="00370209">
          <w:rPr>
            <w:rStyle w:val="Hyperlink"/>
            <w:color w:val="auto"/>
            <w:u w:val="none"/>
            <w:lang w:val="en-US"/>
          </w:rPr>
          <w:t>http://www.icc-cpi.int/iccdocs/doc/doc1062611.pdf</w:t>
        </w:r>
      </w:hyperlink>
      <w:r w:rsidRPr="00370209">
        <w:rPr>
          <w:lang w:val="en-US"/>
        </w:rPr>
        <w:t>.</w:t>
      </w:r>
      <w:proofErr w:type="gramEnd"/>
      <w:r>
        <w:rPr>
          <w:lang w:val="en-US"/>
        </w:rPr>
        <w:t xml:space="preserve"> </w:t>
      </w:r>
    </w:p>
    <w:p w:rsidR="00C51CBD" w:rsidRPr="00C51CBD" w:rsidRDefault="00C51CBD" w:rsidP="00C51CBD">
      <w:pPr>
        <w:pStyle w:val="Bibliography"/>
        <w:ind w:left="720" w:hanging="720"/>
        <w:rPr>
          <w:noProof/>
          <w:lang w:val="en-US"/>
        </w:rPr>
      </w:pPr>
      <w:r w:rsidRPr="00C51CBD">
        <w:rPr>
          <w:b/>
          <w:noProof/>
          <w:lang w:val="en-US"/>
        </w:rPr>
        <w:t>The Government of the Republic of Kenya.</w:t>
      </w:r>
      <w:r>
        <w:rPr>
          <w:noProof/>
          <w:lang w:val="en-US"/>
        </w:rPr>
        <w:t xml:space="preserve"> (</w:t>
      </w:r>
      <w:r w:rsidRPr="00B3022F">
        <w:rPr>
          <w:noProof/>
          <w:lang w:val="en-US"/>
        </w:rPr>
        <w:t>2011</w:t>
      </w:r>
      <w:r>
        <w:rPr>
          <w:noProof/>
          <w:lang w:val="en-US"/>
        </w:rPr>
        <w:t>b</w:t>
      </w:r>
      <w:r w:rsidRPr="00B3022F">
        <w:rPr>
          <w:noProof/>
          <w:lang w:val="en-US"/>
        </w:rPr>
        <w:t xml:space="preserve">). </w:t>
      </w:r>
      <w:r w:rsidRPr="00B3022F">
        <w:rPr>
          <w:i/>
          <w:iCs/>
          <w:noProof/>
          <w:lang w:val="en-US"/>
        </w:rPr>
        <w:t>Government of Kenya's Application for Leave to Appeal the 'Decision on the Rquest for Assistance Submitted on Behalf of the Government of the Republic of Kenya Pursuant to Article 93(10) of the Statute and Rule 194 of the Rules of Procedure and Evidence.</w:t>
      </w:r>
      <w:r w:rsidRPr="00B3022F">
        <w:rPr>
          <w:noProof/>
          <w:lang w:val="en-US"/>
        </w:rPr>
        <w:t xml:space="preserve"> </w:t>
      </w:r>
      <w:r w:rsidRPr="00C51CBD">
        <w:rPr>
          <w:noProof/>
          <w:lang w:val="en-US"/>
        </w:rPr>
        <w:t xml:space="preserve">Retracted on 9 April 2015, </w:t>
      </w:r>
      <w:r>
        <w:rPr>
          <w:noProof/>
          <w:lang w:val="en-US"/>
        </w:rPr>
        <w:t xml:space="preserve">from </w:t>
      </w:r>
      <w:r w:rsidRPr="00C51CBD">
        <w:rPr>
          <w:noProof/>
          <w:lang w:val="en-US"/>
        </w:rPr>
        <w:t>http://www.icc-cpi.int/en_menus/icc/situations%20and%20cases/situations/situation%20icc%200109/court%20records/filing%20of%20the%20participants/states%20representatives/Pages/index.aspx</w:t>
      </w:r>
    </w:p>
    <w:p w:rsidR="00206AF6" w:rsidRPr="00206AF6" w:rsidRDefault="00206AF6" w:rsidP="00206AF6">
      <w:pPr>
        <w:pStyle w:val="Bibliography"/>
        <w:ind w:left="720" w:hanging="720"/>
        <w:rPr>
          <w:noProof/>
          <w:lang w:val="en-US"/>
        </w:rPr>
      </w:pPr>
      <w:r w:rsidRPr="00206AF6">
        <w:rPr>
          <w:b/>
          <w:noProof/>
          <w:lang w:val="en-US"/>
        </w:rPr>
        <w:t>Government of the Republic of Kenya.</w:t>
      </w:r>
      <w:r w:rsidRPr="00B3022F">
        <w:rPr>
          <w:noProof/>
          <w:lang w:val="en-US"/>
        </w:rPr>
        <w:t xml:space="preserve"> (2013</w:t>
      </w:r>
      <w:r>
        <w:rPr>
          <w:noProof/>
          <w:lang w:val="en-US"/>
        </w:rPr>
        <w:t>a</w:t>
      </w:r>
      <w:r w:rsidRPr="00B3022F">
        <w:rPr>
          <w:noProof/>
          <w:lang w:val="en-US"/>
        </w:rPr>
        <w:t xml:space="preserve">). </w:t>
      </w:r>
      <w:r w:rsidRPr="00206AF6">
        <w:rPr>
          <w:iCs/>
          <w:noProof/>
          <w:lang w:val="en-US"/>
        </w:rPr>
        <w:t>Government of Kenya's Submissions on the Status of Cooperation with the International Criminal Court</w:t>
      </w:r>
      <w:r w:rsidRPr="00B3022F">
        <w:rPr>
          <w:i/>
          <w:iCs/>
          <w:noProof/>
          <w:lang w:val="en-US"/>
        </w:rPr>
        <w:t>.</w:t>
      </w:r>
      <w:r w:rsidRPr="00B3022F">
        <w:rPr>
          <w:noProof/>
          <w:lang w:val="en-US"/>
        </w:rPr>
        <w:t xml:space="preserve"> </w:t>
      </w:r>
      <w:r w:rsidRPr="00206AF6">
        <w:rPr>
          <w:noProof/>
          <w:lang w:val="en-US"/>
        </w:rPr>
        <w:t xml:space="preserve">Retracted on </w:t>
      </w:r>
      <w:r>
        <w:rPr>
          <w:noProof/>
          <w:lang w:val="en-US"/>
        </w:rPr>
        <w:t>8 April 8</w:t>
      </w:r>
      <w:r w:rsidRPr="00206AF6">
        <w:rPr>
          <w:noProof/>
          <w:lang w:val="en-US"/>
        </w:rPr>
        <w:t xml:space="preserve"> 2015, </w:t>
      </w:r>
      <w:r>
        <w:rPr>
          <w:noProof/>
          <w:lang w:val="en-US"/>
        </w:rPr>
        <w:t>from</w:t>
      </w:r>
      <w:r w:rsidRPr="00206AF6">
        <w:rPr>
          <w:noProof/>
          <w:lang w:val="en-US"/>
        </w:rPr>
        <w:t xml:space="preserve"> http://www.icc-cpi.int/en_menus/icc/situations%20and%20cases/situations/situation%20icc%200109/court%20records/filing%20of%20the%20participants/states%20representatives/Pages/index.aspx</w:t>
      </w:r>
    </w:p>
    <w:p w:rsidR="004145F4" w:rsidRPr="00370209" w:rsidRDefault="004145F4" w:rsidP="00CD7C58">
      <w:pPr>
        <w:rPr>
          <w:lang w:val="en-US"/>
        </w:rPr>
      </w:pPr>
      <w:proofErr w:type="gramStart"/>
      <w:r w:rsidRPr="002539D3">
        <w:rPr>
          <w:b/>
          <w:lang w:val="en-US"/>
        </w:rPr>
        <w:t>Government of the Republic of Kenya</w:t>
      </w:r>
      <w:r w:rsidR="002539D3">
        <w:rPr>
          <w:b/>
          <w:lang w:val="en-US"/>
        </w:rPr>
        <w:t>.</w:t>
      </w:r>
      <w:proofErr w:type="gramEnd"/>
      <w:r w:rsidR="002539D3">
        <w:rPr>
          <w:b/>
          <w:lang w:val="en-US"/>
        </w:rPr>
        <w:t xml:space="preserve"> </w:t>
      </w:r>
      <w:r w:rsidR="00206AF6">
        <w:rPr>
          <w:lang w:val="en-US"/>
        </w:rPr>
        <w:t>(2013b</w:t>
      </w:r>
      <w:r>
        <w:rPr>
          <w:lang w:val="en-US"/>
        </w:rPr>
        <w:t>). Aide Memoire: Kenya and the International Court.</w:t>
      </w:r>
      <w:r w:rsidR="002539D3">
        <w:rPr>
          <w:lang w:val="en-US"/>
        </w:rPr>
        <w:br/>
        <w:t xml:space="preserve"> </w:t>
      </w:r>
      <w:r w:rsidR="002539D3">
        <w:rPr>
          <w:lang w:val="en-US"/>
        </w:rPr>
        <w:tab/>
      </w:r>
      <w:r>
        <w:rPr>
          <w:lang w:val="en-US"/>
        </w:rPr>
        <w:t xml:space="preserve"> Retracted on 3 September 2015, from</w:t>
      </w:r>
      <w:r w:rsidR="002539D3">
        <w:rPr>
          <w:lang w:val="en-US"/>
        </w:rPr>
        <w:br/>
        <w:t xml:space="preserve"> </w:t>
      </w:r>
      <w:r w:rsidR="002539D3">
        <w:rPr>
          <w:lang w:val="en-US"/>
        </w:rPr>
        <w:tab/>
      </w:r>
      <w:r>
        <w:rPr>
          <w:lang w:val="en-US"/>
        </w:rPr>
        <w:t xml:space="preserve"> </w:t>
      </w:r>
      <w:hyperlink r:id="rId29" w:history="1">
        <w:r w:rsidRPr="00370209">
          <w:rPr>
            <w:rStyle w:val="Hyperlink"/>
            <w:color w:val="auto"/>
            <w:u w:val="none"/>
            <w:lang w:val="en-US"/>
          </w:rPr>
          <w:t>http://www.coalitionfortheicc.org/?mod=browserdoc&amp;type=13&amp;year=2013</w:t>
        </w:r>
      </w:hyperlink>
    </w:p>
    <w:p w:rsidR="004145F4" w:rsidRPr="004145F4" w:rsidRDefault="004145F4" w:rsidP="00CD7C58">
      <w:pPr>
        <w:rPr>
          <w:lang w:val="en-US"/>
        </w:rPr>
      </w:pPr>
      <w:proofErr w:type="gramStart"/>
      <w:r w:rsidRPr="00370209">
        <w:rPr>
          <w:b/>
          <w:lang w:val="en-US"/>
        </w:rPr>
        <w:t>Government of the Republic of Kenya.</w:t>
      </w:r>
      <w:proofErr w:type="gramEnd"/>
      <w:r w:rsidR="00206AF6">
        <w:rPr>
          <w:lang w:val="en-US"/>
        </w:rPr>
        <w:t xml:space="preserve"> (2013c</w:t>
      </w:r>
      <w:r>
        <w:rPr>
          <w:lang w:val="en-US"/>
        </w:rPr>
        <w:t>). Application Pursuant to Rule 103(1) for Leave to file</w:t>
      </w:r>
      <w:r w:rsidR="00370209">
        <w:rPr>
          <w:lang w:val="en-US"/>
        </w:rPr>
        <w:br/>
        <w:t xml:space="preserve"> </w:t>
      </w:r>
      <w:r w:rsidR="00370209">
        <w:rPr>
          <w:lang w:val="en-US"/>
        </w:rPr>
        <w:tab/>
      </w:r>
      <w:r>
        <w:rPr>
          <w:lang w:val="en-US"/>
        </w:rPr>
        <w:t xml:space="preserve"> Observations Pursuant to Rule 103(1) to the Rules of Procedure and Evidence of the</w:t>
      </w:r>
      <w:r w:rsidR="00370209">
        <w:rPr>
          <w:lang w:val="en-US"/>
        </w:rPr>
        <w:br/>
        <w:t xml:space="preserve"> </w:t>
      </w:r>
      <w:r w:rsidR="00370209">
        <w:rPr>
          <w:lang w:val="en-US"/>
        </w:rPr>
        <w:tab/>
      </w:r>
      <w:r>
        <w:rPr>
          <w:lang w:val="en-US"/>
        </w:rPr>
        <w:t xml:space="preserve"> International Criminal Court to file Submissions on the Proposed Motion by Kenya’s National</w:t>
      </w:r>
      <w:r w:rsidR="00370209">
        <w:rPr>
          <w:lang w:val="en-US"/>
        </w:rPr>
        <w:br/>
        <w:t xml:space="preserve"> </w:t>
      </w:r>
      <w:r w:rsidR="00370209">
        <w:rPr>
          <w:lang w:val="en-US"/>
        </w:rPr>
        <w:tab/>
      </w:r>
      <w:r>
        <w:rPr>
          <w:lang w:val="en-US"/>
        </w:rPr>
        <w:t xml:space="preserve"> Assembly and Senate to Withdraw Kenya from the Rome Statute. Retracted on 15 April</w:t>
      </w:r>
      <w:r w:rsidR="00370209">
        <w:rPr>
          <w:lang w:val="en-US"/>
        </w:rPr>
        <w:br/>
        <w:t xml:space="preserve"> </w:t>
      </w:r>
      <w:r w:rsidR="00370209">
        <w:rPr>
          <w:lang w:val="en-US"/>
        </w:rPr>
        <w:tab/>
      </w:r>
      <w:r>
        <w:rPr>
          <w:lang w:val="en-US"/>
        </w:rPr>
        <w:t xml:space="preserve"> 2015, from </w:t>
      </w:r>
      <w:hyperlink r:id="rId30" w:history="1">
        <w:r w:rsidR="00370209" w:rsidRPr="00370209">
          <w:rPr>
            <w:rStyle w:val="Hyperlink"/>
            <w:color w:val="auto"/>
            <w:u w:val="none"/>
            <w:lang w:val="en-US"/>
          </w:rPr>
          <w:t>http://www.icc-</w:t>
        </w:r>
      </w:hyperlink>
      <w:r w:rsidR="00370209">
        <w:rPr>
          <w:lang w:val="en-US"/>
        </w:rPr>
        <w:t xml:space="preserve"> </w:t>
      </w:r>
      <w:r w:rsidR="00370209">
        <w:rPr>
          <w:lang w:val="en-US"/>
        </w:rPr>
        <w:br/>
      </w:r>
      <w:r w:rsidR="00370209" w:rsidRPr="00370209">
        <w:rPr>
          <w:lang w:val="en-US"/>
        </w:rPr>
        <w:t>cpi.int/en_menus/icc/situations%20and%20cases/situations/situation%20icc%200109/court%20records/filing%20of%20the%20participants/states%20representatives/Pages/index.aspx</w:t>
      </w:r>
    </w:p>
    <w:p w:rsidR="00D81F4B" w:rsidRPr="00677B00" w:rsidRDefault="00D81F4B" w:rsidP="00D81F4B">
      <w:pPr>
        <w:pStyle w:val="Bibliography"/>
        <w:ind w:left="720" w:hanging="720"/>
        <w:rPr>
          <w:noProof/>
          <w:lang w:val="en-US"/>
        </w:rPr>
      </w:pPr>
      <w:r>
        <w:rPr>
          <w:b/>
          <w:noProof/>
          <w:lang w:val="en-US"/>
        </w:rPr>
        <w:t>Government of the Republic of Kenya</w:t>
      </w:r>
      <w:r>
        <w:rPr>
          <w:noProof/>
          <w:lang w:val="en-US"/>
        </w:rPr>
        <w:t xml:space="preserve"> (2013d). </w:t>
      </w:r>
      <w:r w:rsidRPr="00B3022F">
        <w:rPr>
          <w:noProof/>
          <w:lang w:val="en-US"/>
        </w:rPr>
        <w:t xml:space="preserve">Statement by the Hon. Amina Mohammed, CBS, CAV, during the general debate of the 12th session of the Assembly of State Parties. </w:t>
      </w:r>
      <w:r w:rsidRPr="00677B00">
        <w:rPr>
          <w:noProof/>
          <w:lang w:val="en-US"/>
        </w:rPr>
        <w:t xml:space="preserve">Retracted on </w:t>
      </w:r>
      <w:r>
        <w:rPr>
          <w:noProof/>
          <w:lang w:val="en-US"/>
        </w:rPr>
        <w:t>14</w:t>
      </w:r>
      <w:r w:rsidRPr="00677B00">
        <w:rPr>
          <w:noProof/>
          <w:lang w:val="en-US"/>
        </w:rPr>
        <w:t xml:space="preserve"> Sep</w:t>
      </w:r>
      <w:r>
        <w:rPr>
          <w:noProof/>
          <w:lang w:val="en-US"/>
        </w:rPr>
        <w:t>tember</w:t>
      </w:r>
      <w:r w:rsidRPr="00677B00">
        <w:rPr>
          <w:noProof/>
          <w:lang w:val="en-US"/>
        </w:rPr>
        <w:t xml:space="preserve"> 2015, from http://www.icc-cpi.int/iccdocs/asp_docs/ASP12/GenDeba/ICC-ASP12-GenDeba-Kenya-ENG.pdf</w:t>
      </w:r>
    </w:p>
    <w:p w:rsidR="002539D3" w:rsidRPr="00B3022F" w:rsidRDefault="002539D3" w:rsidP="002539D3">
      <w:pPr>
        <w:pStyle w:val="Bibliography"/>
        <w:ind w:left="720" w:hanging="720"/>
        <w:rPr>
          <w:noProof/>
          <w:lang w:val="en-US"/>
        </w:rPr>
      </w:pPr>
      <w:r w:rsidRPr="00370209">
        <w:rPr>
          <w:b/>
          <w:noProof/>
        </w:rPr>
        <w:t>Groβer, J., Reuben, E., &amp; Tymula, A.</w:t>
      </w:r>
      <w:r>
        <w:rPr>
          <w:noProof/>
        </w:rPr>
        <w:t xml:space="preserve"> (2013). </w:t>
      </w:r>
      <w:r w:rsidRPr="00B3022F">
        <w:rPr>
          <w:noProof/>
          <w:lang w:val="en-US"/>
        </w:rPr>
        <w:t xml:space="preserve">Political Quid Pro Quo Agreements: An Experimental Study. </w:t>
      </w:r>
      <w:r w:rsidRPr="00B3022F">
        <w:rPr>
          <w:i/>
          <w:iCs/>
          <w:noProof/>
          <w:lang w:val="en-US"/>
        </w:rPr>
        <w:t>American Journal of Political Science, 57</w:t>
      </w:r>
      <w:r w:rsidRPr="00B3022F">
        <w:rPr>
          <w:noProof/>
          <w:lang w:val="en-US"/>
        </w:rPr>
        <w:t>(3), 582-597.</w:t>
      </w:r>
    </w:p>
    <w:p w:rsidR="002539D3" w:rsidRPr="00B3022F" w:rsidRDefault="002539D3" w:rsidP="002539D3">
      <w:pPr>
        <w:pStyle w:val="Bibliography"/>
        <w:ind w:left="720" w:hanging="720"/>
        <w:rPr>
          <w:noProof/>
          <w:lang w:val="en-US"/>
        </w:rPr>
      </w:pPr>
      <w:r w:rsidRPr="00370209">
        <w:rPr>
          <w:b/>
          <w:noProof/>
          <w:lang w:val="en-US"/>
        </w:rPr>
        <w:t>Hemmer, C., &amp; Katzenstein, P. J.</w:t>
      </w:r>
      <w:r w:rsidRPr="00B3022F">
        <w:rPr>
          <w:noProof/>
          <w:lang w:val="en-US"/>
        </w:rPr>
        <w:t xml:space="preserve"> (2002). hy is There No NATO in Asia? Collective Identity, Regionalism, and the Origins of Multilateralism. </w:t>
      </w:r>
      <w:r w:rsidRPr="00B3022F">
        <w:rPr>
          <w:i/>
          <w:iCs/>
          <w:noProof/>
          <w:lang w:val="en-US"/>
        </w:rPr>
        <w:t>International Organization, 56</w:t>
      </w:r>
      <w:r w:rsidRPr="00B3022F">
        <w:rPr>
          <w:noProof/>
          <w:lang w:val="en-US"/>
        </w:rPr>
        <w:t>(3), 575-607.</w:t>
      </w:r>
    </w:p>
    <w:p w:rsidR="00CE56C9" w:rsidRPr="00CE56C9" w:rsidRDefault="00CE56C9" w:rsidP="00CD7C58">
      <w:pPr>
        <w:rPr>
          <w:lang w:val="en-US"/>
        </w:rPr>
      </w:pPr>
      <w:r w:rsidRPr="00370209">
        <w:rPr>
          <w:b/>
          <w:lang w:val="en-US"/>
        </w:rPr>
        <w:t>Herrmann, R.K.</w:t>
      </w:r>
      <w:r>
        <w:rPr>
          <w:lang w:val="en-US"/>
        </w:rPr>
        <w:t xml:space="preserve"> (2002) Linking Theory to Evidence in International Relations. In: Carlsnaes, W., </w:t>
      </w:r>
      <w:r w:rsidR="00370209">
        <w:rPr>
          <w:lang w:val="en-US"/>
        </w:rPr>
        <w:br/>
        <w:t xml:space="preserve"> </w:t>
      </w:r>
      <w:r w:rsidR="00370209">
        <w:rPr>
          <w:lang w:val="en-US"/>
        </w:rPr>
        <w:tab/>
      </w:r>
      <w:r>
        <w:rPr>
          <w:lang w:val="en-US"/>
        </w:rPr>
        <w:t xml:space="preserve">Risse, T. and Simmons B.A. </w:t>
      </w:r>
      <w:r>
        <w:rPr>
          <w:i/>
          <w:lang w:val="en-US"/>
        </w:rPr>
        <w:t xml:space="preserve">Handbook of International Relations. </w:t>
      </w:r>
      <w:r>
        <w:rPr>
          <w:lang w:val="en-US"/>
        </w:rPr>
        <w:t xml:space="preserve">London: SAGE. </w:t>
      </w:r>
    </w:p>
    <w:p w:rsidR="00206AF6" w:rsidRPr="00206AF6" w:rsidRDefault="00206AF6" w:rsidP="00206AF6">
      <w:pPr>
        <w:pStyle w:val="Bibliography"/>
        <w:ind w:left="720" w:hanging="720"/>
        <w:rPr>
          <w:noProof/>
          <w:lang w:val="en-US"/>
        </w:rPr>
      </w:pPr>
      <w:r w:rsidRPr="0024037E">
        <w:rPr>
          <w:b/>
          <w:noProof/>
          <w:lang w:val="en-US"/>
        </w:rPr>
        <w:lastRenderedPageBreak/>
        <w:t>Horowitz, J.</w:t>
      </w:r>
      <w:r w:rsidRPr="0024037E">
        <w:rPr>
          <w:noProof/>
          <w:lang w:val="en-US"/>
        </w:rPr>
        <w:t xml:space="preserve"> (2009, December 2). </w:t>
      </w:r>
      <w:proofErr w:type="gramStart"/>
      <w:r w:rsidRPr="00206AF6">
        <w:rPr>
          <w:lang w:val="en-US"/>
        </w:rPr>
        <w:t>Ethnic Groups and Campaign Strategy in Kenya’s 2007 Election.</w:t>
      </w:r>
      <w:proofErr w:type="gramEnd"/>
      <w:r>
        <w:rPr>
          <w:lang w:val="en-US"/>
        </w:rPr>
        <w:t xml:space="preserve"> </w:t>
      </w:r>
      <w:r w:rsidRPr="00206AF6">
        <w:rPr>
          <w:lang w:val="en-US"/>
        </w:rPr>
        <w:t>Retracted on 30</w:t>
      </w:r>
      <w:r w:rsidRPr="00206AF6">
        <w:rPr>
          <w:noProof/>
          <w:lang w:val="en-US"/>
        </w:rPr>
        <w:t xml:space="preserve"> September 2015, f</w:t>
      </w:r>
      <w:r>
        <w:rPr>
          <w:noProof/>
          <w:lang w:val="en-US"/>
        </w:rPr>
        <w:t>rom</w:t>
      </w:r>
      <w:r w:rsidRPr="00206AF6">
        <w:rPr>
          <w:noProof/>
          <w:lang w:val="en-US"/>
        </w:rPr>
        <w:t xml:space="preserve"> http://cega.berkeley.edu/assets/miscellaneous_files/wgape/17_Horowitz.pdf</w:t>
      </w:r>
    </w:p>
    <w:p w:rsidR="00206AF6" w:rsidRPr="00206AF6" w:rsidRDefault="00206AF6" w:rsidP="00206AF6">
      <w:pPr>
        <w:pStyle w:val="Bibliography"/>
        <w:ind w:left="720" w:hanging="720"/>
        <w:rPr>
          <w:noProof/>
          <w:lang w:val="en-US"/>
        </w:rPr>
      </w:pPr>
      <w:r w:rsidRPr="00206AF6">
        <w:rPr>
          <w:b/>
          <w:noProof/>
          <w:lang w:val="en-US"/>
        </w:rPr>
        <w:t>Howden, D.</w:t>
      </w:r>
      <w:r w:rsidRPr="00B3022F">
        <w:rPr>
          <w:noProof/>
          <w:lang w:val="en-US"/>
        </w:rPr>
        <w:t xml:space="preserve"> (2013, October 4). Terror in Westgate mall: the full story of the attacks that devastated Kenya. </w:t>
      </w:r>
      <w:r>
        <w:rPr>
          <w:noProof/>
          <w:lang w:val="en-US"/>
        </w:rPr>
        <w:t xml:space="preserve">Retracted on 30 September 2015, from </w:t>
      </w:r>
      <w:r w:rsidRPr="00206AF6">
        <w:rPr>
          <w:noProof/>
          <w:lang w:val="en-US"/>
        </w:rPr>
        <w:t>http://www.theguardian.com/world/interactive/2013/oct/04/westgate-mall-attacks-kenya-terror</w:t>
      </w:r>
    </w:p>
    <w:p w:rsidR="00206AF6" w:rsidRDefault="00206AF6" w:rsidP="00206AF6">
      <w:pPr>
        <w:pStyle w:val="Bibliography"/>
        <w:ind w:left="720" w:hanging="720"/>
        <w:rPr>
          <w:noProof/>
          <w:lang w:val="en-US"/>
        </w:rPr>
      </w:pPr>
      <w:r w:rsidRPr="00206AF6">
        <w:rPr>
          <w:b/>
          <w:noProof/>
          <w:lang w:val="en-US"/>
        </w:rPr>
        <w:t>Human Rights Watch.</w:t>
      </w:r>
      <w:r>
        <w:rPr>
          <w:noProof/>
          <w:lang w:val="en-US"/>
        </w:rPr>
        <w:t xml:space="preserve"> (2011, March 9). </w:t>
      </w:r>
      <w:r>
        <w:rPr>
          <w:i/>
          <w:iCs/>
          <w:noProof/>
          <w:lang w:val="en-US"/>
        </w:rPr>
        <w:t>ICC: Justice Advances in Kenya Case, Senior officials Told to Report on April 7.</w:t>
      </w:r>
      <w:r>
        <w:rPr>
          <w:noProof/>
          <w:lang w:val="en-US"/>
        </w:rPr>
        <w:t xml:space="preserve"> Ret</w:t>
      </w:r>
      <w:r w:rsidR="00C30062">
        <w:rPr>
          <w:noProof/>
          <w:lang w:val="en-US"/>
        </w:rPr>
        <w:t>racted on 3 September</w:t>
      </w:r>
      <w:r>
        <w:rPr>
          <w:noProof/>
          <w:lang w:val="en-US"/>
        </w:rPr>
        <w:t xml:space="preserve"> 2015, from www.hrw.org/node/97168</w:t>
      </w:r>
    </w:p>
    <w:p w:rsidR="00E76D71" w:rsidRPr="00370209" w:rsidRDefault="00CE56C9" w:rsidP="00CD7C58">
      <w:pPr>
        <w:rPr>
          <w:lang w:val="en-US"/>
        </w:rPr>
      </w:pPr>
      <w:proofErr w:type="gramStart"/>
      <w:r w:rsidRPr="00370209">
        <w:rPr>
          <w:b/>
          <w:lang w:val="en-US"/>
        </w:rPr>
        <w:t>Hurell, A.</w:t>
      </w:r>
      <w:r>
        <w:rPr>
          <w:lang w:val="en-US"/>
        </w:rPr>
        <w:t xml:space="preserve"> (2002).Norms and Ethics in International Relations.</w:t>
      </w:r>
      <w:proofErr w:type="gramEnd"/>
      <w:r>
        <w:rPr>
          <w:lang w:val="en-US"/>
        </w:rPr>
        <w:t xml:space="preserve"> In: Carlsnaes, W., Risse, T. and</w:t>
      </w:r>
      <w:r w:rsidR="00370209">
        <w:rPr>
          <w:lang w:val="en-US"/>
        </w:rPr>
        <w:br/>
        <w:t xml:space="preserve"> </w:t>
      </w:r>
      <w:r w:rsidR="00370209">
        <w:rPr>
          <w:lang w:val="en-US"/>
        </w:rPr>
        <w:tab/>
      </w:r>
      <w:r>
        <w:rPr>
          <w:lang w:val="en-US"/>
        </w:rPr>
        <w:t xml:space="preserve"> Simmons, B.A. </w:t>
      </w:r>
      <w:r>
        <w:rPr>
          <w:i/>
          <w:lang w:val="en-US"/>
        </w:rPr>
        <w:t xml:space="preserve">Handbook of International Relations, </w:t>
      </w:r>
      <w:r>
        <w:rPr>
          <w:lang w:val="en-US"/>
        </w:rPr>
        <w:t xml:space="preserve">London: SAGE. </w:t>
      </w:r>
    </w:p>
    <w:p w:rsidR="000C5F36" w:rsidRPr="000C5F36" w:rsidRDefault="000C5F36" w:rsidP="00CD7C58">
      <w:pPr>
        <w:rPr>
          <w:lang w:val="en-US"/>
        </w:rPr>
      </w:pPr>
      <w:proofErr w:type="gramStart"/>
      <w:r w:rsidRPr="00370209">
        <w:rPr>
          <w:b/>
          <w:lang w:val="en-US"/>
        </w:rPr>
        <w:t>ICC.</w:t>
      </w:r>
      <w:r>
        <w:rPr>
          <w:lang w:val="en-US"/>
        </w:rPr>
        <w:t xml:space="preserve"> (2005</w:t>
      </w:r>
      <w:r w:rsidR="00CB58E1">
        <w:rPr>
          <w:lang w:val="en-US"/>
        </w:rPr>
        <w:t>a</w:t>
      </w:r>
      <w:r>
        <w:rPr>
          <w:lang w:val="en-US"/>
        </w:rPr>
        <w:t>).</w:t>
      </w:r>
      <w:proofErr w:type="gramEnd"/>
      <w:r>
        <w:rPr>
          <w:lang w:val="en-US"/>
        </w:rPr>
        <w:t xml:space="preserve"> Kenya Ratifies the Rome Statute. Retracted on March 15 2015, from </w:t>
      </w:r>
      <w:r w:rsidR="00A113A8">
        <w:rPr>
          <w:lang w:val="en-US"/>
        </w:rPr>
        <w:br/>
        <w:t xml:space="preserve"> </w:t>
      </w:r>
      <w:r w:rsidR="00A113A8">
        <w:rPr>
          <w:lang w:val="en-US"/>
        </w:rPr>
        <w:tab/>
      </w:r>
      <w:hyperlink r:id="rId31" w:history="1">
        <w:r w:rsidR="00A113A8" w:rsidRPr="001A0724">
          <w:rPr>
            <w:rStyle w:val="Hyperlink"/>
            <w:noProof/>
            <w:lang w:val="en-US"/>
          </w:rPr>
          <w:t>http://www.icc-</w:t>
        </w:r>
        <w:r w:rsidR="00A113A8" w:rsidRPr="001A0724">
          <w:rPr>
            <w:rStyle w:val="Hyperlink"/>
            <w:noProof/>
            <w:lang w:val="en-US"/>
          </w:rPr>
          <w:br/>
          <w:t>cpi.int/en_menus/icc/press%20and%20media/press%20releases/2005/Pages/kenya%20ratifies%20rome%20statute.aspx</w:t>
        </w:r>
      </w:hyperlink>
      <w:r>
        <w:rPr>
          <w:noProof/>
          <w:lang w:val="en-US"/>
        </w:rPr>
        <w:t xml:space="preserve"> </w:t>
      </w:r>
    </w:p>
    <w:p w:rsidR="003E62BE" w:rsidRPr="003E62BE" w:rsidRDefault="003E62BE" w:rsidP="00CD7C58">
      <w:pPr>
        <w:rPr>
          <w:lang w:val="en-US"/>
        </w:rPr>
      </w:pPr>
      <w:proofErr w:type="gramStart"/>
      <w:r w:rsidRPr="00370209">
        <w:rPr>
          <w:b/>
          <w:lang w:val="en-US"/>
        </w:rPr>
        <w:t>ICC.</w:t>
      </w:r>
      <w:r>
        <w:rPr>
          <w:lang w:val="en-US"/>
        </w:rPr>
        <w:t xml:space="preserve"> (2005</w:t>
      </w:r>
      <w:r w:rsidR="00CB58E1">
        <w:rPr>
          <w:lang w:val="en-US"/>
        </w:rPr>
        <w:t>b</w:t>
      </w:r>
      <w:r>
        <w:rPr>
          <w:lang w:val="en-US"/>
        </w:rPr>
        <w:t>).</w:t>
      </w:r>
      <w:proofErr w:type="gramEnd"/>
      <w:r>
        <w:rPr>
          <w:lang w:val="en-US"/>
        </w:rPr>
        <w:t xml:space="preserve"> </w:t>
      </w:r>
      <w:proofErr w:type="gramStart"/>
      <w:r>
        <w:rPr>
          <w:lang w:val="en-US"/>
        </w:rPr>
        <w:t>Opening of the fourth session of the Assembly of States Parties to the</w:t>
      </w:r>
      <w:r w:rsidR="00370209">
        <w:rPr>
          <w:lang w:val="en-US"/>
        </w:rPr>
        <w:br/>
        <w:t xml:space="preserve"> </w:t>
      </w:r>
      <w:r w:rsidR="00370209">
        <w:rPr>
          <w:lang w:val="en-US"/>
        </w:rPr>
        <w:tab/>
      </w:r>
      <w:r>
        <w:rPr>
          <w:lang w:val="en-US"/>
        </w:rPr>
        <w:t xml:space="preserve"> Rome Statute of the ICC.</w:t>
      </w:r>
      <w:proofErr w:type="gramEnd"/>
      <w:r>
        <w:rPr>
          <w:lang w:val="en-US"/>
        </w:rPr>
        <w:t xml:space="preserve"> </w:t>
      </w:r>
      <w:r>
        <w:rPr>
          <w:noProof/>
          <w:lang w:val="en-US"/>
        </w:rPr>
        <w:t xml:space="preserve">Retracted on </w:t>
      </w:r>
      <w:r w:rsidR="000C5F36">
        <w:rPr>
          <w:noProof/>
          <w:lang w:val="en-US"/>
        </w:rPr>
        <w:t>23 May</w:t>
      </w:r>
      <w:r>
        <w:rPr>
          <w:noProof/>
          <w:lang w:val="en-US"/>
        </w:rPr>
        <w:t xml:space="preserve"> 2015, fro</w:t>
      </w:r>
      <w:r w:rsidR="000C5F36">
        <w:rPr>
          <w:noProof/>
          <w:lang w:val="en-US"/>
        </w:rPr>
        <w:t>m</w:t>
      </w:r>
      <w:r w:rsidRPr="003E62BE">
        <w:rPr>
          <w:noProof/>
          <w:lang w:val="en-US"/>
        </w:rPr>
        <w:t xml:space="preserve"> </w:t>
      </w:r>
      <w:hyperlink r:id="rId32" w:history="1">
        <w:r w:rsidR="000C5F36" w:rsidRPr="00370209">
          <w:rPr>
            <w:rStyle w:val="Hyperlink"/>
            <w:noProof/>
            <w:color w:val="auto"/>
            <w:u w:val="none"/>
            <w:lang w:val="en-US"/>
          </w:rPr>
          <w:t>http://www.icc-cpi.int/en_menus/icc/press%20and%20media/press%20releases/2005/Pages/opening%20of%20the%20fourth%20session%20of%20the%20assembly%20of%20states%20parties%20to%20the%20rome%20statute%20of%20the%20icc.aspx</w:t>
        </w:r>
      </w:hyperlink>
      <w:r w:rsidR="000C5F36">
        <w:rPr>
          <w:noProof/>
          <w:lang w:val="en-US"/>
        </w:rPr>
        <w:t xml:space="preserve"> </w:t>
      </w:r>
    </w:p>
    <w:p w:rsidR="003E4A64" w:rsidRDefault="00D215B0" w:rsidP="00CD7C58">
      <w:pPr>
        <w:rPr>
          <w:lang w:val="en-US"/>
        </w:rPr>
      </w:pPr>
      <w:r w:rsidRPr="00370209">
        <w:rPr>
          <w:b/>
          <w:lang w:val="en-US"/>
        </w:rPr>
        <w:t>ICC.</w:t>
      </w:r>
      <w:r w:rsidRPr="00EA74BB">
        <w:rPr>
          <w:lang w:val="en-US"/>
        </w:rPr>
        <w:t xml:space="preserve"> (2009, </w:t>
      </w:r>
      <w:r w:rsidR="00EA74BB" w:rsidRPr="00EA74BB">
        <w:rPr>
          <w:lang w:val="en-US"/>
        </w:rPr>
        <w:t xml:space="preserve">July 16). </w:t>
      </w:r>
      <w:r w:rsidR="00EA74BB" w:rsidRPr="00EA74BB">
        <w:rPr>
          <w:iCs/>
          <w:noProof/>
          <w:lang w:val="en-US"/>
        </w:rPr>
        <w:t>Waki Commission list of names in the hands of the ICC Prosecutor. Retracted on</w:t>
      </w:r>
      <w:r w:rsidR="00370209">
        <w:rPr>
          <w:iCs/>
          <w:noProof/>
          <w:lang w:val="en-US"/>
        </w:rPr>
        <w:br/>
        <w:t xml:space="preserve"> </w:t>
      </w:r>
      <w:r w:rsidR="00370209">
        <w:rPr>
          <w:iCs/>
          <w:noProof/>
          <w:lang w:val="en-US"/>
        </w:rPr>
        <w:tab/>
      </w:r>
      <w:r w:rsidR="00EA74BB" w:rsidRPr="00EA74BB">
        <w:rPr>
          <w:iCs/>
          <w:noProof/>
          <w:lang w:val="en-US"/>
        </w:rPr>
        <w:t xml:space="preserve"> 3 September 2015, from</w:t>
      </w:r>
      <w:r w:rsidR="00EA74BB" w:rsidRPr="00370209">
        <w:rPr>
          <w:iCs/>
          <w:noProof/>
          <w:lang w:val="en-US"/>
        </w:rPr>
        <w:t xml:space="preserve"> </w:t>
      </w:r>
      <w:hyperlink r:id="rId33" w:history="1">
        <w:r w:rsidR="003E4A64" w:rsidRPr="00370209">
          <w:rPr>
            <w:rStyle w:val="Hyperlink"/>
            <w:color w:val="auto"/>
            <w:u w:val="none"/>
            <w:lang w:val="en-US"/>
          </w:rPr>
          <w:t>http://www.icc-cpi.int/en_menus/icc/situations%20and%20cases/situations/situation%20icc%200109/press%20releases/Pages/pr439.aspx</w:t>
        </w:r>
      </w:hyperlink>
    </w:p>
    <w:p w:rsidR="003A7031" w:rsidRDefault="003E4A64" w:rsidP="00CD7C58">
      <w:pPr>
        <w:rPr>
          <w:noProof/>
          <w:lang w:val="en-US"/>
        </w:rPr>
      </w:pPr>
      <w:proofErr w:type="gramStart"/>
      <w:r w:rsidRPr="00370209">
        <w:rPr>
          <w:b/>
          <w:lang w:val="en-US"/>
        </w:rPr>
        <w:t>ICC.</w:t>
      </w:r>
      <w:r>
        <w:rPr>
          <w:lang w:val="en-US"/>
        </w:rPr>
        <w:t xml:space="preserve"> (2011</w:t>
      </w:r>
      <w:r w:rsidR="00C30062">
        <w:rPr>
          <w:lang w:val="en-US"/>
        </w:rPr>
        <w:t>a</w:t>
      </w:r>
      <w:r>
        <w:rPr>
          <w:lang w:val="en-US"/>
        </w:rPr>
        <w:t>).</w:t>
      </w:r>
      <w:proofErr w:type="gramEnd"/>
      <w:r>
        <w:rPr>
          <w:lang w:val="en-US"/>
        </w:rPr>
        <w:t xml:space="preserve"> ICC At </w:t>
      </w:r>
      <w:proofErr w:type="gramStart"/>
      <w:r>
        <w:rPr>
          <w:lang w:val="en-US"/>
        </w:rPr>
        <w:t>A</w:t>
      </w:r>
      <w:proofErr w:type="gramEnd"/>
      <w:r>
        <w:rPr>
          <w:lang w:val="en-US"/>
        </w:rPr>
        <w:t xml:space="preserve"> Glance. </w:t>
      </w:r>
      <w:r w:rsidR="004145F4">
        <w:rPr>
          <w:noProof/>
          <w:lang w:val="en-US"/>
        </w:rPr>
        <w:t>Retracted on September 17</w:t>
      </w:r>
      <w:r>
        <w:rPr>
          <w:noProof/>
          <w:lang w:val="en-US"/>
        </w:rPr>
        <w:t xml:space="preserve"> 2015, from</w:t>
      </w:r>
      <w:r w:rsidR="00370209">
        <w:rPr>
          <w:noProof/>
          <w:lang w:val="en-US"/>
        </w:rPr>
        <w:br/>
      </w:r>
      <w:r w:rsidR="00370209" w:rsidRPr="00370209">
        <w:rPr>
          <w:lang w:val="en-US"/>
        </w:rPr>
        <w:t xml:space="preserve"> </w:t>
      </w:r>
      <w:r w:rsidR="00370209">
        <w:rPr>
          <w:lang w:val="en-US"/>
        </w:rPr>
        <w:tab/>
      </w:r>
      <w:hyperlink r:id="rId34" w:history="1">
        <w:r w:rsidR="00B17CB2" w:rsidRPr="00370209">
          <w:rPr>
            <w:rStyle w:val="Hyperlink"/>
            <w:noProof/>
            <w:color w:val="auto"/>
            <w:u w:val="none"/>
            <w:lang w:val="en-US"/>
          </w:rPr>
          <w:t>http://www.icc-cpi.int/en_menus/icc/about%20the%20court/icc%20at%20a%20glance/factsheets/Pages/the%20icc%20at%20a%20glance.aspx</w:t>
        </w:r>
      </w:hyperlink>
      <w:r w:rsidR="00B17CB2">
        <w:rPr>
          <w:noProof/>
          <w:lang w:val="en-US"/>
        </w:rPr>
        <w:t xml:space="preserve"> </w:t>
      </w:r>
    </w:p>
    <w:p w:rsidR="00C30062" w:rsidRPr="00C30062" w:rsidRDefault="00C30062" w:rsidP="00C30062">
      <w:pPr>
        <w:pStyle w:val="Bibliography"/>
        <w:ind w:left="720" w:hanging="720"/>
        <w:rPr>
          <w:noProof/>
          <w:lang w:val="en-US"/>
        </w:rPr>
      </w:pPr>
      <w:r w:rsidRPr="00C30062">
        <w:rPr>
          <w:b/>
          <w:noProof/>
          <w:lang w:val="en-US"/>
        </w:rPr>
        <w:t>ICC.</w:t>
      </w:r>
      <w:r w:rsidRPr="00C30062">
        <w:rPr>
          <w:noProof/>
          <w:lang w:val="en-US"/>
        </w:rPr>
        <w:t xml:space="preserve"> (2011</w:t>
      </w:r>
      <w:r>
        <w:rPr>
          <w:noProof/>
          <w:lang w:val="en-US"/>
        </w:rPr>
        <w:t>b</w:t>
      </w:r>
      <w:r w:rsidRPr="00C30062">
        <w:rPr>
          <w:noProof/>
          <w:lang w:val="en-US"/>
        </w:rPr>
        <w:t xml:space="preserve">). </w:t>
      </w:r>
      <w:r w:rsidRPr="00B3022F">
        <w:rPr>
          <w:i/>
          <w:iCs/>
          <w:noProof/>
          <w:lang w:val="en-US"/>
        </w:rPr>
        <w:t>Situation in Kenya: Appeals Chamber confirms the admissibility of the cases.</w:t>
      </w:r>
      <w:r w:rsidRPr="00B3022F">
        <w:rPr>
          <w:noProof/>
          <w:lang w:val="en-US"/>
        </w:rPr>
        <w:t xml:space="preserve"> </w:t>
      </w:r>
      <w:r w:rsidRPr="00C30062">
        <w:rPr>
          <w:noProof/>
          <w:lang w:val="en-US"/>
        </w:rPr>
        <w:t>Retracted on 5 Apri</w:t>
      </w:r>
      <w:r>
        <w:rPr>
          <w:noProof/>
          <w:lang w:val="en-US"/>
        </w:rPr>
        <w:t>l</w:t>
      </w:r>
      <w:r w:rsidRPr="00C30062">
        <w:rPr>
          <w:noProof/>
          <w:lang w:val="en-US"/>
        </w:rPr>
        <w:t xml:space="preserve"> 2015, </w:t>
      </w:r>
      <w:r>
        <w:rPr>
          <w:noProof/>
          <w:lang w:val="en-US"/>
        </w:rPr>
        <w:t>from</w:t>
      </w:r>
      <w:r w:rsidRPr="00C30062">
        <w:rPr>
          <w:noProof/>
          <w:lang w:val="en-US"/>
        </w:rPr>
        <w:t xml:space="preserve"> www.icc-cpi.int: http://www.icc-cpi.int/en_menus/icc/situations%20and%20cases/situations/situation%20icc%200109/press%20releases/Pages/index.aspx</w:t>
      </w:r>
    </w:p>
    <w:p w:rsidR="00E037FC" w:rsidRPr="00E037FC" w:rsidRDefault="00E037FC" w:rsidP="00E037FC">
      <w:pPr>
        <w:pStyle w:val="Bibliography"/>
        <w:ind w:left="720" w:hanging="720"/>
        <w:rPr>
          <w:noProof/>
          <w:lang w:val="en-US"/>
        </w:rPr>
      </w:pPr>
      <w:r w:rsidRPr="00E037FC">
        <w:rPr>
          <w:b/>
          <w:noProof/>
          <w:lang w:val="en-US"/>
        </w:rPr>
        <w:t>ICC</w:t>
      </w:r>
      <w:r w:rsidRPr="00B3022F">
        <w:rPr>
          <w:noProof/>
          <w:lang w:val="en-US"/>
        </w:rPr>
        <w:t xml:space="preserve">. (2014). </w:t>
      </w:r>
      <w:r w:rsidRPr="00B3022F">
        <w:rPr>
          <w:i/>
          <w:iCs/>
          <w:noProof/>
          <w:lang w:val="en-US"/>
        </w:rPr>
        <w:t>Understanding the International Criminal Court.</w:t>
      </w:r>
      <w:r w:rsidRPr="00B3022F">
        <w:rPr>
          <w:noProof/>
          <w:lang w:val="en-US"/>
        </w:rPr>
        <w:t xml:space="preserve"> </w:t>
      </w:r>
      <w:r w:rsidRPr="00E037FC">
        <w:rPr>
          <w:noProof/>
          <w:lang w:val="en-US"/>
        </w:rPr>
        <w:t xml:space="preserve">Retracted on 17 November 2014, </w:t>
      </w:r>
      <w:r>
        <w:rPr>
          <w:noProof/>
          <w:lang w:val="en-US"/>
        </w:rPr>
        <w:t>from</w:t>
      </w:r>
      <w:r w:rsidRPr="00E037FC">
        <w:rPr>
          <w:noProof/>
          <w:lang w:val="en-US"/>
        </w:rPr>
        <w:t xml:space="preserve"> http://www.icc-cpi.int/iccdocs/PIDS/publications/UICCEng.pdf</w:t>
      </w:r>
    </w:p>
    <w:p w:rsidR="00370209" w:rsidRDefault="00370209" w:rsidP="00CD7C58">
      <w:pPr>
        <w:rPr>
          <w:lang w:val="en-US"/>
        </w:rPr>
      </w:pPr>
      <w:proofErr w:type="gramStart"/>
      <w:r w:rsidRPr="00370209">
        <w:rPr>
          <w:b/>
          <w:lang w:val="en-US"/>
        </w:rPr>
        <w:t>ICC.</w:t>
      </w:r>
      <w:r>
        <w:rPr>
          <w:lang w:val="en-US"/>
        </w:rPr>
        <w:t xml:space="preserve"> (2015a) Structure of the Court.</w:t>
      </w:r>
      <w:proofErr w:type="gramEnd"/>
      <w:r>
        <w:rPr>
          <w:lang w:val="en-US"/>
        </w:rPr>
        <w:t xml:space="preserve"> Retracted on 27 October 2015, from </w:t>
      </w:r>
      <w:r>
        <w:rPr>
          <w:lang w:val="en-US"/>
        </w:rPr>
        <w:br/>
      </w:r>
      <w:r w:rsidRPr="00370209">
        <w:rPr>
          <w:lang w:val="en-US"/>
        </w:rPr>
        <w:t xml:space="preserve"> </w:t>
      </w:r>
      <w:r w:rsidRPr="00370209">
        <w:rPr>
          <w:lang w:val="en-US"/>
        </w:rPr>
        <w:tab/>
      </w:r>
      <w:hyperlink r:id="rId35" w:anchor="b" w:history="1">
        <w:r w:rsidRPr="00370209">
          <w:rPr>
            <w:rStyle w:val="Hyperlink"/>
            <w:color w:val="auto"/>
            <w:u w:val="none"/>
            <w:lang w:val="en-US"/>
          </w:rPr>
          <w:t>http://www.icc-cpi.int/en_menus/icc/structure%20of%20the%20court/Pages/structure%20of%20the%20court.aspx#b</w:t>
        </w:r>
      </w:hyperlink>
    </w:p>
    <w:p w:rsidR="004561F1" w:rsidRDefault="004561F1" w:rsidP="00CD7C58">
      <w:pPr>
        <w:rPr>
          <w:lang w:val="en-US"/>
        </w:rPr>
      </w:pPr>
      <w:proofErr w:type="gramStart"/>
      <w:r w:rsidRPr="00370209">
        <w:rPr>
          <w:b/>
          <w:lang w:val="en-US"/>
        </w:rPr>
        <w:lastRenderedPageBreak/>
        <w:t>ICC.</w:t>
      </w:r>
      <w:r>
        <w:rPr>
          <w:lang w:val="en-US"/>
        </w:rPr>
        <w:t xml:space="preserve"> (2015b).</w:t>
      </w:r>
      <w:proofErr w:type="gramEnd"/>
      <w:r>
        <w:rPr>
          <w:lang w:val="en-US"/>
        </w:rPr>
        <w:t xml:space="preserve"> </w:t>
      </w:r>
      <w:proofErr w:type="gramStart"/>
      <w:r>
        <w:rPr>
          <w:lang w:val="en-US"/>
        </w:rPr>
        <w:t>Situations and cases.</w:t>
      </w:r>
      <w:proofErr w:type="gramEnd"/>
      <w:r>
        <w:rPr>
          <w:lang w:val="en-US"/>
        </w:rPr>
        <w:t xml:space="preserve"> Retracted on 17 September 2015, from </w:t>
      </w:r>
      <w:hyperlink r:id="rId36" w:history="1">
        <w:r w:rsidRPr="00370209">
          <w:rPr>
            <w:rStyle w:val="Hyperlink"/>
            <w:noProof/>
            <w:color w:val="auto"/>
            <w:u w:val="none"/>
            <w:lang w:val="en-US"/>
          </w:rPr>
          <w:t>http://www.icc-cpi.int/en_menus/icc/situations%20and%20cases/Pages/situations%20and%20cases.aspx</w:t>
        </w:r>
      </w:hyperlink>
      <w:r>
        <w:rPr>
          <w:noProof/>
          <w:lang w:val="en-US"/>
        </w:rPr>
        <w:t xml:space="preserve"> </w:t>
      </w:r>
    </w:p>
    <w:p w:rsidR="00E037FC" w:rsidRDefault="00E037FC" w:rsidP="00E037FC">
      <w:pPr>
        <w:pStyle w:val="Bibliography"/>
        <w:ind w:left="720" w:hanging="720"/>
        <w:rPr>
          <w:noProof/>
          <w:lang w:val="en-US"/>
        </w:rPr>
      </w:pPr>
      <w:r w:rsidRPr="00E037FC">
        <w:rPr>
          <w:b/>
          <w:noProof/>
          <w:lang w:val="en-US"/>
        </w:rPr>
        <w:t>ICC.</w:t>
      </w:r>
      <w:r w:rsidRPr="00B3022F">
        <w:rPr>
          <w:noProof/>
          <w:lang w:val="en-US"/>
        </w:rPr>
        <w:t xml:space="preserve"> (</w:t>
      </w:r>
      <w:r>
        <w:rPr>
          <w:noProof/>
          <w:lang w:val="en-US"/>
        </w:rPr>
        <w:t>2015c</w:t>
      </w:r>
      <w:r w:rsidRPr="00B3022F">
        <w:rPr>
          <w:noProof/>
          <w:lang w:val="en-US"/>
        </w:rPr>
        <w:t xml:space="preserve">). </w:t>
      </w:r>
      <w:r w:rsidRPr="00E037FC">
        <w:rPr>
          <w:iCs/>
          <w:noProof/>
          <w:lang w:val="en-US"/>
        </w:rPr>
        <w:t>Preliminary examinations</w:t>
      </w:r>
      <w:r w:rsidRPr="00B3022F">
        <w:rPr>
          <w:i/>
          <w:iCs/>
          <w:noProof/>
          <w:lang w:val="en-US"/>
        </w:rPr>
        <w:t xml:space="preserve"> </w:t>
      </w:r>
      <w:r w:rsidRPr="00B3022F">
        <w:rPr>
          <w:noProof/>
          <w:lang w:val="en-US"/>
        </w:rPr>
        <w:t xml:space="preserve">. </w:t>
      </w:r>
      <w:r w:rsidRPr="00E037FC">
        <w:rPr>
          <w:noProof/>
          <w:lang w:val="en-US"/>
        </w:rPr>
        <w:t>Retracted on 1</w:t>
      </w:r>
      <w:r>
        <w:rPr>
          <w:noProof/>
          <w:lang w:val="en-US"/>
        </w:rPr>
        <w:t>4</w:t>
      </w:r>
      <w:r w:rsidRPr="00E037FC">
        <w:rPr>
          <w:noProof/>
          <w:lang w:val="en-US"/>
        </w:rPr>
        <w:t xml:space="preserve"> September </w:t>
      </w:r>
      <w:r>
        <w:rPr>
          <w:noProof/>
          <w:lang w:val="en-US"/>
        </w:rPr>
        <w:t xml:space="preserve">2015, from </w:t>
      </w:r>
      <w:hyperlink r:id="rId37" w:history="1">
        <w:r w:rsidR="00F04931" w:rsidRPr="00F04931">
          <w:rPr>
            <w:rStyle w:val="Hyperlink"/>
            <w:noProof/>
            <w:color w:val="auto"/>
            <w:lang w:val="en-US"/>
          </w:rPr>
          <w:t>http://www.icc-cpi.int/en_menus/icc/structure%20of%20the%20court/office%20of%20the%20prosecutor/comm%20and%20ref/Pages/communications%20and%20referrals.aspx</w:t>
        </w:r>
      </w:hyperlink>
    </w:p>
    <w:p w:rsidR="00F04931" w:rsidRPr="00F04931" w:rsidRDefault="00F04931" w:rsidP="00CB58E1">
      <w:pPr>
        <w:pStyle w:val="Bibliography"/>
        <w:ind w:left="720" w:hanging="720"/>
        <w:rPr>
          <w:noProof/>
          <w:lang w:val="en-US"/>
        </w:rPr>
      </w:pPr>
      <w:r w:rsidRPr="00F04931">
        <w:rPr>
          <w:b/>
          <w:noProof/>
          <w:lang w:val="en-US"/>
        </w:rPr>
        <w:t>ICC</w:t>
      </w:r>
      <w:r w:rsidRPr="00F04931">
        <w:rPr>
          <w:noProof/>
          <w:lang w:val="en-US"/>
        </w:rPr>
        <w:t xml:space="preserve">. (2015d). </w:t>
      </w:r>
      <w:r>
        <w:rPr>
          <w:noProof/>
          <w:lang w:val="en-US"/>
        </w:rPr>
        <w:t xml:space="preserve">News and Highlights. </w:t>
      </w:r>
      <w:r w:rsidRPr="00F04931">
        <w:rPr>
          <w:noProof/>
          <w:lang w:val="en-US"/>
        </w:rPr>
        <w:t xml:space="preserve">Retracted on 20 October 2015, </w:t>
      </w:r>
      <w:r>
        <w:rPr>
          <w:noProof/>
          <w:lang w:val="en-US"/>
        </w:rPr>
        <w:t>from</w:t>
      </w:r>
      <w:r w:rsidRPr="00F04931">
        <w:rPr>
          <w:noProof/>
          <w:lang w:val="en-US"/>
        </w:rPr>
        <w:t xml:space="preserve"> http://www.icc-cpi.int/</w:t>
      </w:r>
      <w:r w:rsidR="00CB58E1">
        <w:rPr>
          <w:noProof/>
          <w:lang w:val="en-US"/>
        </w:rPr>
        <w:t>EN_Menus/icc/Pages/default.aspx</w:t>
      </w:r>
    </w:p>
    <w:p w:rsidR="00E037FC" w:rsidRPr="00E037FC" w:rsidRDefault="00E037FC" w:rsidP="00E037FC">
      <w:pPr>
        <w:pStyle w:val="Bibliography"/>
        <w:ind w:left="720" w:hanging="720"/>
        <w:rPr>
          <w:noProof/>
          <w:lang w:val="en-US"/>
        </w:rPr>
      </w:pPr>
      <w:r w:rsidRPr="0024037E">
        <w:rPr>
          <w:b/>
          <w:noProof/>
          <w:lang w:val="en-US"/>
        </w:rPr>
        <w:t>ICJ Kenya.</w:t>
      </w:r>
      <w:r w:rsidRPr="0024037E">
        <w:rPr>
          <w:noProof/>
          <w:lang w:val="en-US"/>
        </w:rPr>
        <w:t xml:space="preserve"> </w:t>
      </w:r>
      <w:r w:rsidRPr="00E037FC">
        <w:rPr>
          <w:noProof/>
          <w:lang w:val="en-US"/>
        </w:rPr>
        <w:t>(n.d.). Retracted on 2</w:t>
      </w:r>
      <w:r>
        <w:rPr>
          <w:noProof/>
          <w:lang w:val="en-US"/>
        </w:rPr>
        <w:t>9</w:t>
      </w:r>
      <w:r w:rsidRPr="00E037FC">
        <w:rPr>
          <w:noProof/>
          <w:lang w:val="en-US"/>
        </w:rPr>
        <w:t xml:space="preserve"> September</w:t>
      </w:r>
      <w:r>
        <w:rPr>
          <w:noProof/>
          <w:lang w:val="en-US"/>
        </w:rPr>
        <w:t xml:space="preserve"> 2015, from</w:t>
      </w:r>
      <w:r w:rsidRPr="00E037FC">
        <w:rPr>
          <w:noProof/>
          <w:lang w:val="en-US"/>
        </w:rPr>
        <w:t xml:space="preserve"> https://www.iccnow.org/documents/ICJ-Kenya_Press_Statement_ICC_confirmation_final.pdf</w:t>
      </w:r>
    </w:p>
    <w:p w:rsidR="00370209" w:rsidRPr="00AB396A" w:rsidRDefault="00370209" w:rsidP="00370209">
      <w:pPr>
        <w:rPr>
          <w:lang w:val="en-US"/>
        </w:rPr>
      </w:pPr>
      <w:r w:rsidRPr="00370209">
        <w:rPr>
          <w:b/>
          <w:lang w:val="en-US"/>
        </w:rPr>
        <w:t xml:space="preserve">IGAD </w:t>
      </w:r>
      <w:r w:rsidRPr="00370209">
        <w:rPr>
          <w:b/>
          <w:iCs/>
          <w:noProof/>
          <w:lang w:val="en-US"/>
        </w:rPr>
        <w:t>summit moved from Kenya as ICC demands arrest of Sudan’s Bashir.</w:t>
      </w:r>
      <w:r>
        <w:rPr>
          <w:iCs/>
          <w:noProof/>
          <w:lang w:val="en-US"/>
        </w:rPr>
        <w:t xml:space="preserve"> </w:t>
      </w:r>
      <w:r>
        <w:rPr>
          <w:lang w:val="en-US"/>
        </w:rPr>
        <w:t>(2010, October 27).</w:t>
      </w:r>
      <w:r>
        <w:rPr>
          <w:lang w:val="en-US"/>
        </w:rPr>
        <w:br/>
        <w:t xml:space="preserve"> </w:t>
      </w:r>
      <w:r>
        <w:rPr>
          <w:lang w:val="en-US"/>
        </w:rPr>
        <w:tab/>
        <w:t xml:space="preserve"> </w:t>
      </w:r>
      <w:r>
        <w:rPr>
          <w:iCs/>
          <w:noProof/>
          <w:lang w:val="en-US"/>
        </w:rPr>
        <w:t xml:space="preserve">Retracted on 6 September 2015, from </w:t>
      </w:r>
      <w:r>
        <w:rPr>
          <w:iCs/>
          <w:noProof/>
          <w:lang w:val="en-US"/>
        </w:rPr>
        <w:br/>
        <w:t xml:space="preserve"> </w:t>
      </w:r>
      <w:r>
        <w:rPr>
          <w:iCs/>
          <w:noProof/>
          <w:lang w:val="en-US"/>
        </w:rPr>
        <w:tab/>
        <w:t xml:space="preserve"> </w:t>
      </w:r>
      <w:hyperlink r:id="rId38" w:history="1">
        <w:r w:rsidRPr="00370209">
          <w:rPr>
            <w:rStyle w:val="Hyperlink"/>
            <w:noProof/>
            <w:color w:val="auto"/>
            <w:u w:val="none"/>
            <w:lang w:val="en-US"/>
          </w:rPr>
          <w:t>http://www.sudantribune.com/spip.php?article36736</w:t>
        </w:r>
      </w:hyperlink>
      <w:r>
        <w:rPr>
          <w:noProof/>
          <w:lang w:val="en-US"/>
        </w:rPr>
        <w:t xml:space="preserve"> </w:t>
      </w:r>
    </w:p>
    <w:p w:rsidR="00370209" w:rsidRPr="00B3022F" w:rsidRDefault="00370209" w:rsidP="00370209">
      <w:pPr>
        <w:pStyle w:val="Bibliography"/>
        <w:ind w:left="720" w:hanging="720"/>
        <w:rPr>
          <w:noProof/>
          <w:lang w:val="en-US"/>
        </w:rPr>
      </w:pPr>
      <w:r w:rsidRPr="00370209">
        <w:rPr>
          <w:b/>
          <w:noProof/>
          <w:lang w:val="en-US"/>
        </w:rPr>
        <w:t>International Criminal Court to investigate violence after 2007 Kenya election</w:t>
      </w:r>
      <w:r w:rsidRPr="00B3022F">
        <w:rPr>
          <w:noProof/>
          <w:lang w:val="en-US"/>
        </w:rPr>
        <w:t>. (31 March 2010).</w:t>
      </w:r>
      <w:r>
        <w:rPr>
          <w:noProof/>
          <w:lang w:val="en-US"/>
        </w:rPr>
        <w:t xml:space="preserve"> Retracted on 23 May 2015, from</w:t>
      </w:r>
      <w:r w:rsidRPr="00370209">
        <w:rPr>
          <w:lang w:val="en-US"/>
        </w:rPr>
        <w:t xml:space="preserve"> </w:t>
      </w:r>
      <w:r w:rsidRPr="00370209">
        <w:rPr>
          <w:noProof/>
          <w:lang w:val="en-US"/>
        </w:rPr>
        <w:t>http://www.theguardian.com/world/2010/mar/31/international-criminal-court-kenya-violence</w:t>
      </w:r>
    </w:p>
    <w:p w:rsidR="00370209" w:rsidRPr="00B3022F" w:rsidRDefault="00370209" w:rsidP="00370209">
      <w:pPr>
        <w:pStyle w:val="Bibliography"/>
        <w:ind w:left="720" w:hanging="720"/>
        <w:rPr>
          <w:noProof/>
          <w:lang w:val="en-US"/>
        </w:rPr>
      </w:pPr>
      <w:r w:rsidRPr="00370209">
        <w:rPr>
          <w:b/>
          <w:noProof/>
          <w:lang w:val="en-US"/>
        </w:rPr>
        <w:t>International justice: Nice idea, now make it work.</w:t>
      </w:r>
      <w:r w:rsidRPr="00B3022F">
        <w:rPr>
          <w:noProof/>
          <w:lang w:val="en-US"/>
        </w:rPr>
        <w:t xml:space="preserve"> (6 December 2014 ). </w:t>
      </w:r>
      <w:r>
        <w:rPr>
          <w:noProof/>
          <w:lang w:val="en-US"/>
        </w:rPr>
        <w:t xml:space="preserve">Retracted on 5 September 2015, from </w:t>
      </w:r>
      <w:r w:rsidRPr="00370209">
        <w:rPr>
          <w:noProof/>
          <w:lang w:val="en-US"/>
        </w:rPr>
        <w:t>http://www.economist.com/news/international/21635470-international-criminal-court-struggling-justify-itself-amid-accusations-bias</w:t>
      </w:r>
      <w:r w:rsidRPr="00B3022F">
        <w:rPr>
          <w:noProof/>
          <w:lang w:val="en-US"/>
        </w:rPr>
        <w:t>.</w:t>
      </w:r>
    </w:p>
    <w:p w:rsidR="00FD610E" w:rsidRPr="00B3022F" w:rsidRDefault="00FD610E" w:rsidP="00FD610E">
      <w:pPr>
        <w:pStyle w:val="Bibliography"/>
        <w:ind w:left="720" w:hanging="720"/>
        <w:rPr>
          <w:noProof/>
          <w:lang w:val="en-US"/>
        </w:rPr>
      </w:pPr>
      <w:r w:rsidRPr="00370209">
        <w:rPr>
          <w:b/>
          <w:noProof/>
          <w:lang w:val="en-US"/>
        </w:rPr>
        <w:t>Joachim, J., Reinalda, B., &amp; Verbeek, B.</w:t>
      </w:r>
      <w:r w:rsidRPr="00B3022F">
        <w:rPr>
          <w:noProof/>
          <w:lang w:val="en-US"/>
        </w:rPr>
        <w:t xml:space="preserve"> (Red.). (2008). </w:t>
      </w:r>
      <w:r w:rsidRPr="00B3022F">
        <w:rPr>
          <w:i/>
          <w:iCs/>
          <w:noProof/>
          <w:lang w:val="en-US"/>
        </w:rPr>
        <w:t>International Organizations and Implementation: Enforcers, Managers, Authorities?,.</w:t>
      </w:r>
      <w:r w:rsidRPr="00B3022F">
        <w:rPr>
          <w:noProof/>
          <w:lang w:val="en-US"/>
        </w:rPr>
        <w:t xml:space="preserve"> London: Routledge.</w:t>
      </w:r>
    </w:p>
    <w:p w:rsidR="00370209" w:rsidRPr="00370209" w:rsidRDefault="00370209" w:rsidP="00370209">
      <w:pPr>
        <w:pStyle w:val="Bibliography"/>
        <w:ind w:left="720" w:hanging="720"/>
        <w:rPr>
          <w:noProof/>
          <w:lang w:val="en-US"/>
        </w:rPr>
      </w:pPr>
      <w:r w:rsidRPr="00370209">
        <w:rPr>
          <w:b/>
          <w:noProof/>
          <w:lang w:val="en-US"/>
        </w:rPr>
        <w:t>Juma, V</w:t>
      </w:r>
      <w:r w:rsidRPr="00B3022F">
        <w:rPr>
          <w:noProof/>
          <w:lang w:val="en-US"/>
        </w:rPr>
        <w:t xml:space="preserve">. (2011, September 7). </w:t>
      </w:r>
      <w:r w:rsidRPr="00B3022F">
        <w:rPr>
          <w:i/>
          <w:iCs/>
          <w:noProof/>
          <w:lang w:val="en-US"/>
        </w:rPr>
        <w:t>China, India replace Britain as Kenya’s top sources of FDI.</w:t>
      </w:r>
      <w:r w:rsidRPr="00B3022F">
        <w:rPr>
          <w:noProof/>
          <w:lang w:val="en-US"/>
        </w:rPr>
        <w:t xml:space="preserve"> </w:t>
      </w:r>
      <w:r w:rsidRPr="00370209">
        <w:rPr>
          <w:noProof/>
          <w:lang w:val="en-US"/>
        </w:rPr>
        <w:t>Retracted on</w:t>
      </w:r>
      <w:r>
        <w:rPr>
          <w:noProof/>
          <w:lang w:val="en-US"/>
        </w:rPr>
        <w:t xml:space="preserve"> 26</w:t>
      </w:r>
      <w:r w:rsidRPr="00370209">
        <w:rPr>
          <w:noProof/>
          <w:lang w:val="en-US"/>
        </w:rPr>
        <w:t xml:space="preserve"> September 2015, </w:t>
      </w:r>
      <w:r>
        <w:rPr>
          <w:noProof/>
          <w:lang w:val="en-US"/>
        </w:rPr>
        <w:t>from</w:t>
      </w:r>
      <w:r w:rsidRPr="00370209">
        <w:rPr>
          <w:noProof/>
          <w:lang w:val="en-US"/>
        </w:rPr>
        <w:t xml:space="preserve"> http://www.businessdailyafrica.com/China++India+replace+Britain+as+Kenya+s+top+sources+of+FDI+/-/539552/1232240/-/s7u7l3/-/index.html</w:t>
      </w:r>
    </w:p>
    <w:p w:rsidR="00B414F6" w:rsidRDefault="00B414F6" w:rsidP="00B414F6">
      <w:pPr>
        <w:pStyle w:val="Bibliography"/>
        <w:ind w:left="720" w:hanging="720"/>
        <w:rPr>
          <w:noProof/>
          <w:lang w:val="en-US"/>
        </w:rPr>
      </w:pPr>
      <w:r w:rsidRPr="00B414F6">
        <w:rPr>
          <w:b/>
          <w:noProof/>
          <w:lang w:val="en-US"/>
        </w:rPr>
        <w:t>Kamau, M</w:t>
      </w:r>
      <w:r w:rsidRPr="00B3022F">
        <w:rPr>
          <w:noProof/>
          <w:lang w:val="en-US"/>
        </w:rPr>
        <w:t>. (</w:t>
      </w:r>
      <w:r>
        <w:rPr>
          <w:noProof/>
          <w:lang w:val="en-US"/>
        </w:rPr>
        <w:t xml:space="preserve">2013, </w:t>
      </w:r>
      <w:r w:rsidRPr="00B3022F">
        <w:rPr>
          <w:noProof/>
          <w:lang w:val="en-US"/>
        </w:rPr>
        <w:t>May</w:t>
      </w:r>
      <w:r>
        <w:rPr>
          <w:noProof/>
          <w:lang w:val="en-US"/>
        </w:rPr>
        <w:t xml:space="preserve"> 30</w:t>
      </w:r>
      <w:r w:rsidRPr="00B3022F">
        <w:rPr>
          <w:noProof/>
          <w:lang w:val="en-US"/>
        </w:rPr>
        <w:t xml:space="preserve">). </w:t>
      </w:r>
      <w:r w:rsidRPr="00B3022F">
        <w:rPr>
          <w:i/>
          <w:iCs/>
          <w:noProof/>
          <w:lang w:val="en-US"/>
        </w:rPr>
        <w:t>Letter to Markus Börlin.</w:t>
      </w:r>
      <w:r w:rsidRPr="00B3022F">
        <w:rPr>
          <w:noProof/>
          <w:lang w:val="en-US"/>
        </w:rPr>
        <w:t xml:space="preserve"> </w:t>
      </w:r>
      <w:r>
        <w:rPr>
          <w:noProof/>
          <w:lang w:val="en-US"/>
        </w:rPr>
        <w:t xml:space="preserve">Retracted on 15 August 2015, from </w:t>
      </w:r>
      <w:hyperlink r:id="rId39" w:history="1">
        <w:r w:rsidR="008364A8" w:rsidRPr="008364A8">
          <w:rPr>
            <w:rStyle w:val="Hyperlink"/>
            <w:noProof/>
            <w:color w:val="auto"/>
            <w:u w:val="none"/>
            <w:lang w:val="en-US"/>
          </w:rPr>
          <w:t>http://www.coalitionfortheicc.org/?mod=browserdoc&amp;type=13&amp;year=2013</w:t>
        </w:r>
      </w:hyperlink>
    </w:p>
    <w:p w:rsidR="008364A8" w:rsidRPr="008364A8" w:rsidRDefault="008364A8" w:rsidP="008364A8">
      <w:pPr>
        <w:pStyle w:val="Bibliography"/>
        <w:ind w:left="720" w:hanging="720"/>
        <w:rPr>
          <w:noProof/>
          <w:lang w:val="en-US"/>
        </w:rPr>
      </w:pPr>
      <w:r w:rsidRPr="008364A8">
        <w:rPr>
          <w:b/>
          <w:noProof/>
          <w:lang w:val="en-US"/>
        </w:rPr>
        <w:t>Kamau, M</w:t>
      </w:r>
      <w:r>
        <w:rPr>
          <w:noProof/>
          <w:lang w:val="en-US"/>
        </w:rPr>
        <w:t>. (2014, December 11).</w:t>
      </w:r>
      <w:r w:rsidRPr="00B3022F">
        <w:rPr>
          <w:noProof/>
          <w:lang w:val="en-US"/>
        </w:rPr>
        <w:t xml:space="preserve">Statement by Ambassador Macharia Kamau to the 13th session of the Assembly of State Parties to the Rome Statute. </w:t>
      </w:r>
      <w:r>
        <w:rPr>
          <w:noProof/>
          <w:lang w:val="en-US"/>
        </w:rPr>
        <w:t>Retracted on 14</w:t>
      </w:r>
      <w:r w:rsidRPr="00B3022F">
        <w:rPr>
          <w:noProof/>
          <w:lang w:val="en-US"/>
        </w:rPr>
        <w:t xml:space="preserve"> Septem</w:t>
      </w:r>
      <w:r>
        <w:rPr>
          <w:noProof/>
          <w:lang w:val="en-US"/>
        </w:rPr>
        <w:t xml:space="preserve">ber 2015, from </w:t>
      </w:r>
      <w:r w:rsidRPr="008364A8">
        <w:rPr>
          <w:noProof/>
          <w:lang w:val="en-US"/>
        </w:rPr>
        <w:t>http://www.coalitionfortheicc.org/?mod=browserdoc&amp;type=13&amp;year=2014</w:t>
      </w:r>
    </w:p>
    <w:p w:rsidR="004561F1" w:rsidRDefault="004561F1" w:rsidP="00CD7C58">
      <w:pPr>
        <w:rPr>
          <w:lang w:val="en-US"/>
        </w:rPr>
      </w:pPr>
      <w:r w:rsidRPr="00370209">
        <w:rPr>
          <w:b/>
          <w:lang w:val="en-US"/>
        </w:rPr>
        <w:t>Kenya: A different country.</w:t>
      </w:r>
      <w:r>
        <w:rPr>
          <w:lang w:val="en-US"/>
        </w:rPr>
        <w:t xml:space="preserve"> (2013, September 28). Retracted on 13 August 2015, from</w:t>
      </w:r>
      <w:r w:rsidR="00370209">
        <w:rPr>
          <w:lang w:val="en-US"/>
        </w:rPr>
        <w:br/>
        <w:t xml:space="preserve"> </w:t>
      </w:r>
      <w:r w:rsidR="00370209">
        <w:rPr>
          <w:lang w:val="en-US"/>
        </w:rPr>
        <w:tab/>
      </w:r>
      <w:r>
        <w:rPr>
          <w:lang w:val="en-US"/>
        </w:rPr>
        <w:t xml:space="preserve"> </w:t>
      </w:r>
      <w:hyperlink r:id="rId40" w:history="1">
        <w:r w:rsidR="00370209" w:rsidRPr="00370209">
          <w:rPr>
            <w:rStyle w:val="Hyperlink"/>
            <w:color w:val="auto"/>
            <w:u w:val="none"/>
            <w:lang w:val="en-US"/>
          </w:rPr>
          <w:t>http://www.economist.com/news/middle-east-and-africa/21586851-national-politics-has-</w:t>
        </w:r>
        <w:r w:rsidR="00370209" w:rsidRPr="00370209">
          <w:rPr>
            <w:rStyle w:val="Hyperlink"/>
            <w:color w:val="auto"/>
            <w:u w:val="none"/>
            <w:lang w:val="en-US"/>
          </w:rPr>
          <w:br/>
          <w:t xml:space="preserve"> </w:t>
        </w:r>
        <w:r w:rsidR="00370209" w:rsidRPr="00370209">
          <w:rPr>
            <w:rStyle w:val="Hyperlink"/>
            <w:color w:val="auto"/>
            <w:u w:val="none"/>
            <w:lang w:val="en-US"/>
          </w:rPr>
          <w:tab/>
          <w:t>shifted-response-attack-somali-terrorists</w:t>
        </w:r>
      </w:hyperlink>
      <w:r>
        <w:rPr>
          <w:lang w:val="en-US"/>
        </w:rPr>
        <w:t xml:space="preserve"> </w:t>
      </w:r>
    </w:p>
    <w:p w:rsidR="00A113A8" w:rsidRDefault="00A113A8" w:rsidP="00B414F6">
      <w:pPr>
        <w:pStyle w:val="Bibliography"/>
        <w:ind w:left="720" w:hanging="720"/>
        <w:rPr>
          <w:b/>
          <w:noProof/>
          <w:lang w:val="en-US"/>
        </w:rPr>
      </w:pPr>
      <w:r w:rsidRPr="00A113A8">
        <w:rPr>
          <w:b/>
          <w:lang w:val="en-GB"/>
        </w:rPr>
        <w:t>Kenya marks anniversary of deadly Westgate mall attack</w:t>
      </w:r>
      <w:r>
        <w:rPr>
          <w:lang w:val="en-GB"/>
        </w:rPr>
        <w:t xml:space="preserve">. (2014, September 21). </w:t>
      </w:r>
      <w:proofErr w:type="gramStart"/>
      <w:r>
        <w:rPr>
          <w:lang w:val="en-GB"/>
        </w:rPr>
        <w:t xml:space="preserve">Retracted on 13 October 2015, from </w:t>
      </w:r>
      <w:hyperlink r:id="rId41" w:history="1">
        <w:r w:rsidRPr="00A113A8">
          <w:rPr>
            <w:rStyle w:val="Hyperlink"/>
            <w:color w:val="auto"/>
            <w:u w:val="none"/>
            <w:lang w:val="en-GB"/>
          </w:rPr>
          <w:t>http://www.bbc.com/news/world-africa-29299596</w:t>
        </w:r>
      </w:hyperlink>
      <w:r w:rsidRPr="00A113A8">
        <w:rPr>
          <w:lang w:val="en-GB"/>
        </w:rPr>
        <w:t>.</w:t>
      </w:r>
      <w:proofErr w:type="gramEnd"/>
      <w:r>
        <w:rPr>
          <w:lang w:val="en-GB"/>
        </w:rPr>
        <w:t xml:space="preserve"> </w:t>
      </w:r>
    </w:p>
    <w:p w:rsidR="00B414F6" w:rsidRPr="00B414F6" w:rsidRDefault="00B414F6" w:rsidP="00B414F6">
      <w:pPr>
        <w:pStyle w:val="Bibliography"/>
        <w:ind w:left="720" w:hanging="720"/>
        <w:rPr>
          <w:noProof/>
          <w:lang w:val="en-US"/>
        </w:rPr>
      </w:pPr>
      <w:r w:rsidRPr="00B414F6">
        <w:rPr>
          <w:b/>
          <w:noProof/>
          <w:lang w:val="en-US"/>
        </w:rPr>
        <w:lastRenderedPageBreak/>
        <w:t>Kenya National Assembly Official Record</w:t>
      </w:r>
      <w:r w:rsidRPr="00B3022F">
        <w:rPr>
          <w:noProof/>
          <w:lang w:val="en-US"/>
        </w:rPr>
        <w:t xml:space="preserve">. </w:t>
      </w:r>
      <w:r w:rsidRPr="0024037E">
        <w:rPr>
          <w:noProof/>
          <w:lang w:val="en-US"/>
        </w:rPr>
        <w:t xml:space="preserve">(2001, November 14). </w:t>
      </w:r>
      <w:r w:rsidRPr="00B414F6">
        <w:rPr>
          <w:noProof/>
          <w:lang w:val="en-US"/>
        </w:rPr>
        <w:t>Retracted on 2</w:t>
      </w:r>
      <w:r>
        <w:rPr>
          <w:noProof/>
          <w:lang w:val="en-US"/>
        </w:rPr>
        <w:t>3</w:t>
      </w:r>
      <w:r w:rsidRPr="00B414F6">
        <w:rPr>
          <w:noProof/>
          <w:lang w:val="en-US"/>
        </w:rPr>
        <w:t xml:space="preserve"> September 2015, </w:t>
      </w:r>
      <w:r>
        <w:rPr>
          <w:noProof/>
          <w:lang w:val="en-US"/>
        </w:rPr>
        <w:t>from</w:t>
      </w:r>
      <w:r w:rsidRPr="00B414F6">
        <w:rPr>
          <w:noProof/>
          <w:lang w:val="en-US"/>
        </w:rPr>
        <w:t xml:space="preserve"> https://books.google.co.ke/books?id=QEYWcjE7-N4C&amp;printsec=frontcover&amp;source=gbs_ge_summary_r&amp;cad=0#v=onepage&amp;q=court&amp;f=false</w:t>
      </w:r>
    </w:p>
    <w:p w:rsidR="00680E3D" w:rsidRPr="002B6D3B" w:rsidRDefault="00680E3D" w:rsidP="00680E3D">
      <w:pPr>
        <w:pStyle w:val="Bibliography"/>
        <w:ind w:left="720" w:hanging="720"/>
        <w:rPr>
          <w:noProof/>
          <w:lang w:val="en-US"/>
        </w:rPr>
      </w:pPr>
      <w:r w:rsidRPr="00680E3D">
        <w:rPr>
          <w:b/>
          <w:iCs/>
          <w:noProof/>
          <w:lang w:val="en-US"/>
        </w:rPr>
        <w:t>Kenya: How the Kenyatta Case was won</w:t>
      </w:r>
      <w:r w:rsidRPr="00B3022F">
        <w:rPr>
          <w:noProof/>
          <w:lang w:val="en-US"/>
        </w:rPr>
        <w:t xml:space="preserve"> (2014, December 22). </w:t>
      </w:r>
      <w:r w:rsidR="002B6D3B" w:rsidRPr="002B6D3B">
        <w:rPr>
          <w:iCs/>
          <w:noProof/>
          <w:lang w:val="en-US"/>
        </w:rPr>
        <w:t>Retracted on 1</w:t>
      </w:r>
      <w:r w:rsidR="002B6D3B">
        <w:rPr>
          <w:iCs/>
          <w:noProof/>
          <w:lang w:val="en-US"/>
        </w:rPr>
        <w:t xml:space="preserve">6 </w:t>
      </w:r>
      <w:r w:rsidRPr="002B6D3B">
        <w:rPr>
          <w:noProof/>
          <w:lang w:val="en-US"/>
        </w:rPr>
        <w:t xml:space="preserve">April 2015, </w:t>
      </w:r>
      <w:r w:rsidR="002B6D3B">
        <w:rPr>
          <w:noProof/>
          <w:lang w:val="en-US"/>
        </w:rPr>
        <w:t>from</w:t>
      </w:r>
      <w:r w:rsidRPr="002B6D3B">
        <w:rPr>
          <w:noProof/>
          <w:lang w:val="en-US"/>
        </w:rPr>
        <w:t xml:space="preserve"> www.allafrica.org: http://allafrica.com/stories/201412222436.html?aa_source=nwsltr-io-en</w:t>
      </w:r>
    </w:p>
    <w:p w:rsidR="00370209" w:rsidRPr="00B3022F" w:rsidRDefault="00370209" w:rsidP="00370209">
      <w:pPr>
        <w:pStyle w:val="Bibliography"/>
        <w:ind w:left="720" w:hanging="720"/>
        <w:rPr>
          <w:noProof/>
          <w:lang w:val="en-US"/>
        </w:rPr>
      </w:pPr>
      <w:r w:rsidRPr="00370209">
        <w:rPr>
          <w:b/>
          <w:noProof/>
          <w:lang w:val="en-US"/>
        </w:rPr>
        <w:t xml:space="preserve">Kenya: </w:t>
      </w:r>
      <w:r w:rsidR="00680E3D">
        <w:rPr>
          <w:b/>
          <w:noProof/>
          <w:lang w:val="en-US"/>
        </w:rPr>
        <w:t>S</w:t>
      </w:r>
      <w:r w:rsidRPr="00370209">
        <w:rPr>
          <w:b/>
          <w:noProof/>
          <w:lang w:val="en-US"/>
        </w:rPr>
        <w:t>ix responsables devant la Cour pénale internationale (CPI</w:t>
      </w:r>
      <w:r w:rsidRPr="00B3022F">
        <w:rPr>
          <w:noProof/>
          <w:lang w:val="en-US"/>
        </w:rPr>
        <w:t xml:space="preserve">). (9 March 2011). </w:t>
      </w:r>
      <w:r>
        <w:rPr>
          <w:noProof/>
          <w:lang w:val="en-US"/>
        </w:rPr>
        <w:t xml:space="preserve">Retracted on 25 August 2015, from </w:t>
      </w:r>
      <w:r w:rsidRPr="00370209">
        <w:rPr>
          <w:noProof/>
          <w:lang w:val="en-US"/>
        </w:rPr>
        <w:t>http://www.rfi.fr/afrique/20110406-six-responsables-kenyans-devant-juges-cpi/</w:t>
      </w:r>
      <w:r w:rsidRPr="00B3022F">
        <w:rPr>
          <w:noProof/>
          <w:lang w:val="en-US"/>
        </w:rPr>
        <w:t xml:space="preserve"> </w:t>
      </w:r>
    </w:p>
    <w:p w:rsidR="00021FA1" w:rsidRDefault="00FE1969" w:rsidP="00F04931">
      <w:pPr>
        <w:pStyle w:val="Bibliography"/>
        <w:ind w:left="720" w:hanging="720"/>
        <w:rPr>
          <w:lang w:val="en-US"/>
        </w:rPr>
      </w:pPr>
      <w:r w:rsidRPr="00370209">
        <w:rPr>
          <w:b/>
          <w:lang w:val="en-US"/>
        </w:rPr>
        <w:t>Kenya: Trotting ahead.</w:t>
      </w:r>
      <w:r>
        <w:rPr>
          <w:lang w:val="en-US"/>
        </w:rPr>
        <w:t xml:space="preserve"> (2012, March 15). Retracted on 25 August 2015, from </w:t>
      </w:r>
      <w:r w:rsidR="00021FA1">
        <w:rPr>
          <w:lang w:val="en-US"/>
        </w:rPr>
        <w:br/>
        <w:t xml:space="preserve"> </w:t>
      </w:r>
      <w:hyperlink r:id="rId42" w:history="1">
        <w:r w:rsidR="00021FA1" w:rsidRPr="00021FA1">
          <w:rPr>
            <w:rStyle w:val="Hyperlink"/>
            <w:color w:val="auto"/>
            <w:u w:val="none"/>
            <w:lang w:val="en-US"/>
          </w:rPr>
          <w:t>http://www.economist.com/news/middle-east-and-africa/21599029-kenya-rollicking-haphazardly-along-its-president-distracted-his</w:t>
        </w:r>
      </w:hyperlink>
      <w:r>
        <w:rPr>
          <w:lang w:val="en-US"/>
        </w:rPr>
        <w:t xml:space="preserve"> </w:t>
      </w:r>
    </w:p>
    <w:p w:rsidR="00F04931" w:rsidRPr="00B3022F" w:rsidRDefault="00021FA1" w:rsidP="00F04931">
      <w:pPr>
        <w:pStyle w:val="Bibliography"/>
        <w:ind w:left="720" w:hanging="720"/>
        <w:rPr>
          <w:noProof/>
          <w:lang w:val="en-US"/>
        </w:rPr>
      </w:pPr>
      <w:r>
        <w:rPr>
          <w:b/>
          <w:lang w:val="en-US"/>
        </w:rPr>
        <w:t>Kenya and the ICC</w:t>
      </w:r>
      <w:r w:rsidRPr="00021FA1">
        <w:rPr>
          <w:b/>
          <w:lang w:val="en-US"/>
        </w:rPr>
        <w:t>:</w:t>
      </w:r>
      <w:r w:rsidRPr="00021FA1">
        <w:rPr>
          <w:b/>
          <w:noProof/>
          <w:lang w:val="en-US"/>
        </w:rPr>
        <w:t xml:space="preserve"> Brace yourself</w:t>
      </w:r>
      <w:r>
        <w:rPr>
          <w:b/>
          <w:noProof/>
          <w:lang w:val="en-US"/>
        </w:rPr>
        <w:t xml:space="preserve">. </w:t>
      </w:r>
      <w:r>
        <w:rPr>
          <w:noProof/>
          <w:lang w:val="en-US"/>
        </w:rPr>
        <w:t>(</w:t>
      </w:r>
      <w:r w:rsidR="00F04931" w:rsidRPr="00B3022F">
        <w:rPr>
          <w:noProof/>
          <w:lang w:val="en-US"/>
        </w:rPr>
        <w:t xml:space="preserve">2012, January 28). </w:t>
      </w:r>
      <w:r>
        <w:rPr>
          <w:noProof/>
          <w:lang w:val="en-US"/>
        </w:rPr>
        <w:t xml:space="preserve">Retracted on 23 August 2015, from </w:t>
      </w:r>
      <w:r w:rsidRPr="00021FA1">
        <w:rPr>
          <w:noProof/>
          <w:lang w:val="en-US"/>
        </w:rPr>
        <w:t>http://www.economist.com/node/21543589</w:t>
      </w:r>
    </w:p>
    <w:p w:rsidR="004145F4" w:rsidRDefault="004145F4" w:rsidP="00CD7C58">
      <w:pPr>
        <w:rPr>
          <w:lang w:val="en-US"/>
        </w:rPr>
      </w:pPr>
      <w:r w:rsidRPr="00370209">
        <w:rPr>
          <w:b/>
          <w:lang w:val="en-US"/>
        </w:rPr>
        <w:t>Kenya and the International Court: It’s show time</w:t>
      </w:r>
      <w:r>
        <w:rPr>
          <w:lang w:val="en-US"/>
        </w:rPr>
        <w:t>. (2013, September 7). Retracted on September 17</w:t>
      </w:r>
      <w:r w:rsidR="00370209">
        <w:rPr>
          <w:lang w:val="en-US"/>
        </w:rPr>
        <w:br/>
        <w:t xml:space="preserve"> </w:t>
      </w:r>
      <w:r w:rsidR="00370209">
        <w:rPr>
          <w:lang w:val="en-US"/>
        </w:rPr>
        <w:tab/>
      </w:r>
      <w:r>
        <w:rPr>
          <w:lang w:val="en-US"/>
        </w:rPr>
        <w:t xml:space="preserve"> 2015, from </w:t>
      </w:r>
      <w:hyperlink r:id="rId43" w:history="1">
        <w:r w:rsidR="00370209" w:rsidRPr="00370209">
          <w:rPr>
            <w:rStyle w:val="Hyperlink"/>
            <w:color w:val="auto"/>
            <w:u w:val="none"/>
            <w:lang w:val="en-US"/>
          </w:rPr>
          <w:t>http://www.economist.com/news/middle-east-and-africa/21584996-trial-</w:t>
        </w:r>
        <w:r w:rsidR="00370209" w:rsidRPr="00370209">
          <w:rPr>
            <w:rStyle w:val="Hyperlink"/>
            <w:color w:val="auto"/>
            <w:u w:val="none"/>
            <w:lang w:val="en-US"/>
          </w:rPr>
          <w:br/>
          <w:t xml:space="preserve"> </w:t>
        </w:r>
        <w:r w:rsidR="00370209" w:rsidRPr="00370209">
          <w:rPr>
            <w:rStyle w:val="Hyperlink"/>
            <w:color w:val="auto"/>
            <w:u w:val="none"/>
            <w:lang w:val="en-US"/>
          </w:rPr>
          <w:tab/>
          <w:t>kenyas-president-uhuru-kenyatta-pictured-right-and-his-deputy</w:t>
        </w:r>
      </w:hyperlink>
      <w:r>
        <w:rPr>
          <w:lang w:val="en-US"/>
        </w:rPr>
        <w:t xml:space="preserve"> </w:t>
      </w:r>
    </w:p>
    <w:p w:rsidR="00B414F6" w:rsidRPr="00B414F6" w:rsidRDefault="00B414F6" w:rsidP="00B414F6">
      <w:pPr>
        <w:pStyle w:val="Bibliography"/>
        <w:ind w:left="720" w:hanging="720"/>
        <w:rPr>
          <w:noProof/>
          <w:lang w:val="en-US"/>
        </w:rPr>
      </w:pPr>
      <w:r w:rsidRPr="00B414F6">
        <w:rPr>
          <w:b/>
          <w:noProof/>
          <w:lang w:val="en-US"/>
        </w:rPr>
        <w:t>Kenya State House.</w:t>
      </w:r>
      <w:r w:rsidRPr="00B3022F">
        <w:rPr>
          <w:noProof/>
          <w:lang w:val="en-US"/>
        </w:rPr>
        <w:t xml:space="preserve"> (2010, December 15 ). </w:t>
      </w:r>
      <w:r w:rsidRPr="008364A8">
        <w:rPr>
          <w:iCs/>
          <w:noProof/>
          <w:lang w:val="en-US"/>
        </w:rPr>
        <w:t>Statement by his Excellency the President Hon. Mwai Kibaki.</w:t>
      </w:r>
      <w:r w:rsidRPr="00B3022F">
        <w:rPr>
          <w:noProof/>
          <w:lang w:val="en-US"/>
        </w:rPr>
        <w:t xml:space="preserve"> </w:t>
      </w:r>
      <w:r w:rsidRPr="00B414F6">
        <w:rPr>
          <w:noProof/>
          <w:lang w:val="en-US"/>
        </w:rPr>
        <w:t>Retracted on 3</w:t>
      </w:r>
      <w:r>
        <w:rPr>
          <w:noProof/>
          <w:lang w:val="en-US"/>
        </w:rPr>
        <w:t xml:space="preserve"> </w:t>
      </w:r>
      <w:r w:rsidRPr="00B414F6">
        <w:rPr>
          <w:noProof/>
          <w:lang w:val="en-US"/>
        </w:rPr>
        <w:t xml:space="preserve">September 2015, </w:t>
      </w:r>
      <w:r>
        <w:rPr>
          <w:noProof/>
          <w:lang w:val="en-US"/>
        </w:rPr>
        <w:t>from</w:t>
      </w:r>
      <w:r w:rsidRPr="00B414F6">
        <w:rPr>
          <w:noProof/>
          <w:lang w:val="en-US"/>
        </w:rPr>
        <w:t xml:space="preserve"> www.statehousekenya.go.ke</w:t>
      </w:r>
    </w:p>
    <w:p w:rsidR="008364A8" w:rsidRPr="00F04931" w:rsidRDefault="008364A8" w:rsidP="00F04931">
      <w:pPr>
        <w:pStyle w:val="Bibliography"/>
        <w:ind w:left="720" w:hanging="720"/>
        <w:rPr>
          <w:noProof/>
          <w:lang w:val="en-US"/>
        </w:rPr>
      </w:pPr>
      <w:proofErr w:type="gramStart"/>
      <w:r>
        <w:rPr>
          <w:b/>
          <w:lang w:val="en-US"/>
        </w:rPr>
        <w:t>Kenya State House.</w:t>
      </w:r>
      <w:proofErr w:type="gramEnd"/>
      <w:r>
        <w:rPr>
          <w:b/>
          <w:lang w:val="en-US"/>
        </w:rPr>
        <w:t xml:space="preserve"> </w:t>
      </w:r>
      <w:r w:rsidRPr="00B3022F">
        <w:rPr>
          <w:noProof/>
          <w:lang w:val="en-US"/>
        </w:rPr>
        <w:t xml:space="preserve">(2011, January 28). </w:t>
      </w:r>
      <w:r w:rsidRPr="008364A8">
        <w:rPr>
          <w:iCs/>
          <w:noProof/>
          <w:lang w:val="en-US"/>
        </w:rPr>
        <w:t>Press Statement issued by the Government of Kenya.</w:t>
      </w:r>
      <w:r w:rsidRPr="00B3022F">
        <w:rPr>
          <w:noProof/>
          <w:lang w:val="en-US"/>
        </w:rPr>
        <w:t xml:space="preserve"> </w:t>
      </w:r>
      <w:r w:rsidRPr="008364A8">
        <w:rPr>
          <w:noProof/>
          <w:lang w:val="en-US"/>
        </w:rPr>
        <w:t xml:space="preserve">Retracted on 3 September 2015, </w:t>
      </w:r>
      <w:r>
        <w:rPr>
          <w:noProof/>
          <w:lang w:val="en-US"/>
        </w:rPr>
        <w:t>from</w:t>
      </w:r>
      <w:r w:rsidRPr="008364A8">
        <w:rPr>
          <w:noProof/>
          <w:lang w:val="en-US"/>
        </w:rPr>
        <w:t xml:space="preserve"> www.statehousekenya.go</w:t>
      </w:r>
      <w:r w:rsidR="00F04931">
        <w:rPr>
          <w:noProof/>
          <w:lang w:val="en-US"/>
        </w:rPr>
        <w:t>.ke/news/jan2011/2011280102.htm</w:t>
      </w:r>
    </w:p>
    <w:p w:rsidR="00C81E57" w:rsidRPr="00C81E57" w:rsidRDefault="00C81E57" w:rsidP="00CD7C58">
      <w:pPr>
        <w:rPr>
          <w:lang w:val="en-US"/>
        </w:rPr>
      </w:pPr>
      <w:r w:rsidRPr="00370209">
        <w:rPr>
          <w:b/>
          <w:lang w:val="en-US"/>
        </w:rPr>
        <w:t>Kenya’s president goes east: Why China could become Uhuru’s Kenyatta’s closest friend</w:t>
      </w:r>
      <w:proofErr w:type="gramStart"/>
      <w:r w:rsidRPr="002539D3">
        <w:rPr>
          <w:lang w:val="en-US"/>
        </w:rPr>
        <w:t>.(</w:t>
      </w:r>
      <w:proofErr w:type="gramEnd"/>
      <w:r w:rsidRPr="002539D3">
        <w:rPr>
          <w:lang w:val="en-US"/>
        </w:rPr>
        <w:t>2013,</w:t>
      </w:r>
      <w:r w:rsidRPr="002539D3">
        <w:rPr>
          <w:lang w:val="en-US"/>
        </w:rPr>
        <w:br/>
        <w:t xml:space="preserve"> </w:t>
      </w:r>
      <w:r w:rsidRPr="002539D3">
        <w:rPr>
          <w:lang w:val="en-US"/>
        </w:rPr>
        <w:tab/>
        <w:t xml:space="preserve"> August 20). Retracted on 28 October 2015, from </w:t>
      </w:r>
      <w:hyperlink r:id="rId44" w:history="1">
        <w:r w:rsidRPr="002539D3">
          <w:rPr>
            <w:rStyle w:val="Hyperlink"/>
            <w:color w:val="auto"/>
            <w:u w:val="none"/>
            <w:lang w:val="en-US"/>
          </w:rPr>
          <w:t>http://www.ibtimes.com/kenyas-president-</w:t>
        </w:r>
        <w:r w:rsidRPr="002539D3">
          <w:rPr>
            <w:rStyle w:val="Hyperlink"/>
            <w:color w:val="auto"/>
            <w:u w:val="none"/>
            <w:lang w:val="en-US"/>
          </w:rPr>
          <w:br/>
          <w:t xml:space="preserve"> </w:t>
        </w:r>
        <w:r w:rsidRPr="002539D3">
          <w:rPr>
            <w:rStyle w:val="Hyperlink"/>
            <w:color w:val="auto"/>
            <w:u w:val="none"/>
            <w:lang w:val="en-US"/>
          </w:rPr>
          <w:tab/>
          <w:t>goes-east-why-china-could-become-uhuru-kenyattas-closest-friend-1391675</w:t>
        </w:r>
      </w:hyperlink>
      <w:r w:rsidRPr="002539D3">
        <w:rPr>
          <w:lang w:val="en-US"/>
        </w:rPr>
        <w:t xml:space="preserve">   </w:t>
      </w:r>
    </w:p>
    <w:p w:rsidR="00370209" w:rsidRPr="00B3022F" w:rsidRDefault="00370209" w:rsidP="00370209">
      <w:pPr>
        <w:pStyle w:val="Bibliography"/>
        <w:ind w:left="720" w:hanging="720"/>
        <w:rPr>
          <w:noProof/>
          <w:lang w:val="en-US"/>
        </w:rPr>
      </w:pPr>
      <w:r w:rsidRPr="00370209">
        <w:rPr>
          <w:b/>
          <w:noProof/>
          <w:lang w:val="en-US"/>
        </w:rPr>
        <w:t>Kenyan politics: And the winner is... .</w:t>
      </w:r>
      <w:r w:rsidRPr="00B3022F">
        <w:rPr>
          <w:noProof/>
          <w:lang w:val="en-US"/>
        </w:rPr>
        <w:t xml:space="preserve"> (8 March 2013 ). </w:t>
      </w:r>
      <w:r>
        <w:rPr>
          <w:noProof/>
          <w:lang w:val="en-US"/>
        </w:rPr>
        <w:t xml:space="preserve">Retracted on 15 September 2015, from </w:t>
      </w:r>
      <w:r w:rsidRPr="00370209">
        <w:rPr>
          <w:noProof/>
          <w:lang w:val="en-US"/>
        </w:rPr>
        <w:t>http://www.economist.com/news/middle-east-and-africa/21573154-things-may-get-messier-if-election-goes-second-round-and-winner</w:t>
      </w:r>
    </w:p>
    <w:p w:rsidR="00370209" w:rsidRPr="00370209" w:rsidRDefault="00370209" w:rsidP="00370209">
      <w:pPr>
        <w:pStyle w:val="Bibliography"/>
        <w:ind w:left="720" w:hanging="720"/>
        <w:rPr>
          <w:noProof/>
          <w:lang w:val="en-US"/>
        </w:rPr>
      </w:pPr>
      <w:r w:rsidRPr="00370209">
        <w:rPr>
          <w:b/>
          <w:noProof/>
          <w:lang w:val="en-US"/>
        </w:rPr>
        <w:t>Kenyans for Peace, Truth and Justice.</w:t>
      </w:r>
      <w:r w:rsidRPr="00B3022F">
        <w:rPr>
          <w:noProof/>
          <w:lang w:val="en-US"/>
        </w:rPr>
        <w:t xml:space="preserve"> (2014, December). </w:t>
      </w:r>
      <w:r w:rsidRPr="00B3022F">
        <w:rPr>
          <w:i/>
          <w:iCs/>
          <w:noProof/>
          <w:lang w:val="en-US"/>
        </w:rPr>
        <w:t>All Bark No Bite? - State Cooperation and the International Criminal Court.</w:t>
      </w:r>
      <w:r w:rsidRPr="00B3022F">
        <w:rPr>
          <w:noProof/>
          <w:lang w:val="en-US"/>
        </w:rPr>
        <w:t xml:space="preserve"> </w:t>
      </w:r>
      <w:r w:rsidRPr="00370209">
        <w:rPr>
          <w:noProof/>
          <w:lang w:val="en-US"/>
        </w:rPr>
        <w:t xml:space="preserve">Retracted on 17 </w:t>
      </w:r>
      <w:r>
        <w:rPr>
          <w:noProof/>
          <w:lang w:val="en-US"/>
        </w:rPr>
        <w:t>October</w:t>
      </w:r>
      <w:r w:rsidRPr="00370209">
        <w:rPr>
          <w:noProof/>
          <w:lang w:val="en-US"/>
        </w:rPr>
        <w:t xml:space="preserve"> 2015, </w:t>
      </w:r>
      <w:r>
        <w:rPr>
          <w:noProof/>
          <w:lang w:val="en-US"/>
        </w:rPr>
        <w:t>from</w:t>
      </w:r>
      <w:r w:rsidRPr="00370209">
        <w:rPr>
          <w:noProof/>
          <w:lang w:val="en-US"/>
        </w:rPr>
        <w:t xml:space="preserve"> http://webcache.googleusercontent.com/search?q=cache:5ZpzepRUyK4J:trustafrica.org/en/publications-trust/research-reports%3Fdownload%3D387:state-cooperation-with-the-international-criminal-court+&amp;cd=1&amp;hl=nl&amp;ct=clnk&amp;gl=nl</w:t>
      </w:r>
    </w:p>
    <w:p w:rsidR="002539D3" w:rsidRPr="00B3022F" w:rsidRDefault="002539D3" w:rsidP="002539D3">
      <w:pPr>
        <w:pStyle w:val="Bibliography"/>
        <w:ind w:left="720" w:hanging="720"/>
        <w:rPr>
          <w:noProof/>
          <w:lang w:val="en-US"/>
        </w:rPr>
      </w:pPr>
      <w:r w:rsidRPr="00370209">
        <w:rPr>
          <w:b/>
          <w:noProof/>
          <w:lang w:val="en-US"/>
        </w:rPr>
        <w:t>Keohane, R.</w:t>
      </w:r>
      <w:r w:rsidRPr="00B3022F">
        <w:rPr>
          <w:noProof/>
          <w:lang w:val="en-US"/>
        </w:rPr>
        <w:t xml:space="preserve"> </w:t>
      </w:r>
      <w:r w:rsidR="00370209" w:rsidRPr="00370209">
        <w:rPr>
          <w:b/>
          <w:noProof/>
          <w:lang w:val="en-US"/>
        </w:rPr>
        <w:t>O</w:t>
      </w:r>
      <w:r w:rsidR="00370209">
        <w:rPr>
          <w:noProof/>
          <w:lang w:val="en-US"/>
        </w:rPr>
        <w:t>.</w:t>
      </w:r>
      <w:r w:rsidRPr="00B3022F">
        <w:rPr>
          <w:noProof/>
          <w:lang w:val="en-US"/>
        </w:rPr>
        <w:t>(1993</w:t>
      </w:r>
      <w:r>
        <w:rPr>
          <w:noProof/>
          <w:lang w:val="en-US"/>
        </w:rPr>
        <w:t>a</w:t>
      </w:r>
      <w:r w:rsidRPr="00B3022F">
        <w:rPr>
          <w:noProof/>
          <w:lang w:val="en-US"/>
        </w:rPr>
        <w:t xml:space="preserve">). Institutional Theory and the Realist Challenge After the Cold War. In D. Baldwin (Red.), </w:t>
      </w:r>
      <w:r w:rsidRPr="00B3022F">
        <w:rPr>
          <w:i/>
          <w:iCs/>
          <w:noProof/>
          <w:lang w:val="en-US"/>
        </w:rPr>
        <w:t>Neorealism and Neoliberalism: The Contemporary Debate.</w:t>
      </w:r>
      <w:r w:rsidRPr="00B3022F">
        <w:rPr>
          <w:noProof/>
          <w:lang w:val="en-US"/>
        </w:rPr>
        <w:t xml:space="preserve"> New York: Colombia University Press .</w:t>
      </w:r>
    </w:p>
    <w:p w:rsidR="002539D3" w:rsidRDefault="002539D3" w:rsidP="002539D3">
      <w:pPr>
        <w:pStyle w:val="Bibliography"/>
        <w:ind w:left="720" w:hanging="720"/>
        <w:rPr>
          <w:noProof/>
          <w:lang w:val="en-US"/>
        </w:rPr>
      </w:pPr>
      <w:r w:rsidRPr="00370209">
        <w:rPr>
          <w:b/>
          <w:noProof/>
          <w:lang w:val="en-US"/>
        </w:rPr>
        <w:lastRenderedPageBreak/>
        <w:t>Keohane, R. O.</w:t>
      </w:r>
      <w:r>
        <w:rPr>
          <w:noProof/>
          <w:lang w:val="en-US"/>
        </w:rPr>
        <w:t xml:space="preserve"> (1993b). Sovereignty, interdependence, and international institutions. In L. B. Miller, &amp; M. J. Smith, </w:t>
      </w:r>
      <w:r>
        <w:rPr>
          <w:i/>
          <w:iCs/>
          <w:noProof/>
          <w:lang w:val="en-US"/>
        </w:rPr>
        <w:t>Ideas and Ideals: Essays on Politics in Honor of Stanley Hoffman</w:t>
      </w:r>
      <w:r>
        <w:rPr>
          <w:noProof/>
          <w:lang w:val="en-US"/>
        </w:rPr>
        <w:t xml:space="preserve"> (pp. 91-107). Boulder Colo: Westview Press.</w:t>
      </w:r>
    </w:p>
    <w:p w:rsidR="002539D3" w:rsidRPr="00B3022F" w:rsidRDefault="002539D3" w:rsidP="002539D3">
      <w:pPr>
        <w:pStyle w:val="Bibliography"/>
        <w:ind w:left="720" w:hanging="720"/>
        <w:rPr>
          <w:noProof/>
          <w:lang w:val="en-US"/>
        </w:rPr>
      </w:pPr>
      <w:r w:rsidRPr="00370209">
        <w:rPr>
          <w:b/>
          <w:noProof/>
          <w:lang w:val="en-US"/>
        </w:rPr>
        <w:t>Keohane, R. O.</w:t>
      </w:r>
      <w:r w:rsidRPr="00B3022F">
        <w:rPr>
          <w:noProof/>
          <w:lang w:val="en-US"/>
        </w:rPr>
        <w:t xml:space="preserve"> (2005). </w:t>
      </w:r>
      <w:r w:rsidRPr="00B3022F">
        <w:rPr>
          <w:i/>
          <w:iCs/>
          <w:noProof/>
          <w:lang w:val="en-US"/>
        </w:rPr>
        <w:t>After Hegemony: Cooperation and Discord in the World Political Economy</w:t>
      </w:r>
      <w:r w:rsidRPr="00B3022F">
        <w:rPr>
          <w:noProof/>
          <w:lang w:val="en-US"/>
        </w:rPr>
        <w:t xml:space="preserve"> (2 ed.). Princeton and Oxford: Princeton University Press.</w:t>
      </w:r>
    </w:p>
    <w:p w:rsidR="00FB572A" w:rsidRPr="00FB572A" w:rsidRDefault="00FB572A" w:rsidP="001F23A1">
      <w:pPr>
        <w:pStyle w:val="Bibliography"/>
        <w:ind w:left="720" w:hanging="720"/>
        <w:rPr>
          <w:lang w:val="en-GB"/>
        </w:rPr>
      </w:pPr>
      <w:r>
        <w:rPr>
          <w:b/>
          <w:lang w:val="en-GB"/>
        </w:rPr>
        <w:t xml:space="preserve">Kersbergen, van, K. &amp; </w:t>
      </w:r>
      <w:r w:rsidRPr="00FB572A">
        <w:rPr>
          <w:b/>
          <w:lang w:val="en-GB"/>
        </w:rPr>
        <w:t>Verbeek</w:t>
      </w:r>
      <w:r>
        <w:rPr>
          <w:b/>
          <w:lang w:val="en-GB"/>
        </w:rPr>
        <w:t>, B.</w:t>
      </w:r>
      <w:r w:rsidRPr="00FB572A">
        <w:rPr>
          <w:lang w:val="en-GB"/>
        </w:rPr>
        <w:t xml:space="preserve"> (2007) ‘The Politics of International Norms: Subsidiarity and the Imperfect Competence Regime of the European Union’</w:t>
      </w:r>
      <w:bookmarkStart w:id="104" w:name="aff-2"/>
      <w:bookmarkEnd w:id="104"/>
      <w:r w:rsidRPr="00FB572A">
        <w:rPr>
          <w:lang w:val="en-GB"/>
        </w:rPr>
        <w:t xml:space="preserve">, </w:t>
      </w:r>
      <w:r w:rsidRPr="00FB572A">
        <w:rPr>
          <w:i/>
          <w:lang w:val="en-GB"/>
        </w:rPr>
        <w:t>European Journal of International Relations</w:t>
      </w:r>
      <w:r w:rsidRPr="00FB572A">
        <w:rPr>
          <w:lang w:val="en-GB"/>
        </w:rPr>
        <w:t xml:space="preserve"> 13:2, 217-238</w:t>
      </w:r>
    </w:p>
    <w:p w:rsidR="001F23A1" w:rsidRPr="00B3022F" w:rsidRDefault="001F23A1" w:rsidP="001F23A1">
      <w:pPr>
        <w:pStyle w:val="Bibliography"/>
        <w:ind w:left="720" w:hanging="720"/>
        <w:rPr>
          <w:noProof/>
          <w:lang w:val="en-US"/>
        </w:rPr>
      </w:pPr>
      <w:r w:rsidRPr="00370209">
        <w:rPr>
          <w:b/>
          <w:noProof/>
          <w:lang w:val="en-US"/>
        </w:rPr>
        <w:t>Klopp, J. M.</w:t>
      </w:r>
      <w:r w:rsidRPr="00B3022F">
        <w:rPr>
          <w:noProof/>
          <w:lang w:val="en-US"/>
        </w:rPr>
        <w:t xml:space="preserve"> (2012 ). Kenya Struggles to Fix Itself. </w:t>
      </w:r>
      <w:r w:rsidRPr="00B3022F">
        <w:rPr>
          <w:i/>
          <w:iCs/>
          <w:noProof/>
          <w:lang w:val="en-US"/>
        </w:rPr>
        <w:t xml:space="preserve">Current History </w:t>
      </w:r>
      <w:r w:rsidRPr="00B3022F">
        <w:rPr>
          <w:noProof/>
          <w:lang w:val="en-US"/>
        </w:rPr>
        <w:t>, 181-186.</w:t>
      </w:r>
    </w:p>
    <w:p w:rsidR="001F23A1" w:rsidRPr="001F23A1" w:rsidRDefault="001F23A1" w:rsidP="001F23A1">
      <w:pPr>
        <w:pStyle w:val="Bibliography"/>
        <w:ind w:left="720" w:hanging="720"/>
        <w:rPr>
          <w:noProof/>
          <w:lang w:val="en-US"/>
        </w:rPr>
      </w:pPr>
      <w:r w:rsidRPr="00370209">
        <w:rPr>
          <w:b/>
          <w:noProof/>
          <w:lang w:val="en-US"/>
        </w:rPr>
        <w:t>KPMG.</w:t>
      </w:r>
      <w:r w:rsidRPr="00B3022F">
        <w:rPr>
          <w:noProof/>
          <w:lang w:val="en-US"/>
        </w:rPr>
        <w:t xml:space="preserve"> (2012). </w:t>
      </w:r>
      <w:r w:rsidRPr="00B3022F">
        <w:rPr>
          <w:i/>
          <w:iCs/>
          <w:noProof/>
          <w:lang w:val="en-US"/>
        </w:rPr>
        <w:t>Kenya Country Profile .</w:t>
      </w:r>
      <w:r w:rsidRPr="00B3022F">
        <w:rPr>
          <w:noProof/>
          <w:lang w:val="en-US"/>
        </w:rPr>
        <w:t xml:space="preserve"> </w:t>
      </w:r>
      <w:r w:rsidRPr="001F23A1">
        <w:rPr>
          <w:noProof/>
          <w:lang w:val="en-US"/>
        </w:rPr>
        <w:t>Retracted on 2</w:t>
      </w:r>
      <w:r>
        <w:rPr>
          <w:noProof/>
          <w:lang w:val="en-US"/>
        </w:rPr>
        <w:t xml:space="preserve">6 September </w:t>
      </w:r>
      <w:r w:rsidRPr="001F23A1">
        <w:rPr>
          <w:noProof/>
          <w:lang w:val="en-US"/>
        </w:rPr>
        <w:t xml:space="preserve">2015, </w:t>
      </w:r>
      <w:r>
        <w:rPr>
          <w:noProof/>
          <w:lang w:val="en-US"/>
        </w:rPr>
        <w:t>from</w:t>
      </w:r>
      <w:r w:rsidRPr="001F23A1">
        <w:rPr>
          <w:noProof/>
          <w:lang w:val="en-US"/>
        </w:rPr>
        <w:t xml:space="preserve"> https://www.kpmg.com/Africa/en/KPMG-in-Africa/Documents/Kenya.pdf</w:t>
      </w:r>
    </w:p>
    <w:p w:rsidR="001F23A1" w:rsidRPr="00B3022F" w:rsidRDefault="001F23A1" w:rsidP="001F23A1">
      <w:pPr>
        <w:pStyle w:val="Bibliography"/>
        <w:ind w:left="720" w:hanging="720"/>
        <w:rPr>
          <w:noProof/>
          <w:lang w:val="en-US"/>
        </w:rPr>
      </w:pPr>
      <w:r w:rsidRPr="00370209">
        <w:rPr>
          <w:b/>
          <w:noProof/>
          <w:lang w:val="en-US"/>
        </w:rPr>
        <w:t>Krasner, S.</w:t>
      </w:r>
      <w:r w:rsidRPr="00B3022F">
        <w:rPr>
          <w:noProof/>
          <w:lang w:val="en-US"/>
        </w:rPr>
        <w:t xml:space="preserve"> (1983). </w:t>
      </w:r>
      <w:r w:rsidRPr="00B3022F">
        <w:rPr>
          <w:i/>
          <w:iCs/>
          <w:noProof/>
          <w:lang w:val="en-US"/>
        </w:rPr>
        <w:t>International Regimes.</w:t>
      </w:r>
      <w:r w:rsidRPr="00B3022F">
        <w:rPr>
          <w:noProof/>
          <w:lang w:val="en-US"/>
        </w:rPr>
        <w:t xml:space="preserve"> Ithaca: Cornell University Press.</w:t>
      </w:r>
    </w:p>
    <w:p w:rsidR="001F23A1" w:rsidRPr="00B3022F" w:rsidRDefault="001F23A1" w:rsidP="001F23A1">
      <w:pPr>
        <w:pStyle w:val="Bibliography"/>
        <w:ind w:left="720" w:hanging="720"/>
        <w:rPr>
          <w:noProof/>
          <w:lang w:val="en-US"/>
        </w:rPr>
      </w:pPr>
      <w:r w:rsidRPr="00370209">
        <w:rPr>
          <w:b/>
          <w:noProof/>
          <w:lang w:val="en-US"/>
        </w:rPr>
        <w:t>Kurki, M., &amp; Wight, C.</w:t>
      </w:r>
      <w:r w:rsidRPr="00B3022F">
        <w:rPr>
          <w:noProof/>
          <w:lang w:val="en-US"/>
        </w:rPr>
        <w:t xml:space="preserve"> (2010). International Relations and Social Science. In T. Dunne, M. Kurki, &amp; S. Smith, </w:t>
      </w:r>
      <w:r w:rsidRPr="00B3022F">
        <w:rPr>
          <w:i/>
          <w:iCs/>
          <w:noProof/>
          <w:lang w:val="en-US"/>
        </w:rPr>
        <w:t>International Relations Theories</w:t>
      </w:r>
      <w:r w:rsidRPr="00B3022F">
        <w:rPr>
          <w:noProof/>
          <w:lang w:val="en-US"/>
        </w:rPr>
        <w:t xml:space="preserve"> (pp. 14-35). New York: Oxford University Press .</w:t>
      </w:r>
    </w:p>
    <w:p w:rsidR="001F23A1" w:rsidRPr="00EB3E5E" w:rsidRDefault="001F23A1" w:rsidP="001F23A1">
      <w:pPr>
        <w:pStyle w:val="Bibliography"/>
        <w:ind w:left="720" w:hanging="720"/>
        <w:rPr>
          <w:lang w:val="en-US"/>
        </w:rPr>
      </w:pPr>
      <w:r w:rsidRPr="00370209">
        <w:rPr>
          <w:b/>
          <w:lang w:val="en-US"/>
        </w:rPr>
        <w:t>Letter African MP’s to Kenya’s MP’s Withdrawl ICC.</w:t>
      </w:r>
      <w:r>
        <w:rPr>
          <w:lang w:val="en-US"/>
        </w:rPr>
        <w:t xml:space="preserve"> (2013, September 20). Retracted on 21 September 2015, from </w:t>
      </w:r>
      <w:hyperlink r:id="rId45" w:history="1">
        <w:r w:rsidRPr="00370209">
          <w:rPr>
            <w:rStyle w:val="Hyperlink"/>
            <w:noProof/>
            <w:color w:val="auto"/>
            <w:u w:val="none"/>
            <w:lang w:val="en-US"/>
          </w:rPr>
          <w:t>http://www.coalitionfortheicc.org/documents/September2013_Letter_African_MPs_to_Kenya_MPs_WithdrawalICC_ENG_FR.pdf</w:t>
        </w:r>
      </w:hyperlink>
    </w:p>
    <w:p w:rsidR="001F23A1" w:rsidRDefault="001F23A1" w:rsidP="001F23A1">
      <w:pPr>
        <w:pStyle w:val="Bibliography"/>
        <w:ind w:left="720" w:hanging="720"/>
        <w:rPr>
          <w:noProof/>
          <w:lang w:val="en-US"/>
        </w:rPr>
      </w:pPr>
      <w:r w:rsidRPr="00370209">
        <w:rPr>
          <w:b/>
          <w:noProof/>
          <w:lang w:val="en-US"/>
        </w:rPr>
        <w:t>Lock, I., &amp; Seele, P.</w:t>
      </w:r>
      <w:r w:rsidRPr="00B3022F">
        <w:rPr>
          <w:noProof/>
          <w:lang w:val="en-US"/>
        </w:rPr>
        <w:t xml:space="preserve"> (2015). Quantitative content analysis as a method for business ethics research . </w:t>
      </w:r>
      <w:r w:rsidRPr="00B3022F">
        <w:rPr>
          <w:i/>
          <w:iCs/>
          <w:noProof/>
          <w:lang w:val="en-US"/>
        </w:rPr>
        <w:t>Business Ethics: A European Review</w:t>
      </w:r>
      <w:r w:rsidRPr="00B3022F">
        <w:rPr>
          <w:noProof/>
          <w:lang w:val="en-US"/>
        </w:rPr>
        <w:t>, 24-40.</w:t>
      </w:r>
    </w:p>
    <w:p w:rsidR="001F23A1" w:rsidRPr="00B3022F" w:rsidRDefault="001F23A1" w:rsidP="001F23A1">
      <w:pPr>
        <w:pStyle w:val="Bibliography"/>
        <w:ind w:left="720" w:hanging="720"/>
        <w:rPr>
          <w:noProof/>
          <w:lang w:val="en-US"/>
        </w:rPr>
      </w:pPr>
      <w:r w:rsidRPr="00370209">
        <w:rPr>
          <w:b/>
          <w:noProof/>
          <w:lang w:val="en-US"/>
        </w:rPr>
        <w:t>Lukes, S.</w:t>
      </w:r>
      <w:r w:rsidRPr="00B3022F">
        <w:rPr>
          <w:noProof/>
          <w:lang w:val="en-US"/>
        </w:rPr>
        <w:t xml:space="preserve"> (2005). </w:t>
      </w:r>
      <w:r w:rsidRPr="00B3022F">
        <w:rPr>
          <w:i/>
          <w:iCs/>
          <w:noProof/>
          <w:lang w:val="en-US"/>
        </w:rPr>
        <w:t>Power: a radical view</w:t>
      </w:r>
      <w:r w:rsidRPr="00B3022F">
        <w:rPr>
          <w:noProof/>
          <w:lang w:val="en-US"/>
        </w:rPr>
        <w:t xml:space="preserve"> (2nd ed.). Basingstoke: Palgrave Macmillan.</w:t>
      </w:r>
    </w:p>
    <w:p w:rsidR="004145F4" w:rsidRPr="004145F4" w:rsidRDefault="001F23A1" w:rsidP="001F23A1">
      <w:pPr>
        <w:pStyle w:val="Bibliography"/>
        <w:ind w:left="720" w:hanging="720"/>
        <w:rPr>
          <w:noProof/>
          <w:lang w:val="en-US"/>
        </w:rPr>
      </w:pPr>
      <w:r w:rsidRPr="00370209">
        <w:rPr>
          <w:b/>
          <w:noProof/>
          <w:lang w:val="en-US"/>
        </w:rPr>
        <w:t>Mahoney, J., &amp; Goertz, G.</w:t>
      </w:r>
      <w:r w:rsidRPr="00B3022F">
        <w:rPr>
          <w:noProof/>
          <w:lang w:val="en-US"/>
        </w:rPr>
        <w:t xml:space="preserve"> (2006). A Tale of Two Cultures: Contrasting Quantitative and Qualitative Research. </w:t>
      </w:r>
      <w:r w:rsidRPr="00B3022F">
        <w:rPr>
          <w:i/>
          <w:iCs/>
          <w:noProof/>
          <w:lang w:val="en-US"/>
        </w:rPr>
        <w:t>Political Analysis</w:t>
      </w:r>
      <w:r w:rsidRPr="00B3022F">
        <w:rPr>
          <w:noProof/>
          <w:lang w:val="en-US"/>
        </w:rPr>
        <w:t>, 227-249.</w:t>
      </w:r>
    </w:p>
    <w:p w:rsidR="003625D4" w:rsidRPr="003625D4" w:rsidRDefault="003625D4" w:rsidP="003625D4">
      <w:pPr>
        <w:pStyle w:val="Bibliography"/>
        <w:ind w:left="720" w:hanging="720"/>
        <w:rPr>
          <w:noProof/>
          <w:lang w:val="en-US"/>
        </w:rPr>
      </w:pPr>
      <w:r w:rsidRPr="003625D4">
        <w:rPr>
          <w:b/>
          <w:iCs/>
          <w:noProof/>
          <w:lang w:val="en-US"/>
        </w:rPr>
        <w:t>Malawi urged to arrest Sudanese President al-Bashir or bar his entry</w:t>
      </w:r>
      <w:r w:rsidRPr="003625D4">
        <w:rPr>
          <w:b/>
          <w:i/>
          <w:iCs/>
          <w:noProof/>
          <w:lang w:val="en-US"/>
        </w:rPr>
        <w:t>.</w:t>
      </w:r>
      <w:r w:rsidRPr="00B3022F">
        <w:rPr>
          <w:noProof/>
          <w:lang w:val="en-US"/>
        </w:rPr>
        <w:t xml:space="preserve"> </w:t>
      </w:r>
      <w:r w:rsidRPr="0024037E">
        <w:rPr>
          <w:noProof/>
          <w:lang w:val="en-US"/>
        </w:rPr>
        <w:t xml:space="preserve">(2011, October 13). </w:t>
      </w:r>
      <w:r w:rsidRPr="003625D4">
        <w:rPr>
          <w:noProof/>
          <w:lang w:val="en-US"/>
        </w:rPr>
        <w:t xml:space="preserve">Retracted on 17 October 2015, </w:t>
      </w:r>
      <w:r>
        <w:rPr>
          <w:noProof/>
          <w:lang w:val="en-US"/>
        </w:rPr>
        <w:t>from</w:t>
      </w:r>
      <w:r w:rsidRPr="003625D4">
        <w:rPr>
          <w:noProof/>
          <w:lang w:val="en-US"/>
        </w:rPr>
        <w:t xml:space="preserve"> http://www.zambiawatchdog.com/malawi-urged-to-arrest-sudanese-president-al-bashir-or-bar-his-entry/</w:t>
      </w:r>
    </w:p>
    <w:p w:rsidR="00C054C8" w:rsidRPr="00C054C8" w:rsidRDefault="00C054C8" w:rsidP="00C054C8">
      <w:pPr>
        <w:pStyle w:val="Bibliography"/>
        <w:ind w:left="720" w:hanging="720"/>
        <w:rPr>
          <w:noProof/>
          <w:lang w:val="en-US"/>
        </w:rPr>
      </w:pPr>
      <w:r w:rsidRPr="00C054C8">
        <w:rPr>
          <w:b/>
          <w:noProof/>
          <w:lang w:val="en-US"/>
        </w:rPr>
        <w:t>Malingha Doya, D.</w:t>
      </w:r>
      <w:r w:rsidRPr="00B3022F">
        <w:rPr>
          <w:noProof/>
          <w:lang w:val="en-US"/>
        </w:rPr>
        <w:t xml:space="preserve"> (2014, September 18). Kenya Sees Oil Resources Almo</w:t>
      </w:r>
      <w:r>
        <w:rPr>
          <w:noProof/>
          <w:lang w:val="en-US"/>
        </w:rPr>
        <w:t xml:space="preserve">st Doubling With More Drilling. </w:t>
      </w:r>
      <w:r w:rsidRPr="00C054C8">
        <w:rPr>
          <w:noProof/>
          <w:lang w:val="en-US"/>
        </w:rPr>
        <w:t xml:space="preserve">Retracted on 8 </w:t>
      </w:r>
      <w:r>
        <w:rPr>
          <w:noProof/>
          <w:lang w:val="en-US"/>
        </w:rPr>
        <w:t>August</w:t>
      </w:r>
      <w:r w:rsidRPr="00C054C8">
        <w:rPr>
          <w:noProof/>
          <w:lang w:val="en-US"/>
        </w:rPr>
        <w:t xml:space="preserve"> 2015, </w:t>
      </w:r>
      <w:r>
        <w:rPr>
          <w:noProof/>
          <w:lang w:val="en-US"/>
        </w:rPr>
        <w:t xml:space="preserve">from </w:t>
      </w:r>
      <w:r w:rsidRPr="00C054C8">
        <w:rPr>
          <w:noProof/>
          <w:lang w:val="en-US"/>
        </w:rPr>
        <w:t>http://www.bloomberg.com/news/articles/2014-09-18/kenya-sees-oil-resources-almost-doubling-with-more-drilling</w:t>
      </w:r>
    </w:p>
    <w:p w:rsidR="00370209" w:rsidRPr="00B3022F" w:rsidRDefault="00370209" w:rsidP="00370209">
      <w:pPr>
        <w:pStyle w:val="Bibliography"/>
        <w:ind w:left="720" w:hanging="720"/>
        <w:rPr>
          <w:noProof/>
          <w:lang w:val="en-US"/>
        </w:rPr>
      </w:pPr>
      <w:r w:rsidRPr="00370209">
        <w:rPr>
          <w:b/>
          <w:noProof/>
          <w:lang w:val="en-US"/>
        </w:rPr>
        <w:t>Manea, M.G</w:t>
      </w:r>
      <w:r w:rsidRPr="00B3022F">
        <w:rPr>
          <w:noProof/>
          <w:lang w:val="en-US"/>
        </w:rPr>
        <w:t xml:space="preserve">. (2009). How and Why Interaction Matters: ASEAN’s Regional Identity and Human Rights. </w:t>
      </w:r>
      <w:r w:rsidRPr="00B3022F">
        <w:rPr>
          <w:i/>
          <w:iCs/>
          <w:noProof/>
          <w:lang w:val="en-US"/>
        </w:rPr>
        <w:t>Cooperation and Conflict: Journal of the Nordic International Studies Association, 44</w:t>
      </w:r>
      <w:r w:rsidRPr="00B3022F">
        <w:rPr>
          <w:noProof/>
          <w:lang w:val="en-US"/>
        </w:rPr>
        <w:t>(1), 27-49.</w:t>
      </w:r>
    </w:p>
    <w:p w:rsidR="00370209" w:rsidRPr="00370209" w:rsidRDefault="00370209" w:rsidP="00370209">
      <w:pPr>
        <w:pStyle w:val="Bibliography"/>
        <w:ind w:left="720" w:hanging="720"/>
        <w:rPr>
          <w:noProof/>
          <w:lang w:val="en-US"/>
        </w:rPr>
      </w:pPr>
      <w:r w:rsidRPr="00370209">
        <w:rPr>
          <w:b/>
          <w:noProof/>
          <w:lang w:val="en-US"/>
        </w:rPr>
        <w:t>March, J. G., &amp; Olsen, J. P.</w:t>
      </w:r>
      <w:r w:rsidRPr="00B3022F">
        <w:rPr>
          <w:noProof/>
          <w:lang w:val="en-US"/>
        </w:rPr>
        <w:t xml:space="preserve"> (n.d.). </w:t>
      </w:r>
      <w:r w:rsidRPr="00B3022F">
        <w:rPr>
          <w:i/>
          <w:iCs/>
          <w:noProof/>
          <w:lang w:val="en-US"/>
        </w:rPr>
        <w:t xml:space="preserve">The Logic of Appropriateness. ARENA-centre for European studies, University of Oslo. </w:t>
      </w:r>
      <w:r w:rsidRPr="00EB3E5E">
        <w:rPr>
          <w:i/>
          <w:iCs/>
          <w:noProof/>
          <w:lang w:val="en-US"/>
        </w:rPr>
        <w:t>Working Paper.</w:t>
      </w:r>
      <w:r w:rsidRPr="00EB3E5E">
        <w:rPr>
          <w:noProof/>
          <w:lang w:val="en-US"/>
        </w:rPr>
        <w:t xml:space="preserve"> </w:t>
      </w:r>
      <w:r w:rsidRPr="00370209">
        <w:rPr>
          <w:noProof/>
          <w:lang w:val="en-US"/>
        </w:rPr>
        <w:t>Retracted on 23 February 2015, f</w:t>
      </w:r>
      <w:r>
        <w:rPr>
          <w:noProof/>
          <w:lang w:val="en-US"/>
        </w:rPr>
        <w:t>rom</w:t>
      </w:r>
      <w:r w:rsidRPr="00370209">
        <w:rPr>
          <w:noProof/>
          <w:lang w:val="en-US"/>
        </w:rPr>
        <w:t xml:space="preserve"> https://www.sv.uio.no/arena/english/research/publications/arena-publications/workingpapers/working-papers2004/wp04_9.pdf.</w:t>
      </w:r>
    </w:p>
    <w:p w:rsidR="00370209" w:rsidRPr="00B3022F" w:rsidRDefault="00370209" w:rsidP="00370209">
      <w:pPr>
        <w:pStyle w:val="Bibliography"/>
        <w:ind w:left="720" w:hanging="720"/>
        <w:rPr>
          <w:noProof/>
          <w:lang w:val="en-US"/>
        </w:rPr>
      </w:pPr>
      <w:r w:rsidRPr="00370209">
        <w:rPr>
          <w:b/>
          <w:noProof/>
          <w:lang w:val="en-US"/>
        </w:rPr>
        <w:lastRenderedPageBreak/>
        <w:t>March, J. G., &amp; Olson, J. P.</w:t>
      </w:r>
      <w:r w:rsidRPr="00B3022F">
        <w:rPr>
          <w:noProof/>
          <w:lang w:val="en-US"/>
        </w:rPr>
        <w:t xml:space="preserve"> (1989). </w:t>
      </w:r>
      <w:r w:rsidRPr="00B3022F">
        <w:rPr>
          <w:i/>
          <w:iCs/>
          <w:noProof/>
          <w:lang w:val="en-US"/>
        </w:rPr>
        <w:t>Rediscovering Institutions.</w:t>
      </w:r>
      <w:r w:rsidRPr="00B3022F">
        <w:rPr>
          <w:noProof/>
          <w:lang w:val="en-US"/>
        </w:rPr>
        <w:t xml:space="preserve"> New York: Free Press .</w:t>
      </w:r>
    </w:p>
    <w:p w:rsidR="00370209" w:rsidRPr="00EB3E5E" w:rsidRDefault="00370209" w:rsidP="00370209">
      <w:pPr>
        <w:pStyle w:val="Bibliography"/>
        <w:ind w:left="720" w:hanging="720"/>
        <w:rPr>
          <w:lang w:val="en-US"/>
        </w:rPr>
      </w:pPr>
      <w:r w:rsidRPr="00370209">
        <w:rPr>
          <w:b/>
          <w:lang w:val="en-US"/>
        </w:rPr>
        <w:t>Maupas, Stéphanie.</w:t>
      </w:r>
      <w:r>
        <w:rPr>
          <w:lang w:val="en-US"/>
        </w:rPr>
        <w:t xml:space="preserve"> (2010, April 1). La Cour pénale international ouvre une enquête sur des crimes contre l’humanité commis au Kenya. Retracted on 25 August 2012, from </w:t>
      </w:r>
      <w:hyperlink r:id="rId46" w:history="1">
        <w:r w:rsidRPr="00370209">
          <w:rPr>
            <w:rStyle w:val="Hyperlink"/>
            <w:color w:val="auto"/>
            <w:u w:val="none"/>
            <w:lang w:val="en-US"/>
          </w:rPr>
          <w:t>http://www.lemonde.fr/afrique/article/2010/04/01/la-cour-penale-internationale-ouvre-une-enquete-sur-des-crimes-contre-l-humanite-commis-au-kenya_1327374_3212.html</w:t>
        </w:r>
      </w:hyperlink>
    </w:p>
    <w:p w:rsidR="00C16EE2" w:rsidRPr="00C16EE2" w:rsidRDefault="00C16EE2" w:rsidP="00370209">
      <w:pPr>
        <w:pStyle w:val="Bibliography"/>
        <w:ind w:left="720" w:hanging="720"/>
        <w:rPr>
          <w:lang w:val="en-US"/>
        </w:rPr>
      </w:pPr>
      <w:proofErr w:type="gramStart"/>
      <w:r w:rsidRPr="00C16EE2">
        <w:rPr>
          <w:b/>
          <w:lang w:val="en-US"/>
        </w:rPr>
        <w:t>Maersheimer, J.J.</w:t>
      </w:r>
      <w:r w:rsidRPr="00C16EE2">
        <w:rPr>
          <w:lang w:val="en-US"/>
        </w:rPr>
        <w:t xml:space="preserve"> (1994) ‘The False promise of International Institutions.’</w:t>
      </w:r>
      <w:proofErr w:type="gramEnd"/>
      <w:r w:rsidRPr="00C16EE2">
        <w:rPr>
          <w:lang w:val="en-US"/>
        </w:rPr>
        <w:t xml:space="preserve"> </w:t>
      </w:r>
      <w:proofErr w:type="gramStart"/>
      <w:r w:rsidRPr="00C16EE2">
        <w:rPr>
          <w:i/>
          <w:lang w:val="en-US"/>
        </w:rPr>
        <w:t>International security</w:t>
      </w:r>
      <w:r w:rsidRPr="00C16EE2">
        <w:rPr>
          <w:lang w:val="en-US"/>
        </w:rPr>
        <w:t>, 19 (1994/1995).</w:t>
      </w:r>
      <w:proofErr w:type="gramEnd"/>
      <w:r w:rsidRPr="00C16EE2">
        <w:rPr>
          <w:lang w:val="en-US"/>
        </w:rPr>
        <w:t xml:space="preserve"> Pp. 5-49; </w:t>
      </w:r>
    </w:p>
    <w:p w:rsidR="00370209" w:rsidRPr="00B3022F" w:rsidRDefault="00370209" w:rsidP="00370209">
      <w:pPr>
        <w:pStyle w:val="Bibliography"/>
        <w:ind w:left="720" w:hanging="720"/>
        <w:rPr>
          <w:noProof/>
          <w:lang w:val="en-US"/>
        </w:rPr>
      </w:pPr>
      <w:r w:rsidRPr="00370209">
        <w:rPr>
          <w:b/>
          <w:noProof/>
          <w:lang w:val="en-US"/>
        </w:rPr>
        <w:t>Mearsheimer, J. J.</w:t>
      </w:r>
      <w:r w:rsidRPr="00B3022F">
        <w:rPr>
          <w:noProof/>
          <w:lang w:val="en-US"/>
        </w:rPr>
        <w:t xml:space="preserve"> (2010). Structural Realism. In T. Dunne, M. Kurki, &amp; S. Smith, </w:t>
      </w:r>
      <w:r w:rsidRPr="00B3022F">
        <w:rPr>
          <w:i/>
          <w:iCs/>
          <w:noProof/>
          <w:lang w:val="en-US"/>
        </w:rPr>
        <w:t xml:space="preserve">International Relations Theories </w:t>
      </w:r>
      <w:r w:rsidRPr="00B3022F">
        <w:rPr>
          <w:noProof/>
          <w:lang w:val="en-US"/>
        </w:rPr>
        <w:t>(pp. 77-94). New York: Oxford University Press.</w:t>
      </w:r>
    </w:p>
    <w:p w:rsidR="00FE1969" w:rsidRDefault="00370209" w:rsidP="00370209">
      <w:pPr>
        <w:pStyle w:val="Bibliography"/>
        <w:ind w:left="720" w:hanging="720"/>
        <w:rPr>
          <w:noProof/>
          <w:lang w:val="en-US"/>
        </w:rPr>
      </w:pPr>
      <w:r w:rsidRPr="00370209">
        <w:rPr>
          <w:b/>
          <w:noProof/>
          <w:lang w:val="en-US"/>
        </w:rPr>
        <w:t>Mitchell, R. B</w:t>
      </w:r>
      <w:r w:rsidRPr="00B3022F">
        <w:rPr>
          <w:noProof/>
          <w:lang w:val="en-US"/>
        </w:rPr>
        <w:t xml:space="preserve">. (1998). Sources of Transparency: Information Systems in International Regimes. </w:t>
      </w:r>
      <w:r w:rsidRPr="00B3022F">
        <w:rPr>
          <w:i/>
          <w:iCs/>
          <w:noProof/>
          <w:lang w:val="en-US"/>
        </w:rPr>
        <w:t>International Studies Quarterly, 42</w:t>
      </w:r>
      <w:r w:rsidRPr="00B3022F">
        <w:rPr>
          <w:noProof/>
          <w:lang w:val="en-US"/>
        </w:rPr>
        <w:t>, 109-130.</w:t>
      </w:r>
    </w:p>
    <w:p w:rsidR="00370209" w:rsidRPr="00B3022F" w:rsidRDefault="00370209" w:rsidP="00370209">
      <w:pPr>
        <w:pStyle w:val="Bibliography"/>
        <w:ind w:left="720" w:hanging="720"/>
        <w:rPr>
          <w:noProof/>
          <w:lang w:val="en-US"/>
        </w:rPr>
      </w:pPr>
      <w:r w:rsidRPr="00370209">
        <w:rPr>
          <w:b/>
          <w:noProof/>
          <w:lang w:val="en-US"/>
        </w:rPr>
        <w:t>Mueller, S</w:t>
      </w:r>
      <w:r w:rsidRPr="00B3022F">
        <w:rPr>
          <w:noProof/>
          <w:lang w:val="en-US"/>
        </w:rPr>
        <w:t xml:space="preserve">. (2014). Kenya and the International Criminal Court (ICC): politics, the election and the law. </w:t>
      </w:r>
      <w:r w:rsidRPr="00B3022F">
        <w:rPr>
          <w:i/>
          <w:iCs/>
          <w:noProof/>
          <w:lang w:val="en-US"/>
        </w:rPr>
        <w:t>Journal of Eastern African Studies, 8</w:t>
      </w:r>
      <w:r w:rsidRPr="00B3022F">
        <w:rPr>
          <w:noProof/>
          <w:lang w:val="en-US"/>
        </w:rPr>
        <w:t>(1), 25-42.</w:t>
      </w:r>
    </w:p>
    <w:p w:rsidR="00416234" w:rsidRPr="00416234" w:rsidRDefault="0046766A" w:rsidP="00CD7C58">
      <w:pPr>
        <w:rPr>
          <w:lang w:val="en-US"/>
        </w:rPr>
      </w:pPr>
      <w:r w:rsidRPr="0046766A">
        <w:rPr>
          <w:b/>
          <w:lang w:val="en-US"/>
        </w:rPr>
        <w:t>Narlikar, A.</w:t>
      </w:r>
      <w:r>
        <w:rPr>
          <w:lang w:val="en-US"/>
        </w:rPr>
        <w:t xml:space="preserve"> (2010).</w:t>
      </w:r>
      <w:r w:rsidRPr="00E4187D">
        <w:rPr>
          <w:lang w:val="en-US"/>
        </w:rPr>
        <w:t xml:space="preserve"> India’s rise to power: Where does East Africa fit in? </w:t>
      </w:r>
      <w:r w:rsidRPr="0046766A">
        <w:rPr>
          <w:i/>
          <w:lang w:val="en-US"/>
        </w:rPr>
        <w:t>Review of African Political</w:t>
      </w:r>
      <w:r>
        <w:rPr>
          <w:i/>
          <w:lang w:val="en-US"/>
        </w:rPr>
        <w:br/>
        <w:t xml:space="preserve"> </w:t>
      </w:r>
      <w:r>
        <w:rPr>
          <w:i/>
          <w:lang w:val="en-US"/>
        </w:rPr>
        <w:tab/>
      </w:r>
      <w:r w:rsidRPr="0046766A">
        <w:rPr>
          <w:i/>
          <w:lang w:val="en-US"/>
        </w:rPr>
        <w:t xml:space="preserve"> Economy</w:t>
      </w:r>
      <w:r>
        <w:rPr>
          <w:lang w:val="en-US"/>
        </w:rPr>
        <w:t xml:space="preserve">, 37: 126, p. 451-464. </w:t>
      </w:r>
      <w:r>
        <w:rPr>
          <w:lang w:val="en-US"/>
        </w:rPr>
        <w:br/>
      </w:r>
      <w:r>
        <w:rPr>
          <w:lang w:val="en-US"/>
        </w:rPr>
        <w:br/>
      </w:r>
      <w:proofErr w:type="gramStart"/>
      <w:r w:rsidR="00416234" w:rsidRPr="00370209">
        <w:rPr>
          <w:b/>
          <w:lang w:val="en-US"/>
        </w:rPr>
        <w:t>Non-Zero-Sum Games</w:t>
      </w:r>
      <w:r w:rsidR="00416234">
        <w:rPr>
          <w:lang w:val="en-US"/>
        </w:rPr>
        <w:t xml:space="preserve"> (n.d).</w:t>
      </w:r>
      <w:proofErr w:type="gramEnd"/>
      <w:r w:rsidR="00416234">
        <w:rPr>
          <w:lang w:val="en-US"/>
        </w:rPr>
        <w:t xml:space="preserve"> </w:t>
      </w:r>
      <w:r w:rsidR="00416234" w:rsidRPr="00416234">
        <w:rPr>
          <w:lang w:val="en-US"/>
        </w:rPr>
        <w:t>Retracted on October 27 2015, from</w:t>
      </w:r>
      <w:r w:rsidR="00370209">
        <w:rPr>
          <w:lang w:val="en-US"/>
        </w:rPr>
        <w:br/>
        <w:t xml:space="preserve"> </w:t>
      </w:r>
      <w:r w:rsidR="00370209">
        <w:rPr>
          <w:lang w:val="en-US"/>
        </w:rPr>
        <w:tab/>
      </w:r>
      <w:r w:rsidR="00416234" w:rsidRPr="00416234">
        <w:rPr>
          <w:lang w:val="en-US"/>
        </w:rPr>
        <w:t xml:space="preserve"> </w:t>
      </w:r>
      <w:hyperlink r:id="rId47" w:history="1">
        <w:r w:rsidR="00370209" w:rsidRPr="00370209">
          <w:rPr>
            <w:rStyle w:val="Hyperlink"/>
            <w:color w:val="auto"/>
            <w:u w:val="none"/>
            <w:lang w:val="en-US"/>
          </w:rPr>
          <w:t>https://cs.stanford.edu/people/eroberts/courses/soco/projects/1998-99/game-</w:t>
        </w:r>
        <w:r w:rsidR="00370209" w:rsidRPr="00370209">
          <w:rPr>
            <w:rStyle w:val="Hyperlink"/>
            <w:color w:val="auto"/>
            <w:u w:val="none"/>
            <w:lang w:val="en-US"/>
          </w:rPr>
          <w:br/>
          <w:t xml:space="preserve"> </w:t>
        </w:r>
        <w:r w:rsidR="00370209" w:rsidRPr="00370209">
          <w:rPr>
            <w:rStyle w:val="Hyperlink"/>
            <w:color w:val="auto"/>
            <w:u w:val="none"/>
            <w:lang w:val="en-US"/>
          </w:rPr>
          <w:tab/>
          <w:t>theory/nonzero.html</w:t>
        </w:r>
      </w:hyperlink>
      <w:r w:rsidR="00416234">
        <w:rPr>
          <w:lang w:val="en-US"/>
        </w:rPr>
        <w:t xml:space="preserve"> </w:t>
      </w:r>
    </w:p>
    <w:p w:rsidR="00370209" w:rsidRPr="0024037E" w:rsidRDefault="00370209" w:rsidP="00370209">
      <w:pPr>
        <w:pStyle w:val="Bibliography"/>
        <w:ind w:left="720" w:hanging="720"/>
        <w:rPr>
          <w:noProof/>
          <w:lang w:val="en-US"/>
        </w:rPr>
      </w:pPr>
      <w:r w:rsidRPr="00370209">
        <w:rPr>
          <w:b/>
          <w:noProof/>
          <w:lang w:val="en-US"/>
        </w:rPr>
        <w:t>Nugent, N.</w:t>
      </w:r>
      <w:r w:rsidRPr="00B3022F">
        <w:rPr>
          <w:noProof/>
          <w:lang w:val="en-US"/>
        </w:rPr>
        <w:t xml:space="preserve"> (2010). </w:t>
      </w:r>
      <w:r w:rsidRPr="00B3022F">
        <w:rPr>
          <w:i/>
          <w:iCs/>
          <w:noProof/>
          <w:lang w:val="en-US"/>
        </w:rPr>
        <w:t>The Government and Politics of the European Union</w:t>
      </w:r>
      <w:r w:rsidRPr="00B3022F">
        <w:rPr>
          <w:noProof/>
          <w:lang w:val="en-US"/>
        </w:rPr>
        <w:t xml:space="preserve"> (7 ed.). </w:t>
      </w:r>
      <w:r w:rsidRPr="0024037E">
        <w:rPr>
          <w:noProof/>
          <w:lang w:val="en-US"/>
        </w:rPr>
        <w:t>Basingstoke, Hampshire: Palgrave Macmillan.</w:t>
      </w:r>
    </w:p>
    <w:p w:rsidR="00043984" w:rsidRPr="00043984" w:rsidRDefault="00043984" w:rsidP="00043984">
      <w:pPr>
        <w:pStyle w:val="Bibliography"/>
        <w:ind w:left="720" w:hanging="720"/>
        <w:rPr>
          <w:noProof/>
          <w:lang w:val="en-US"/>
        </w:rPr>
      </w:pPr>
      <w:r w:rsidRPr="00F04931">
        <w:rPr>
          <w:b/>
          <w:noProof/>
          <w:lang w:val="en-US"/>
        </w:rPr>
        <w:t>Office o</w:t>
      </w:r>
      <w:r w:rsidR="00F04931" w:rsidRPr="00F04931">
        <w:rPr>
          <w:b/>
          <w:noProof/>
          <w:lang w:val="en-US"/>
        </w:rPr>
        <w:t>f the Prosecutor.</w:t>
      </w:r>
      <w:r w:rsidR="00F04931">
        <w:rPr>
          <w:noProof/>
          <w:lang w:val="en-US"/>
        </w:rPr>
        <w:t xml:space="preserve"> (</w:t>
      </w:r>
      <w:r>
        <w:rPr>
          <w:noProof/>
          <w:lang w:val="en-US"/>
        </w:rPr>
        <w:t>2011</w:t>
      </w:r>
      <w:r w:rsidR="00F04931">
        <w:rPr>
          <w:noProof/>
          <w:lang w:val="en-US"/>
        </w:rPr>
        <w:t>a</w:t>
      </w:r>
      <w:r>
        <w:rPr>
          <w:noProof/>
          <w:lang w:val="en-US"/>
        </w:rPr>
        <w:t xml:space="preserve">). </w:t>
      </w:r>
      <w:r>
        <w:rPr>
          <w:i/>
          <w:iCs/>
          <w:noProof/>
          <w:lang w:val="en-US"/>
        </w:rPr>
        <w:t>Prosecutor's Submission of Further Information and Materials.</w:t>
      </w:r>
      <w:r w:rsidR="00F04931">
        <w:rPr>
          <w:noProof/>
          <w:lang w:val="en-US"/>
        </w:rPr>
        <w:t xml:space="preserve"> Retracted on 22 February 2015, from </w:t>
      </w:r>
      <w:r w:rsidR="00F04931" w:rsidRPr="00F04931">
        <w:rPr>
          <w:noProof/>
          <w:lang w:val="en-US"/>
        </w:rPr>
        <w:t>http://www.icc-cpi.int/en_menus/icc/situations%20and%20cases/situations/situation%20icc%200109/court%20records/filing%20of%20the%20participants/office%20of%20the%20prosecutor/Pages/index.aspx</w:t>
      </w:r>
    </w:p>
    <w:p w:rsidR="00E037FC" w:rsidRDefault="00B414F6" w:rsidP="00E037FC">
      <w:pPr>
        <w:pStyle w:val="Bibliography"/>
        <w:ind w:left="720" w:hanging="720"/>
        <w:rPr>
          <w:noProof/>
          <w:lang w:val="en-US"/>
        </w:rPr>
      </w:pPr>
      <w:r w:rsidRPr="00B414F6">
        <w:rPr>
          <w:b/>
          <w:noProof/>
          <w:lang w:val="en-US"/>
        </w:rPr>
        <w:t xml:space="preserve">Office of the </w:t>
      </w:r>
      <w:r w:rsidR="00E037FC" w:rsidRPr="00B414F6">
        <w:rPr>
          <w:b/>
          <w:noProof/>
          <w:lang w:val="en-US"/>
        </w:rPr>
        <w:t>Prosecut</w:t>
      </w:r>
      <w:r w:rsidRPr="00B414F6">
        <w:rPr>
          <w:b/>
          <w:noProof/>
          <w:lang w:val="en-US"/>
        </w:rPr>
        <w:t>or</w:t>
      </w:r>
      <w:r>
        <w:rPr>
          <w:noProof/>
          <w:lang w:val="en-US"/>
        </w:rPr>
        <w:t xml:space="preserve"> (2011</w:t>
      </w:r>
      <w:r w:rsidR="00043984">
        <w:rPr>
          <w:noProof/>
          <w:lang w:val="en-US"/>
        </w:rPr>
        <w:t>b</w:t>
      </w:r>
      <w:r w:rsidR="00E037FC" w:rsidRPr="00B3022F">
        <w:rPr>
          <w:noProof/>
          <w:lang w:val="en-US"/>
        </w:rPr>
        <w:t xml:space="preserve">). </w:t>
      </w:r>
      <w:r w:rsidR="00E037FC" w:rsidRPr="00B414F6">
        <w:rPr>
          <w:iCs/>
          <w:noProof/>
          <w:lang w:val="en-US"/>
        </w:rPr>
        <w:t xml:space="preserve">Prosecution’s Response to “Request for Assistance on behalf of the Government of the Republic of Kenya pursuant to Article 93(10), Article 96 and </w:t>
      </w:r>
      <w:r w:rsidR="00E037FC" w:rsidRPr="0092503B">
        <w:rPr>
          <w:iCs/>
          <w:noProof/>
          <w:lang w:val="en-US"/>
        </w:rPr>
        <w:t>Rule 194.</w:t>
      </w:r>
      <w:r w:rsidR="00E037FC" w:rsidRPr="0092503B">
        <w:rPr>
          <w:noProof/>
          <w:lang w:val="en-US"/>
        </w:rPr>
        <w:t xml:space="preserve"> </w:t>
      </w:r>
      <w:r w:rsidRPr="0092503B">
        <w:rPr>
          <w:noProof/>
          <w:lang w:val="en-US"/>
        </w:rPr>
        <w:t>Retracted on 22</w:t>
      </w:r>
      <w:r w:rsidR="00E037FC" w:rsidRPr="0092503B">
        <w:rPr>
          <w:noProof/>
          <w:lang w:val="en-US"/>
        </w:rPr>
        <w:t xml:space="preserve"> February 2015, </w:t>
      </w:r>
      <w:r w:rsidRPr="0092503B">
        <w:rPr>
          <w:noProof/>
          <w:lang w:val="en-US"/>
        </w:rPr>
        <w:t>from</w:t>
      </w:r>
      <w:r w:rsidR="00E037FC" w:rsidRPr="0092503B">
        <w:rPr>
          <w:noProof/>
          <w:lang w:val="en-US"/>
        </w:rPr>
        <w:t xml:space="preserve"> www.icc-cpi.int: </w:t>
      </w:r>
      <w:hyperlink r:id="rId48" w:history="1">
        <w:r w:rsidR="0092503B" w:rsidRPr="0092503B">
          <w:rPr>
            <w:rStyle w:val="Hyperlink"/>
            <w:noProof/>
            <w:color w:val="auto"/>
            <w:u w:val="none"/>
            <w:lang w:val="en-US"/>
          </w:rPr>
          <w:t>http://www.icc-cpi.int/en_menus/icc/situations%20and%20cases/situations/situation%20icc%200109/court%20records/filing%20of%20the%20participants/office%20of%20the%20prosecutor/Pages/80.aspx</w:t>
        </w:r>
      </w:hyperlink>
    </w:p>
    <w:p w:rsidR="0092503B" w:rsidRPr="0092503B" w:rsidRDefault="0092503B" w:rsidP="0092503B">
      <w:pPr>
        <w:pStyle w:val="Bibliography"/>
        <w:ind w:left="720" w:hanging="720"/>
        <w:rPr>
          <w:noProof/>
          <w:lang w:val="en-US"/>
        </w:rPr>
      </w:pPr>
      <w:r w:rsidRPr="0092503B">
        <w:rPr>
          <w:b/>
          <w:noProof/>
          <w:lang w:val="en-US"/>
        </w:rPr>
        <w:t>Office of the Prosecutor</w:t>
      </w:r>
      <w:r>
        <w:rPr>
          <w:noProof/>
          <w:lang w:val="en-US"/>
        </w:rPr>
        <w:t xml:space="preserve"> (2013, November 29). </w:t>
      </w:r>
      <w:r w:rsidRPr="00B3022F">
        <w:rPr>
          <w:noProof/>
          <w:lang w:val="en-US"/>
        </w:rPr>
        <w:t xml:space="preserve">Prosecution application for a finding of non-compliance pursuant to Article87(7) against the Government of Kenya. </w:t>
      </w:r>
      <w:r>
        <w:rPr>
          <w:noProof/>
          <w:lang w:val="en-US"/>
        </w:rPr>
        <w:t>Retracted on 9</w:t>
      </w:r>
      <w:r w:rsidRPr="00B3022F">
        <w:rPr>
          <w:noProof/>
          <w:lang w:val="en-US"/>
        </w:rPr>
        <w:t xml:space="preserve"> September </w:t>
      </w:r>
      <w:r>
        <w:rPr>
          <w:noProof/>
          <w:lang w:val="en-US"/>
        </w:rPr>
        <w:t>2015, from</w:t>
      </w:r>
      <w:r w:rsidRPr="00B3022F">
        <w:rPr>
          <w:noProof/>
          <w:lang w:val="en-US"/>
        </w:rPr>
        <w:t xml:space="preserve"> file:///C:/Users/s3051919/Downloads/aanvraag%20prosecutor%20for%20a%20</w:t>
      </w:r>
      <w:r>
        <w:rPr>
          <w:noProof/>
          <w:lang w:val="en-US"/>
        </w:rPr>
        <w:t>finding%20of%20n-compliance.pdf</w:t>
      </w:r>
    </w:p>
    <w:p w:rsidR="00C054C8" w:rsidRPr="0024037E" w:rsidRDefault="00C054C8" w:rsidP="00C054C8">
      <w:pPr>
        <w:pStyle w:val="Bibliography"/>
        <w:ind w:left="720" w:hanging="720"/>
        <w:rPr>
          <w:noProof/>
          <w:lang w:val="en-US"/>
        </w:rPr>
      </w:pPr>
      <w:r w:rsidRPr="00C054C8">
        <w:rPr>
          <w:b/>
          <w:noProof/>
          <w:lang w:val="en-US"/>
        </w:rPr>
        <w:lastRenderedPageBreak/>
        <w:t>Office of the Government spokesperson .</w:t>
      </w:r>
      <w:r w:rsidRPr="00B3022F">
        <w:rPr>
          <w:noProof/>
          <w:lang w:val="en-US"/>
        </w:rPr>
        <w:t xml:space="preserve"> (2011, March 9). </w:t>
      </w:r>
      <w:r w:rsidRPr="00B3022F">
        <w:rPr>
          <w:i/>
          <w:iCs/>
          <w:noProof/>
          <w:lang w:val="en-US"/>
        </w:rPr>
        <w:t>Press Statement by Hon. Amos Wako, Hon. Prof. George Saitoti and Hon. Mutula Kilonzo on ICC summons .</w:t>
      </w:r>
      <w:r w:rsidRPr="00B3022F">
        <w:rPr>
          <w:noProof/>
          <w:lang w:val="en-US"/>
        </w:rPr>
        <w:t xml:space="preserve"> </w:t>
      </w:r>
      <w:r w:rsidRPr="0024037E">
        <w:rPr>
          <w:noProof/>
          <w:lang w:val="en-US"/>
        </w:rPr>
        <w:t>Retracted on 3 September 2015, from www.communication.go.ke.</w:t>
      </w:r>
    </w:p>
    <w:p w:rsidR="00C054C8" w:rsidRDefault="00C054C8" w:rsidP="00C054C8">
      <w:pPr>
        <w:pStyle w:val="Bibliography"/>
        <w:ind w:left="720" w:hanging="720"/>
        <w:rPr>
          <w:noProof/>
          <w:lang w:val="en-US"/>
        </w:rPr>
      </w:pPr>
      <w:r w:rsidRPr="00C054C8">
        <w:rPr>
          <w:b/>
          <w:noProof/>
          <w:lang w:val="en-US"/>
        </w:rPr>
        <w:t>Permanent Mission of the Republic of Kenya to the United Nations.</w:t>
      </w:r>
      <w:r w:rsidRPr="00B3022F">
        <w:rPr>
          <w:noProof/>
          <w:lang w:val="en-US"/>
        </w:rPr>
        <w:t xml:space="preserve"> (1 November, 2007). </w:t>
      </w:r>
      <w:r w:rsidRPr="00C054C8">
        <w:rPr>
          <w:iCs/>
          <w:noProof/>
          <w:lang w:val="en-US"/>
        </w:rPr>
        <w:t>Statement to 6th Session of Assembly of States Parties to the Rome Statute of the International Criminal Court.</w:t>
      </w:r>
      <w:r>
        <w:rPr>
          <w:noProof/>
          <w:lang w:val="en-US"/>
        </w:rPr>
        <w:t xml:space="preserve"> </w:t>
      </w:r>
      <w:r w:rsidRPr="00C054C8">
        <w:rPr>
          <w:noProof/>
          <w:lang w:val="en-US"/>
        </w:rPr>
        <w:t>Retracted on 4 June 2015, from http://www.icc-cpi.int/en_menus/asp/sessions/documentation/Pages/documentation.aspx</w:t>
      </w:r>
    </w:p>
    <w:p w:rsidR="00C054C8" w:rsidRPr="00B3022F" w:rsidRDefault="00C054C8" w:rsidP="00C054C8">
      <w:pPr>
        <w:pStyle w:val="Bibliography"/>
        <w:ind w:left="720" w:hanging="720"/>
        <w:rPr>
          <w:noProof/>
          <w:lang w:val="en-US"/>
        </w:rPr>
      </w:pPr>
      <w:r w:rsidRPr="00C054C8">
        <w:rPr>
          <w:b/>
          <w:noProof/>
          <w:lang w:val="en-US"/>
        </w:rPr>
        <w:t>Permanent mission of the Republic of Kenya to the United Nations</w:t>
      </w:r>
      <w:r w:rsidRPr="00B3022F">
        <w:rPr>
          <w:noProof/>
          <w:lang w:val="en-US"/>
        </w:rPr>
        <w:t>. (4 December, 2007). Statement by H.E. MR. Z.D. Muburi-Muita Ambassador/Permanent Representative on Agenda Item 76 Report of the International Criminal Court (ICC) 62nd Session of the United Nat</w:t>
      </w:r>
      <w:r>
        <w:rPr>
          <w:noProof/>
          <w:lang w:val="en-US"/>
        </w:rPr>
        <w:t xml:space="preserve">ions General Assembly. Retracted on 3 September 2015, from </w:t>
      </w:r>
      <w:r w:rsidRPr="00C054C8">
        <w:rPr>
          <w:noProof/>
          <w:lang w:val="en-US"/>
        </w:rPr>
        <w:t>http://www.coalitionfortheicc.org/?mod=browserdoc&amp;type=13&amp;year=2007</w:t>
      </w:r>
      <w:r>
        <w:rPr>
          <w:noProof/>
          <w:lang w:val="en-US"/>
        </w:rPr>
        <w:t xml:space="preserve"> </w:t>
      </w:r>
    </w:p>
    <w:p w:rsidR="0092503B" w:rsidRPr="00B3022F" w:rsidRDefault="0092503B" w:rsidP="0092503B">
      <w:pPr>
        <w:pStyle w:val="Bibliography"/>
        <w:ind w:left="720" w:hanging="720"/>
        <w:rPr>
          <w:noProof/>
          <w:lang w:val="en-US"/>
        </w:rPr>
      </w:pPr>
      <w:r w:rsidRPr="0092503B">
        <w:rPr>
          <w:b/>
          <w:noProof/>
          <w:lang w:val="en-US"/>
        </w:rPr>
        <w:t>Permanent Mission of the Republic of Kenya to the United Nations</w:t>
      </w:r>
      <w:r w:rsidRPr="0092503B">
        <w:rPr>
          <w:noProof/>
          <w:lang w:val="en-US"/>
        </w:rPr>
        <w:t>. (30 October, 2008</w:t>
      </w:r>
      <w:r w:rsidRPr="00B3022F">
        <w:rPr>
          <w:noProof/>
          <w:lang w:val="en-US"/>
        </w:rPr>
        <w:t xml:space="preserve">). </w:t>
      </w:r>
      <w:r w:rsidRPr="00B3022F">
        <w:rPr>
          <w:i/>
          <w:iCs/>
          <w:noProof/>
          <w:lang w:val="en-US"/>
        </w:rPr>
        <w:t>Statement by H.E. Mr. Zachary D. Muburi-Muita</w:t>
      </w:r>
      <w:r w:rsidRPr="0092503B">
        <w:rPr>
          <w:i/>
          <w:iCs/>
          <w:noProof/>
          <w:lang w:val="en-US"/>
        </w:rPr>
        <w:t xml:space="preserve"> </w:t>
      </w:r>
      <w:r w:rsidRPr="00B3022F">
        <w:rPr>
          <w:i/>
          <w:iCs/>
          <w:noProof/>
          <w:lang w:val="en-US"/>
        </w:rPr>
        <w:t>Ambassador/Permanent Representative Kenya Mission to the United Nations on Agenda item 69 Report of the International Criminal Court, 63rd session of the United N</w:t>
      </w:r>
      <w:r>
        <w:rPr>
          <w:i/>
          <w:iCs/>
          <w:noProof/>
          <w:lang w:val="en-US"/>
        </w:rPr>
        <w:t>ations General Assembly Plenary</w:t>
      </w:r>
      <w:r w:rsidRPr="00B3022F">
        <w:rPr>
          <w:i/>
          <w:iCs/>
          <w:noProof/>
          <w:lang w:val="en-US"/>
        </w:rPr>
        <w:t>.</w:t>
      </w:r>
      <w:r w:rsidRPr="00B3022F">
        <w:rPr>
          <w:noProof/>
          <w:lang w:val="en-US"/>
        </w:rPr>
        <w:t xml:space="preserve"> </w:t>
      </w:r>
      <w:r>
        <w:rPr>
          <w:noProof/>
          <w:lang w:val="en-US"/>
        </w:rPr>
        <w:t xml:space="preserve">Retracted on 4 September 2015, from </w:t>
      </w:r>
      <w:r w:rsidRPr="0092503B">
        <w:rPr>
          <w:noProof/>
          <w:lang w:val="en-US"/>
        </w:rPr>
        <w:t>http://www.coalitionfortheicc.org/?mod=browserdoc&amp;type=13&amp;year=2008</w:t>
      </w:r>
    </w:p>
    <w:p w:rsidR="00C054C8" w:rsidRPr="00C054C8" w:rsidRDefault="00C054C8" w:rsidP="00C054C8">
      <w:pPr>
        <w:pStyle w:val="Bibliography"/>
        <w:ind w:left="720" w:hanging="720"/>
        <w:rPr>
          <w:noProof/>
          <w:lang w:val="en-US"/>
        </w:rPr>
      </w:pPr>
      <w:r w:rsidRPr="00C054C8">
        <w:rPr>
          <w:b/>
          <w:noProof/>
          <w:lang w:val="en-US"/>
        </w:rPr>
        <w:t>Permanent Mission of the Republic of Kenya to the United Nations</w:t>
      </w:r>
      <w:r w:rsidRPr="00B3022F">
        <w:rPr>
          <w:noProof/>
          <w:lang w:val="en-US"/>
        </w:rPr>
        <w:t xml:space="preserve">. (2009, September 25). </w:t>
      </w:r>
      <w:r w:rsidRPr="00B3022F">
        <w:rPr>
          <w:i/>
          <w:iCs/>
          <w:noProof/>
          <w:lang w:val="en-US"/>
        </w:rPr>
        <w:t>Statement by the Right Honourable Raila Odinga, prime minister of the Republic of Kenya, to the General Debate of the 64th Session of the United Nations General Assembly.</w:t>
      </w:r>
      <w:r w:rsidRPr="00B3022F">
        <w:rPr>
          <w:noProof/>
          <w:lang w:val="en-US"/>
        </w:rPr>
        <w:t xml:space="preserve"> </w:t>
      </w:r>
      <w:r w:rsidRPr="00C054C8">
        <w:rPr>
          <w:noProof/>
          <w:lang w:val="en-US"/>
        </w:rPr>
        <w:t>Retracted on 3 September 2015, from http://www.coalitionfortheicc.org/?mod=browserdoc&amp;type=13&amp;year=2009</w:t>
      </w:r>
    </w:p>
    <w:p w:rsidR="00C054C8" w:rsidRPr="00B3022F" w:rsidRDefault="00C054C8" w:rsidP="00C054C8">
      <w:pPr>
        <w:pStyle w:val="Bibliography"/>
        <w:ind w:left="720" w:hanging="720"/>
        <w:rPr>
          <w:noProof/>
          <w:lang w:val="en-US"/>
        </w:rPr>
      </w:pPr>
      <w:r w:rsidRPr="00C054C8">
        <w:rPr>
          <w:b/>
          <w:noProof/>
          <w:lang w:val="en-US"/>
        </w:rPr>
        <w:t>Permanent Mission of the Republic of Kenya to the United Nations.</w:t>
      </w:r>
      <w:r w:rsidRPr="00B3022F">
        <w:rPr>
          <w:noProof/>
          <w:lang w:val="en-US"/>
        </w:rPr>
        <w:t xml:space="preserve"> (2011). Statement by Mr Wanjuki Muchemi, solicitor general, during the 10th session of States Parties to the Rome Statute.</w:t>
      </w:r>
      <w:r>
        <w:rPr>
          <w:noProof/>
          <w:lang w:val="en-US"/>
        </w:rPr>
        <w:t xml:space="preserve"> Retracted on 3 September 2015, from </w:t>
      </w:r>
      <w:r w:rsidRPr="00C054C8">
        <w:rPr>
          <w:noProof/>
          <w:lang w:val="en-US"/>
        </w:rPr>
        <w:t>http://www.coalitionfortheicc.org/?mod=browserdoc&amp;type=13&amp;year=2011</w:t>
      </w:r>
    </w:p>
    <w:p w:rsidR="00677B00" w:rsidRPr="00677B00" w:rsidRDefault="00C054C8" w:rsidP="00677B00">
      <w:pPr>
        <w:pStyle w:val="Bibliography"/>
        <w:ind w:left="720" w:hanging="720"/>
        <w:rPr>
          <w:noProof/>
          <w:lang w:val="en-US"/>
        </w:rPr>
      </w:pPr>
      <w:r w:rsidRPr="00C054C8">
        <w:rPr>
          <w:b/>
          <w:noProof/>
          <w:lang w:val="en-US"/>
        </w:rPr>
        <w:t xml:space="preserve">Permanent Mission of the Republic of Kenya to the United Nations. </w:t>
      </w:r>
      <w:r w:rsidRPr="00B3022F">
        <w:rPr>
          <w:noProof/>
          <w:lang w:val="en-US"/>
        </w:rPr>
        <w:t xml:space="preserve">(2013, May 23). </w:t>
      </w:r>
      <w:r w:rsidRPr="00B3022F">
        <w:rPr>
          <w:i/>
          <w:iCs/>
          <w:noProof/>
          <w:lang w:val="en-US"/>
        </w:rPr>
        <w:t>Statement by H.E. MR. Macharia Kamau Ambassador/Permanent Representative Permanent Mission of Kenya to the United Nations, during and interactive dialogue with members of the UN Security Council.</w:t>
      </w:r>
      <w:r w:rsidR="0092503B">
        <w:rPr>
          <w:noProof/>
          <w:lang w:val="en-US"/>
        </w:rPr>
        <w:t xml:space="preserve"> Retracted on 4 September 2015, from </w:t>
      </w:r>
      <w:r w:rsidR="0092503B" w:rsidRPr="0092503B">
        <w:rPr>
          <w:noProof/>
          <w:lang w:val="en-US"/>
        </w:rPr>
        <w:t>http://www.coalitionfortheicc.org/?mod=browserdoc&amp;type=13&amp;year=2013</w:t>
      </w:r>
    </w:p>
    <w:p w:rsidR="0092503B" w:rsidRPr="0092503B" w:rsidRDefault="0092503B" w:rsidP="0092503B">
      <w:pPr>
        <w:pStyle w:val="Bibliography"/>
        <w:ind w:left="720" w:hanging="720"/>
        <w:rPr>
          <w:noProof/>
          <w:lang w:val="en-US"/>
        </w:rPr>
      </w:pPr>
      <w:r w:rsidRPr="0024037E">
        <w:rPr>
          <w:b/>
          <w:noProof/>
          <w:lang w:val="en-US"/>
        </w:rPr>
        <w:t>Pre-Trial Chamber III.</w:t>
      </w:r>
      <w:r w:rsidRPr="0024037E">
        <w:rPr>
          <w:noProof/>
          <w:lang w:val="en-US"/>
        </w:rPr>
        <w:t xml:space="preserve"> </w:t>
      </w:r>
      <w:r w:rsidRPr="00B3022F">
        <w:rPr>
          <w:noProof/>
          <w:lang w:val="en-US"/>
        </w:rPr>
        <w:t xml:space="preserve">(2011, June 29). </w:t>
      </w:r>
      <w:r w:rsidRPr="0092503B">
        <w:rPr>
          <w:iCs/>
          <w:noProof/>
          <w:lang w:val="en-US"/>
        </w:rPr>
        <w:t>Decision on the Request for Assistance Submitted on Behalf of the Government of the Republic of Kenya Pursuant to Article 93 (10) of the Statute and Rule 194 of the Rules of Procedure and Evidence</w:t>
      </w:r>
      <w:r w:rsidRPr="00B3022F">
        <w:rPr>
          <w:i/>
          <w:iCs/>
          <w:noProof/>
          <w:lang w:val="en-US"/>
        </w:rPr>
        <w:t>.</w:t>
      </w:r>
      <w:r w:rsidRPr="00B3022F">
        <w:rPr>
          <w:noProof/>
          <w:lang w:val="en-US"/>
        </w:rPr>
        <w:t xml:space="preserve"> </w:t>
      </w:r>
      <w:r w:rsidRPr="0092503B">
        <w:rPr>
          <w:noProof/>
          <w:lang w:val="en-US"/>
        </w:rPr>
        <w:t xml:space="preserve">Retracted on 7 April 2015, </w:t>
      </w:r>
      <w:r>
        <w:rPr>
          <w:noProof/>
          <w:lang w:val="en-US"/>
        </w:rPr>
        <w:t>from</w:t>
      </w:r>
      <w:r w:rsidRPr="0092503B">
        <w:rPr>
          <w:noProof/>
          <w:lang w:val="en-US"/>
        </w:rPr>
        <w:t xml:space="preserve"> http://www.icc-cpi.int/en_menus/icc/situations%20and%20cases/situations/situation%20icc%200109/court%20records/chambers/pretrial%20chamber%20ii/Pages/index.aspx</w:t>
      </w:r>
    </w:p>
    <w:p w:rsidR="0092503B" w:rsidRPr="0092503B" w:rsidRDefault="0092503B" w:rsidP="0092503B">
      <w:pPr>
        <w:pStyle w:val="Bibliography"/>
        <w:ind w:left="720" w:hanging="720"/>
        <w:rPr>
          <w:noProof/>
          <w:lang w:val="en-US"/>
        </w:rPr>
      </w:pPr>
      <w:r w:rsidRPr="0092503B">
        <w:rPr>
          <w:b/>
          <w:noProof/>
          <w:lang w:val="en-US"/>
        </w:rPr>
        <w:t>Pre-Trial Chamber III</w:t>
      </w:r>
      <w:r w:rsidRPr="00B3022F">
        <w:rPr>
          <w:noProof/>
          <w:lang w:val="en-US"/>
        </w:rPr>
        <w:t xml:space="preserve">. (2012, July 12). </w:t>
      </w:r>
      <w:r w:rsidRPr="00B3022F">
        <w:rPr>
          <w:i/>
          <w:iCs/>
          <w:noProof/>
          <w:lang w:val="en-US"/>
        </w:rPr>
        <w:t>Decision on the Second Request for Assistance Submitted on Behalf of the Government of the Republic of Kenya Pursuant to Article 93(10) of the Statute and Rule 194 of the Rules of Procedure and Evidence.</w:t>
      </w:r>
      <w:r w:rsidRPr="00B3022F">
        <w:rPr>
          <w:noProof/>
          <w:lang w:val="en-US"/>
        </w:rPr>
        <w:t xml:space="preserve"> </w:t>
      </w:r>
      <w:r w:rsidRPr="0092503B">
        <w:rPr>
          <w:noProof/>
          <w:lang w:val="en-US"/>
        </w:rPr>
        <w:t>Retracted on 30 April 2015, f</w:t>
      </w:r>
      <w:r>
        <w:rPr>
          <w:noProof/>
          <w:lang w:val="en-US"/>
        </w:rPr>
        <w:t>rom</w:t>
      </w:r>
      <w:r w:rsidRPr="0092503B">
        <w:rPr>
          <w:noProof/>
          <w:lang w:val="en-US"/>
        </w:rPr>
        <w:t xml:space="preserve"> http://www.icc-</w:t>
      </w:r>
      <w:r w:rsidRPr="0092503B">
        <w:rPr>
          <w:noProof/>
          <w:lang w:val="en-US"/>
        </w:rPr>
        <w:lastRenderedPageBreak/>
        <w:t>cpi.int/en_menus/icc/situations%20and%20cases/situations/situation%20icc%200109/court%20records/chambers/Pages/index.aspx</w:t>
      </w:r>
    </w:p>
    <w:p w:rsidR="00866B57" w:rsidRDefault="00866B57" w:rsidP="003625D4">
      <w:pPr>
        <w:pStyle w:val="Bibliography"/>
        <w:ind w:left="720" w:hanging="720"/>
        <w:rPr>
          <w:lang w:val="en-US"/>
        </w:rPr>
      </w:pPr>
      <w:r w:rsidRPr="00866B57">
        <w:rPr>
          <w:b/>
          <w:lang w:val="en-US"/>
        </w:rPr>
        <w:t>Price, R</w:t>
      </w:r>
      <w:r>
        <w:rPr>
          <w:lang w:val="en-US"/>
        </w:rPr>
        <w:t>. (1998), ‘Reversing the Gun Sights: Transnational Civil Society Targets Land Mines’,</w:t>
      </w:r>
      <w:r w:rsidRPr="00243234">
        <w:rPr>
          <w:i/>
          <w:lang w:val="en-GB"/>
        </w:rPr>
        <w:t xml:space="preserve"> </w:t>
      </w:r>
      <w:r w:rsidRPr="001D2BF5">
        <w:rPr>
          <w:i/>
          <w:lang w:val="en-GB"/>
        </w:rPr>
        <w:t>International Organization</w:t>
      </w:r>
      <w:r w:rsidRPr="001D2BF5">
        <w:rPr>
          <w:lang w:val="en-GB"/>
        </w:rPr>
        <w:t xml:space="preserve"> </w:t>
      </w:r>
      <w:r>
        <w:rPr>
          <w:lang w:val="en-GB"/>
        </w:rPr>
        <w:t>52(</w:t>
      </w:r>
      <w:r w:rsidRPr="001D2BF5">
        <w:rPr>
          <w:lang w:val="en-GB"/>
        </w:rPr>
        <w:t>3</w:t>
      </w:r>
      <w:r>
        <w:rPr>
          <w:lang w:val="en-GB"/>
        </w:rPr>
        <w:t>)</w:t>
      </w:r>
      <w:r w:rsidRPr="001D2BF5">
        <w:rPr>
          <w:lang w:val="en-GB"/>
        </w:rPr>
        <w:t>, 613–44.</w:t>
      </w:r>
      <w:r w:rsidRPr="00065725">
        <w:rPr>
          <w:lang w:val="en-US"/>
        </w:rPr>
        <w:t xml:space="preserve"> </w:t>
      </w:r>
    </w:p>
    <w:p w:rsidR="003625D4" w:rsidRPr="003625D4" w:rsidRDefault="003625D4" w:rsidP="003625D4">
      <w:pPr>
        <w:pStyle w:val="Bibliography"/>
        <w:ind w:left="720" w:hanging="720"/>
        <w:rPr>
          <w:noProof/>
        </w:rPr>
      </w:pPr>
      <w:r w:rsidRPr="003625D4">
        <w:rPr>
          <w:b/>
          <w:noProof/>
          <w:lang w:val="en-US"/>
        </w:rPr>
        <w:t>PSCU.</w:t>
      </w:r>
      <w:r w:rsidRPr="00B3022F">
        <w:rPr>
          <w:noProof/>
          <w:lang w:val="en-US"/>
        </w:rPr>
        <w:t xml:space="preserve"> (2014, October 6). </w:t>
      </w:r>
      <w:r w:rsidRPr="00AC50D9">
        <w:rPr>
          <w:iCs/>
          <w:noProof/>
          <w:lang w:val="en-US"/>
        </w:rPr>
        <w:t>Kenya: President Kenyatta - I Will Not Subject the Sovereignty of Kenya to Another Jurisdiction</w:t>
      </w:r>
      <w:r w:rsidRPr="00AC50D9">
        <w:rPr>
          <w:noProof/>
          <w:lang w:val="en-US"/>
        </w:rPr>
        <w:t xml:space="preserve">. </w:t>
      </w:r>
      <w:r w:rsidRPr="003625D4">
        <w:rPr>
          <w:noProof/>
        </w:rPr>
        <w:t>Retracted on 14 October 2015, from http://allafrica.com/stories/201410070210.html</w:t>
      </w:r>
    </w:p>
    <w:p w:rsidR="00196286" w:rsidRPr="00370209" w:rsidRDefault="00196286" w:rsidP="00CD7C58">
      <w:r w:rsidRPr="00370209">
        <w:rPr>
          <w:b/>
        </w:rPr>
        <w:t>Rapport: Ministers Kenya zaten achter geweld verkiezingen.</w:t>
      </w:r>
      <w:r>
        <w:t xml:space="preserve"> </w:t>
      </w:r>
      <w:r w:rsidRPr="00EB3E5E">
        <w:t xml:space="preserve">(2008, August 29). </w:t>
      </w:r>
      <w:r w:rsidRPr="00370209">
        <w:t>Retracted on 7</w:t>
      </w:r>
      <w:r w:rsidR="00370209" w:rsidRPr="00370209">
        <w:br/>
        <w:t xml:space="preserve"> </w:t>
      </w:r>
      <w:r w:rsidR="00370209" w:rsidRPr="00370209">
        <w:tab/>
      </w:r>
      <w:r w:rsidRPr="00370209">
        <w:t xml:space="preserve"> August 2015, from</w:t>
      </w:r>
      <w:r w:rsidR="00370209" w:rsidRPr="00370209">
        <w:br/>
        <w:t xml:space="preserve"> </w:t>
      </w:r>
      <w:r w:rsidR="00370209" w:rsidRPr="00370209">
        <w:tab/>
      </w:r>
      <w:r w:rsidRPr="00370209">
        <w:t xml:space="preserve"> </w:t>
      </w:r>
      <w:hyperlink r:id="rId49" w:history="1">
        <w:r w:rsidR="00370209" w:rsidRPr="00370209">
          <w:rPr>
            <w:rStyle w:val="Hyperlink"/>
            <w:noProof/>
            <w:color w:val="auto"/>
            <w:u w:val="none"/>
          </w:rPr>
          <w:t>http://www.trouw.nl/tr/nl/4324/Nieuws/article/detail/1627293/2008/08/29/Rapport-</w:t>
        </w:r>
        <w:r w:rsidR="00370209" w:rsidRPr="00370209">
          <w:rPr>
            <w:rStyle w:val="Hyperlink"/>
            <w:noProof/>
            <w:color w:val="auto"/>
            <w:u w:val="none"/>
          </w:rPr>
          <w:br/>
          <w:t xml:space="preserve"> </w:t>
        </w:r>
        <w:r w:rsidR="00370209" w:rsidRPr="00370209">
          <w:rPr>
            <w:rStyle w:val="Hyperlink"/>
            <w:noProof/>
            <w:color w:val="auto"/>
            <w:u w:val="none"/>
          </w:rPr>
          <w:tab/>
          <w:t>Ministers-Kenia-zaten-achter-geweld-verkiezingen.dhtml</w:t>
        </w:r>
      </w:hyperlink>
      <w:r w:rsidRPr="00370209">
        <w:rPr>
          <w:noProof/>
        </w:rPr>
        <w:t xml:space="preserve"> </w:t>
      </w:r>
    </w:p>
    <w:p w:rsidR="00370209" w:rsidRPr="00B3022F" w:rsidRDefault="00370209" w:rsidP="00370209">
      <w:pPr>
        <w:pStyle w:val="Bibliography"/>
        <w:ind w:left="720" w:hanging="720"/>
        <w:rPr>
          <w:noProof/>
          <w:lang w:val="en-US"/>
        </w:rPr>
      </w:pPr>
      <w:r w:rsidRPr="00370209">
        <w:rPr>
          <w:b/>
          <w:noProof/>
          <w:lang w:val="en-US"/>
        </w:rPr>
        <w:t>Raustalia, K., &amp; Slaughter, A. M.</w:t>
      </w:r>
      <w:r w:rsidRPr="00B3022F">
        <w:rPr>
          <w:noProof/>
          <w:lang w:val="en-US"/>
        </w:rPr>
        <w:t xml:space="preserve"> (2002). International Law, International Relations and Compliance. In W. Carlsnaes, T. Risse-Kappen, &amp; B. A. Simmons, </w:t>
      </w:r>
      <w:r w:rsidRPr="00B3022F">
        <w:rPr>
          <w:i/>
          <w:iCs/>
          <w:noProof/>
          <w:lang w:val="en-US"/>
        </w:rPr>
        <w:t>Handbook of International Relations</w:t>
      </w:r>
      <w:r w:rsidRPr="00B3022F">
        <w:rPr>
          <w:noProof/>
          <w:lang w:val="en-US"/>
        </w:rPr>
        <w:t xml:space="preserve"> (pp. 538-558). London: SAGE.</w:t>
      </w:r>
    </w:p>
    <w:p w:rsidR="00370209" w:rsidRPr="00617CFE" w:rsidRDefault="00370209" w:rsidP="00370209">
      <w:pPr>
        <w:pStyle w:val="Bibliography"/>
        <w:ind w:left="720" w:hanging="720"/>
        <w:rPr>
          <w:noProof/>
          <w:lang w:val="en-US"/>
        </w:rPr>
      </w:pPr>
      <w:r w:rsidRPr="00370209">
        <w:rPr>
          <w:b/>
          <w:noProof/>
          <w:lang w:val="en-US"/>
        </w:rPr>
        <w:t>Russet, B.</w:t>
      </w:r>
      <w:r w:rsidRPr="00B3022F">
        <w:rPr>
          <w:noProof/>
          <w:lang w:val="en-US"/>
        </w:rPr>
        <w:t xml:space="preserve"> (2010). Liberalism. In T. Dunne, M. Kurki, &amp; S. Smith, </w:t>
      </w:r>
      <w:r w:rsidRPr="00B3022F">
        <w:rPr>
          <w:i/>
          <w:iCs/>
          <w:noProof/>
          <w:lang w:val="en-US"/>
        </w:rPr>
        <w:t>International Relations Theories</w:t>
      </w:r>
      <w:r w:rsidRPr="00B3022F">
        <w:rPr>
          <w:noProof/>
          <w:lang w:val="en-US"/>
        </w:rPr>
        <w:t xml:space="preserve"> (2nd ed., pp. 95-115). </w:t>
      </w:r>
      <w:r w:rsidRPr="00617CFE">
        <w:rPr>
          <w:noProof/>
          <w:lang w:val="en-US"/>
        </w:rPr>
        <w:t>New York: Oxford University Press.</w:t>
      </w:r>
    </w:p>
    <w:p w:rsidR="00370209" w:rsidRPr="00370209" w:rsidRDefault="00370209" w:rsidP="00370209">
      <w:pPr>
        <w:pStyle w:val="Bibliography"/>
        <w:ind w:left="720" w:hanging="720"/>
        <w:rPr>
          <w:noProof/>
          <w:lang w:val="en-US"/>
        </w:rPr>
      </w:pPr>
      <w:r w:rsidRPr="00370209">
        <w:rPr>
          <w:b/>
          <w:noProof/>
          <w:lang w:val="en-US"/>
        </w:rPr>
        <w:t>Schabas, W. A.</w:t>
      </w:r>
      <w:r w:rsidRPr="00B3022F">
        <w:rPr>
          <w:noProof/>
          <w:lang w:val="en-US"/>
        </w:rPr>
        <w:t xml:space="preserve"> (2001). </w:t>
      </w:r>
      <w:r w:rsidRPr="00B3022F">
        <w:rPr>
          <w:i/>
          <w:iCs/>
          <w:noProof/>
          <w:lang w:val="en-US"/>
        </w:rPr>
        <w:t>An Introduction to the International Criminal Court .</w:t>
      </w:r>
      <w:r w:rsidRPr="00B3022F">
        <w:rPr>
          <w:noProof/>
          <w:lang w:val="en-US"/>
        </w:rPr>
        <w:t xml:space="preserve"> </w:t>
      </w:r>
      <w:r w:rsidRPr="00617CFE">
        <w:rPr>
          <w:noProof/>
          <w:lang w:val="en-US"/>
        </w:rPr>
        <w:t>Cambridge: Cambridge University Press .</w:t>
      </w:r>
    </w:p>
    <w:p w:rsidR="00370209" w:rsidRPr="00617CFE" w:rsidRDefault="00370209" w:rsidP="00370209">
      <w:pPr>
        <w:pStyle w:val="Bibliography"/>
        <w:ind w:left="720" w:hanging="720"/>
        <w:rPr>
          <w:noProof/>
          <w:lang w:val="en-US"/>
        </w:rPr>
      </w:pPr>
      <w:r w:rsidRPr="00370209">
        <w:rPr>
          <w:b/>
          <w:noProof/>
          <w:lang w:val="en-US"/>
        </w:rPr>
        <w:t>Schabas, W. A.</w:t>
      </w:r>
      <w:r w:rsidRPr="00B3022F">
        <w:rPr>
          <w:noProof/>
          <w:lang w:val="en-US"/>
        </w:rPr>
        <w:t xml:space="preserve"> (2011). </w:t>
      </w:r>
      <w:r w:rsidRPr="00B3022F">
        <w:rPr>
          <w:i/>
          <w:iCs/>
          <w:noProof/>
          <w:lang w:val="en-US"/>
        </w:rPr>
        <w:t>An Introduction to the International Criminal Court</w:t>
      </w:r>
      <w:r w:rsidRPr="00B3022F">
        <w:rPr>
          <w:noProof/>
          <w:lang w:val="en-US"/>
        </w:rPr>
        <w:t xml:space="preserve"> (4 ed.). </w:t>
      </w:r>
      <w:r w:rsidRPr="00617CFE">
        <w:rPr>
          <w:noProof/>
          <w:lang w:val="en-US"/>
        </w:rPr>
        <w:t>New York: Cambridge University Press .</w:t>
      </w:r>
    </w:p>
    <w:p w:rsidR="00370209" w:rsidRPr="00B3022F" w:rsidRDefault="00370209" w:rsidP="00370209">
      <w:pPr>
        <w:pStyle w:val="Bibliography"/>
        <w:ind w:left="720" w:hanging="720"/>
        <w:rPr>
          <w:noProof/>
          <w:lang w:val="en-US"/>
        </w:rPr>
      </w:pPr>
      <w:r w:rsidRPr="00370209">
        <w:rPr>
          <w:b/>
          <w:noProof/>
          <w:lang w:val="en-US"/>
        </w:rPr>
        <w:t>Shihata, I. F.</w:t>
      </w:r>
      <w:r w:rsidRPr="00B3022F">
        <w:rPr>
          <w:noProof/>
          <w:lang w:val="en-US"/>
        </w:rPr>
        <w:t xml:space="preserve"> (1965). The attitude of new states toward the International Court of Justice. </w:t>
      </w:r>
      <w:r w:rsidRPr="00B3022F">
        <w:rPr>
          <w:i/>
          <w:iCs/>
          <w:noProof/>
          <w:lang w:val="en-US"/>
        </w:rPr>
        <w:t>International Organization, 19</w:t>
      </w:r>
      <w:r w:rsidRPr="00B3022F">
        <w:rPr>
          <w:noProof/>
          <w:lang w:val="en-US"/>
        </w:rPr>
        <w:t>(2), 203-222.</w:t>
      </w:r>
    </w:p>
    <w:p w:rsidR="00370209" w:rsidRDefault="00370209" w:rsidP="00370209">
      <w:pPr>
        <w:pStyle w:val="Bibliography"/>
        <w:ind w:left="720" w:hanging="720"/>
        <w:rPr>
          <w:noProof/>
          <w:lang w:val="en-US"/>
        </w:rPr>
      </w:pPr>
      <w:r w:rsidRPr="00370209">
        <w:rPr>
          <w:b/>
          <w:noProof/>
          <w:lang w:val="en-US"/>
        </w:rPr>
        <w:t>Simon, H. A.</w:t>
      </w:r>
      <w:r w:rsidRPr="00B3022F">
        <w:rPr>
          <w:noProof/>
          <w:lang w:val="en-US"/>
        </w:rPr>
        <w:t xml:space="preserve"> (1982). </w:t>
      </w:r>
      <w:r w:rsidRPr="00B3022F">
        <w:rPr>
          <w:i/>
          <w:iCs/>
          <w:noProof/>
          <w:lang w:val="en-US"/>
        </w:rPr>
        <w:t>Models of Bounded Rationality</w:t>
      </w:r>
      <w:r w:rsidRPr="00B3022F">
        <w:rPr>
          <w:noProof/>
          <w:lang w:val="en-US"/>
        </w:rPr>
        <w:t xml:space="preserve"> (Vol. 2). </w:t>
      </w:r>
      <w:r w:rsidRPr="00617CFE">
        <w:rPr>
          <w:noProof/>
          <w:lang w:val="en-US"/>
        </w:rPr>
        <w:t>Cambridge: MIT Press.</w:t>
      </w:r>
    </w:p>
    <w:p w:rsidR="00111D46" w:rsidRPr="00111D46" w:rsidRDefault="00111D46" w:rsidP="00111D46">
      <w:pPr>
        <w:rPr>
          <w:lang w:val="en-US"/>
        </w:rPr>
      </w:pPr>
      <w:r>
        <w:rPr>
          <w:b/>
          <w:noProof/>
          <w:lang w:val="en-US"/>
        </w:rPr>
        <w:t>Simmons, B.</w:t>
      </w:r>
      <w:r w:rsidRPr="00111D46">
        <w:rPr>
          <w:b/>
          <w:lang w:val="en-US"/>
        </w:rPr>
        <w:t>A.</w:t>
      </w:r>
      <w:r>
        <w:rPr>
          <w:lang w:val="en-US"/>
        </w:rPr>
        <w:t xml:space="preserve"> (1998). </w:t>
      </w:r>
      <w:proofErr w:type="gramStart"/>
      <w:r>
        <w:rPr>
          <w:lang w:val="en-US"/>
        </w:rPr>
        <w:t>Compliance with International Agreements.</w:t>
      </w:r>
      <w:proofErr w:type="gramEnd"/>
      <w:r>
        <w:rPr>
          <w:lang w:val="en-US"/>
        </w:rPr>
        <w:t xml:space="preserve"> </w:t>
      </w:r>
      <w:r>
        <w:rPr>
          <w:i/>
          <w:lang w:val="en-US"/>
        </w:rPr>
        <w:t xml:space="preserve">Annual Reviews Political Science, </w:t>
      </w:r>
      <w:r>
        <w:rPr>
          <w:lang w:val="en-US"/>
        </w:rPr>
        <w:t xml:space="preserve">1, pp. 75-93. </w:t>
      </w:r>
    </w:p>
    <w:p w:rsidR="00370209" w:rsidRPr="00617CFE" w:rsidRDefault="00370209" w:rsidP="00370209">
      <w:pPr>
        <w:pStyle w:val="Bibliography"/>
        <w:ind w:left="720" w:hanging="720"/>
        <w:rPr>
          <w:noProof/>
          <w:lang w:val="en-US"/>
        </w:rPr>
      </w:pPr>
      <w:r w:rsidRPr="00370209">
        <w:rPr>
          <w:b/>
          <w:noProof/>
          <w:lang w:val="en-US"/>
        </w:rPr>
        <w:t>Snidal, D.</w:t>
      </w:r>
      <w:r w:rsidRPr="00B3022F">
        <w:rPr>
          <w:noProof/>
          <w:lang w:val="en-US"/>
        </w:rPr>
        <w:t xml:space="preserve"> (2002). Rational Choice and International Relations. In W. Carlsnaes, T. Risse, &amp; B. A. Simmons, </w:t>
      </w:r>
      <w:r w:rsidRPr="00B3022F">
        <w:rPr>
          <w:i/>
          <w:iCs/>
          <w:noProof/>
          <w:lang w:val="en-US"/>
        </w:rPr>
        <w:t xml:space="preserve">Handbook of International Relations </w:t>
      </w:r>
      <w:r w:rsidRPr="00B3022F">
        <w:rPr>
          <w:noProof/>
          <w:lang w:val="en-US"/>
        </w:rPr>
        <w:t xml:space="preserve">(pp. 73-94). </w:t>
      </w:r>
      <w:r w:rsidRPr="00617CFE">
        <w:rPr>
          <w:noProof/>
          <w:lang w:val="en-US"/>
        </w:rPr>
        <w:t>London: SAGE .</w:t>
      </w:r>
    </w:p>
    <w:p w:rsidR="00006F39" w:rsidRDefault="00006F39" w:rsidP="00006F39">
      <w:pPr>
        <w:rPr>
          <w:lang w:val="en-US"/>
        </w:rPr>
      </w:pPr>
      <w:proofErr w:type="gramStart"/>
      <w:r w:rsidRPr="00370209">
        <w:rPr>
          <w:b/>
          <w:lang w:val="en-US"/>
        </w:rPr>
        <w:t>Speech by his Excellency Hon. Uhuru Kenyatta.</w:t>
      </w:r>
      <w:proofErr w:type="gramEnd"/>
      <w:r w:rsidRPr="00006F39">
        <w:rPr>
          <w:lang w:val="en-US"/>
        </w:rPr>
        <w:t xml:space="preserve"> </w:t>
      </w:r>
      <w:r>
        <w:rPr>
          <w:lang w:val="en-US"/>
        </w:rPr>
        <w:t>(2014, October 6).  Retracted on 3 September 2015,</w:t>
      </w:r>
      <w:r w:rsidR="00370209">
        <w:rPr>
          <w:lang w:val="en-US"/>
        </w:rPr>
        <w:br/>
        <w:t xml:space="preserve"> </w:t>
      </w:r>
      <w:r w:rsidR="00370209">
        <w:rPr>
          <w:lang w:val="en-US"/>
        </w:rPr>
        <w:tab/>
      </w:r>
      <w:r>
        <w:rPr>
          <w:lang w:val="en-US"/>
        </w:rPr>
        <w:t xml:space="preserve"> from </w:t>
      </w:r>
      <w:hyperlink r:id="rId50" w:history="1">
        <w:r w:rsidR="00370209" w:rsidRPr="00370209">
          <w:rPr>
            <w:rStyle w:val="Hyperlink"/>
            <w:color w:val="auto"/>
            <w:u w:val="none"/>
            <w:lang w:val="en-US"/>
          </w:rPr>
          <w:t>http://www.newvision.co.ug/news/660470-uhuru-s-speech-during-special-parliament-</w:t>
        </w:r>
        <w:r w:rsidR="00370209" w:rsidRPr="00370209">
          <w:rPr>
            <w:rStyle w:val="Hyperlink"/>
            <w:color w:val="auto"/>
            <w:u w:val="none"/>
            <w:lang w:val="en-US"/>
          </w:rPr>
          <w:br/>
          <w:t xml:space="preserve"> </w:t>
        </w:r>
        <w:r w:rsidR="00370209" w:rsidRPr="00370209">
          <w:rPr>
            <w:rStyle w:val="Hyperlink"/>
            <w:color w:val="auto"/>
            <w:u w:val="none"/>
            <w:lang w:val="en-US"/>
          </w:rPr>
          <w:tab/>
          <w:t>sitting.html</w:t>
        </w:r>
      </w:hyperlink>
      <w:r>
        <w:rPr>
          <w:lang w:val="en-US"/>
        </w:rPr>
        <w:t xml:space="preserve"> </w:t>
      </w:r>
    </w:p>
    <w:p w:rsidR="00F95E3C" w:rsidRPr="00B3022F" w:rsidRDefault="00F95E3C" w:rsidP="00F95E3C">
      <w:pPr>
        <w:pStyle w:val="Bibliography"/>
        <w:ind w:left="720" w:hanging="720"/>
        <w:rPr>
          <w:noProof/>
          <w:lang w:val="en-US"/>
        </w:rPr>
      </w:pPr>
      <w:r w:rsidRPr="00F95E3C">
        <w:rPr>
          <w:b/>
          <w:noProof/>
          <w:lang w:val="en-US"/>
        </w:rPr>
        <w:t>Sterling-Folker, J.</w:t>
      </w:r>
      <w:r w:rsidRPr="00F95E3C">
        <w:rPr>
          <w:noProof/>
          <w:lang w:val="en-US"/>
        </w:rPr>
        <w:t xml:space="preserve"> (2010). </w:t>
      </w:r>
      <w:r w:rsidRPr="00B3022F">
        <w:rPr>
          <w:noProof/>
          <w:lang w:val="en-US"/>
        </w:rPr>
        <w:t xml:space="preserve">Neoliberalism. In T. Dunne, M. Kurki, &amp; S. Smith, </w:t>
      </w:r>
      <w:r w:rsidRPr="00B3022F">
        <w:rPr>
          <w:i/>
          <w:iCs/>
          <w:noProof/>
          <w:lang w:val="en-US"/>
        </w:rPr>
        <w:t>International Relations Theories</w:t>
      </w:r>
      <w:r w:rsidRPr="00B3022F">
        <w:rPr>
          <w:noProof/>
          <w:lang w:val="en-US"/>
        </w:rPr>
        <w:t xml:space="preserve"> (pp. 116-134). New York: Oxford University Press.</w:t>
      </w:r>
    </w:p>
    <w:p w:rsidR="00F95E3C" w:rsidRPr="00F95E3C" w:rsidRDefault="00F95E3C" w:rsidP="00F95E3C">
      <w:pPr>
        <w:pStyle w:val="Bibliography"/>
        <w:ind w:left="720" w:hanging="720"/>
        <w:rPr>
          <w:noProof/>
          <w:lang w:val="en-US"/>
        </w:rPr>
      </w:pPr>
      <w:r w:rsidRPr="00F95E3C">
        <w:rPr>
          <w:b/>
          <w:noProof/>
          <w:lang w:val="en-US"/>
        </w:rPr>
        <w:t>Stone, L. &amp; du Plessis, M</w:t>
      </w:r>
      <w:r w:rsidRPr="00B3022F">
        <w:rPr>
          <w:noProof/>
          <w:lang w:val="en-US"/>
        </w:rPr>
        <w:t xml:space="preserve">. (n.d.). </w:t>
      </w:r>
      <w:r w:rsidRPr="00B3022F">
        <w:rPr>
          <w:i/>
          <w:iCs/>
          <w:noProof/>
          <w:lang w:val="en-US"/>
        </w:rPr>
        <w:t>The implementation of the Rome Statute of the International Criminal Court in African Countries.</w:t>
      </w:r>
      <w:r w:rsidRPr="00B3022F">
        <w:rPr>
          <w:noProof/>
          <w:lang w:val="en-US"/>
        </w:rPr>
        <w:t xml:space="preserve"> </w:t>
      </w:r>
      <w:r w:rsidRPr="00F95E3C">
        <w:rPr>
          <w:noProof/>
          <w:lang w:val="en-US"/>
        </w:rPr>
        <w:t>Retracted on 5</w:t>
      </w:r>
      <w:r>
        <w:rPr>
          <w:noProof/>
          <w:lang w:val="en-US"/>
        </w:rPr>
        <w:t xml:space="preserve"> </w:t>
      </w:r>
      <w:r w:rsidRPr="00F95E3C">
        <w:rPr>
          <w:noProof/>
          <w:lang w:val="en-US"/>
        </w:rPr>
        <w:t>September 2015, from https://www.issafrica.org/cdromestatute/pages/document.pdf</w:t>
      </w:r>
    </w:p>
    <w:p w:rsidR="00F37CF6" w:rsidRDefault="00F37CF6" w:rsidP="00CD7C58">
      <w:pPr>
        <w:rPr>
          <w:lang w:val="en-US"/>
        </w:rPr>
      </w:pPr>
      <w:proofErr w:type="gramStart"/>
      <w:r w:rsidRPr="00370209">
        <w:rPr>
          <w:b/>
          <w:lang w:val="en-US"/>
        </w:rPr>
        <w:lastRenderedPageBreak/>
        <w:t>Sudan to expel ambassador after Kenya’s Bashir warrant.</w:t>
      </w:r>
      <w:proofErr w:type="gramEnd"/>
      <w:r>
        <w:rPr>
          <w:lang w:val="en-US"/>
        </w:rPr>
        <w:t xml:space="preserve"> (2011, November 29). Retracted on 28</w:t>
      </w:r>
      <w:r w:rsidR="00370209">
        <w:rPr>
          <w:lang w:val="en-US"/>
        </w:rPr>
        <w:br/>
        <w:t xml:space="preserve"> </w:t>
      </w:r>
      <w:r w:rsidR="00370209">
        <w:rPr>
          <w:lang w:val="en-US"/>
        </w:rPr>
        <w:tab/>
      </w:r>
      <w:r>
        <w:rPr>
          <w:lang w:val="en-US"/>
        </w:rPr>
        <w:t xml:space="preserve"> October 2015, from</w:t>
      </w:r>
      <w:r w:rsidRPr="00370209">
        <w:rPr>
          <w:lang w:val="en-US"/>
        </w:rPr>
        <w:t xml:space="preserve"> </w:t>
      </w:r>
      <w:hyperlink r:id="rId51" w:history="1">
        <w:r w:rsidRPr="00370209">
          <w:rPr>
            <w:rStyle w:val="Hyperlink"/>
            <w:color w:val="auto"/>
            <w:u w:val="none"/>
            <w:lang w:val="en-US"/>
          </w:rPr>
          <w:t>http://www.bbc.com/news/world-africa-15932019</w:t>
        </w:r>
      </w:hyperlink>
      <w:r>
        <w:rPr>
          <w:lang w:val="en-US"/>
        </w:rPr>
        <w:t xml:space="preserve"> </w:t>
      </w:r>
    </w:p>
    <w:p w:rsidR="003E4A64" w:rsidRDefault="00FE1969" w:rsidP="00CD7C58">
      <w:pPr>
        <w:rPr>
          <w:lang w:val="en-US"/>
        </w:rPr>
      </w:pPr>
      <w:r w:rsidRPr="00370209">
        <w:rPr>
          <w:b/>
          <w:lang w:val="en-US"/>
        </w:rPr>
        <w:t>The ICC’s first verdict: benchmark.</w:t>
      </w:r>
      <w:r>
        <w:rPr>
          <w:lang w:val="en-US"/>
        </w:rPr>
        <w:t xml:space="preserve"> (2012, March 17). Retracted on 25 August 2015, from</w:t>
      </w:r>
      <w:r w:rsidR="00370209">
        <w:rPr>
          <w:lang w:val="en-US"/>
        </w:rPr>
        <w:br/>
      </w:r>
      <w:r w:rsidR="00370209">
        <w:rPr>
          <w:i/>
          <w:lang w:val="en-US"/>
        </w:rPr>
        <w:t xml:space="preserve"> </w:t>
      </w:r>
      <w:r w:rsidR="00370209">
        <w:rPr>
          <w:i/>
          <w:lang w:val="en-US"/>
        </w:rPr>
        <w:tab/>
      </w:r>
      <w:r w:rsidR="00B751AD">
        <w:rPr>
          <w:i/>
          <w:lang w:val="en-US"/>
        </w:rPr>
        <w:t xml:space="preserve"> </w:t>
      </w:r>
      <w:hyperlink r:id="rId52" w:history="1">
        <w:r w:rsidRPr="00370209">
          <w:rPr>
            <w:rStyle w:val="Hyperlink"/>
            <w:color w:val="auto"/>
            <w:u w:val="none"/>
            <w:lang w:val="en-US"/>
          </w:rPr>
          <w:t>http://www.economist.com/node/21550250</w:t>
        </w:r>
      </w:hyperlink>
      <w:r w:rsidRPr="00FE1969">
        <w:rPr>
          <w:lang w:val="en-US"/>
        </w:rPr>
        <w:t xml:space="preserve"> </w:t>
      </w:r>
    </w:p>
    <w:p w:rsidR="00EB3E5E" w:rsidRPr="004145F4" w:rsidRDefault="004145F4" w:rsidP="00CD7C58">
      <w:pPr>
        <w:rPr>
          <w:noProof/>
          <w:lang w:val="en-US"/>
        </w:rPr>
      </w:pPr>
      <w:r w:rsidRPr="00370209">
        <w:rPr>
          <w:b/>
          <w:lang w:val="en-US"/>
        </w:rPr>
        <w:t>Trial Chamber V (B).</w:t>
      </w:r>
      <w:r>
        <w:rPr>
          <w:lang w:val="en-US"/>
        </w:rPr>
        <w:t xml:space="preserve"> (2014, December 3). </w:t>
      </w:r>
      <w:proofErr w:type="gramStart"/>
      <w:r>
        <w:rPr>
          <w:lang w:val="en-US"/>
        </w:rPr>
        <w:t>Decision on Prosecution’s application for a finding of non-</w:t>
      </w:r>
      <w:r w:rsidR="00370209">
        <w:rPr>
          <w:lang w:val="en-US"/>
        </w:rPr>
        <w:br/>
        <w:t xml:space="preserve"> </w:t>
      </w:r>
      <w:r w:rsidR="00370209">
        <w:rPr>
          <w:lang w:val="en-US"/>
        </w:rPr>
        <w:tab/>
      </w:r>
      <w:r>
        <w:rPr>
          <w:lang w:val="en-US"/>
        </w:rPr>
        <w:t>compliance under article 87(7) of the Statute.</w:t>
      </w:r>
      <w:proofErr w:type="gramEnd"/>
      <w:r>
        <w:rPr>
          <w:lang w:val="en-US"/>
        </w:rPr>
        <w:t xml:space="preserve"> Retracted on</w:t>
      </w:r>
      <w:r w:rsidR="00EB3E5E">
        <w:rPr>
          <w:lang w:val="en-US"/>
        </w:rPr>
        <w:t xml:space="preserve"> 22 May</w:t>
      </w:r>
      <w:r>
        <w:rPr>
          <w:lang w:val="en-US"/>
        </w:rPr>
        <w:t xml:space="preserve"> 2015, from</w:t>
      </w:r>
      <w:r w:rsidR="00370209">
        <w:rPr>
          <w:lang w:val="en-US"/>
        </w:rPr>
        <w:br/>
        <w:t xml:space="preserve"> </w:t>
      </w:r>
      <w:r w:rsidR="00370209">
        <w:rPr>
          <w:lang w:val="en-US"/>
        </w:rPr>
        <w:tab/>
      </w:r>
      <w:r>
        <w:rPr>
          <w:lang w:val="en-US"/>
        </w:rPr>
        <w:t xml:space="preserve"> </w:t>
      </w:r>
      <w:r w:rsidR="00EB3E5E" w:rsidRPr="00EB3E5E">
        <w:rPr>
          <w:noProof/>
          <w:lang w:val="en-US"/>
        </w:rPr>
        <w:t>www.icc-cpi.int : http://www.icc-cpi.int/iccdocs/doc/doc1878157.pdf</w:t>
      </w:r>
      <w:r w:rsidR="00EB3E5E" w:rsidRPr="00EB3E5E">
        <w:rPr>
          <w:lang w:val="en-US"/>
        </w:rPr>
        <w:t xml:space="preserve"> </w:t>
      </w:r>
    </w:p>
    <w:p w:rsidR="00370209" w:rsidRPr="00B3022F" w:rsidRDefault="00370209" w:rsidP="00370209">
      <w:pPr>
        <w:pStyle w:val="Bibliography"/>
        <w:ind w:left="720" w:hanging="720"/>
        <w:rPr>
          <w:noProof/>
          <w:lang w:val="en-US"/>
        </w:rPr>
      </w:pPr>
      <w:r w:rsidRPr="00370209">
        <w:rPr>
          <w:b/>
          <w:noProof/>
          <w:lang w:val="en-US"/>
        </w:rPr>
        <w:t>Uhuru Kenyatta prête serment en tant que 4e pr-esident du Kenya</w:t>
      </w:r>
      <w:r>
        <w:rPr>
          <w:noProof/>
          <w:lang w:val="en-US"/>
        </w:rPr>
        <w:t>. (9 April 2013</w:t>
      </w:r>
      <w:r w:rsidRPr="00B3022F">
        <w:rPr>
          <w:noProof/>
          <w:lang w:val="en-US"/>
        </w:rPr>
        <w:t>).</w:t>
      </w:r>
      <w:r>
        <w:rPr>
          <w:noProof/>
          <w:lang w:val="en-US"/>
        </w:rPr>
        <w:t xml:space="preserve"> Retracted on 3 September 2015, from</w:t>
      </w:r>
      <w:r w:rsidRPr="00370209">
        <w:rPr>
          <w:lang w:val="en-US"/>
        </w:rPr>
        <w:t xml:space="preserve"> </w:t>
      </w:r>
      <w:r w:rsidRPr="00370209">
        <w:rPr>
          <w:noProof/>
          <w:lang w:val="en-US"/>
        </w:rPr>
        <w:t>http://www.lemonde.fr/afrique/article/2013/04/09/uhuru-kenyatta-prete-serment-en-tant-que-4e-president-du-kenya_3156618_3212.html</w:t>
      </w:r>
    </w:p>
    <w:p w:rsidR="00F04931" w:rsidRPr="00F04931" w:rsidRDefault="00F04931" w:rsidP="00F04931">
      <w:pPr>
        <w:pStyle w:val="Bibliography"/>
        <w:ind w:left="720" w:hanging="720"/>
        <w:rPr>
          <w:noProof/>
          <w:lang w:val="en-US"/>
        </w:rPr>
      </w:pPr>
      <w:r w:rsidRPr="00F04931">
        <w:rPr>
          <w:b/>
          <w:noProof/>
          <w:lang w:val="en-US"/>
        </w:rPr>
        <w:t>United Nations Office o</w:t>
      </w:r>
      <w:r>
        <w:rPr>
          <w:b/>
          <w:noProof/>
          <w:lang w:val="en-US"/>
        </w:rPr>
        <w:t>f the Human Rights Commissioner</w:t>
      </w:r>
      <w:r w:rsidRPr="00F04931">
        <w:rPr>
          <w:b/>
          <w:noProof/>
          <w:lang w:val="en-US"/>
        </w:rPr>
        <w:t>.</w:t>
      </w:r>
      <w:r w:rsidRPr="00B3022F">
        <w:rPr>
          <w:noProof/>
          <w:lang w:val="en-US"/>
        </w:rPr>
        <w:t xml:space="preserve"> (2013). </w:t>
      </w:r>
      <w:r w:rsidRPr="00B3022F">
        <w:rPr>
          <w:i/>
          <w:iCs/>
          <w:noProof/>
          <w:lang w:val="en-US"/>
        </w:rPr>
        <w:t>Individual Complaint Procedures Under the United Nations Human Rights Treaties .</w:t>
      </w:r>
      <w:r w:rsidRPr="00B3022F">
        <w:rPr>
          <w:noProof/>
          <w:lang w:val="en-US"/>
        </w:rPr>
        <w:t xml:space="preserve"> </w:t>
      </w:r>
      <w:r w:rsidRPr="00F04931">
        <w:rPr>
          <w:noProof/>
          <w:lang w:val="en-US"/>
        </w:rPr>
        <w:t>Retracted on 1</w:t>
      </w:r>
      <w:r>
        <w:rPr>
          <w:noProof/>
          <w:lang w:val="en-US"/>
        </w:rPr>
        <w:t xml:space="preserve">5 </w:t>
      </w:r>
      <w:r w:rsidRPr="00F04931">
        <w:rPr>
          <w:noProof/>
          <w:lang w:val="en-US"/>
        </w:rPr>
        <w:t xml:space="preserve">September 2015, </w:t>
      </w:r>
      <w:r>
        <w:rPr>
          <w:noProof/>
          <w:lang w:val="en-US"/>
        </w:rPr>
        <w:t>from</w:t>
      </w:r>
      <w:r w:rsidRPr="00F04931">
        <w:rPr>
          <w:noProof/>
          <w:lang w:val="en-US"/>
        </w:rPr>
        <w:t xml:space="preserve"> www.ohchr.org: http://www.ohchr.org/Documents/Publications/FactSheet7Rev.2.pdf</w:t>
      </w:r>
    </w:p>
    <w:p w:rsidR="00F04931" w:rsidRPr="00F04931" w:rsidRDefault="004145F4" w:rsidP="00CD7C58">
      <w:pPr>
        <w:rPr>
          <w:noProof/>
          <w:lang w:val="en-US"/>
        </w:rPr>
      </w:pPr>
      <w:proofErr w:type="gramStart"/>
      <w:r w:rsidRPr="00370209">
        <w:rPr>
          <w:b/>
          <w:lang w:val="en-US"/>
        </w:rPr>
        <w:t>United Nations Office at Nairobi.</w:t>
      </w:r>
      <w:proofErr w:type="gramEnd"/>
      <w:r>
        <w:rPr>
          <w:lang w:val="en-US"/>
        </w:rPr>
        <w:t xml:space="preserve"> </w:t>
      </w:r>
      <w:proofErr w:type="gramStart"/>
      <w:r>
        <w:rPr>
          <w:lang w:val="en-US"/>
        </w:rPr>
        <w:t>(2012). Welcome to the United Nations Office in Nairobi.</w:t>
      </w:r>
      <w:proofErr w:type="gramEnd"/>
      <w:r>
        <w:rPr>
          <w:lang w:val="en-US"/>
        </w:rPr>
        <w:t xml:space="preserve"> Retracted on 28 October 2015, from </w:t>
      </w:r>
      <w:hyperlink r:id="rId53" w:history="1">
        <w:r w:rsidRPr="00370209">
          <w:rPr>
            <w:rStyle w:val="Hyperlink"/>
            <w:noProof/>
            <w:color w:val="auto"/>
            <w:u w:val="none"/>
            <w:lang w:val="en-US"/>
          </w:rPr>
          <w:t>http://www.unon.org/</w:t>
        </w:r>
      </w:hyperlink>
      <w:r w:rsidRPr="004145F4">
        <w:rPr>
          <w:noProof/>
          <w:lang w:val="en-US"/>
        </w:rPr>
        <w:t xml:space="preserve"> </w:t>
      </w:r>
    </w:p>
    <w:p w:rsidR="00043984" w:rsidRPr="00043984" w:rsidRDefault="00043984" w:rsidP="00043984">
      <w:pPr>
        <w:pStyle w:val="Bibliography"/>
        <w:ind w:left="720" w:hanging="720"/>
        <w:rPr>
          <w:noProof/>
          <w:lang w:val="en-US"/>
        </w:rPr>
      </w:pPr>
      <w:r>
        <w:rPr>
          <w:b/>
          <w:noProof/>
          <w:lang w:val="en-US"/>
        </w:rPr>
        <w:t xml:space="preserve">United Republic of Tanzania. </w:t>
      </w:r>
      <w:r>
        <w:rPr>
          <w:noProof/>
          <w:lang w:val="en-US"/>
        </w:rPr>
        <w:t>(2008, November 15)</w:t>
      </w:r>
      <w:r>
        <w:rPr>
          <w:b/>
          <w:noProof/>
          <w:lang w:val="en-US"/>
        </w:rPr>
        <w:t xml:space="preserve">. </w:t>
      </w:r>
      <w:r>
        <w:rPr>
          <w:noProof/>
          <w:lang w:val="en-US"/>
        </w:rPr>
        <w:t xml:space="preserve">Statement by the </w:t>
      </w:r>
      <w:r w:rsidRPr="00B3022F">
        <w:rPr>
          <w:noProof/>
          <w:lang w:val="en-US"/>
        </w:rPr>
        <w:t>delegation of the United Republic of Tanzania</w:t>
      </w:r>
      <w:r>
        <w:rPr>
          <w:noProof/>
          <w:lang w:val="en-US"/>
        </w:rPr>
        <w:t xml:space="preserve"> on behalf of the African Group during the general debate of the seventh session of the Assembly of States Parties to the Rome Statute of the International Criminal Court</w:t>
      </w:r>
      <w:r w:rsidRPr="00043984">
        <w:rPr>
          <w:noProof/>
          <w:lang w:val="en-US"/>
        </w:rPr>
        <w:t>. Retracted on 14 September 2015, f</w:t>
      </w:r>
      <w:r>
        <w:rPr>
          <w:noProof/>
          <w:lang w:val="en-US"/>
        </w:rPr>
        <w:t>rom htt</w:t>
      </w:r>
      <w:r w:rsidRPr="00043984">
        <w:rPr>
          <w:noProof/>
          <w:lang w:val="en-US"/>
        </w:rPr>
        <w:t>p://www.icc-cpi.int/iccdocs/asp_docs/ASP7/ICC-AS</w:t>
      </w:r>
      <w:r>
        <w:rPr>
          <w:noProof/>
          <w:lang w:val="en-US"/>
        </w:rPr>
        <w:t>P-ASP7-GenDebe-Tanzania-ENG.pdf</w:t>
      </w:r>
    </w:p>
    <w:p w:rsidR="00370209" w:rsidRPr="00370209" w:rsidRDefault="00370209" w:rsidP="00370209">
      <w:pPr>
        <w:pStyle w:val="Bibliography"/>
        <w:ind w:left="720" w:hanging="720"/>
        <w:rPr>
          <w:noProof/>
          <w:lang w:val="en-US"/>
        </w:rPr>
      </w:pPr>
      <w:r w:rsidRPr="00370209">
        <w:rPr>
          <w:b/>
          <w:noProof/>
          <w:lang w:val="en-US"/>
        </w:rPr>
        <w:t>Victoire pour le Kenya à la Cour pénale internationale</w:t>
      </w:r>
      <w:r w:rsidRPr="00B3022F">
        <w:rPr>
          <w:noProof/>
          <w:lang w:val="en-US"/>
        </w:rPr>
        <w:t xml:space="preserve">. </w:t>
      </w:r>
      <w:r w:rsidRPr="00EB3E5E">
        <w:rPr>
          <w:noProof/>
          <w:lang w:val="en-US"/>
        </w:rPr>
        <w:t xml:space="preserve">(9 December 2014). </w:t>
      </w:r>
      <w:r w:rsidRPr="00370209">
        <w:rPr>
          <w:noProof/>
          <w:lang w:val="en-US"/>
        </w:rPr>
        <w:t>Retracted on 3 September 2015, from http://www.lemonde.fr/idees/article/2014/12/09/victoire-pour-le-kenya-a-la-cour-penale-internationale_4537601_3232.html</w:t>
      </w:r>
    </w:p>
    <w:p w:rsidR="001F23A1" w:rsidRPr="00617CFE" w:rsidRDefault="001F23A1" w:rsidP="001F23A1">
      <w:pPr>
        <w:pStyle w:val="Bibliography"/>
        <w:ind w:left="720" w:hanging="720"/>
        <w:rPr>
          <w:noProof/>
          <w:lang w:val="en-US"/>
        </w:rPr>
      </w:pPr>
      <w:r w:rsidRPr="00370209">
        <w:rPr>
          <w:b/>
          <w:noProof/>
        </w:rPr>
        <w:t>Vleuten, van der, J. M.</w:t>
      </w:r>
      <w:r>
        <w:rPr>
          <w:noProof/>
        </w:rPr>
        <w:t xml:space="preserve"> (2001). </w:t>
      </w:r>
      <w:r>
        <w:rPr>
          <w:i/>
          <w:iCs/>
          <w:noProof/>
        </w:rPr>
        <w:t>Dure vrouwen, dwarse staten: een institutioneel-realistische visie op de totstandkoming en implementatie van Europees beleid.</w:t>
      </w:r>
      <w:r>
        <w:rPr>
          <w:noProof/>
        </w:rPr>
        <w:t xml:space="preserve"> </w:t>
      </w:r>
      <w:r w:rsidRPr="00617CFE">
        <w:rPr>
          <w:noProof/>
          <w:lang w:val="en-US"/>
        </w:rPr>
        <w:t>Nijmegen: Nijmegen University Press.</w:t>
      </w:r>
    </w:p>
    <w:p w:rsidR="001F23A1" w:rsidRDefault="003E4A64" w:rsidP="001F23A1">
      <w:pPr>
        <w:pStyle w:val="Bibliography"/>
        <w:ind w:left="720" w:hanging="720"/>
        <w:rPr>
          <w:lang w:val="en-US"/>
        </w:rPr>
      </w:pPr>
      <w:r w:rsidRPr="00370209">
        <w:rPr>
          <w:b/>
          <w:lang w:val="en-US"/>
        </w:rPr>
        <w:t>Wako, S. Amos.</w:t>
      </w:r>
      <w:r>
        <w:rPr>
          <w:lang w:val="en-US"/>
        </w:rPr>
        <w:t xml:space="preserve"> </w:t>
      </w:r>
      <w:proofErr w:type="gramStart"/>
      <w:r>
        <w:rPr>
          <w:lang w:val="en-US"/>
        </w:rPr>
        <w:t xml:space="preserve">(2010). </w:t>
      </w:r>
      <w:r w:rsidRPr="00B3022F">
        <w:rPr>
          <w:noProof/>
          <w:lang w:val="en-US"/>
        </w:rPr>
        <w:t>Statement by Hon. S. Amos Wako, Attorney General of the Republic of Kenya to the Review Conference of the Rome Statute of t</w:t>
      </w:r>
      <w:r>
        <w:rPr>
          <w:noProof/>
          <w:lang w:val="en-US"/>
        </w:rPr>
        <w:t>he International Criminal Court</w:t>
      </w:r>
      <w:r w:rsidRPr="00B3022F">
        <w:rPr>
          <w:noProof/>
          <w:lang w:val="en-US"/>
        </w:rPr>
        <w:t>.</w:t>
      </w:r>
      <w:proofErr w:type="gramEnd"/>
      <w:r>
        <w:rPr>
          <w:noProof/>
          <w:lang w:val="en-US"/>
        </w:rPr>
        <w:t xml:space="preserve"> Retracted on 24 July 2015, from </w:t>
      </w:r>
      <w:r>
        <w:rPr>
          <w:noProof/>
          <w:lang w:val="en-US"/>
        </w:rPr>
        <w:br/>
      </w:r>
      <w:hyperlink r:id="rId54" w:history="1">
        <w:r w:rsidRPr="00370209">
          <w:rPr>
            <w:rStyle w:val="Hyperlink"/>
            <w:noProof/>
            <w:color w:val="auto"/>
            <w:u w:val="none"/>
            <w:lang w:val="en-US"/>
          </w:rPr>
          <w:t>http://www.icc-cpi.int/iccdocs/asp_docs/RC2010/Statements/ICC-RC-gendeba-Kenya-ENG.pdf</w:t>
        </w:r>
      </w:hyperlink>
      <w:r>
        <w:rPr>
          <w:noProof/>
          <w:lang w:val="en-US"/>
        </w:rPr>
        <w:t xml:space="preserve"> </w:t>
      </w:r>
      <w:r w:rsidR="001F23A1">
        <w:rPr>
          <w:lang w:val="en-US"/>
        </w:rPr>
        <w:t xml:space="preserve"> </w:t>
      </w:r>
    </w:p>
    <w:p w:rsidR="001F23A1" w:rsidRDefault="001F23A1" w:rsidP="001F23A1">
      <w:pPr>
        <w:pStyle w:val="Bibliography"/>
        <w:ind w:left="720" w:hanging="720"/>
        <w:rPr>
          <w:noProof/>
          <w:lang w:val="en-US"/>
        </w:rPr>
      </w:pPr>
      <w:r w:rsidRPr="00370209">
        <w:rPr>
          <w:b/>
          <w:noProof/>
          <w:lang w:val="en-US"/>
        </w:rPr>
        <w:t>Waltz, K. N.</w:t>
      </w:r>
      <w:r w:rsidRPr="00B3022F">
        <w:rPr>
          <w:noProof/>
          <w:lang w:val="en-US"/>
        </w:rPr>
        <w:t xml:space="preserve"> (1979). </w:t>
      </w:r>
      <w:r w:rsidRPr="00B3022F">
        <w:rPr>
          <w:i/>
          <w:iCs/>
          <w:noProof/>
          <w:lang w:val="en-US"/>
        </w:rPr>
        <w:t>Theory of International Politics.</w:t>
      </w:r>
      <w:r w:rsidRPr="00B3022F">
        <w:rPr>
          <w:noProof/>
          <w:lang w:val="en-US"/>
        </w:rPr>
        <w:t xml:space="preserve"> Lo</w:t>
      </w:r>
      <w:r w:rsidR="004265A8">
        <w:rPr>
          <w:noProof/>
          <w:lang w:val="en-US"/>
        </w:rPr>
        <w:t xml:space="preserve">ng Grove: Waveland Press, Inc. </w:t>
      </w:r>
    </w:p>
    <w:p w:rsidR="004265A8" w:rsidRPr="004265A8" w:rsidRDefault="004265A8" w:rsidP="004265A8">
      <w:pPr>
        <w:rPr>
          <w:lang w:val="en-US"/>
        </w:rPr>
      </w:pPr>
      <w:proofErr w:type="gramStart"/>
      <w:r w:rsidRPr="00C16EE2">
        <w:rPr>
          <w:b/>
          <w:lang w:val="en-US"/>
        </w:rPr>
        <w:t>Waltz, K.N.</w:t>
      </w:r>
      <w:r w:rsidRPr="00C16EE2">
        <w:rPr>
          <w:lang w:val="en-US"/>
        </w:rPr>
        <w:t xml:space="preserve"> (2000).</w:t>
      </w:r>
      <w:proofErr w:type="gramEnd"/>
      <w:r w:rsidRPr="00C16EE2">
        <w:rPr>
          <w:lang w:val="en-US"/>
        </w:rPr>
        <w:t xml:space="preserve"> </w:t>
      </w:r>
      <w:proofErr w:type="gramStart"/>
      <w:r w:rsidR="00C16EE2" w:rsidRPr="00C16EE2">
        <w:rPr>
          <w:lang w:val="en-US"/>
        </w:rPr>
        <w:t>Structural Realism after the Cold War.</w:t>
      </w:r>
      <w:proofErr w:type="gramEnd"/>
      <w:r w:rsidR="00C16EE2" w:rsidRPr="00C16EE2">
        <w:rPr>
          <w:lang w:val="en-US"/>
        </w:rPr>
        <w:t xml:space="preserve"> </w:t>
      </w:r>
      <w:proofErr w:type="gramStart"/>
      <w:r w:rsidRPr="00C16EE2">
        <w:rPr>
          <w:i/>
          <w:lang w:val="en-US"/>
        </w:rPr>
        <w:t>International Security</w:t>
      </w:r>
      <w:r w:rsidRPr="00C16EE2">
        <w:rPr>
          <w:lang w:val="en-US"/>
        </w:rPr>
        <w:t xml:space="preserve">, vol. 25 nr, 1 </w:t>
      </w:r>
      <w:r w:rsidR="00C16EE2">
        <w:rPr>
          <w:lang w:val="en-US"/>
        </w:rPr>
        <w:br/>
        <w:t xml:space="preserve"> </w:t>
      </w:r>
      <w:r w:rsidR="00C16EE2">
        <w:rPr>
          <w:lang w:val="en-US"/>
        </w:rPr>
        <w:tab/>
      </w:r>
      <w:r w:rsidRPr="00C16EE2">
        <w:rPr>
          <w:lang w:val="en-US"/>
        </w:rPr>
        <w:t>pp. 5-41.</w:t>
      </w:r>
      <w:proofErr w:type="gramEnd"/>
    </w:p>
    <w:p w:rsidR="006F38DE" w:rsidRPr="006F38DE" w:rsidRDefault="006F38DE" w:rsidP="006F38DE">
      <w:pPr>
        <w:rPr>
          <w:lang w:val="en-US"/>
        </w:rPr>
      </w:pPr>
      <w:r w:rsidRPr="006F38DE">
        <w:rPr>
          <w:b/>
          <w:lang w:val="en-US"/>
        </w:rPr>
        <w:t>Wendt, A.</w:t>
      </w:r>
      <w:r w:rsidRPr="006B4FE7">
        <w:rPr>
          <w:lang w:val="en-US"/>
        </w:rPr>
        <w:t xml:space="preserve"> (1992). </w:t>
      </w:r>
      <w:r>
        <w:rPr>
          <w:lang w:val="en-US"/>
        </w:rPr>
        <w:t xml:space="preserve">‘Anarchy is what States Make of It: the Social Construction of Power Politics’, </w:t>
      </w:r>
      <w:r w:rsidR="00C16EE2">
        <w:rPr>
          <w:lang w:val="en-US"/>
        </w:rPr>
        <w:br/>
        <w:t xml:space="preserve"> </w:t>
      </w:r>
      <w:r w:rsidR="00C16EE2">
        <w:rPr>
          <w:lang w:val="en-US"/>
        </w:rPr>
        <w:tab/>
      </w:r>
      <w:r w:rsidR="00C16EE2">
        <w:rPr>
          <w:i/>
          <w:lang w:val="en-US"/>
        </w:rPr>
        <w:t>I</w:t>
      </w:r>
      <w:r>
        <w:rPr>
          <w:i/>
          <w:lang w:val="en-US"/>
        </w:rPr>
        <w:t xml:space="preserve">nternational Organization, </w:t>
      </w:r>
      <w:r>
        <w:rPr>
          <w:lang w:val="en-US"/>
        </w:rPr>
        <w:t>16 (2), pp. 391-425</w:t>
      </w:r>
    </w:p>
    <w:p w:rsidR="001F23A1" w:rsidRDefault="001F23A1" w:rsidP="001F23A1">
      <w:pPr>
        <w:pStyle w:val="Bibliography"/>
        <w:ind w:left="720" w:hanging="720"/>
        <w:rPr>
          <w:noProof/>
          <w:lang w:val="en-US"/>
        </w:rPr>
      </w:pPr>
      <w:r w:rsidRPr="00370209">
        <w:rPr>
          <w:b/>
          <w:noProof/>
          <w:lang w:val="en-US"/>
        </w:rPr>
        <w:t>Wendt, A.</w:t>
      </w:r>
      <w:r w:rsidRPr="00B3022F">
        <w:rPr>
          <w:noProof/>
          <w:lang w:val="en-US"/>
        </w:rPr>
        <w:t xml:space="preserve"> (1999). </w:t>
      </w:r>
      <w:r w:rsidR="006F38DE">
        <w:rPr>
          <w:i/>
          <w:iCs/>
          <w:noProof/>
          <w:lang w:val="en-US"/>
        </w:rPr>
        <w:t>Social Theory o</w:t>
      </w:r>
      <w:r w:rsidRPr="00B3022F">
        <w:rPr>
          <w:i/>
          <w:iCs/>
          <w:noProof/>
          <w:lang w:val="en-US"/>
        </w:rPr>
        <w:t>f International Politics .</w:t>
      </w:r>
      <w:r w:rsidRPr="00B3022F">
        <w:rPr>
          <w:noProof/>
          <w:lang w:val="en-US"/>
        </w:rPr>
        <w:t xml:space="preserve"> New York: Cambridge University Press.</w:t>
      </w:r>
    </w:p>
    <w:p w:rsidR="001F23A1" w:rsidRDefault="000229BE" w:rsidP="00CD7C58">
      <w:pPr>
        <w:rPr>
          <w:lang w:val="en-US"/>
        </w:rPr>
      </w:pPr>
      <w:r w:rsidRPr="00370209">
        <w:rPr>
          <w:b/>
          <w:lang w:val="en-US"/>
        </w:rPr>
        <w:lastRenderedPageBreak/>
        <w:t>Why Nigeria hates S.A.: Gloves off to be champion of Africa.</w:t>
      </w:r>
      <w:r w:rsidR="00370209">
        <w:rPr>
          <w:b/>
          <w:lang w:val="en-US"/>
        </w:rPr>
        <w:t xml:space="preserve"> </w:t>
      </w:r>
      <w:r w:rsidRPr="00370209">
        <w:rPr>
          <w:lang w:val="en-US"/>
        </w:rPr>
        <w:t>(2</w:t>
      </w:r>
      <w:r>
        <w:rPr>
          <w:lang w:val="en-US"/>
        </w:rPr>
        <w:t xml:space="preserve">012, June 8). </w:t>
      </w:r>
      <w:proofErr w:type="gramStart"/>
      <w:r>
        <w:rPr>
          <w:lang w:val="en-US"/>
        </w:rPr>
        <w:t>Retracted on 27</w:t>
      </w:r>
      <w:r w:rsidR="00370209">
        <w:rPr>
          <w:lang w:val="en-US"/>
        </w:rPr>
        <w:br/>
        <w:t xml:space="preserve"> </w:t>
      </w:r>
      <w:r w:rsidR="00370209">
        <w:rPr>
          <w:lang w:val="en-US"/>
        </w:rPr>
        <w:tab/>
      </w:r>
      <w:r>
        <w:rPr>
          <w:lang w:val="en-US"/>
        </w:rPr>
        <w:t xml:space="preserve"> October</w:t>
      </w:r>
      <w:r w:rsidR="00370209">
        <w:rPr>
          <w:lang w:val="en-US"/>
        </w:rPr>
        <w:t xml:space="preserve"> </w:t>
      </w:r>
      <w:r>
        <w:rPr>
          <w:lang w:val="en-US"/>
        </w:rPr>
        <w:t xml:space="preserve">2015, from </w:t>
      </w:r>
      <w:hyperlink r:id="rId55" w:history="1">
        <w:r w:rsidRPr="00370209">
          <w:rPr>
            <w:rStyle w:val="Hyperlink"/>
            <w:color w:val="auto"/>
            <w:u w:val="none"/>
            <w:lang w:val="en-US"/>
          </w:rPr>
          <w:t>http://mg.co.za/article/2012-06-07-gloves-off-to-be-champion-of-africa</w:t>
        </w:r>
      </w:hyperlink>
      <w:r w:rsidRPr="00370209">
        <w:rPr>
          <w:lang w:val="en-US"/>
        </w:rPr>
        <w:t>.</w:t>
      </w:r>
      <w:proofErr w:type="gramEnd"/>
      <w:r>
        <w:rPr>
          <w:lang w:val="en-US"/>
        </w:rPr>
        <w:t xml:space="preserve">   </w:t>
      </w:r>
    </w:p>
    <w:p w:rsidR="00370209" w:rsidRDefault="00370209" w:rsidP="00370209">
      <w:pPr>
        <w:pStyle w:val="Bibliography"/>
        <w:ind w:left="720" w:hanging="720"/>
        <w:rPr>
          <w:noProof/>
          <w:lang w:val="en-US"/>
        </w:rPr>
      </w:pPr>
      <w:r w:rsidRPr="00EB3E5E">
        <w:rPr>
          <w:b/>
          <w:noProof/>
          <w:lang w:val="en-US"/>
        </w:rPr>
        <w:t>World Bank</w:t>
      </w:r>
      <w:r w:rsidRPr="00EB3E5E">
        <w:rPr>
          <w:noProof/>
          <w:lang w:val="en-US"/>
        </w:rPr>
        <w:t>. (2015</w:t>
      </w:r>
      <w:r w:rsidR="008364A8">
        <w:rPr>
          <w:noProof/>
          <w:lang w:val="en-US"/>
        </w:rPr>
        <w:t>a</w:t>
      </w:r>
      <w:r w:rsidRPr="00EB3E5E">
        <w:rPr>
          <w:noProof/>
          <w:lang w:val="en-US"/>
        </w:rPr>
        <w:t xml:space="preserve">). World Development Indicators – Kenya. </w:t>
      </w:r>
      <w:r w:rsidRPr="00370209">
        <w:rPr>
          <w:noProof/>
          <w:lang w:val="en-US"/>
        </w:rPr>
        <w:t xml:space="preserve">Retracted on 9 September 2015, </w:t>
      </w:r>
      <w:r>
        <w:rPr>
          <w:noProof/>
          <w:lang w:val="en-US"/>
        </w:rPr>
        <w:t>from</w:t>
      </w:r>
      <w:r w:rsidRPr="00370209">
        <w:rPr>
          <w:noProof/>
          <w:lang w:val="en-US"/>
        </w:rPr>
        <w:t xml:space="preserve"> </w:t>
      </w:r>
      <w:hyperlink r:id="rId56" w:history="1">
        <w:r w:rsidR="008364A8" w:rsidRPr="00C51CBD">
          <w:rPr>
            <w:rStyle w:val="Hyperlink"/>
            <w:noProof/>
            <w:color w:val="auto"/>
            <w:u w:val="none"/>
            <w:lang w:val="en-US"/>
          </w:rPr>
          <w:t>http://databank.worldbank.org/data//reports.aspx?source=2&amp;country=KEN&amp;series=&amp;period=#</w:t>
        </w:r>
      </w:hyperlink>
    </w:p>
    <w:p w:rsidR="008364A8" w:rsidRPr="008364A8" w:rsidRDefault="008364A8" w:rsidP="008364A8">
      <w:pPr>
        <w:pStyle w:val="Bibliography"/>
        <w:ind w:left="720" w:hanging="720"/>
        <w:rPr>
          <w:noProof/>
        </w:rPr>
      </w:pPr>
      <w:r w:rsidRPr="008364A8">
        <w:rPr>
          <w:b/>
          <w:noProof/>
          <w:lang w:val="en-US"/>
        </w:rPr>
        <w:t>World Bank.</w:t>
      </w:r>
      <w:r w:rsidRPr="00B3022F">
        <w:rPr>
          <w:noProof/>
          <w:lang w:val="en-US"/>
        </w:rPr>
        <w:t xml:space="preserve"> (2015</w:t>
      </w:r>
      <w:r>
        <w:rPr>
          <w:noProof/>
          <w:lang w:val="en-US"/>
        </w:rPr>
        <w:t>b</w:t>
      </w:r>
      <w:r w:rsidRPr="00B3022F">
        <w:rPr>
          <w:noProof/>
          <w:lang w:val="en-US"/>
        </w:rPr>
        <w:t xml:space="preserve">). </w:t>
      </w:r>
      <w:r w:rsidRPr="00B3022F">
        <w:rPr>
          <w:i/>
          <w:iCs/>
          <w:noProof/>
          <w:lang w:val="en-US"/>
        </w:rPr>
        <w:t>Global Economic Prospects - Linkages between China and Sub-Saharan Africa .</w:t>
      </w:r>
      <w:r w:rsidRPr="00B3022F">
        <w:rPr>
          <w:noProof/>
          <w:lang w:val="en-US"/>
        </w:rPr>
        <w:t xml:space="preserve"> </w:t>
      </w:r>
      <w:r>
        <w:rPr>
          <w:noProof/>
        </w:rPr>
        <w:t>Opgeroepen op September 22, 2015, van www.worldbank.org: http://www.worldbank.org/content/dam/Worldbank/GEP/GEP2015b/Global-Economic-Prospects-June-2015-China-and-Sub-Saharan-Africa.pdf</w:t>
      </w:r>
    </w:p>
    <w:p w:rsidR="001F23A1" w:rsidRPr="0024037E" w:rsidRDefault="001F23A1" w:rsidP="001F23A1">
      <w:pPr>
        <w:pStyle w:val="Bibliography"/>
        <w:ind w:left="720" w:hanging="720"/>
        <w:rPr>
          <w:noProof/>
          <w:lang w:val="en-US"/>
        </w:rPr>
      </w:pPr>
      <w:r w:rsidRPr="00EB3E5E">
        <w:rPr>
          <w:b/>
          <w:noProof/>
          <w:lang w:val="en-US"/>
        </w:rPr>
        <w:t>Young, O.</w:t>
      </w:r>
      <w:r w:rsidRPr="00EB3E5E">
        <w:rPr>
          <w:noProof/>
          <w:lang w:val="en-US"/>
        </w:rPr>
        <w:t xml:space="preserve"> (1979). </w:t>
      </w:r>
      <w:r w:rsidRPr="00B3022F">
        <w:rPr>
          <w:i/>
          <w:iCs/>
          <w:noProof/>
          <w:lang w:val="en-US"/>
        </w:rPr>
        <w:t>Compliance and Public Authority.</w:t>
      </w:r>
      <w:r w:rsidRPr="00B3022F">
        <w:rPr>
          <w:noProof/>
          <w:lang w:val="en-US"/>
        </w:rPr>
        <w:t xml:space="preserve"> </w:t>
      </w:r>
      <w:r w:rsidRPr="0024037E">
        <w:rPr>
          <w:noProof/>
          <w:lang w:val="en-US"/>
        </w:rPr>
        <w:t>Baltimore: John Hopkins University.</w:t>
      </w:r>
    </w:p>
    <w:p w:rsidR="007A78EF" w:rsidRDefault="000C37A6" w:rsidP="00CD7C58">
      <w:pPr>
        <w:rPr>
          <w:lang w:val="en-US"/>
        </w:rPr>
      </w:pPr>
      <w:r>
        <w:rPr>
          <w:lang w:val="en-US"/>
        </w:rPr>
        <w:br/>
      </w:r>
    </w:p>
    <w:p w:rsidR="00196286" w:rsidRDefault="00196286" w:rsidP="00CD7C58">
      <w:pPr>
        <w:rPr>
          <w:lang w:val="en-US"/>
        </w:rPr>
      </w:pPr>
    </w:p>
    <w:p w:rsidR="00436A16" w:rsidRDefault="00436A16" w:rsidP="00436A16">
      <w:pPr>
        <w:pStyle w:val="Heading2"/>
        <w:rPr>
          <w:lang w:val="en-US"/>
        </w:rPr>
      </w:pPr>
      <w:r>
        <w:rPr>
          <w:lang w:val="en-US"/>
        </w:rPr>
        <w:br w:type="page"/>
      </w:r>
    </w:p>
    <w:p w:rsidR="001977D4" w:rsidRDefault="001977D4" w:rsidP="001977D4">
      <w:pPr>
        <w:pStyle w:val="Heading1"/>
        <w:jc w:val="both"/>
        <w:rPr>
          <w:lang w:val="en-US"/>
        </w:rPr>
      </w:pPr>
      <w:bookmarkStart w:id="105" w:name="_Toc432341568"/>
      <w:bookmarkStart w:id="106" w:name="_Toc432864991"/>
      <w:r>
        <w:rPr>
          <w:lang w:val="en-US"/>
        </w:rPr>
        <w:lastRenderedPageBreak/>
        <w:t>Appendix</w:t>
      </w:r>
      <w:bookmarkEnd w:id="105"/>
      <w:bookmarkEnd w:id="106"/>
      <w:r>
        <w:rPr>
          <w:lang w:val="en-US"/>
        </w:rPr>
        <w:t xml:space="preserve"> </w:t>
      </w:r>
    </w:p>
    <w:p w:rsidR="0088372F" w:rsidRDefault="0088372F" w:rsidP="0046766A">
      <w:pPr>
        <w:pStyle w:val="Heading2"/>
        <w:numPr>
          <w:ilvl w:val="0"/>
          <w:numId w:val="53"/>
        </w:numPr>
        <w:jc w:val="both"/>
        <w:rPr>
          <w:lang w:val="en-US"/>
        </w:rPr>
      </w:pPr>
      <w:r>
        <w:rPr>
          <w:lang w:val="en-US"/>
        </w:rPr>
        <w:t>Neorealist reputation variable</w:t>
      </w:r>
      <w:bookmarkEnd w:id="102"/>
      <w:bookmarkEnd w:id="103"/>
      <w:r w:rsidR="005C1DC4">
        <w:rPr>
          <w:lang w:val="en-US"/>
        </w:rPr>
        <w:t xml:space="preserve"> </w:t>
      </w:r>
      <w:r w:rsidR="005C1DC4">
        <w:rPr>
          <w:lang w:val="en-US"/>
        </w:rPr>
        <w:tab/>
      </w:r>
      <w:r w:rsidR="00C47C2A">
        <w:rPr>
          <w:lang w:val="en-US"/>
        </w:rPr>
        <w:t xml:space="preserve"> </w:t>
      </w:r>
      <w:r w:rsidR="00C47C2A">
        <w:rPr>
          <w:lang w:val="en-US"/>
        </w:rPr>
        <w:br/>
      </w:r>
    </w:p>
    <w:p w:rsidR="0088372F" w:rsidRPr="00EE0BF1" w:rsidRDefault="0088372F" w:rsidP="006F4496">
      <w:pPr>
        <w:jc w:val="both"/>
        <w:rPr>
          <w:lang w:val="en-US"/>
        </w:rPr>
      </w:pPr>
      <w:r w:rsidRPr="00EE0BF1">
        <w:rPr>
          <w:lang w:val="en-US"/>
        </w:rPr>
        <w:t>The measuring of the neorealist reputation variable is based on newspaper articles published in The Economist and Le Monde between 1 January 2005 and 31 December 2014. Search terms were ‘Kenya AND ICC’ and Kenya AND International Criminal Court’ or ‘Kenya ET CPI’ and ‘Kenya ET Cour</w:t>
      </w:r>
      <w:r w:rsidR="005C1DC4">
        <w:rPr>
          <w:lang w:val="en-US"/>
        </w:rPr>
        <w:t xml:space="preserve"> Penale Internationale’. A</w:t>
      </w:r>
      <w:r w:rsidRPr="00EE0BF1">
        <w:rPr>
          <w:lang w:val="en-US"/>
        </w:rPr>
        <w:t xml:space="preserve">rticles were selected </w:t>
      </w:r>
      <w:r w:rsidR="005C1DC4">
        <w:rPr>
          <w:lang w:val="en-US"/>
        </w:rPr>
        <w:t xml:space="preserve">when containing </w:t>
      </w:r>
      <w:r w:rsidRPr="00EE0BF1">
        <w:rPr>
          <w:lang w:val="en-US"/>
        </w:rPr>
        <w:t xml:space="preserve">phrases that included a judgment about </w:t>
      </w:r>
      <w:r w:rsidR="005C1DC4">
        <w:rPr>
          <w:lang w:val="en-US"/>
        </w:rPr>
        <w:t>and/</w:t>
      </w:r>
      <w:r w:rsidRPr="00EE0BF1">
        <w:rPr>
          <w:lang w:val="en-US"/>
        </w:rPr>
        <w:t xml:space="preserve">or negative </w:t>
      </w:r>
      <w:r w:rsidR="005C1DC4">
        <w:rPr>
          <w:lang w:val="en-US"/>
        </w:rPr>
        <w:t xml:space="preserve">or positive </w:t>
      </w:r>
      <w:r w:rsidRPr="00EE0BF1">
        <w:rPr>
          <w:lang w:val="en-US"/>
        </w:rPr>
        <w:t>news on the behaviour of Kenya in relation to the ICC</w:t>
      </w:r>
      <w:r w:rsidR="005C1DC4">
        <w:rPr>
          <w:lang w:val="en-US"/>
        </w:rPr>
        <w:t xml:space="preserve"> or the ICC investigation in the country</w:t>
      </w:r>
      <w:r w:rsidRPr="00EE0BF1">
        <w:rPr>
          <w:lang w:val="en-US"/>
        </w:rPr>
        <w:t xml:space="preserve">. Twenty articles were used that were published by The Economist. </w:t>
      </w:r>
      <w:r w:rsidR="005C1DC4">
        <w:rPr>
          <w:lang w:val="en-US"/>
        </w:rPr>
        <w:t xml:space="preserve">Thirty-eight articles were used that were published by Le Monde. </w:t>
      </w:r>
      <w:r w:rsidRPr="00EE0BF1">
        <w:rPr>
          <w:lang w:val="en-US"/>
        </w:rPr>
        <w:t xml:space="preserve">Validation has been </w:t>
      </w:r>
      <w:r w:rsidR="005C1DC4">
        <w:rPr>
          <w:lang w:val="en-US"/>
        </w:rPr>
        <w:t>executed</w:t>
      </w:r>
      <w:r w:rsidRPr="00EE0BF1">
        <w:rPr>
          <w:lang w:val="en-US"/>
        </w:rPr>
        <w:t xml:space="preserve"> per phrase. The table below shows the validation of the separate phrases.    </w:t>
      </w:r>
    </w:p>
    <w:p w:rsidR="0088372F" w:rsidRPr="00602874" w:rsidRDefault="0088372F" w:rsidP="006F4496">
      <w:pPr>
        <w:jc w:val="both"/>
        <w:rPr>
          <w:lang w:val="en-US"/>
        </w:rPr>
      </w:pPr>
    </w:p>
    <w:p w:rsidR="0088372F" w:rsidRDefault="0088372F" w:rsidP="006F4496">
      <w:pPr>
        <w:jc w:val="both"/>
        <w:rPr>
          <w:lang w:val="en-US"/>
        </w:rPr>
      </w:pPr>
      <w:r>
        <w:rPr>
          <w:lang w:val="en-US"/>
        </w:rPr>
        <w:br/>
      </w: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88372F" w:rsidRDefault="0088372F" w:rsidP="006F4496">
      <w:pPr>
        <w:jc w:val="both"/>
        <w:rPr>
          <w:lang w:val="en-US"/>
        </w:rPr>
      </w:pPr>
    </w:p>
    <w:p w:rsidR="00C47C2A" w:rsidRDefault="00C47C2A" w:rsidP="006F4496">
      <w:pPr>
        <w:jc w:val="both"/>
        <w:rPr>
          <w:b/>
          <w:lang w:val="en-US"/>
        </w:rPr>
      </w:pPr>
    </w:p>
    <w:p w:rsidR="001977D4" w:rsidRPr="00436A16" w:rsidRDefault="00F512DA" w:rsidP="001977D4">
      <w:pPr>
        <w:jc w:val="both"/>
        <w:rPr>
          <w:b/>
          <w:sz w:val="18"/>
          <w:szCs w:val="18"/>
          <w:lang w:val="en-US"/>
        </w:rPr>
      </w:pPr>
      <w:r>
        <w:rPr>
          <w:b/>
          <w:sz w:val="18"/>
          <w:szCs w:val="18"/>
          <w:lang w:val="en-US"/>
        </w:rPr>
        <w:lastRenderedPageBreak/>
        <w:t xml:space="preserve">Appendix </w:t>
      </w:r>
      <w:r w:rsidR="001977D4">
        <w:rPr>
          <w:b/>
          <w:sz w:val="18"/>
          <w:szCs w:val="18"/>
          <w:lang w:val="en-US"/>
        </w:rPr>
        <w:t>1.A</w:t>
      </w:r>
      <w:r w:rsidR="001977D4" w:rsidRPr="00436A16">
        <w:rPr>
          <w:b/>
          <w:sz w:val="18"/>
          <w:szCs w:val="18"/>
          <w:lang w:val="en-US"/>
        </w:rPr>
        <w:t xml:space="preserve"> </w:t>
      </w:r>
      <w:r w:rsidR="000F151C">
        <w:rPr>
          <w:b/>
          <w:sz w:val="18"/>
          <w:szCs w:val="18"/>
          <w:lang w:val="en-US"/>
        </w:rPr>
        <w:t>Rating of a</w:t>
      </w:r>
      <w:r w:rsidR="001977D4" w:rsidRPr="00436A16">
        <w:rPr>
          <w:b/>
          <w:sz w:val="18"/>
          <w:szCs w:val="18"/>
          <w:lang w:val="en-US"/>
        </w:rPr>
        <w:t xml:space="preserve">rticles published by </w:t>
      </w:r>
      <w:r w:rsidR="001977D4" w:rsidRPr="005B79C2">
        <w:rPr>
          <w:b/>
          <w:i/>
          <w:sz w:val="18"/>
          <w:szCs w:val="18"/>
          <w:lang w:val="en-US"/>
        </w:rPr>
        <w:t>Le Monde</w:t>
      </w:r>
      <w:r w:rsidR="001977D4" w:rsidRPr="00436A16">
        <w:rPr>
          <w:b/>
          <w:sz w:val="18"/>
          <w:szCs w:val="18"/>
          <w:lang w:val="en-US"/>
        </w:rPr>
        <w:t xml:space="preserve"> </w:t>
      </w:r>
      <w:r w:rsidR="005B79C2">
        <w:rPr>
          <w:b/>
          <w:sz w:val="18"/>
          <w:szCs w:val="18"/>
          <w:lang w:val="en-US"/>
        </w:rPr>
        <w:t xml:space="preserve">on Kenya and the ICC </w:t>
      </w:r>
      <w:r w:rsidR="001977D4">
        <w:rPr>
          <w:b/>
          <w:sz w:val="18"/>
          <w:szCs w:val="18"/>
          <w:lang w:val="en-US"/>
        </w:rPr>
        <w:tab/>
      </w:r>
      <w:r w:rsidR="001977D4">
        <w:rPr>
          <w:b/>
          <w:sz w:val="18"/>
          <w:szCs w:val="18"/>
          <w:lang w:val="en-US"/>
        </w:rPr>
        <w:br/>
      </w:r>
      <w:r w:rsidR="001977D4">
        <w:rPr>
          <w:sz w:val="18"/>
          <w:szCs w:val="18"/>
          <w:lang w:val="en-US"/>
        </w:rPr>
        <w:br/>
        <w:t xml:space="preserve">Explanatory note: Sometimes ‘[…] </w:t>
      </w:r>
      <w:proofErr w:type="gramStart"/>
      <w:r w:rsidR="001977D4">
        <w:rPr>
          <w:sz w:val="18"/>
          <w:szCs w:val="18"/>
          <w:lang w:val="en-US"/>
        </w:rPr>
        <w:t>‘ is</w:t>
      </w:r>
      <w:proofErr w:type="gramEnd"/>
      <w:r w:rsidR="001977D4">
        <w:rPr>
          <w:sz w:val="18"/>
          <w:szCs w:val="18"/>
          <w:lang w:val="en-US"/>
        </w:rPr>
        <w:t xml:space="preserve"> used in the citation colomn. These cover either explanatory words added by the researcher or comprise a sentence in the original source that is needed for understanding the validation of the selected sentence.  </w:t>
      </w:r>
    </w:p>
    <w:tbl>
      <w:tblPr>
        <w:tblStyle w:val="TableGrid"/>
        <w:tblW w:w="5000" w:type="pct"/>
        <w:tblLook w:val="04A0" w:firstRow="1" w:lastRow="0" w:firstColumn="1" w:lastColumn="0" w:noHBand="0" w:noVBand="1"/>
      </w:tblPr>
      <w:tblGrid>
        <w:gridCol w:w="466"/>
        <w:gridCol w:w="1583"/>
        <w:gridCol w:w="1678"/>
        <w:gridCol w:w="4042"/>
        <w:gridCol w:w="1519"/>
      </w:tblGrid>
      <w:tr w:rsidR="001977D4" w:rsidRPr="0039612A" w:rsidTr="001A5E55">
        <w:tc>
          <w:tcPr>
            <w:tcW w:w="237" w:type="pct"/>
          </w:tcPr>
          <w:p w:rsidR="001977D4" w:rsidRPr="0039612A" w:rsidRDefault="001977D4" w:rsidP="001A5E55">
            <w:pPr>
              <w:jc w:val="both"/>
              <w:rPr>
                <w:sz w:val="20"/>
                <w:szCs w:val="20"/>
              </w:rPr>
            </w:pPr>
            <w:r>
              <w:rPr>
                <w:sz w:val="20"/>
                <w:szCs w:val="20"/>
              </w:rPr>
              <w:t>Nr.</w:t>
            </w:r>
          </w:p>
        </w:tc>
        <w:tc>
          <w:tcPr>
            <w:tcW w:w="856" w:type="pct"/>
          </w:tcPr>
          <w:p w:rsidR="001977D4" w:rsidRPr="0039612A" w:rsidRDefault="001977D4" w:rsidP="001A5E55">
            <w:pPr>
              <w:jc w:val="both"/>
              <w:rPr>
                <w:sz w:val="20"/>
                <w:szCs w:val="20"/>
              </w:rPr>
            </w:pPr>
            <w:r>
              <w:rPr>
                <w:sz w:val="20"/>
                <w:szCs w:val="20"/>
              </w:rPr>
              <w:t>Date</w:t>
            </w:r>
          </w:p>
        </w:tc>
        <w:tc>
          <w:tcPr>
            <w:tcW w:w="907" w:type="pct"/>
          </w:tcPr>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Title</w:t>
            </w:r>
          </w:p>
        </w:tc>
        <w:tc>
          <w:tcPr>
            <w:tcW w:w="2179" w:type="pct"/>
          </w:tcPr>
          <w:p w:rsidR="001977D4" w:rsidRPr="007C07DF" w:rsidRDefault="001977D4" w:rsidP="001A5E55">
            <w:pPr>
              <w:pStyle w:val="ListParagraph"/>
              <w:jc w:val="both"/>
              <w:rPr>
                <w:rFonts w:cs="Helvetica"/>
                <w:color w:val="000000"/>
                <w:sz w:val="20"/>
                <w:szCs w:val="20"/>
                <w:shd w:val="clear" w:color="auto" w:fill="FFFFFF"/>
                <w:lang w:val="en-US"/>
              </w:rPr>
            </w:pPr>
            <w:r>
              <w:rPr>
                <w:rFonts w:cs="Helvetica"/>
                <w:color w:val="000000"/>
                <w:sz w:val="20"/>
                <w:szCs w:val="20"/>
                <w:shd w:val="clear" w:color="auto" w:fill="FFFFFF"/>
                <w:lang w:val="en-US"/>
              </w:rPr>
              <w:t>Citation</w:t>
            </w:r>
          </w:p>
        </w:tc>
        <w:tc>
          <w:tcPr>
            <w:tcW w:w="821" w:type="pct"/>
          </w:tcPr>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 xml:space="preserve">Score </w:t>
            </w:r>
          </w:p>
        </w:tc>
      </w:tr>
      <w:tr w:rsidR="001977D4" w:rsidRPr="0039612A" w:rsidTr="001A5E55">
        <w:tc>
          <w:tcPr>
            <w:tcW w:w="237" w:type="pct"/>
          </w:tcPr>
          <w:p w:rsidR="001977D4" w:rsidRPr="0039612A" w:rsidRDefault="001977D4" w:rsidP="001A5E55">
            <w:pPr>
              <w:jc w:val="both"/>
              <w:rPr>
                <w:sz w:val="20"/>
                <w:szCs w:val="20"/>
              </w:rPr>
            </w:pPr>
            <w:r w:rsidRPr="0039612A">
              <w:rPr>
                <w:sz w:val="20"/>
                <w:szCs w:val="20"/>
              </w:rPr>
              <w:t>1</w:t>
            </w:r>
          </w:p>
        </w:tc>
        <w:tc>
          <w:tcPr>
            <w:tcW w:w="856" w:type="pct"/>
          </w:tcPr>
          <w:p w:rsidR="001977D4" w:rsidRPr="0039612A" w:rsidRDefault="001977D4" w:rsidP="001A5E55">
            <w:pPr>
              <w:jc w:val="both"/>
              <w:rPr>
                <w:sz w:val="20"/>
                <w:szCs w:val="20"/>
              </w:rPr>
            </w:pPr>
            <w:r w:rsidRPr="0039612A">
              <w:rPr>
                <w:sz w:val="20"/>
                <w:szCs w:val="20"/>
              </w:rPr>
              <w:t>22</w:t>
            </w:r>
            <w:r>
              <w:rPr>
                <w:sz w:val="20"/>
                <w:szCs w:val="20"/>
              </w:rPr>
              <w:t>-</w:t>
            </w:r>
            <w:r w:rsidRPr="0039612A">
              <w:rPr>
                <w:sz w:val="20"/>
                <w:szCs w:val="20"/>
              </w:rPr>
              <w:t>01</w:t>
            </w:r>
            <w:r>
              <w:rPr>
                <w:sz w:val="20"/>
                <w:szCs w:val="20"/>
              </w:rPr>
              <w:t>-</w:t>
            </w:r>
            <w:r w:rsidRPr="0039612A">
              <w:rPr>
                <w:sz w:val="20"/>
                <w:szCs w:val="20"/>
              </w:rPr>
              <w:t>2008</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L'opposition kényane porte plainte auprès de la Cour pénale internationale pour crime contre l'humanité</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33"/>
              </w:numPr>
              <w:jc w:val="both"/>
              <w:rPr>
                <w:sz w:val="20"/>
                <w:szCs w:val="20"/>
                <w:lang w:val="en-US"/>
              </w:rPr>
            </w:pPr>
            <w:r w:rsidRPr="007C07DF">
              <w:rPr>
                <w:rFonts w:cs="Helvetica"/>
                <w:color w:val="000000"/>
                <w:sz w:val="20"/>
                <w:szCs w:val="20"/>
                <w:shd w:val="clear" w:color="auto" w:fill="FFFFFF"/>
                <w:lang w:val="en-US"/>
              </w:rPr>
              <w:t>En réaction, le gouvernement kényan a déclaré son intention de</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saisir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lui aussi la CPI contre les dirigeants de l'opposition pour les violences post-électorales qui ont déjà causé la mort de 700 personnes et le déplacement de 250 000 autres à travers le pays</w:t>
            </w:r>
          </w:p>
          <w:p w:rsidR="001977D4" w:rsidRPr="007C07DF" w:rsidRDefault="001977D4" w:rsidP="001A5E55">
            <w:pPr>
              <w:pStyle w:val="ListParagraph"/>
              <w:numPr>
                <w:ilvl w:val="0"/>
                <w:numId w:val="33"/>
              </w:numPr>
              <w:jc w:val="both"/>
              <w:rPr>
                <w:rStyle w:val="apple-converted-space"/>
                <w:rFonts w:cs="Helvetica"/>
                <w:color w:val="000000"/>
                <w:sz w:val="20"/>
                <w:szCs w:val="20"/>
                <w:lang w:val="en-US"/>
              </w:rPr>
            </w:pPr>
            <w:r w:rsidRPr="007C07DF">
              <w:rPr>
                <w:rFonts w:cs="Helvetica"/>
                <w:color w:val="000000"/>
                <w:sz w:val="20"/>
                <w:szCs w:val="20"/>
                <w:lang w:val="en-US"/>
              </w:rPr>
              <w:t>Les responsables de l'ODM</w:t>
            </w:r>
            <w:r w:rsidRPr="007C07DF">
              <w:rPr>
                <w:rStyle w:val="apple-converted-space"/>
                <w:rFonts w:cs="Helvetica"/>
                <w:color w:val="000000"/>
                <w:sz w:val="20"/>
                <w:szCs w:val="20"/>
                <w:lang w:val="en-US"/>
              </w:rPr>
              <w:t> </w:t>
            </w:r>
            <w:r w:rsidRPr="007C07DF">
              <w:rPr>
                <w:rFonts w:cs="Helvetica"/>
                <w:i/>
                <w:iCs/>
                <w:color w:val="000000"/>
                <w:sz w:val="20"/>
                <w:szCs w:val="20"/>
                <w:lang w:val="en-US"/>
              </w:rPr>
              <w:t xml:space="preserve">"se précipitent à La Haye car ils savent que nous détenons des preuves accablantes contre eux pour nettoyage ethnique. </w:t>
            </w:r>
          </w:p>
          <w:p w:rsidR="001977D4" w:rsidRPr="007C07DF" w:rsidRDefault="001977D4" w:rsidP="001A5E55">
            <w:pPr>
              <w:pStyle w:val="ListParagraph"/>
              <w:numPr>
                <w:ilvl w:val="0"/>
                <w:numId w:val="33"/>
              </w:numPr>
              <w:jc w:val="both"/>
              <w:rPr>
                <w:rFonts w:cs="Helvetica"/>
                <w:color w:val="000000"/>
                <w:sz w:val="20"/>
                <w:szCs w:val="20"/>
                <w:lang w:val="en-US"/>
              </w:rPr>
            </w:pPr>
            <w:r w:rsidRPr="007C07DF">
              <w:rPr>
                <w:rFonts w:cs="Helvetica"/>
                <w:i/>
                <w:iCs/>
                <w:color w:val="000000"/>
                <w:sz w:val="20"/>
                <w:szCs w:val="20"/>
                <w:lang w:val="en-US"/>
              </w:rPr>
              <w:t>"Nous collectons actuellement des preuves et nous nous apprêtons à</w:t>
            </w:r>
            <w:r w:rsidRPr="007C07DF">
              <w:rPr>
                <w:rStyle w:val="apple-converted-space"/>
                <w:rFonts w:cs="Helvetica"/>
                <w:i/>
                <w:iCs/>
                <w:color w:val="000000"/>
                <w:sz w:val="20"/>
                <w:szCs w:val="20"/>
                <w:lang w:val="en-US"/>
              </w:rPr>
              <w:t> </w:t>
            </w:r>
            <w:r w:rsidRPr="007C07DF">
              <w:rPr>
                <w:rFonts w:cs="Helvetica"/>
                <w:i/>
                <w:iCs/>
                <w:sz w:val="20"/>
                <w:szCs w:val="20"/>
                <w:lang w:val="en-US"/>
              </w:rPr>
              <w:t>aller</w:t>
            </w:r>
            <w:r w:rsidRPr="007C07DF">
              <w:rPr>
                <w:rStyle w:val="apple-converted-space"/>
                <w:rFonts w:cs="Helvetica"/>
                <w:i/>
                <w:iCs/>
                <w:color w:val="000000"/>
                <w:sz w:val="20"/>
                <w:szCs w:val="20"/>
                <w:lang w:val="en-US"/>
              </w:rPr>
              <w:t> </w:t>
            </w:r>
            <w:r w:rsidRPr="007C07DF">
              <w:rPr>
                <w:rFonts w:cs="Helvetica"/>
                <w:i/>
                <w:iCs/>
                <w:color w:val="000000"/>
                <w:sz w:val="20"/>
                <w:szCs w:val="20"/>
                <w:lang w:val="en-US"/>
              </w:rPr>
              <w:t>à La Haye pour</w:t>
            </w:r>
            <w:r w:rsidRPr="007C07DF">
              <w:rPr>
                <w:rStyle w:val="apple-converted-space"/>
                <w:rFonts w:cs="Helvetica"/>
                <w:i/>
                <w:iCs/>
                <w:color w:val="000000"/>
                <w:sz w:val="20"/>
                <w:szCs w:val="20"/>
                <w:lang w:val="en-US"/>
              </w:rPr>
              <w:t> </w:t>
            </w:r>
            <w:r w:rsidRPr="007C07DF">
              <w:rPr>
                <w:rFonts w:cs="Helvetica"/>
                <w:i/>
                <w:iCs/>
                <w:sz w:val="20"/>
                <w:szCs w:val="20"/>
                <w:lang w:val="en-US"/>
              </w:rPr>
              <w:t>déposer</w:t>
            </w:r>
            <w:r w:rsidRPr="007C07DF">
              <w:rPr>
                <w:rStyle w:val="apple-converted-space"/>
                <w:rFonts w:cs="Helvetica"/>
                <w:i/>
                <w:iCs/>
                <w:color w:val="000000"/>
                <w:sz w:val="20"/>
                <w:szCs w:val="20"/>
                <w:lang w:val="en-US"/>
              </w:rPr>
              <w:t> </w:t>
            </w:r>
            <w:r w:rsidRPr="007C07DF">
              <w:rPr>
                <w:rFonts w:cs="Helvetica"/>
                <w:i/>
                <w:iCs/>
                <w:color w:val="000000"/>
                <w:sz w:val="20"/>
                <w:szCs w:val="20"/>
                <w:lang w:val="en-US"/>
              </w:rPr>
              <w:t>des plaintes contre eux"</w:t>
            </w:r>
            <w:r w:rsidRPr="007C07DF">
              <w:rPr>
                <w:rFonts w:cs="Helvetica"/>
                <w:color w:val="000000"/>
                <w:sz w:val="20"/>
                <w:szCs w:val="20"/>
                <w:lang w:val="en-US"/>
              </w:rPr>
              <w:t>, a-t-il ajouté.</w:t>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Endscore: +2; </w:t>
            </w:r>
            <w:r>
              <w:rPr>
                <w:rFonts w:cs="Arial"/>
                <w:color w:val="000000"/>
                <w:sz w:val="20"/>
                <w:szCs w:val="20"/>
                <w:shd w:val="clear" w:color="auto" w:fill="FFFFFF"/>
                <w:lang w:val="en-US"/>
              </w:rPr>
              <w:br/>
            </w:r>
            <w:r w:rsidRPr="0039612A">
              <w:rPr>
                <w:rFonts w:cs="Arial"/>
                <w:color w:val="000000"/>
                <w:sz w:val="20"/>
                <w:szCs w:val="20"/>
                <w:shd w:val="clear" w:color="auto" w:fill="FFFFFF"/>
                <w:lang w:val="en-US"/>
              </w:rPr>
              <w:t>-2</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w:t>
            </w:r>
          </w:p>
        </w:tc>
        <w:tc>
          <w:tcPr>
            <w:tcW w:w="856" w:type="pct"/>
          </w:tcPr>
          <w:p w:rsidR="001977D4" w:rsidRPr="0039612A" w:rsidRDefault="001977D4" w:rsidP="001A5E55">
            <w:pPr>
              <w:jc w:val="both"/>
              <w:rPr>
                <w:sz w:val="20"/>
                <w:szCs w:val="20"/>
                <w:lang w:val="en-US"/>
              </w:rPr>
            </w:pPr>
            <w:r>
              <w:rPr>
                <w:sz w:val="20"/>
                <w:szCs w:val="20"/>
                <w:lang w:val="en-US"/>
              </w:rPr>
              <w:t>11-07-</w:t>
            </w:r>
            <w:r w:rsidRPr="0039612A">
              <w:rPr>
                <w:sz w:val="20"/>
                <w:szCs w:val="20"/>
                <w:lang w:val="en-US"/>
              </w:rPr>
              <w:t>2009</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Kofi Annan remet à la CPI une liste de suspects</w:t>
            </w:r>
            <w:r w:rsidRPr="0039612A">
              <w:rPr>
                <w:rFonts w:cs="Arial"/>
                <w:color w:val="000000"/>
                <w:sz w:val="20"/>
                <w:szCs w:val="20"/>
                <w:lang w:val="en-US"/>
              </w:rPr>
              <w:br/>
            </w:r>
          </w:p>
        </w:tc>
        <w:tc>
          <w:tcPr>
            <w:tcW w:w="2179" w:type="pct"/>
          </w:tcPr>
          <w:p w:rsidR="001977D4" w:rsidRPr="007C07DF" w:rsidRDefault="001977D4" w:rsidP="001A5E55">
            <w:pPr>
              <w:pStyle w:val="ListParagraph"/>
              <w:jc w:val="both"/>
              <w:rPr>
                <w:sz w:val="20"/>
                <w:szCs w:val="20"/>
                <w:lang w:val="en-US"/>
              </w:rPr>
            </w:pPr>
            <w:r>
              <w:rPr>
                <w:rFonts w:cs="Arial"/>
                <w:color w:val="000000"/>
                <w:sz w:val="20"/>
                <w:szCs w:val="20"/>
                <w:shd w:val="clear" w:color="auto" w:fill="FFFFFF"/>
                <w:lang w:val="en-US"/>
              </w:rPr>
              <w:t>[</w:t>
            </w:r>
            <w:r w:rsidRPr="007C07DF">
              <w:rPr>
                <w:rFonts w:cs="Arial"/>
                <w:color w:val="000000"/>
                <w:sz w:val="20"/>
                <w:szCs w:val="20"/>
                <w:shd w:val="clear" w:color="auto" w:fill="FFFFFF"/>
                <w:lang w:val="en-US"/>
              </w:rPr>
              <w:t>Une commission d'</w:t>
            </w:r>
            <w:r w:rsidRPr="007C07DF">
              <w:rPr>
                <w:rFonts w:cs="Arial"/>
                <w:sz w:val="20"/>
                <w:szCs w:val="20"/>
                <w:lang w:val="en-US"/>
              </w:rPr>
              <w:t>enquête</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avait préconisé la mise en place d'un tribunal spécial, que le gouvernement kenyan s'est engagé à</w:t>
            </w:r>
            <w:r w:rsidRPr="007C07DF">
              <w:rPr>
                <w:rStyle w:val="apple-converted-space"/>
                <w:rFonts w:cs="Arial"/>
                <w:color w:val="000000"/>
                <w:sz w:val="20"/>
                <w:szCs w:val="20"/>
                <w:shd w:val="clear" w:color="auto" w:fill="FFFFFF"/>
                <w:lang w:val="en-US"/>
              </w:rPr>
              <w:t> </w:t>
            </w:r>
            <w:r w:rsidRPr="007C07DF">
              <w:rPr>
                <w:rFonts w:cs="Arial"/>
                <w:sz w:val="20"/>
                <w:szCs w:val="20"/>
                <w:lang w:val="en-US"/>
              </w:rPr>
              <w:t>mettre</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en place</w:t>
            </w:r>
            <w:r>
              <w:rPr>
                <w:rFonts w:cs="Arial"/>
                <w:color w:val="000000"/>
                <w:sz w:val="20"/>
                <w:szCs w:val="20"/>
                <w:shd w:val="clear" w:color="auto" w:fill="FFFFFF"/>
                <w:lang w:val="en-US"/>
              </w:rPr>
              <w:t>]</w:t>
            </w:r>
            <w:r w:rsidRPr="007C07DF">
              <w:rPr>
                <w:rFonts w:cs="Arial"/>
                <w:color w:val="000000"/>
                <w:sz w:val="20"/>
                <w:szCs w:val="20"/>
                <w:shd w:val="clear" w:color="auto" w:fill="FFFFFF"/>
                <w:lang w:val="en-US"/>
              </w:rPr>
              <w:t xml:space="preserve"> </w:t>
            </w:r>
          </w:p>
          <w:p w:rsidR="001977D4" w:rsidRPr="007C07DF" w:rsidRDefault="001977D4" w:rsidP="001A5E55">
            <w:pPr>
              <w:pStyle w:val="ListParagraph"/>
              <w:numPr>
                <w:ilvl w:val="0"/>
                <w:numId w:val="34"/>
              </w:numPr>
              <w:jc w:val="both"/>
              <w:rPr>
                <w:sz w:val="20"/>
                <w:szCs w:val="20"/>
                <w:lang w:val="en-US"/>
              </w:rPr>
            </w:pPr>
            <w:r w:rsidRPr="007C07DF">
              <w:rPr>
                <w:rFonts w:cs="Arial"/>
                <w:color w:val="000000"/>
                <w:sz w:val="20"/>
                <w:szCs w:val="20"/>
                <w:shd w:val="clear" w:color="auto" w:fill="FFFFFF"/>
                <w:lang w:val="en-US"/>
              </w:rPr>
              <w:t>Lors d'une rencontre avec M. Ocampo, début juillet, Nairobi s'est engagé à se</w:t>
            </w:r>
            <w:r w:rsidRPr="007C07DF">
              <w:rPr>
                <w:rStyle w:val="apple-converted-space"/>
                <w:rFonts w:cs="Arial"/>
                <w:color w:val="000000"/>
                <w:sz w:val="20"/>
                <w:szCs w:val="20"/>
                <w:shd w:val="clear" w:color="auto" w:fill="FFFFFF"/>
                <w:lang w:val="en-US"/>
              </w:rPr>
              <w:t> </w:t>
            </w:r>
            <w:r w:rsidRPr="007C07DF">
              <w:rPr>
                <w:rFonts w:cs="Arial"/>
                <w:sz w:val="20"/>
                <w:szCs w:val="20"/>
                <w:lang w:val="en-US"/>
              </w:rPr>
              <w:t>dessaisir</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 xml:space="preserve">en faveur de la CPI si aucune poursuite n'est engagée sur son territoire </w:t>
            </w:r>
            <w:proofErr w:type="gramStart"/>
            <w:r w:rsidRPr="007C07DF">
              <w:rPr>
                <w:rFonts w:cs="Arial"/>
                <w:color w:val="000000"/>
                <w:sz w:val="20"/>
                <w:szCs w:val="20"/>
                <w:shd w:val="clear" w:color="auto" w:fill="FFFFFF"/>
                <w:lang w:val="en-US"/>
              </w:rPr>
              <w:t xml:space="preserve">d'ici </w:t>
            </w:r>
            <w:r>
              <w:rPr>
                <w:rFonts w:cs="Arial"/>
                <w:color w:val="000000"/>
                <w:sz w:val="20"/>
                <w:szCs w:val="20"/>
                <w:shd w:val="clear" w:color="auto" w:fill="FFFFFF"/>
                <w:lang w:val="en-US"/>
              </w:rPr>
              <w:t>.</w:t>
            </w:r>
            <w:proofErr w:type="gramEnd"/>
            <w:r>
              <w:rPr>
                <w:rFonts w:cs="Arial"/>
                <w:color w:val="000000"/>
                <w:sz w:val="20"/>
                <w:szCs w:val="20"/>
                <w:shd w:val="clear" w:color="auto" w:fill="FFFFFF"/>
                <w:lang w:val="en-US"/>
              </w:rPr>
              <w:t xml:space="preserve"> </w:t>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 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3</w:t>
            </w:r>
          </w:p>
        </w:tc>
        <w:tc>
          <w:tcPr>
            <w:tcW w:w="856" w:type="pct"/>
          </w:tcPr>
          <w:p w:rsidR="001977D4" w:rsidRPr="0039612A" w:rsidRDefault="001977D4" w:rsidP="001A5E55">
            <w:pPr>
              <w:jc w:val="both"/>
              <w:rPr>
                <w:sz w:val="20"/>
                <w:szCs w:val="20"/>
                <w:lang w:val="en-US"/>
              </w:rPr>
            </w:pPr>
            <w:r>
              <w:rPr>
                <w:sz w:val="20"/>
                <w:szCs w:val="20"/>
                <w:lang w:val="en-US"/>
              </w:rPr>
              <w:t>05-11-</w:t>
            </w:r>
            <w:r w:rsidRPr="0039612A">
              <w:rPr>
                <w:sz w:val="20"/>
                <w:szCs w:val="20"/>
                <w:lang w:val="en-US"/>
              </w:rPr>
              <w:t xml:space="preserve">2009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La CPI va ouvrir une enquête sur les violences post-électorales au Kenya</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35"/>
              </w:numPr>
              <w:jc w:val="both"/>
              <w:rPr>
                <w:rFonts w:cs="Helvetica"/>
                <w:color w:val="000000"/>
                <w:sz w:val="20"/>
                <w:szCs w:val="20"/>
              </w:rPr>
            </w:pPr>
            <w:r w:rsidRPr="007C07DF">
              <w:rPr>
                <w:rFonts w:cs="Helvetica"/>
                <w:color w:val="000000"/>
                <w:sz w:val="20"/>
                <w:szCs w:val="20"/>
              </w:rPr>
              <w:t>Les entretiens du procureur de la CPI avec MM. Kibaki et Odinga devaient notamment</w:t>
            </w:r>
            <w:r w:rsidRPr="007C07DF">
              <w:rPr>
                <w:rStyle w:val="apple-converted-space"/>
                <w:rFonts w:cs="Helvetica"/>
                <w:color w:val="000000"/>
                <w:sz w:val="20"/>
                <w:szCs w:val="20"/>
              </w:rPr>
              <w:t> </w:t>
            </w:r>
            <w:r w:rsidRPr="007C07DF">
              <w:rPr>
                <w:rFonts w:cs="Helvetica"/>
                <w:sz w:val="20"/>
                <w:szCs w:val="20"/>
              </w:rPr>
              <w:t>porter</w:t>
            </w:r>
            <w:r w:rsidRPr="007C07DF">
              <w:rPr>
                <w:rStyle w:val="apple-converted-space"/>
                <w:rFonts w:cs="Helvetica"/>
                <w:color w:val="000000"/>
                <w:sz w:val="20"/>
                <w:szCs w:val="20"/>
              </w:rPr>
              <w:t> </w:t>
            </w:r>
            <w:r w:rsidRPr="007C07DF">
              <w:rPr>
                <w:rFonts w:cs="Helvetica"/>
                <w:color w:val="000000"/>
                <w:sz w:val="20"/>
                <w:szCs w:val="20"/>
              </w:rPr>
              <w:t>sur les modalités d'entrée en action de la CPI : soit l'exécutif kényan en faisait la demande formelle, soit il laissait le soin à la CPI d'</w:t>
            </w:r>
            <w:r w:rsidRPr="007C07DF">
              <w:rPr>
                <w:rFonts w:cs="Helvetica"/>
                <w:sz w:val="20"/>
                <w:szCs w:val="20"/>
              </w:rPr>
              <w:t>user</w:t>
            </w:r>
            <w:r w:rsidRPr="007C07DF">
              <w:rPr>
                <w:rStyle w:val="apple-converted-space"/>
                <w:rFonts w:cs="Helvetica"/>
                <w:color w:val="000000"/>
                <w:sz w:val="20"/>
                <w:szCs w:val="20"/>
              </w:rPr>
              <w:t> </w:t>
            </w:r>
            <w:r w:rsidRPr="007C07DF">
              <w:rPr>
                <w:rFonts w:cs="Helvetica"/>
                <w:color w:val="000000"/>
                <w:sz w:val="20"/>
                <w:szCs w:val="20"/>
              </w:rPr>
              <w:t>de</w:t>
            </w:r>
            <w:r w:rsidRPr="007C07DF">
              <w:rPr>
                <w:rStyle w:val="apple-converted-space"/>
                <w:rFonts w:cs="Helvetica"/>
                <w:color w:val="000000"/>
                <w:sz w:val="20"/>
                <w:szCs w:val="20"/>
              </w:rPr>
              <w:t> </w:t>
            </w:r>
            <w:r w:rsidRPr="007C07DF">
              <w:rPr>
                <w:rFonts w:cs="Helvetica"/>
                <w:sz w:val="20"/>
                <w:szCs w:val="20"/>
              </w:rPr>
              <w:t>ses</w:t>
            </w:r>
            <w:r w:rsidRPr="007C07DF">
              <w:rPr>
                <w:rStyle w:val="apple-converted-space"/>
                <w:rFonts w:cs="Helvetica"/>
                <w:color w:val="000000"/>
                <w:sz w:val="20"/>
                <w:szCs w:val="20"/>
              </w:rPr>
              <w:t> </w:t>
            </w:r>
            <w:r w:rsidRPr="007C07DF">
              <w:rPr>
                <w:rFonts w:cs="Helvetica"/>
                <w:color w:val="000000"/>
                <w:sz w:val="20"/>
                <w:szCs w:val="20"/>
              </w:rPr>
              <w:t>prérogatives et de se</w:t>
            </w:r>
            <w:r w:rsidRPr="007C07DF">
              <w:rPr>
                <w:rStyle w:val="apple-converted-space"/>
                <w:rFonts w:cs="Helvetica"/>
                <w:color w:val="000000"/>
                <w:sz w:val="20"/>
                <w:szCs w:val="20"/>
              </w:rPr>
              <w:t> </w:t>
            </w:r>
            <w:r w:rsidRPr="007C07DF">
              <w:rPr>
                <w:rFonts w:cs="Helvetica"/>
                <w:sz w:val="20"/>
                <w:szCs w:val="20"/>
              </w:rPr>
              <w:t>saisir</w:t>
            </w:r>
            <w:r w:rsidRPr="007C07DF">
              <w:rPr>
                <w:rStyle w:val="apple-converted-space"/>
                <w:rFonts w:cs="Helvetica"/>
                <w:color w:val="000000"/>
                <w:sz w:val="20"/>
                <w:szCs w:val="20"/>
              </w:rPr>
              <w:t> </w:t>
            </w:r>
            <w:r w:rsidRPr="007C07DF">
              <w:rPr>
                <w:rFonts w:cs="Helvetica"/>
                <w:color w:val="000000"/>
                <w:sz w:val="20"/>
                <w:szCs w:val="20"/>
              </w:rPr>
              <w:t xml:space="preserve">elle-même de ce dossier. </w:t>
            </w:r>
          </w:p>
          <w:p w:rsidR="001977D4" w:rsidRPr="007C07DF" w:rsidRDefault="001977D4" w:rsidP="001A5E55">
            <w:pPr>
              <w:pStyle w:val="ListParagraph"/>
              <w:numPr>
                <w:ilvl w:val="0"/>
                <w:numId w:val="35"/>
              </w:numPr>
              <w:jc w:val="both"/>
              <w:rPr>
                <w:rFonts w:cs="Helvetica"/>
                <w:color w:val="000000"/>
                <w:sz w:val="20"/>
                <w:szCs w:val="20"/>
              </w:rPr>
            </w:pPr>
            <w:r w:rsidRPr="007C07DF">
              <w:rPr>
                <w:rFonts w:cs="Helvetica"/>
                <w:color w:val="000000"/>
                <w:sz w:val="20"/>
                <w:szCs w:val="20"/>
              </w:rPr>
              <w:t>Mercredi, le procureur général du Kenya, Amos Wako, a admis lors d'une conférence de presse qu'il était le premier responsable kényan visé par une interdiction de</w:t>
            </w:r>
            <w:r w:rsidRPr="007C07DF">
              <w:rPr>
                <w:rStyle w:val="apple-converted-space"/>
                <w:rFonts w:cs="Helvetica"/>
                <w:color w:val="000000"/>
                <w:sz w:val="20"/>
                <w:szCs w:val="20"/>
              </w:rPr>
              <w:t> </w:t>
            </w:r>
            <w:r w:rsidRPr="007C07DF">
              <w:rPr>
                <w:rFonts w:cs="Helvetica"/>
                <w:sz w:val="20"/>
                <w:szCs w:val="20"/>
              </w:rPr>
              <w:t>voyage</w:t>
            </w:r>
            <w:r w:rsidRPr="007C07DF">
              <w:rPr>
                <w:rStyle w:val="apple-converted-space"/>
                <w:rFonts w:cs="Helvetica"/>
                <w:color w:val="000000"/>
                <w:sz w:val="20"/>
                <w:szCs w:val="20"/>
              </w:rPr>
              <w:t> </w:t>
            </w:r>
            <w:r w:rsidRPr="007C07DF">
              <w:rPr>
                <w:rFonts w:cs="Helvetica"/>
                <w:color w:val="000000"/>
                <w:sz w:val="20"/>
                <w:szCs w:val="20"/>
              </w:rPr>
              <w:t xml:space="preserve">aux Etats-Unis, qui lui reprochent de faire obstacle aux réformes décidées à la suite des violences post-électorales. </w:t>
            </w:r>
          </w:p>
        </w:tc>
        <w:tc>
          <w:tcPr>
            <w:tcW w:w="821" w:type="pct"/>
          </w:tcPr>
          <w:p w:rsidR="001977D4" w:rsidRPr="0039612A" w:rsidRDefault="001977D4" w:rsidP="001A5E55">
            <w:pPr>
              <w:jc w:val="both"/>
              <w:rPr>
                <w:rFonts w:cs="Helvetica"/>
                <w:color w:val="000000"/>
                <w:sz w:val="20"/>
                <w:szCs w:val="20"/>
                <w:shd w:val="clear" w:color="auto" w:fill="FFFFFF"/>
              </w:rPr>
            </w:pPr>
            <w:r w:rsidRPr="0039612A">
              <w:rPr>
                <w:rFonts w:cs="Helvetica"/>
                <w:color w:val="000000"/>
                <w:sz w:val="20"/>
                <w:szCs w:val="20"/>
                <w:shd w:val="clear" w:color="auto" w:fill="FFFFFF"/>
              </w:rPr>
              <w:t xml:space="preserve">+1 </w:t>
            </w: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r w:rsidRPr="0039612A">
              <w:rPr>
                <w:rFonts w:cs="Helvetica"/>
                <w:color w:val="000000"/>
                <w:sz w:val="20"/>
                <w:szCs w:val="20"/>
                <w:shd w:val="clear" w:color="auto" w:fill="FFFFFF"/>
              </w:rPr>
              <w:t xml:space="preserve">- 1 </w:t>
            </w: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Pr="0039612A" w:rsidRDefault="001977D4" w:rsidP="001A5E55">
            <w:pPr>
              <w:jc w:val="both"/>
              <w:rPr>
                <w:rFonts w:cs="Helvetica"/>
                <w:color w:val="000000"/>
                <w:sz w:val="20"/>
                <w:szCs w:val="20"/>
                <w:shd w:val="clear" w:color="auto" w:fill="FFFFFF"/>
              </w:rPr>
            </w:pPr>
          </w:p>
          <w:p w:rsidR="001977D4" w:rsidRDefault="001977D4" w:rsidP="001A5E55">
            <w:pPr>
              <w:jc w:val="both"/>
              <w:rPr>
                <w:rFonts w:cs="Helvetica"/>
                <w:color w:val="000000"/>
                <w:sz w:val="20"/>
                <w:szCs w:val="20"/>
                <w:shd w:val="clear" w:color="auto" w:fill="FFFFFF"/>
              </w:rPr>
            </w:pPr>
            <w:r>
              <w:rPr>
                <w:rFonts w:cs="Helvetica"/>
                <w:color w:val="000000"/>
                <w:sz w:val="20"/>
                <w:szCs w:val="20"/>
                <w:shd w:val="clear" w:color="auto" w:fill="FFFFFF"/>
              </w:rPr>
              <w:t>Endscore: +</w:t>
            </w:r>
            <w:r w:rsidRPr="0039612A">
              <w:rPr>
                <w:rFonts w:cs="Helvetica"/>
                <w:color w:val="000000"/>
                <w:sz w:val="20"/>
                <w:szCs w:val="20"/>
                <w:shd w:val="clear" w:color="auto" w:fill="FFFFFF"/>
              </w:rPr>
              <w:t xml:space="preserve">1; </w:t>
            </w:r>
          </w:p>
          <w:p w:rsidR="001977D4" w:rsidRPr="0039612A" w:rsidRDefault="001977D4" w:rsidP="001A5E55">
            <w:pPr>
              <w:jc w:val="both"/>
              <w:rPr>
                <w:rFonts w:cs="Helvetica"/>
                <w:color w:val="000000"/>
                <w:sz w:val="20"/>
                <w:szCs w:val="20"/>
                <w:shd w:val="clear" w:color="auto" w:fill="FFFFFF"/>
              </w:rPr>
            </w:pPr>
            <w:r>
              <w:rPr>
                <w:rFonts w:cs="Helvetica"/>
                <w:color w:val="000000"/>
                <w:sz w:val="20"/>
                <w:szCs w:val="20"/>
                <w:shd w:val="clear" w:color="auto" w:fill="FFFFFF"/>
              </w:rPr>
              <w:t>-</w:t>
            </w:r>
            <w:r w:rsidRPr="0039612A">
              <w:rPr>
                <w:rFonts w:cs="Helvetica"/>
                <w:color w:val="000000"/>
                <w:sz w:val="20"/>
                <w:szCs w:val="20"/>
                <w:shd w:val="clear" w:color="auto" w:fill="FFFFFF"/>
              </w:rPr>
              <w:t xml:space="preserve">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4</w:t>
            </w:r>
          </w:p>
        </w:tc>
        <w:tc>
          <w:tcPr>
            <w:tcW w:w="856" w:type="pct"/>
          </w:tcPr>
          <w:p w:rsidR="001977D4" w:rsidRPr="0039612A" w:rsidRDefault="001977D4" w:rsidP="001A5E55">
            <w:pPr>
              <w:jc w:val="both"/>
              <w:rPr>
                <w:sz w:val="20"/>
                <w:szCs w:val="20"/>
                <w:lang w:val="en-US"/>
              </w:rPr>
            </w:pPr>
            <w:r>
              <w:rPr>
                <w:sz w:val="20"/>
                <w:szCs w:val="20"/>
                <w:lang w:val="en-US"/>
              </w:rPr>
              <w:t>01-04-</w:t>
            </w:r>
            <w:r w:rsidRPr="0039612A">
              <w:rPr>
                <w:sz w:val="20"/>
                <w:szCs w:val="20"/>
                <w:lang w:val="en-US"/>
              </w:rPr>
              <w:t xml:space="preserve">2010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 xml:space="preserve">La Cour pénale internationale ouvre une enquête sur des crimes contre </w:t>
            </w:r>
            <w:r w:rsidRPr="0039612A">
              <w:rPr>
                <w:rFonts w:cs="Helvetica"/>
                <w:color w:val="000000"/>
                <w:sz w:val="20"/>
                <w:szCs w:val="20"/>
                <w:shd w:val="clear" w:color="auto" w:fill="FFFFFF"/>
                <w:lang w:val="en-US"/>
              </w:rPr>
              <w:lastRenderedPageBreak/>
              <w:t>l'humanité commis au Kenya</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r w:rsidRPr="007C07DF">
              <w:rPr>
                <w:rFonts w:cs="Helvetica"/>
                <w:color w:val="000000"/>
                <w:sz w:val="20"/>
                <w:szCs w:val="20"/>
                <w:lang w:val="en-US"/>
              </w:rPr>
              <w:lastRenderedPageBreak/>
              <w:t>Selon M. Ocampo,</w:t>
            </w:r>
            <w:r w:rsidRPr="007C07DF">
              <w:rPr>
                <w:rStyle w:val="apple-converted-space"/>
                <w:rFonts w:cs="Helvetica"/>
                <w:color w:val="000000"/>
                <w:sz w:val="20"/>
                <w:szCs w:val="20"/>
                <w:lang w:val="en-US"/>
              </w:rPr>
              <w:t> </w:t>
            </w:r>
            <w:r w:rsidRPr="007C07DF">
              <w:rPr>
                <w:rStyle w:val="Emphasis"/>
                <w:rFonts w:cs="Helvetica"/>
                <w:color w:val="000000"/>
                <w:sz w:val="20"/>
                <w:szCs w:val="20"/>
                <w:lang w:val="en-US"/>
              </w:rPr>
              <w:t>"les hauts dirigeants du PNU et de l'ODM poursuivaient des objectifs politiques consistant à</w:t>
            </w:r>
            <w:r w:rsidRPr="007C07DF">
              <w:rPr>
                <w:rStyle w:val="apple-converted-space"/>
                <w:rFonts w:cs="Helvetica"/>
                <w:i/>
                <w:iCs/>
                <w:color w:val="000000"/>
                <w:sz w:val="20"/>
                <w:szCs w:val="20"/>
                <w:lang w:val="en-US"/>
              </w:rPr>
              <w:t> </w:t>
            </w:r>
            <w:r w:rsidRPr="007C07DF">
              <w:rPr>
                <w:rFonts w:cs="Helvetica"/>
                <w:i/>
                <w:iCs/>
                <w:sz w:val="20"/>
                <w:szCs w:val="20"/>
                <w:lang w:val="en-US"/>
              </w:rPr>
              <w:t>rester</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ou à</w:t>
            </w:r>
            <w:r w:rsidRPr="007C07DF">
              <w:rPr>
                <w:rStyle w:val="apple-converted-space"/>
                <w:rFonts w:cs="Helvetica"/>
                <w:i/>
                <w:iCs/>
                <w:color w:val="000000"/>
                <w:sz w:val="20"/>
                <w:szCs w:val="20"/>
                <w:lang w:val="en-US"/>
              </w:rPr>
              <w:t> </w:t>
            </w:r>
            <w:r w:rsidRPr="007C07DF">
              <w:rPr>
                <w:rFonts w:cs="Helvetica"/>
                <w:i/>
                <w:iCs/>
                <w:sz w:val="20"/>
                <w:szCs w:val="20"/>
                <w:lang w:val="en-US"/>
              </w:rPr>
              <w:t>accéder</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au pouvoir</w:t>
            </w:r>
            <w:r w:rsidRPr="007C07DF">
              <w:rPr>
                <w:rFonts w:cs="Helvetica"/>
                <w:color w:val="000000"/>
                <w:sz w:val="20"/>
                <w:szCs w:val="20"/>
                <w:lang w:val="en-US"/>
              </w:rPr>
              <w:t xml:space="preserve">. </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r>
              <w:rPr>
                <w:rFonts w:cs="Helvetica"/>
                <w:color w:val="000000"/>
                <w:sz w:val="20"/>
                <w:szCs w:val="20"/>
                <w:lang w:val="en-US"/>
              </w:rPr>
              <w:lastRenderedPageBreak/>
              <w:t>[</w:t>
            </w:r>
            <w:proofErr w:type="gramStart"/>
            <w:r w:rsidRPr="007C07DF">
              <w:rPr>
                <w:rFonts w:cs="Helvetica"/>
                <w:color w:val="000000"/>
                <w:sz w:val="20"/>
                <w:szCs w:val="20"/>
                <w:lang w:val="en-US"/>
              </w:rPr>
              <w:t>Ils</w:t>
            </w:r>
            <w:proofErr w:type="gramEnd"/>
            <w:r>
              <w:rPr>
                <w:rFonts w:cs="Helvetica"/>
                <w:color w:val="000000"/>
                <w:sz w:val="20"/>
                <w:szCs w:val="20"/>
                <w:lang w:val="en-US"/>
              </w:rPr>
              <w:t xml:space="preserve"> ont]</w:t>
            </w:r>
            <w:r w:rsidRPr="007C07DF">
              <w:rPr>
                <w:rStyle w:val="apple-converted-space"/>
                <w:rFonts w:cs="Helvetica"/>
                <w:color w:val="000000"/>
                <w:sz w:val="20"/>
                <w:szCs w:val="20"/>
                <w:lang w:val="en-US"/>
              </w:rPr>
              <w:t> </w:t>
            </w:r>
            <w:r w:rsidRPr="007C07DF">
              <w:rPr>
                <w:rStyle w:val="Emphasis"/>
                <w:rFonts w:cs="Helvetica"/>
                <w:color w:val="000000"/>
                <w:sz w:val="20"/>
                <w:szCs w:val="20"/>
                <w:lang w:val="en-US"/>
              </w:rPr>
              <w:t>mis en oeuvre leur</w:t>
            </w:r>
            <w:r w:rsidRPr="007C07DF">
              <w:rPr>
                <w:rStyle w:val="apple-converted-space"/>
                <w:rFonts w:cs="Helvetica"/>
                <w:i/>
                <w:iCs/>
                <w:color w:val="000000"/>
                <w:sz w:val="20"/>
                <w:szCs w:val="20"/>
                <w:lang w:val="en-US"/>
              </w:rPr>
              <w:t> </w:t>
            </w:r>
            <w:r w:rsidRPr="007C07DF">
              <w:rPr>
                <w:rFonts w:cs="Helvetica"/>
                <w:i/>
                <w:iCs/>
                <w:sz w:val="20"/>
                <w:szCs w:val="20"/>
                <w:lang w:val="en-US"/>
              </w:rPr>
              <w:t>politique</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avec le</w:t>
            </w:r>
            <w:r w:rsidRPr="007C07DF">
              <w:rPr>
                <w:rStyle w:val="apple-converted-space"/>
                <w:rFonts w:cs="Helvetica"/>
                <w:i/>
                <w:iCs/>
                <w:color w:val="000000"/>
                <w:sz w:val="20"/>
                <w:szCs w:val="20"/>
                <w:lang w:val="en-US"/>
              </w:rPr>
              <w:t> </w:t>
            </w:r>
            <w:r w:rsidRPr="007C07DF">
              <w:rPr>
                <w:rFonts w:cs="Helvetica"/>
                <w:i/>
                <w:iCs/>
                <w:sz w:val="20"/>
                <w:szCs w:val="20"/>
                <w:lang w:val="en-US"/>
              </w:rPr>
              <w:t>concours</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d'un certain nombre de fonctionnaires et d'institutions publiques et privées, comme des membres du Parlement, des hauts responsables du gouvernement, les forces de</w:t>
            </w:r>
            <w:r w:rsidRPr="007C07DF">
              <w:rPr>
                <w:rStyle w:val="apple-converted-space"/>
                <w:rFonts w:cs="Helvetica"/>
                <w:i/>
                <w:iCs/>
                <w:color w:val="000000"/>
                <w:sz w:val="20"/>
                <w:szCs w:val="20"/>
                <w:lang w:val="en-US"/>
              </w:rPr>
              <w:t> </w:t>
            </w:r>
            <w:r w:rsidRPr="007C07DF">
              <w:rPr>
                <w:rFonts w:cs="Helvetica"/>
                <w:i/>
                <w:iCs/>
                <w:sz w:val="20"/>
                <w:szCs w:val="20"/>
                <w:lang w:val="en-US"/>
              </w:rPr>
              <w:t>police</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et les bandes de jeunes"</w:t>
            </w:r>
            <w:r w:rsidRPr="007C07DF">
              <w:rPr>
                <w:rFonts w:cs="Helvetica"/>
                <w:color w:val="000000"/>
                <w:sz w:val="20"/>
                <w:szCs w:val="20"/>
                <w:lang w:val="en-US"/>
              </w:rPr>
              <w:t>.</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r w:rsidRPr="007C07DF">
              <w:rPr>
                <w:rFonts w:cs="Helvetica"/>
                <w:color w:val="16212C"/>
                <w:sz w:val="20"/>
                <w:szCs w:val="20"/>
                <w:lang w:val="en-US"/>
              </w:rPr>
              <w:t xml:space="preserve">Depuis le dépôt d'une requête du procureur en vue de l'ouverture d'une enquête, le 26 novembre, plusieurs organisations non gouvernementales ont fait état d'intimidations répétées à l'égard de témoins. </w:t>
            </w:r>
          </w:p>
          <w:p w:rsidR="001977D4" w:rsidRPr="00424724" w:rsidRDefault="001977D4" w:rsidP="001A5E55">
            <w:pPr>
              <w:pStyle w:val="ListParagraph"/>
              <w:numPr>
                <w:ilvl w:val="0"/>
                <w:numId w:val="36"/>
              </w:numPr>
              <w:jc w:val="both"/>
              <w:rPr>
                <w:rFonts w:cs="Helvetica"/>
                <w:color w:val="000000"/>
                <w:sz w:val="20"/>
                <w:szCs w:val="20"/>
                <w:shd w:val="clear" w:color="auto" w:fill="FFFFFF"/>
                <w:lang w:val="en-US"/>
              </w:rPr>
            </w:pPr>
            <w:r w:rsidRPr="007C07DF">
              <w:rPr>
                <w:rFonts w:cs="Helvetica"/>
                <w:color w:val="16212C"/>
                <w:sz w:val="20"/>
                <w:szCs w:val="20"/>
                <w:lang w:val="en-US"/>
              </w:rPr>
              <w:t xml:space="preserve">L'UE, les Etats-Unis </w:t>
            </w:r>
            <w:proofErr w:type="gramStart"/>
            <w:r w:rsidRPr="007C07DF">
              <w:rPr>
                <w:rFonts w:cs="Helvetica"/>
                <w:color w:val="16212C"/>
                <w:sz w:val="20"/>
                <w:szCs w:val="20"/>
                <w:lang w:val="en-US"/>
              </w:rPr>
              <w:t>et</w:t>
            </w:r>
            <w:proofErr w:type="gramEnd"/>
            <w:r w:rsidRPr="007C07DF">
              <w:rPr>
                <w:rFonts w:cs="Helvetica"/>
                <w:color w:val="16212C"/>
                <w:sz w:val="20"/>
                <w:szCs w:val="20"/>
                <w:lang w:val="en-US"/>
              </w:rPr>
              <w:t xml:space="preserve"> le secrétaire général de l'ONU, Ban Ki-moon, s'en étaient inquiétés. </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proofErr w:type="gramStart"/>
            <w:r w:rsidRPr="007C07DF">
              <w:rPr>
                <w:rFonts w:cs="Helvetica"/>
                <w:color w:val="16212C"/>
                <w:sz w:val="20"/>
                <w:szCs w:val="20"/>
                <w:lang w:val="en-US"/>
              </w:rPr>
              <w:t>Ils</w:t>
            </w:r>
            <w:proofErr w:type="gramEnd"/>
            <w:r w:rsidRPr="007C07DF">
              <w:rPr>
                <w:rFonts w:cs="Helvetica"/>
                <w:color w:val="16212C"/>
                <w:sz w:val="20"/>
                <w:szCs w:val="20"/>
                <w:lang w:val="en-US"/>
              </w:rPr>
              <w:t xml:space="preserve"> avaient demandé au Kenya d'</w:t>
            </w:r>
            <w:r w:rsidRPr="007C07DF">
              <w:rPr>
                <w:rFonts w:cs="Helvetica"/>
                <w:sz w:val="20"/>
                <w:szCs w:val="20"/>
                <w:lang w:val="en-US"/>
              </w:rPr>
              <w:t>adopter</w:t>
            </w:r>
            <w:r w:rsidRPr="007C07DF">
              <w:rPr>
                <w:rStyle w:val="apple-converted-space"/>
                <w:rFonts w:cs="Helvetica"/>
                <w:color w:val="16212C"/>
                <w:sz w:val="20"/>
                <w:szCs w:val="20"/>
                <w:lang w:val="en-US"/>
              </w:rPr>
              <w:t> </w:t>
            </w:r>
            <w:r w:rsidRPr="007C07DF">
              <w:rPr>
                <w:rFonts w:cs="Helvetica"/>
                <w:color w:val="16212C"/>
                <w:sz w:val="20"/>
                <w:szCs w:val="20"/>
                <w:lang w:val="en-US"/>
              </w:rPr>
              <w:t>des mesures de protection.</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r w:rsidRPr="007C07DF">
              <w:rPr>
                <w:rFonts w:cs="Helvetica"/>
                <w:color w:val="16212C"/>
                <w:sz w:val="20"/>
                <w:szCs w:val="20"/>
                <w:lang w:val="en-US"/>
              </w:rPr>
              <w:t xml:space="preserve">Fin mars, le Parlement </w:t>
            </w:r>
            <w:proofErr w:type="gramStart"/>
            <w:r w:rsidRPr="007C07DF">
              <w:rPr>
                <w:rFonts w:cs="Helvetica"/>
                <w:color w:val="16212C"/>
                <w:sz w:val="20"/>
                <w:szCs w:val="20"/>
                <w:lang w:val="en-US"/>
              </w:rPr>
              <w:t>kenyan</w:t>
            </w:r>
            <w:proofErr w:type="gramEnd"/>
            <w:r w:rsidRPr="007C07DF">
              <w:rPr>
                <w:rFonts w:cs="Helvetica"/>
                <w:color w:val="16212C"/>
                <w:sz w:val="20"/>
                <w:szCs w:val="20"/>
                <w:lang w:val="en-US"/>
              </w:rPr>
              <w:t xml:space="preserve"> a adopté une loi en ce sens. </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r w:rsidRPr="007C07DF">
              <w:rPr>
                <w:rFonts w:cs="Helvetica"/>
                <w:color w:val="16212C"/>
                <w:sz w:val="20"/>
                <w:szCs w:val="20"/>
                <w:lang w:val="en-US"/>
              </w:rPr>
              <w:t xml:space="preserve">A Nairobi, l'UE s'est félicitée de la décision de la Cour, mais </w:t>
            </w:r>
            <w:proofErr w:type="gramStart"/>
            <w:r w:rsidRPr="007C07DF">
              <w:rPr>
                <w:rFonts w:cs="Helvetica"/>
                <w:color w:val="16212C"/>
                <w:sz w:val="20"/>
                <w:szCs w:val="20"/>
                <w:lang w:val="en-US"/>
              </w:rPr>
              <w:t>a</w:t>
            </w:r>
            <w:proofErr w:type="gramEnd"/>
            <w:r w:rsidRPr="007C07DF">
              <w:rPr>
                <w:rFonts w:cs="Helvetica"/>
                <w:color w:val="16212C"/>
                <w:sz w:val="20"/>
                <w:szCs w:val="20"/>
                <w:lang w:val="en-US"/>
              </w:rPr>
              <w:t xml:space="preserve"> affirmé que cela ne</w:t>
            </w:r>
            <w:r w:rsidRPr="007C07DF">
              <w:rPr>
                <w:rStyle w:val="apple-converted-space"/>
                <w:rFonts w:cs="Helvetica"/>
                <w:color w:val="16212C"/>
                <w:sz w:val="20"/>
                <w:szCs w:val="20"/>
                <w:lang w:val="en-US"/>
              </w:rPr>
              <w:t> </w:t>
            </w:r>
            <w:r w:rsidRPr="007C07DF">
              <w:rPr>
                <w:rStyle w:val="Emphasis"/>
                <w:rFonts w:cs="Helvetica"/>
                <w:color w:val="16212C"/>
                <w:sz w:val="20"/>
                <w:szCs w:val="20"/>
                <w:lang w:val="en-US"/>
              </w:rPr>
              <w:t>"change pas l'urgente nécessité</w:t>
            </w:r>
            <w:r w:rsidRPr="007C07DF">
              <w:rPr>
                <w:rStyle w:val="apple-converted-space"/>
                <w:rFonts w:cs="Helvetica"/>
                <w:color w:val="16212C"/>
                <w:sz w:val="20"/>
                <w:szCs w:val="20"/>
                <w:lang w:val="en-US"/>
              </w:rPr>
              <w:t> </w:t>
            </w:r>
            <w:r w:rsidRPr="007C07DF">
              <w:rPr>
                <w:rFonts w:cs="Helvetica"/>
                <w:color w:val="16212C"/>
                <w:sz w:val="20"/>
                <w:szCs w:val="20"/>
                <w:lang w:val="en-US"/>
              </w:rPr>
              <w:t>(de</w:t>
            </w:r>
            <w:r w:rsidRPr="007C07DF">
              <w:rPr>
                <w:rStyle w:val="apple-converted-space"/>
                <w:rFonts w:cs="Helvetica"/>
                <w:color w:val="16212C"/>
                <w:sz w:val="20"/>
                <w:szCs w:val="20"/>
                <w:lang w:val="en-US"/>
              </w:rPr>
              <w:t> </w:t>
            </w:r>
            <w:r w:rsidRPr="007C07DF">
              <w:rPr>
                <w:rFonts w:cs="Helvetica"/>
                <w:sz w:val="20"/>
                <w:szCs w:val="20"/>
                <w:lang w:val="en-US"/>
              </w:rPr>
              <w:t>créer</w:t>
            </w:r>
            <w:r w:rsidRPr="007C07DF">
              <w:rPr>
                <w:rFonts w:cs="Helvetica"/>
                <w:color w:val="16212C"/>
                <w:sz w:val="20"/>
                <w:szCs w:val="20"/>
                <w:lang w:val="en-US"/>
              </w:rPr>
              <w:t>)</w:t>
            </w:r>
            <w:r w:rsidRPr="007C07DF">
              <w:rPr>
                <w:rStyle w:val="apple-converted-space"/>
                <w:rFonts w:cs="Helvetica"/>
                <w:color w:val="16212C"/>
                <w:sz w:val="20"/>
                <w:szCs w:val="20"/>
                <w:lang w:val="en-US"/>
              </w:rPr>
              <w:t> </w:t>
            </w:r>
            <w:r w:rsidRPr="007C07DF">
              <w:rPr>
                <w:rStyle w:val="Emphasis"/>
                <w:rFonts w:cs="Helvetica"/>
                <w:color w:val="16212C"/>
                <w:sz w:val="20"/>
                <w:szCs w:val="20"/>
                <w:lang w:val="en-US"/>
              </w:rPr>
              <w:t>un tribunal spécial local pour</w:t>
            </w:r>
            <w:r w:rsidRPr="007C07DF">
              <w:rPr>
                <w:rStyle w:val="apple-converted-space"/>
                <w:rFonts w:cs="Helvetica"/>
                <w:i/>
                <w:iCs/>
                <w:color w:val="16212C"/>
                <w:sz w:val="20"/>
                <w:szCs w:val="20"/>
                <w:lang w:val="en-US"/>
              </w:rPr>
              <w:t> </w:t>
            </w:r>
            <w:r w:rsidRPr="007C07DF">
              <w:rPr>
                <w:rFonts w:cs="Helvetica"/>
                <w:i/>
                <w:iCs/>
                <w:sz w:val="20"/>
                <w:szCs w:val="20"/>
                <w:lang w:val="en-US"/>
              </w:rPr>
              <w:t>juger</w:t>
            </w:r>
            <w:r w:rsidRPr="007C07DF">
              <w:rPr>
                <w:rStyle w:val="apple-converted-space"/>
                <w:rFonts w:cs="Helvetica"/>
                <w:i/>
                <w:iCs/>
                <w:color w:val="16212C"/>
                <w:sz w:val="20"/>
                <w:szCs w:val="20"/>
                <w:lang w:val="en-US"/>
              </w:rPr>
              <w:t> </w:t>
            </w:r>
            <w:r w:rsidRPr="007C07DF">
              <w:rPr>
                <w:rStyle w:val="Emphasis"/>
                <w:rFonts w:cs="Helvetica"/>
                <w:color w:val="16212C"/>
                <w:sz w:val="20"/>
                <w:szCs w:val="20"/>
                <w:lang w:val="en-US"/>
              </w:rPr>
              <w:t>les autres cas"</w:t>
            </w:r>
            <w:r w:rsidRPr="007C07DF">
              <w:rPr>
                <w:rFonts w:cs="Helvetica"/>
                <w:color w:val="16212C"/>
                <w:sz w:val="20"/>
                <w:szCs w:val="20"/>
                <w:lang w:val="en-US"/>
              </w:rPr>
              <w:t xml:space="preserve">. </w:t>
            </w:r>
          </w:p>
          <w:p w:rsidR="001977D4" w:rsidRPr="007C07DF" w:rsidRDefault="001977D4" w:rsidP="001A5E55">
            <w:pPr>
              <w:pStyle w:val="ListParagraph"/>
              <w:numPr>
                <w:ilvl w:val="0"/>
                <w:numId w:val="36"/>
              </w:numPr>
              <w:jc w:val="both"/>
              <w:rPr>
                <w:rFonts w:cs="Helvetica"/>
                <w:color w:val="000000"/>
                <w:sz w:val="20"/>
                <w:szCs w:val="20"/>
                <w:shd w:val="clear" w:color="auto" w:fill="FFFFFF"/>
                <w:lang w:val="en-US"/>
              </w:rPr>
            </w:pPr>
            <w:proofErr w:type="gramStart"/>
            <w:r w:rsidRPr="007C07DF">
              <w:rPr>
                <w:rFonts w:cs="Helvetica"/>
                <w:color w:val="16212C"/>
                <w:sz w:val="20"/>
                <w:szCs w:val="20"/>
                <w:lang w:val="en-US"/>
              </w:rPr>
              <w:t>Un</w:t>
            </w:r>
            <w:proofErr w:type="gramEnd"/>
            <w:r w:rsidRPr="007C07DF">
              <w:rPr>
                <w:rStyle w:val="apple-converted-space"/>
                <w:rFonts w:cs="Helvetica"/>
                <w:color w:val="16212C"/>
                <w:sz w:val="20"/>
                <w:szCs w:val="20"/>
                <w:lang w:val="en-US"/>
              </w:rPr>
              <w:t> </w:t>
            </w:r>
            <w:r w:rsidRPr="007C07DF">
              <w:rPr>
                <w:rFonts w:cs="Helvetica"/>
                <w:sz w:val="20"/>
                <w:szCs w:val="20"/>
                <w:lang w:val="en-US"/>
              </w:rPr>
              <w:t>projet</w:t>
            </w:r>
            <w:r w:rsidRPr="007C07DF">
              <w:rPr>
                <w:rStyle w:val="apple-converted-space"/>
                <w:rFonts w:cs="Helvetica"/>
                <w:color w:val="16212C"/>
                <w:sz w:val="20"/>
                <w:szCs w:val="20"/>
                <w:lang w:val="en-US"/>
              </w:rPr>
              <w:t> </w:t>
            </w:r>
            <w:r w:rsidRPr="007C07DF">
              <w:rPr>
                <w:rFonts w:cs="Helvetica"/>
                <w:color w:val="16212C"/>
                <w:sz w:val="20"/>
                <w:szCs w:val="20"/>
                <w:lang w:val="en-US"/>
              </w:rPr>
              <w:t>puis une proposition de loi sur ce thème ont été repoussés à deux reprises, en février et novembre 2009.</w:t>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-1</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Pr>
                <w:rFonts w:cs="Helvetica"/>
                <w:color w:val="000000"/>
                <w:sz w:val="20"/>
                <w:szCs w:val="20"/>
                <w:shd w:val="clear" w:color="auto" w:fill="FFFFFF"/>
                <w:lang w:val="en-US"/>
              </w:rPr>
              <w:t>-</w:t>
            </w: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r>
              <w:rPr>
                <w:rFonts w:cs="Helvetica"/>
                <w:color w:val="000000"/>
                <w:sz w:val="20"/>
                <w:szCs w:val="20"/>
                <w:shd w:val="clear" w:color="auto" w:fill="FFFFFF"/>
                <w:lang w:val="en-US"/>
              </w:rPr>
              <w:t>-1</w:t>
            </w:r>
          </w:p>
          <w:p w:rsidR="001977D4"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r>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r>
              <w:rPr>
                <w:rFonts w:cs="Helvetica"/>
                <w:color w:val="000000"/>
                <w:sz w:val="20"/>
                <w:szCs w:val="20"/>
                <w:shd w:val="clear" w:color="auto" w:fill="FFFFFF"/>
                <w:lang w:val="en-US"/>
              </w:rPr>
              <w:br/>
              <w:t>End score: +1;-7</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5</w:t>
            </w:r>
          </w:p>
        </w:tc>
        <w:tc>
          <w:tcPr>
            <w:tcW w:w="856" w:type="pct"/>
          </w:tcPr>
          <w:p w:rsidR="001977D4" w:rsidRPr="0039612A" w:rsidRDefault="001977D4" w:rsidP="001A5E55">
            <w:pPr>
              <w:jc w:val="both"/>
              <w:rPr>
                <w:sz w:val="20"/>
                <w:szCs w:val="20"/>
                <w:lang w:val="en-US"/>
              </w:rPr>
            </w:pPr>
            <w:r w:rsidRPr="0039612A">
              <w:rPr>
                <w:sz w:val="20"/>
                <w:szCs w:val="20"/>
                <w:lang w:val="en-US"/>
              </w:rPr>
              <w:t>27-08-2010</w:t>
            </w:r>
          </w:p>
        </w:tc>
        <w:tc>
          <w:tcPr>
            <w:tcW w:w="907" w:type="pct"/>
          </w:tcPr>
          <w:p w:rsidR="001977D4" w:rsidRPr="0039612A" w:rsidRDefault="001977D4" w:rsidP="001A5E55">
            <w:pPr>
              <w:jc w:val="both"/>
              <w:rPr>
                <w:rFonts w:cs="Helvetica"/>
                <w:color w:val="000000"/>
                <w:sz w:val="20"/>
                <w:szCs w:val="20"/>
                <w:shd w:val="clear" w:color="auto" w:fill="FFFFFF"/>
                <w:lang w:val="en-US"/>
              </w:rPr>
            </w:pPr>
            <w:r w:rsidRPr="0039612A">
              <w:rPr>
                <w:color w:val="000000"/>
                <w:sz w:val="20"/>
                <w:szCs w:val="20"/>
                <w:shd w:val="clear" w:color="auto" w:fill="FFFFFF"/>
                <w:lang w:val="en-US"/>
              </w:rPr>
              <w:t>L'UE demande au Kenya d'arrêter le président soudanais</w:t>
            </w:r>
            <w:r w:rsidRPr="0039612A">
              <w:rPr>
                <w:color w:val="000000"/>
                <w:sz w:val="20"/>
                <w:szCs w:val="20"/>
                <w:lang w:val="en-US"/>
              </w:rPr>
              <w:br/>
            </w:r>
          </w:p>
        </w:tc>
        <w:tc>
          <w:tcPr>
            <w:tcW w:w="2179" w:type="pct"/>
          </w:tcPr>
          <w:p w:rsidR="001977D4" w:rsidRPr="007C07DF" w:rsidRDefault="001977D4" w:rsidP="001A5E55">
            <w:pPr>
              <w:pStyle w:val="ListParagraph"/>
              <w:numPr>
                <w:ilvl w:val="0"/>
                <w:numId w:val="37"/>
              </w:numPr>
              <w:jc w:val="both"/>
              <w:rPr>
                <w:rFonts w:cs="Helvetica"/>
                <w:color w:val="000000"/>
                <w:sz w:val="20"/>
                <w:szCs w:val="20"/>
                <w:lang w:val="en-US"/>
              </w:rPr>
            </w:pPr>
            <w:r w:rsidRPr="007C07DF">
              <w:rPr>
                <w:color w:val="000000"/>
                <w:sz w:val="20"/>
                <w:szCs w:val="20"/>
                <w:shd w:val="clear" w:color="auto" w:fill="FFFFFF"/>
                <w:lang w:val="en-US"/>
              </w:rPr>
              <w:t>Le</w:t>
            </w:r>
            <w:r w:rsidRPr="007C07DF">
              <w:rPr>
                <w:rStyle w:val="apple-converted-space"/>
                <w:color w:val="000000"/>
                <w:sz w:val="20"/>
                <w:szCs w:val="20"/>
                <w:shd w:val="clear" w:color="auto" w:fill="FFFFFF"/>
                <w:lang w:val="en-US"/>
              </w:rPr>
              <w:t> </w:t>
            </w:r>
            <w:r w:rsidRPr="007C07DF">
              <w:rPr>
                <w:sz w:val="20"/>
                <w:szCs w:val="20"/>
                <w:lang w:val="en-US"/>
              </w:rPr>
              <w:t>Kenya</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a violé</w:t>
            </w:r>
            <w:r w:rsidRPr="007C07DF">
              <w:rPr>
                <w:rStyle w:val="apple-converted-space"/>
                <w:color w:val="000000"/>
                <w:sz w:val="20"/>
                <w:szCs w:val="20"/>
                <w:shd w:val="clear" w:color="auto" w:fill="FFFFFF"/>
                <w:lang w:val="en-US"/>
              </w:rPr>
              <w:t> </w:t>
            </w:r>
            <w:r w:rsidRPr="007C07DF">
              <w:rPr>
                <w:sz w:val="20"/>
                <w:szCs w:val="20"/>
                <w:lang w:val="en-US"/>
              </w:rPr>
              <w:t>ses</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obligations en n'arrêtant pas lors de sa visite le président soudanais Omar Al-Bachir, visé par des mandats d'arrêt de la Cour pénale internationale (CPI), a affirmé vendredi 27 août le président de l'assemblée des Etats reconnaissant la CPI</w:t>
            </w:r>
          </w:p>
          <w:p w:rsidR="001977D4" w:rsidRPr="007C07DF" w:rsidRDefault="001977D4" w:rsidP="001A5E55">
            <w:pPr>
              <w:pStyle w:val="ListParagraph"/>
              <w:numPr>
                <w:ilvl w:val="0"/>
                <w:numId w:val="37"/>
              </w:numPr>
              <w:jc w:val="both"/>
              <w:rPr>
                <w:rFonts w:cs="Helvetica"/>
                <w:color w:val="000000"/>
                <w:sz w:val="20"/>
                <w:szCs w:val="20"/>
                <w:lang w:val="en-US"/>
              </w:rPr>
            </w:pPr>
            <w:r w:rsidRPr="007C07DF">
              <w:rPr>
                <w:color w:val="000000"/>
                <w:sz w:val="20"/>
                <w:szCs w:val="20"/>
                <w:shd w:val="clear" w:color="auto" w:fill="FFFFFF"/>
                <w:lang w:val="en-US"/>
              </w:rPr>
              <w:t xml:space="preserve">Qu'il ne l'ait pas fait </w:t>
            </w:r>
            <w:proofErr w:type="gramStart"/>
            <w:r w:rsidRPr="007C07DF">
              <w:rPr>
                <w:color w:val="000000"/>
                <w:sz w:val="20"/>
                <w:szCs w:val="20"/>
                <w:shd w:val="clear" w:color="auto" w:fill="FFFFFF"/>
                <w:lang w:val="en-US"/>
              </w:rPr>
              <w:t>est</w:t>
            </w:r>
            <w:proofErr w:type="gramEnd"/>
            <w:r w:rsidRPr="007C07DF">
              <w:rPr>
                <w:rStyle w:val="apple-converted-space"/>
                <w:color w:val="000000"/>
                <w:sz w:val="20"/>
                <w:szCs w:val="20"/>
                <w:shd w:val="clear" w:color="auto" w:fill="FFFFFF"/>
                <w:lang w:val="en-US"/>
              </w:rPr>
              <w:t> </w:t>
            </w:r>
            <w:r w:rsidRPr="007C07DF">
              <w:rPr>
                <w:rStyle w:val="Emphasis"/>
                <w:color w:val="000000"/>
                <w:sz w:val="20"/>
                <w:szCs w:val="20"/>
                <w:lang w:val="en-US"/>
              </w:rPr>
              <w:t>"une violation très sérieuse de ses obligations découlant du statut de Rome dont il est signataire"</w:t>
            </w:r>
            <w:r w:rsidRPr="007C07DF">
              <w:rPr>
                <w:color w:val="000000"/>
                <w:sz w:val="20"/>
                <w:szCs w:val="20"/>
                <w:shd w:val="clear" w:color="auto" w:fill="FFFFFF"/>
                <w:lang w:val="en-US"/>
              </w:rPr>
              <w:t>, a ajouté Christian Wenaweser dans un entretien téléphonique avec l'AFP.</w:t>
            </w:r>
          </w:p>
          <w:p w:rsidR="001977D4" w:rsidRPr="007C07DF" w:rsidRDefault="001977D4" w:rsidP="001A5E55">
            <w:pPr>
              <w:pStyle w:val="ListParagraph"/>
              <w:numPr>
                <w:ilvl w:val="0"/>
                <w:numId w:val="37"/>
              </w:numPr>
              <w:jc w:val="both"/>
              <w:rPr>
                <w:rFonts w:cs="Helvetica"/>
                <w:color w:val="000000"/>
                <w:sz w:val="20"/>
                <w:szCs w:val="20"/>
                <w:lang w:val="en-US"/>
              </w:rPr>
            </w:pPr>
            <w:r w:rsidRPr="007C07DF">
              <w:rPr>
                <w:color w:val="000000"/>
                <w:sz w:val="20"/>
                <w:szCs w:val="20"/>
                <w:shd w:val="clear" w:color="auto" w:fill="FFFFFF"/>
                <w:lang w:val="en-US"/>
              </w:rPr>
              <w:t>Plus tôt dans la journée, Catherine Ashton, chef de la</w:t>
            </w:r>
            <w:r w:rsidRPr="007C07DF">
              <w:rPr>
                <w:rStyle w:val="apple-converted-space"/>
                <w:color w:val="000000"/>
                <w:sz w:val="20"/>
                <w:szCs w:val="20"/>
                <w:shd w:val="clear" w:color="auto" w:fill="FFFFFF"/>
                <w:lang w:val="en-US"/>
              </w:rPr>
              <w:t> </w:t>
            </w:r>
            <w:r w:rsidRPr="007C07DF">
              <w:rPr>
                <w:sz w:val="20"/>
                <w:szCs w:val="20"/>
                <w:lang w:val="en-US"/>
              </w:rPr>
              <w:t>diplomatie</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de l'</w:t>
            </w:r>
            <w:r w:rsidRPr="007C07DF">
              <w:rPr>
                <w:sz w:val="20"/>
                <w:szCs w:val="20"/>
                <w:lang w:val="en-US"/>
              </w:rPr>
              <w:t>Union européenne</w:t>
            </w:r>
            <w:r w:rsidRPr="007C07DF">
              <w:rPr>
                <w:color w:val="000000"/>
                <w:sz w:val="20"/>
                <w:szCs w:val="20"/>
                <w:shd w:val="clear" w:color="auto" w:fill="FFFFFF"/>
                <w:lang w:val="en-US"/>
              </w:rPr>
              <w:t>, avait pourtant appelé le Kenya à</w:t>
            </w:r>
            <w:r w:rsidRPr="007C07DF">
              <w:rPr>
                <w:rStyle w:val="apple-converted-space"/>
                <w:color w:val="000000"/>
                <w:sz w:val="20"/>
                <w:szCs w:val="20"/>
                <w:shd w:val="clear" w:color="auto" w:fill="FFFFFF"/>
                <w:lang w:val="en-US"/>
              </w:rPr>
              <w:t> </w:t>
            </w:r>
            <w:r w:rsidRPr="007C07DF">
              <w:rPr>
                <w:rStyle w:val="Emphasis"/>
                <w:color w:val="000000"/>
                <w:sz w:val="20"/>
                <w:szCs w:val="20"/>
                <w:lang w:val="en-US"/>
              </w:rPr>
              <w:t>"respecter ses obligations"</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et à</w:t>
            </w:r>
            <w:r w:rsidRPr="007C07DF">
              <w:rPr>
                <w:rStyle w:val="apple-converted-space"/>
                <w:color w:val="000000"/>
                <w:sz w:val="20"/>
                <w:szCs w:val="20"/>
                <w:shd w:val="clear" w:color="auto" w:fill="FFFFFF"/>
                <w:lang w:val="en-US"/>
              </w:rPr>
              <w:t> </w:t>
            </w:r>
            <w:r w:rsidRPr="007C07DF">
              <w:rPr>
                <w:sz w:val="20"/>
                <w:szCs w:val="20"/>
                <w:lang w:val="en-US"/>
              </w:rPr>
              <w:t>arrêter</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le président soudanais.</w:t>
            </w:r>
          </w:p>
          <w:p w:rsidR="001977D4" w:rsidRPr="007C07DF" w:rsidRDefault="001977D4" w:rsidP="001A5E55">
            <w:pPr>
              <w:pStyle w:val="ListParagraph"/>
              <w:numPr>
                <w:ilvl w:val="0"/>
                <w:numId w:val="37"/>
              </w:numPr>
              <w:jc w:val="both"/>
              <w:rPr>
                <w:rFonts w:cs="Helvetica"/>
                <w:color w:val="000000"/>
                <w:sz w:val="20"/>
                <w:szCs w:val="20"/>
                <w:lang w:val="en-US"/>
              </w:rPr>
            </w:pPr>
            <w:r w:rsidRPr="007C07DF">
              <w:rPr>
                <w:rStyle w:val="Emphasis"/>
                <w:color w:val="000000"/>
                <w:sz w:val="20"/>
                <w:szCs w:val="20"/>
                <w:lang w:val="en-US"/>
              </w:rPr>
              <w:t>"La haute représentante de l'UE pour les</w:t>
            </w:r>
            <w:r w:rsidRPr="007C07DF">
              <w:rPr>
                <w:rStyle w:val="apple-converted-space"/>
                <w:i/>
                <w:iCs/>
                <w:color w:val="000000"/>
                <w:sz w:val="20"/>
                <w:szCs w:val="20"/>
                <w:lang w:val="en-US"/>
              </w:rPr>
              <w:t> </w:t>
            </w:r>
            <w:r w:rsidRPr="007C07DF">
              <w:rPr>
                <w:i/>
                <w:iCs/>
                <w:sz w:val="20"/>
                <w:szCs w:val="20"/>
                <w:lang w:val="en-US"/>
              </w:rPr>
              <w:t>affaires étrangères</w:t>
            </w:r>
            <w:r w:rsidRPr="007C07DF">
              <w:rPr>
                <w:rStyle w:val="apple-converted-space"/>
                <w:i/>
                <w:iCs/>
                <w:color w:val="000000"/>
                <w:sz w:val="20"/>
                <w:szCs w:val="20"/>
                <w:lang w:val="en-US"/>
              </w:rPr>
              <w:t> </w:t>
            </w:r>
            <w:r w:rsidRPr="007C07DF">
              <w:rPr>
                <w:rStyle w:val="Emphasis"/>
                <w:color w:val="000000"/>
                <w:sz w:val="20"/>
                <w:szCs w:val="20"/>
                <w:lang w:val="en-US"/>
              </w:rPr>
              <w:t>est préoccupée par la visite du président Omar Al-Bachir</w:t>
            </w:r>
            <w:r w:rsidRPr="007C07DF">
              <w:rPr>
                <w:rStyle w:val="apple-converted-space"/>
                <w:i/>
                <w:iCs/>
                <w:color w:val="000000"/>
                <w:sz w:val="20"/>
                <w:szCs w:val="20"/>
                <w:lang w:val="en-US"/>
              </w:rPr>
              <w:t> </w:t>
            </w:r>
            <w:r w:rsidRPr="007C07DF">
              <w:rPr>
                <w:rStyle w:val="Emphasis"/>
                <w:color w:val="000000"/>
                <w:sz w:val="20"/>
                <w:szCs w:val="20"/>
                <w:lang w:val="en-US"/>
              </w:rPr>
              <w:t>au Kenya, un pays qui a ratifié le statut de Rome instituant la CPI"</w:t>
            </w:r>
            <w:r w:rsidRPr="007C07DF">
              <w:rPr>
                <w:color w:val="000000"/>
                <w:sz w:val="20"/>
                <w:szCs w:val="20"/>
                <w:shd w:val="clear" w:color="auto" w:fill="FFFFFF"/>
                <w:lang w:val="en-US"/>
              </w:rPr>
              <w:t xml:space="preserve">, </w:t>
            </w:r>
            <w:r w:rsidRPr="007C07DF">
              <w:rPr>
                <w:color w:val="000000"/>
                <w:sz w:val="20"/>
                <w:szCs w:val="20"/>
                <w:shd w:val="clear" w:color="auto" w:fill="FFFFFF"/>
                <w:lang w:val="en-US"/>
              </w:rPr>
              <w:lastRenderedPageBreak/>
              <w:t>indique un communiqué de ses</w:t>
            </w:r>
            <w:r w:rsidRPr="007C07DF">
              <w:rPr>
                <w:rStyle w:val="apple-converted-space"/>
                <w:color w:val="000000"/>
                <w:sz w:val="20"/>
                <w:szCs w:val="20"/>
                <w:shd w:val="clear" w:color="auto" w:fill="FFFFFF"/>
                <w:lang w:val="en-US"/>
              </w:rPr>
              <w:t> </w:t>
            </w:r>
            <w:r w:rsidRPr="007C07DF">
              <w:rPr>
                <w:sz w:val="20"/>
                <w:szCs w:val="20"/>
                <w:lang w:val="en-US"/>
              </w:rPr>
              <w:t>services</w:t>
            </w:r>
            <w:r w:rsidRPr="007C07DF">
              <w:rPr>
                <w:color w:val="000000"/>
                <w:sz w:val="20"/>
                <w:szCs w:val="20"/>
                <w:shd w:val="clear" w:color="auto" w:fill="FFFFFF"/>
                <w:lang w:val="en-US"/>
              </w:rPr>
              <w:t>.</w:t>
            </w:r>
          </w:p>
          <w:p w:rsidR="001977D4" w:rsidRPr="007C07DF" w:rsidRDefault="001977D4" w:rsidP="001A5E55">
            <w:pPr>
              <w:pStyle w:val="ListParagraph"/>
              <w:numPr>
                <w:ilvl w:val="0"/>
                <w:numId w:val="37"/>
              </w:numPr>
              <w:jc w:val="both"/>
              <w:rPr>
                <w:rFonts w:cs="Helvetica"/>
                <w:color w:val="000000"/>
                <w:sz w:val="20"/>
                <w:szCs w:val="20"/>
                <w:lang w:val="en-US"/>
              </w:rPr>
            </w:pPr>
            <w:r w:rsidRPr="007C07DF">
              <w:rPr>
                <w:color w:val="000000"/>
                <w:sz w:val="20"/>
                <w:szCs w:val="20"/>
                <w:shd w:val="clear" w:color="auto" w:fill="FFFFFF"/>
                <w:lang w:val="en-US"/>
              </w:rPr>
              <w:t>Elle demande instamment au Kenya de</w:t>
            </w:r>
            <w:r w:rsidRPr="007C07DF">
              <w:rPr>
                <w:rStyle w:val="apple-converted-space"/>
                <w:color w:val="000000"/>
                <w:sz w:val="20"/>
                <w:szCs w:val="20"/>
                <w:shd w:val="clear" w:color="auto" w:fill="FFFFFF"/>
                <w:lang w:val="en-US"/>
              </w:rPr>
              <w:t> </w:t>
            </w:r>
            <w:r w:rsidRPr="007C07DF">
              <w:rPr>
                <w:sz w:val="20"/>
                <w:szCs w:val="20"/>
                <w:lang w:val="en-US"/>
              </w:rPr>
              <w:t>respecter</w:t>
            </w:r>
            <w:r w:rsidRPr="007C07DF">
              <w:rPr>
                <w:rStyle w:val="apple-converted-space"/>
                <w:color w:val="000000"/>
                <w:sz w:val="20"/>
                <w:szCs w:val="20"/>
                <w:shd w:val="clear" w:color="auto" w:fill="FFFFFF"/>
                <w:lang w:val="en-US"/>
              </w:rPr>
              <w:t> </w:t>
            </w:r>
            <w:proofErr w:type="gramStart"/>
            <w:r w:rsidRPr="007C07DF">
              <w:rPr>
                <w:color w:val="000000"/>
                <w:sz w:val="20"/>
                <w:szCs w:val="20"/>
                <w:shd w:val="clear" w:color="auto" w:fill="FFFFFF"/>
                <w:lang w:val="en-US"/>
              </w:rPr>
              <w:t>ses</w:t>
            </w:r>
            <w:proofErr w:type="gramEnd"/>
            <w:r w:rsidRPr="007C07DF">
              <w:rPr>
                <w:color w:val="000000"/>
                <w:sz w:val="20"/>
                <w:szCs w:val="20"/>
                <w:shd w:val="clear" w:color="auto" w:fill="FFFFFF"/>
                <w:lang w:val="en-US"/>
              </w:rPr>
              <w:t xml:space="preserve"> obligations de droit</w:t>
            </w:r>
            <w:r w:rsidRPr="007C07DF">
              <w:rPr>
                <w:rStyle w:val="apple-converted-space"/>
                <w:color w:val="000000"/>
                <w:sz w:val="20"/>
                <w:szCs w:val="20"/>
                <w:shd w:val="clear" w:color="auto" w:fill="FFFFFF"/>
                <w:lang w:val="en-US"/>
              </w:rPr>
              <w:t> </w:t>
            </w:r>
            <w:r w:rsidRPr="007C07DF">
              <w:rPr>
                <w:sz w:val="20"/>
                <w:szCs w:val="20"/>
                <w:lang w:val="en-US"/>
              </w:rPr>
              <w:t>international</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et d'arrêter et</w:t>
            </w:r>
            <w:r w:rsidRPr="007C07DF">
              <w:rPr>
                <w:rStyle w:val="apple-converted-space"/>
                <w:color w:val="000000"/>
                <w:sz w:val="20"/>
                <w:szCs w:val="20"/>
                <w:shd w:val="clear" w:color="auto" w:fill="FFFFFF"/>
                <w:lang w:val="en-US"/>
              </w:rPr>
              <w:t> </w:t>
            </w:r>
            <w:r w:rsidRPr="007C07DF">
              <w:rPr>
                <w:sz w:val="20"/>
                <w:szCs w:val="20"/>
                <w:lang w:val="en-US"/>
              </w:rPr>
              <w:t>remettre</w:t>
            </w:r>
            <w:r w:rsidRPr="007C07DF">
              <w:rPr>
                <w:rStyle w:val="apple-converted-space"/>
                <w:color w:val="000000"/>
                <w:sz w:val="20"/>
                <w:szCs w:val="20"/>
                <w:shd w:val="clear" w:color="auto" w:fill="FFFFFF"/>
                <w:lang w:val="en-US"/>
              </w:rPr>
              <w:t> </w:t>
            </w:r>
            <w:r w:rsidRPr="007C07DF">
              <w:rPr>
                <w:color w:val="000000"/>
                <w:sz w:val="20"/>
                <w:szCs w:val="20"/>
                <w:shd w:val="clear" w:color="auto" w:fill="FFFFFF"/>
                <w:lang w:val="en-US"/>
              </w:rPr>
              <w:t>au tribunal les personnes inculpées par la CPI."</w:t>
            </w:r>
            <w:r w:rsidRPr="007C07DF">
              <w:rPr>
                <w:color w:val="000000"/>
                <w:sz w:val="20"/>
                <w:szCs w:val="20"/>
                <w:lang w:val="en-US"/>
              </w:rPr>
              <w:br/>
            </w:r>
            <w:r w:rsidRPr="007C07DF">
              <w:rPr>
                <w:color w:val="000000"/>
                <w:sz w:val="20"/>
                <w:szCs w:val="20"/>
                <w:lang w:val="en-US"/>
              </w:rPr>
              <w:br/>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Default="001977D4" w:rsidP="001A5E55">
            <w:pPr>
              <w:jc w:val="both"/>
              <w:rPr>
                <w:rFonts w:cs="Helvetica"/>
                <w:sz w:val="20"/>
                <w:szCs w:val="20"/>
                <w:shd w:val="clear" w:color="auto" w:fill="FFFFFF"/>
                <w:lang w:val="en-US"/>
              </w:rPr>
            </w:pPr>
          </w:p>
          <w:p w:rsidR="001977D4" w:rsidRDefault="001977D4" w:rsidP="001A5E55">
            <w:pPr>
              <w:jc w:val="both"/>
              <w:rPr>
                <w:rFonts w:cs="Helvetica"/>
                <w:sz w:val="20"/>
                <w:szCs w:val="20"/>
                <w:shd w:val="clear" w:color="auto" w:fill="FFFFFF"/>
                <w:lang w:val="en-US"/>
              </w:rPr>
            </w:pPr>
          </w:p>
          <w:p w:rsidR="001977D4" w:rsidRDefault="001977D4" w:rsidP="001A5E55">
            <w:pPr>
              <w:jc w:val="both"/>
              <w:rPr>
                <w:rFonts w:cs="Helvetica"/>
                <w:sz w:val="20"/>
                <w:szCs w:val="20"/>
                <w:shd w:val="clear" w:color="auto" w:fill="FFFFFF"/>
                <w:lang w:val="en-US"/>
              </w:rPr>
            </w:pPr>
          </w:p>
          <w:p w:rsidR="001977D4" w:rsidRDefault="001977D4" w:rsidP="001A5E55">
            <w:pPr>
              <w:jc w:val="both"/>
              <w:rPr>
                <w:rFonts w:cs="Helvetica"/>
                <w:sz w:val="20"/>
                <w:szCs w:val="20"/>
                <w:shd w:val="clear" w:color="auto" w:fill="FFFFFF"/>
                <w:lang w:val="en-US"/>
              </w:rPr>
            </w:pPr>
          </w:p>
          <w:p w:rsidR="001977D4" w:rsidRPr="0039612A" w:rsidRDefault="001977D4" w:rsidP="001A5E55">
            <w:pPr>
              <w:jc w:val="both"/>
              <w:rPr>
                <w:rFonts w:cs="Helvetica"/>
                <w:sz w:val="20"/>
                <w:szCs w:val="20"/>
                <w:shd w:val="clear" w:color="auto" w:fill="FFFFFF"/>
                <w:lang w:val="en-US"/>
              </w:rPr>
            </w:pPr>
            <w:r w:rsidRPr="0039612A">
              <w:rPr>
                <w:rFonts w:cs="Helvetica"/>
                <w:sz w:val="20"/>
                <w:szCs w:val="20"/>
                <w:shd w:val="clear" w:color="auto" w:fill="FFFFFF"/>
                <w:lang w:val="en-US"/>
              </w:rPr>
              <w:t xml:space="preserve">End score: -5; </w:t>
            </w:r>
          </w:p>
          <w:p w:rsidR="001977D4" w:rsidRPr="0039612A" w:rsidRDefault="001977D4" w:rsidP="001A5E55">
            <w:pPr>
              <w:jc w:val="both"/>
              <w:rPr>
                <w:rFonts w:cs="Helvetica"/>
                <w:color w:val="000000"/>
                <w:sz w:val="20"/>
                <w:szCs w:val="20"/>
                <w:shd w:val="clear" w:color="auto" w:fill="FFFFFF"/>
                <w:lang w:val="en-US"/>
              </w:rPr>
            </w:pP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6</w:t>
            </w:r>
          </w:p>
        </w:tc>
        <w:tc>
          <w:tcPr>
            <w:tcW w:w="856" w:type="pct"/>
          </w:tcPr>
          <w:p w:rsidR="001977D4" w:rsidRPr="0039612A" w:rsidRDefault="001977D4" w:rsidP="001A5E55">
            <w:pPr>
              <w:jc w:val="both"/>
              <w:rPr>
                <w:sz w:val="20"/>
                <w:szCs w:val="20"/>
                <w:lang w:val="en-US"/>
              </w:rPr>
            </w:pPr>
            <w:r>
              <w:rPr>
                <w:sz w:val="20"/>
                <w:szCs w:val="20"/>
                <w:lang w:val="en-US"/>
              </w:rPr>
              <w:t>15-12-</w:t>
            </w:r>
            <w:r w:rsidRPr="0039612A">
              <w:rPr>
                <w:sz w:val="20"/>
                <w:szCs w:val="20"/>
                <w:lang w:val="en-US"/>
              </w:rPr>
              <w:t xml:space="preserve">2010 </w:t>
            </w:r>
          </w:p>
        </w:tc>
        <w:tc>
          <w:tcPr>
            <w:tcW w:w="907"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Kenya : la CPI épingle six hauts responsables pour les violences de 2008</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38"/>
              </w:numPr>
              <w:jc w:val="both"/>
              <w:rPr>
                <w:rFonts w:cs="Helvetica"/>
                <w:color w:val="000000"/>
                <w:sz w:val="20"/>
                <w:szCs w:val="20"/>
                <w:lang w:val="en-US"/>
              </w:rPr>
            </w:pPr>
            <w:r w:rsidRPr="007C07DF">
              <w:rPr>
                <w:rFonts w:cs="Helvetica"/>
                <w:color w:val="000000"/>
                <w:sz w:val="20"/>
                <w:szCs w:val="20"/>
                <w:shd w:val="clear" w:color="auto" w:fill="FFFFFF"/>
                <w:lang w:val="en-US"/>
              </w:rPr>
              <w:t xml:space="preserve">La Cour pénale internationale (CPI) a dévoilé mercredi 15 décembre le nom de six hauts responsables kényans, dont trois ministres de l'actuel gouvernement et un </w:t>
            </w:r>
            <w:r w:rsidRPr="007C07DF">
              <w:rPr>
                <w:rFonts w:cs="Helvetica"/>
                <w:sz w:val="20"/>
                <w:szCs w:val="20"/>
                <w:shd w:val="clear" w:color="auto" w:fill="FFFFFF"/>
                <w:lang w:val="en-US"/>
              </w:rPr>
              <w:t>ancien chef de la</w:t>
            </w:r>
            <w:r w:rsidRPr="007C07DF">
              <w:rPr>
                <w:rStyle w:val="apple-converted-space"/>
                <w:rFonts w:cs="Helvetica"/>
                <w:sz w:val="20"/>
                <w:szCs w:val="20"/>
                <w:shd w:val="clear" w:color="auto" w:fill="FFFFFF"/>
                <w:lang w:val="en-US"/>
              </w:rPr>
              <w:t> </w:t>
            </w:r>
            <w:r w:rsidRPr="007C07DF">
              <w:rPr>
                <w:rFonts w:cs="Helvetica"/>
                <w:sz w:val="20"/>
                <w:szCs w:val="20"/>
                <w:lang w:val="en-US"/>
              </w:rPr>
              <w:t>police</w:t>
            </w:r>
            <w:r w:rsidRPr="007C07DF">
              <w:rPr>
                <w:rFonts w:cs="Helvetica"/>
                <w:sz w:val="20"/>
                <w:szCs w:val="20"/>
                <w:shd w:val="clear" w:color="auto" w:fill="FFFFFF"/>
                <w:lang w:val="en-US"/>
              </w:rPr>
              <w:t>, qu'elle soupçonne d'</w:t>
            </w:r>
            <w:r w:rsidRPr="007C07DF">
              <w:rPr>
                <w:rFonts w:cs="Helvetica"/>
                <w:sz w:val="20"/>
                <w:szCs w:val="20"/>
                <w:lang w:val="en-US"/>
              </w:rPr>
              <w:t>être</w:t>
            </w:r>
            <w:r w:rsidRPr="007C07DF">
              <w:rPr>
                <w:rStyle w:val="apple-converted-space"/>
                <w:rFonts w:cs="Helvetica"/>
                <w:sz w:val="20"/>
                <w:szCs w:val="20"/>
                <w:shd w:val="clear" w:color="auto" w:fill="FFFFFF"/>
                <w:lang w:val="en-US"/>
              </w:rPr>
              <w:t> </w:t>
            </w:r>
            <w:r w:rsidRPr="007C07DF">
              <w:rPr>
                <w:rFonts w:cs="Helvetica"/>
                <w:sz w:val="20"/>
                <w:szCs w:val="20"/>
                <w:shd w:val="clear" w:color="auto" w:fill="FFFFFF"/>
                <w:lang w:val="en-US"/>
              </w:rPr>
              <w:t>mêlés</w:t>
            </w:r>
            <w:r w:rsidRPr="007C07DF">
              <w:rPr>
                <w:rFonts w:cs="Helvetica"/>
                <w:color w:val="000000"/>
                <w:sz w:val="20"/>
                <w:szCs w:val="20"/>
                <w:shd w:val="clear" w:color="auto" w:fill="FFFFFF"/>
                <w:lang w:val="en-US"/>
              </w:rPr>
              <w:t xml:space="preserve"> aux violences postélectorales de 2008</w:t>
            </w:r>
          </w:p>
          <w:p w:rsidR="001977D4" w:rsidRPr="007C07DF" w:rsidRDefault="001977D4" w:rsidP="001A5E55">
            <w:pPr>
              <w:pStyle w:val="ListParagraph"/>
              <w:numPr>
                <w:ilvl w:val="0"/>
                <w:numId w:val="38"/>
              </w:numPr>
              <w:jc w:val="both"/>
              <w:rPr>
                <w:sz w:val="20"/>
                <w:szCs w:val="20"/>
                <w:lang w:val="en-US"/>
              </w:rPr>
            </w:pPr>
            <w:r w:rsidRPr="007C07DF">
              <w:rPr>
                <w:rFonts w:cs="Helvetica"/>
                <w:color w:val="000000"/>
                <w:sz w:val="20"/>
                <w:szCs w:val="20"/>
                <w:lang w:val="en-US"/>
              </w:rPr>
              <w:t>D'après le procureur de la CPI, William Ruto et Henry Kosgey, membre du Mouvement démocratique</w:t>
            </w:r>
            <w:r w:rsidRPr="007C07DF">
              <w:rPr>
                <w:rStyle w:val="apple-converted-space"/>
                <w:rFonts w:cs="Helvetica"/>
                <w:color w:val="000000"/>
                <w:sz w:val="20"/>
                <w:szCs w:val="20"/>
                <w:lang w:val="en-US"/>
              </w:rPr>
              <w:t> </w:t>
            </w:r>
            <w:r w:rsidRPr="007C07DF">
              <w:rPr>
                <w:rFonts w:cs="Helvetica"/>
                <w:sz w:val="20"/>
                <w:szCs w:val="20"/>
                <w:lang w:val="en-US"/>
              </w:rPr>
              <w:t>orange</w:t>
            </w:r>
            <w:r w:rsidRPr="007C07DF">
              <w:rPr>
                <w:rStyle w:val="apple-converted-space"/>
                <w:rFonts w:cs="Helvetica"/>
                <w:color w:val="000000"/>
                <w:sz w:val="20"/>
                <w:szCs w:val="20"/>
                <w:lang w:val="en-US"/>
              </w:rPr>
              <w:t> </w:t>
            </w:r>
            <w:r w:rsidRPr="007C07DF">
              <w:rPr>
                <w:rFonts w:cs="Helvetica"/>
                <w:color w:val="000000"/>
                <w:sz w:val="20"/>
                <w:szCs w:val="20"/>
                <w:lang w:val="en-US"/>
              </w:rPr>
              <w:t>(ODM), ont commencé à</w:t>
            </w:r>
            <w:r w:rsidRPr="007C07DF">
              <w:rPr>
                <w:rStyle w:val="apple-converted-space"/>
                <w:rFonts w:cs="Helvetica"/>
                <w:color w:val="000000"/>
                <w:sz w:val="20"/>
                <w:szCs w:val="20"/>
                <w:lang w:val="en-US"/>
              </w:rPr>
              <w:t> </w:t>
            </w:r>
            <w:r w:rsidRPr="007C07DF">
              <w:rPr>
                <w:rFonts w:cs="Helvetica"/>
                <w:sz w:val="20"/>
                <w:szCs w:val="20"/>
                <w:lang w:val="en-US"/>
              </w:rPr>
              <w:t>ourdir</w:t>
            </w:r>
            <w:r w:rsidRPr="007C07DF">
              <w:rPr>
                <w:rFonts w:cs="Helvetica"/>
                <w:color w:val="000000"/>
                <w:sz w:val="20"/>
                <w:szCs w:val="20"/>
                <w:lang w:val="en-US"/>
              </w:rPr>
              <w:t>, au début de décembre 2008,</w:t>
            </w:r>
            <w:r w:rsidRPr="007C07DF">
              <w:rPr>
                <w:rStyle w:val="apple-converted-space"/>
                <w:rFonts w:cs="Helvetica"/>
                <w:color w:val="000000"/>
                <w:sz w:val="20"/>
                <w:szCs w:val="20"/>
                <w:lang w:val="en-US"/>
              </w:rPr>
              <w:t> </w:t>
            </w:r>
            <w:r w:rsidRPr="007C07DF">
              <w:rPr>
                <w:rStyle w:val="Emphasis"/>
                <w:rFonts w:cs="Helvetica"/>
                <w:color w:val="000000"/>
                <w:sz w:val="20"/>
                <w:szCs w:val="20"/>
                <w:lang w:val="en-US"/>
              </w:rPr>
              <w:t>"un plan criminel"</w:t>
            </w:r>
            <w:r w:rsidRPr="007C07DF">
              <w:rPr>
                <w:rStyle w:val="apple-converted-space"/>
                <w:rFonts w:cs="Helvetica"/>
                <w:color w:val="000000"/>
                <w:sz w:val="20"/>
                <w:szCs w:val="20"/>
                <w:lang w:val="en-US"/>
              </w:rPr>
              <w:t> </w:t>
            </w:r>
            <w:r w:rsidRPr="007C07DF">
              <w:rPr>
                <w:rFonts w:cs="Helvetica"/>
                <w:color w:val="000000"/>
                <w:sz w:val="20"/>
                <w:szCs w:val="20"/>
                <w:lang w:val="en-US"/>
              </w:rPr>
              <w:t>visant à</w:t>
            </w:r>
            <w:r w:rsidRPr="007C07DF">
              <w:rPr>
                <w:rStyle w:val="apple-converted-space"/>
                <w:rFonts w:cs="Helvetica"/>
                <w:color w:val="000000"/>
                <w:sz w:val="20"/>
                <w:szCs w:val="20"/>
                <w:lang w:val="en-US"/>
              </w:rPr>
              <w:t> </w:t>
            </w:r>
            <w:r w:rsidRPr="007C07DF">
              <w:rPr>
                <w:rFonts w:cs="Helvetica"/>
                <w:sz w:val="20"/>
                <w:szCs w:val="20"/>
                <w:lang w:val="en-US"/>
              </w:rPr>
              <w:t>attaquer</w:t>
            </w:r>
            <w:r w:rsidRPr="007C07DF">
              <w:rPr>
                <w:rStyle w:val="apple-converted-space"/>
                <w:rFonts w:cs="Helvetica"/>
                <w:color w:val="000000"/>
                <w:sz w:val="20"/>
                <w:szCs w:val="20"/>
                <w:lang w:val="en-US"/>
              </w:rPr>
              <w:t> </w:t>
            </w:r>
            <w:r w:rsidRPr="007C07DF">
              <w:rPr>
                <w:rFonts w:cs="Helvetica"/>
                <w:color w:val="000000"/>
                <w:sz w:val="20"/>
                <w:szCs w:val="20"/>
                <w:lang w:val="en-US"/>
              </w:rPr>
              <w:t>des partisans du Parti de l'unité nationale (PNU), le rival, notamment dans le Rift.</w:t>
            </w:r>
          </w:p>
          <w:p w:rsidR="001977D4" w:rsidRPr="007C07DF" w:rsidRDefault="001977D4" w:rsidP="001A5E55">
            <w:pPr>
              <w:pStyle w:val="ListParagraph"/>
              <w:numPr>
                <w:ilvl w:val="0"/>
                <w:numId w:val="38"/>
              </w:numPr>
              <w:jc w:val="both"/>
              <w:rPr>
                <w:rFonts w:cs="Helvetica"/>
                <w:color w:val="000000"/>
                <w:sz w:val="20"/>
                <w:szCs w:val="20"/>
                <w:lang w:val="en-US"/>
              </w:rPr>
            </w:pPr>
            <w:r w:rsidRPr="007C07DF">
              <w:rPr>
                <w:rFonts w:cs="Helvetica"/>
                <w:color w:val="000000"/>
                <w:sz w:val="20"/>
                <w:szCs w:val="20"/>
                <w:shd w:val="clear" w:color="auto" w:fill="FFFFFF"/>
                <w:lang w:val="en-US"/>
              </w:rPr>
              <w:t>A Nairobi, quatre des six suspects ont fait</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savoir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 xml:space="preserve">qu'ils se présenteraient de leur plein gré devant la CPI </w:t>
            </w:r>
            <w:proofErr w:type="gramStart"/>
            <w:r w:rsidRPr="007C07DF">
              <w:rPr>
                <w:rFonts w:cs="Helvetica"/>
                <w:color w:val="000000"/>
                <w:sz w:val="20"/>
                <w:szCs w:val="20"/>
                <w:shd w:val="clear" w:color="auto" w:fill="FFFFFF"/>
                <w:lang w:val="en-US"/>
              </w:rPr>
              <w:t>et</w:t>
            </w:r>
            <w:proofErr w:type="gramEnd"/>
            <w:r w:rsidRPr="007C07DF">
              <w:rPr>
                <w:rFonts w:cs="Helvetica"/>
                <w:color w:val="000000"/>
                <w:sz w:val="20"/>
                <w:szCs w:val="20"/>
                <w:shd w:val="clear" w:color="auto" w:fill="FFFFFF"/>
                <w:lang w:val="en-US"/>
              </w:rPr>
              <w:t xml:space="preserve"> coopéreraient avec les enquêteurs.</w:t>
            </w:r>
          </w:p>
          <w:p w:rsidR="001977D4" w:rsidRPr="007C07DF" w:rsidRDefault="001977D4" w:rsidP="001A5E55">
            <w:pPr>
              <w:pStyle w:val="ListParagraph"/>
              <w:numPr>
                <w:ilvl w:val="0"/>
                <w:numId w:val="38"/>
              </w:numPr>
              <w:jc w:val="both"/>
              <w:rPr>
                <w:rFonts w:cs="Helvetica"/>
                <w:color w:val="000000"/>
                <w:sz w:val="20"/>
                <w:szCs w:val="20"/>
                <w:lang w:val="en-US"/>
              </w:rPr>
            </w:pPr>
            <w:r w:rsidRPr="007C07DF">
              <w:rPr>
                <w:rFonts w:cs="Helvetica"/>
                <w:color w:val="000000"/>
                <w:sz w:val="20"/>
                <w:szCs w:val="20"/>
                <w:lang w:val="en-US"/>
              </w:rPr>
              <w:t>Le chef de l'Etat a également réaffirmé son intention de</w:t>
            </w:r>
            <w:r w:rsidRPr="007C07DF">
              <w:rPr>
                <w:rStyle w:val="apple-converted-space"/>
                <w:rFonts w:cs="Helvetica"/>
                <w:color w:val="000000"/>
                <w:sz w:val="20"/>
                <w:szCs w:val="20"/>
                <w:lang w:val="en-US"/>
              </w:rPr>
              <w:t> </w:t>
            </w:r>
            <w:r w:rsidRPr="007C07DF">
              <w:rPr>
                <w:rFonts w:cs="Helvetica"/>
                <w:sz w:val="20"/>
                <w:szCs w:val="20"/>
                <w:lang w:val="en-US"/>
              </w:rPr>
              <w:t>créer</w:t>
            </w:r>
            <w:r w:rsidRPr="007C07DF">
              <w:rPr>
                <w:rStyle w:val="apple-converted-space"/>
                <w:rFonts w:cs="Helvetica"/>
                <w:color w:val="000000"/>
                <w:sz w:val="20"/>
                <w:szCs w:val="20"/>
                <w:lang w:val="en-US"/>
              </w:rPr>
              <w:t> </w:t>
            </w:r>
            <w:r w:rsidRPr="007C07DF">
              <w:rPr>
                <w:rFonts w:cs="Helvetica"/>
                <w:color w:val="000000"/>
                <w:sz w:val="20"/>
                <w:szCs w:val="20"/>
                <w:lang w:val="en-US"/>
              </w:rPr>
              <w:t>une juridiction locale pour</w:t>
            </w:r>
            <w:r w:rsidRPr="007C07DF">
              <w:rPr>
                <w:rStyle w:val="apple-converted-space"/>
                <w:rFonts w:cs="Helvetica"/>
                <w:color w:val="000000"/>
                <w:sz w:val="20"/>
                <w:szCs w:val="20"/>
                <w:lang w:val="en-US"/>
              </w:rPr>
              <w:t> </w:t>
            </w:r>
            <w:r w:rsidRPr="007C07DF">
              <w:rPr>
                <w:rFonts w:cs="Helvetica"/>
                <w:sz w:val="20"/>
                <w:szCs w:val="20"/>
                <w:lang w:val="en-US"/>
              </w:rPr>
              <w:t>juger</w:t>
            </w:r>
            <w:r w:rsidRPr="007C07DF">
              <w:rPr>
                <w:rStyle w:val="apple-converted-space"/>
                <w:rFonts w:cs="Helvetica"/>
                <w:color w:val="000000"/>
                <w:sz w:val="20"/>
                <w:szCs w:val="20"/>
                <w:lang w:val="en-US"/>
              </w:rPr>
              <w:t> </w:t>
            </w:r>
            <w:r w:rsidRPr="007C07DF">
              <w:rPr>
                <w:rFonts w:cs="Helvetica"/>
                <w:color w:val="000000"/>
                <w:sz w:val="20"/>
                <w:szCs w:val="20"/>
                <w:lang w:val="en-US"/>
              </w:rPr>
              <w:t>les suspects impliqués dans des actes de violence au</w:t>
            </w:r>
            <w:r w:rsidRPr="007C07DF">
              <w:rPr>
                <w:rStyle w:val="apple-converted-space"/>
                <w:rFonts w:cs="Helvetica"/>
                <w:color w:val="000000"/>
                <w:sz w:val="20"/>
                <w:szCs w:val="20"/>
                <w:lang w:val="en-US"/>
              </w:rPr>
              <w:t> </w:t>
            </w:r>
            <w:r w:rsidRPr="007C07DF">
              <w:rPr>
                <w:rFonts w:cs="Helvetica"/>
                <w:sz w:val="20"/>
                <w:szCs w:val="20"/>
                <w:lang w:val="en-US"/>
              </w:rPr>
              <w:t>Kenya</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-1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br/>
            </w:r>
          </w:p>
          <w:p w:rsidR="001977D4" w:rsidRPr="0039612A" w:rsidRDefault="001977D4" w:rsidP="001A5E55">
            <w:pPr>
              <w:jc w:val="both"/>
              <w:rPr>
                <w:sz w:val="20"/>
                <w:szCs w:val="20"/>
                <w:lang w:val="en-US"/>
              </w:rPr>
            </w:pPr>
            <w:r w:rsidRPr="0039612A">
              <w:rPr>
                <w:sz w:val="20"/>
                <w:szCs w:val="20"/>
                <w:lang w:val="en-US"/>
              </w:rPr>
              <w:t xml:space="preserve">+1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+1 </w:t>
            </w:r>
            <w:r w:rsidRPr="0039612A">
              <w:rPr>
                <w:sz w:val="20"/>
                <w:szCs w:val="20"/>
                <w:lang w:val="en-US"/>
              </w:rPr>
              <w:br/>
            </w:r>
          </w:p>
          <w:p w:rsidR="001977D4" w:rsidRPr="0039612A" w:rsidRDefault="001977D4" w:rsidP="001A5E55">
            <w:pPr>
              <w:jc w:val="both"/>
              <w:rPr>
                <w:sz w:val="20"/>
                <w:szCs w:val="20"/>
                <w:lang w:val="en-US"/>
              </w:rPr>
            </w:pPr>
            <w:r w:rsidRPr="0039612A">
              <w:rPr>
                <w:sz w:val="20"/>
                <w:szCs w:val="20"/>
                <w:lang w:val="en-US"/>
              </w:rPr>
              <w:t>End score: +2;</w:t>
            </w:r>
            <w:r>
              <w:rPr>
                <w:sz w:val="20"/>
                <w:szCs w:val="20"/>
                <w:lang w:val="en-US"/>
              </w:rPr>
              <w:br/>
            </w:r>
            <w:r w:rsidRPr="0039612A">
              <w:rPr>
                <w:sz w:val="20"/>
                <w:szCs w:val="20"/>
                <w:lang w:val="en-US"/>
              </w:rPr>
              <w:t>-</w:t>
            </w:r>
            <w:r>
              <w:rPr>
                <w:sz w:val="20"/>
                <w:szCs w:val="20"/>
                <w:lang w:val="en-US"/>
              </w:rPr>
              <w:t>2</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6</w:t>
            </w:r>
          </w:p>
        </w:tc>
        <w:tc>
          <w:tcPr>
            <w:tcW w:w="856" w:type="pct"/>
          </w:tcPr>
          <w:p w:rsidR="001977D4" w:rsidRPr="0039612A" w:rsidRDefault="001977D4" w:rsidP="001A5E55">
            <w:pPr>
              <w:jc w:val="both"/>
              <w:rPr>
                <w:sz w:val="20"/>
                <w:szCs w:val="20"/>
                <w:lang w:val="en-US"/>
              </w:rPr>
            </w:pPr>
            <w:r w:rsidRPr="0039612A">
              <w:rPr>
                <w:sz w:val="20"/>
                <w:szCs w:val="20"/>
                <w:lang w:val="en-US"/>
              </w:rPr>
              <w:t xml:space="preserve">16 </w:t>
            </w:r>
            <w:r>
              <w:rPr>
                <w:sz w:val="20"/>
                <w:szCs w:val="20"/>
                <w:lang w:val="en-US"/>
              </w:rPr>
              <w:t>-</w:t>
            </w:r>
            <w:r w:rsidRPr="0039612A">
              <w:rPr>
                <w:sz w:val="20"/>
                <w:szCs w:val="20"/>
                <w:lang w:val="en-US"/>
              </w:rPr>
              <w:t>12</w:t>
            </w:r>
            <w:r>
              <w:rPr>
                <w:sz w:val="20"/>
                <w:szCs w:val="20"/>
                <w:lang w:val="en-US"/>
              </w:rPr>
              <w:t>-</w:t>
            </w:r>
            <w:r w:rsidRPr="0039612A">
              <w:rPr>
                <w:sz w:val="20"/>
                <w:szCs w:val="20"/>
                <w:lang w:val="en-US"/>
              </w:rPr>
              <w:t xml:space="preserve"> 2010 </w:t>
            </w:r>
          </w:p>
          <w:p w:rsidR="001977D4" w:rsidRPr="0039612A" w:rsidRDefault="001977D4" w:rsidP="001A5E55">
            <w:pPr>
              <w:jc w:val="both"/>
              <w:rPr>
                <w:sz w:val="20"/>
                <w:szCs w:val="20"/>
                <w:lang w:val="en-US"/>
              </w:rPr>
            </w:pPr>
          </w:p>
        </w:tc>
        <w:tc>
          <w:tcPr>
            <w:tcW w:w="907" w:type="pct"/>
          </w:tcPr>
          <w:p w:rsidR="001977D4" w:rsidRPr="0039612A" w:rsidRDefault="001977D4" w:rsidP="001A5E55">
            <w:pPr>
              <w:jc w:val="both"/>
              <w:rPr>
                <w:rFonts w:cs="Helvetica"/>
                <w:color w:val="000000"/>
                <w:sz w:val="20"/>
                <w:szCs w:val="20"/>
                <w:shd w:val="clear" w:color="auto" w:fill="FFFFFF"/>
                <w:lang w:val="en-US"/>
              </w:rPr>
            </w:pPr>
            <w:r w:rsidRPr="0039612A">
              <w:rPr>
                <w:rFonts w:cs="Arial"/>
                <w:color w:val="000000"/>
                <w:sz w:val="20"/>
                <w:szCs w:val="20"/>
                <w:shd w:val="clear" w:color="auto" w:fill="FFFFFF"/>
                <w:lang w:val="en-US"/>
              </w:rPr>
              <w:t>Six responsables kényans mis en cause par la CPI pour les violences commises après la présidentielle de 2007</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39"/>
              </w:numPr>
              <w:jc w:val="both"/>
              <w:rPr>
                <w:rFonts w:cs="Arial"/>
                <w:color w:val="000000"/>
                <w:sz w:val="20"/>
                <w:szCs w:val="20"/>
                <w:shd w:val="clear" w:color="auto" w:fill="FFFFFF"/>
                <w:lang w:val="en-US"/>
              </w:rPr>
            </w:pPr>
            <w:r w:rsidRPr="007C07DF">
              <w:rPr>
                <w:rFonts w:cs="Arial"/>
                <w:color w:val="000000"/>
                <w:sz w:val="20"/>
                <w:szCs w:val="20"/>
                <w:shd w:val="clear" w:color="auto" w:fill="FFFFFF"/>
                <w:lang w:val="en-US"/>
              </w:rPr>
              <w:t xml:space="preserve">Comme lui, William Ruto, ministre de </w:t>
            </w:r>
            <w:r w:rsidRPr="007C07DF">
              <w:rPr>
                <w:rFonts w:cs="Arial"/>
                <w:sz w:val="20"/>
                <w:szCs w:val="20"/>
                <w:shd w:val="clear" w:color="auto" w:fill="FFFFFF"/>
                <w:lang w:val="en-US"/>
              </w:rPr>
              <w:t>l'</w:t>
            </w:r>
            <w:r w:rsidRPr="007C07DF">
              <w:rPr>
                <w:rFonts w:cs="Arial"/>
                <w:sz w:val="20"/>
                <w:szCs w:val="20"/>
                <w:lang w:val="en-US"/>
              </w:rPr>
              <w:t>enseignement supérieur</w:t>
            </w:r>
            <w:r w:rsidRPr="007C07DF">
              <w:rPr>
                <w:rFonts w:cs="Arial"/>
                <w:sz w:val="20"/>
                <w:szCs w:val="20"/>
                <w:shd w:val="clear" w:color="auto" w:fill="FFFFFF"/>
                <w:lang w:val="en-US"/>
              </w:rPr>
              <w:t>, assure</w:t>
            </w:r>
            <w:r w:rsidRPr="007C07DF">
              <w:rPr>
                <w:rStyle w:val="apple-converted-space"/>
                <w:rFonts w:cs="Arial"/>
                <w:sz w:val="20"/>
                <w:szCs w:val="20"/>
                <w:shd w:val="clear" w:color="auto" w:fill="FFFFFF"/>
                <w:lang w:val="en-US"/>
              </w:rPr>
              <w:t> </w:t>
            </w:r>
            <w:r w:rsidRPr="007C07DF">
              <w:rPr>
                <w:rFonts w:cs="Arial"/>
                <w:sz w:val="20"/>
                <w:szCs w:val="20"/>
                <w:lang w:val="en-US"/>
              </w:rPr>
              <w:t>vouloir</w:t>
            </w:r>
            <w:r w:rsidRPr="007C07DF">
              <w:rPr>
                <w:rStyle w:val="apple-converted-space"/>
                <w:rFonts w:cs="Arial"/>
                <w:sz w:val="20"/>
                <w:szCs w:val="20"/>
                <w:shd w:val="clear" w:color="auto" w:fill="FFFFFF"/>
                <w:lang w:val="en-US"/>
              </w:rPr>
              <w:t> </w:t>
            </w:r>
            <w:r w:rsidRPr="007C07DF">
              <w:rPr>
                <w:rFonts w:cs="Arial"/>
                <w:sz w:val="20"/>
                <w:szCs w:val="20"/>
                <w:lang w:val="en-US"/>
              </w:rPr>
              <w:t>affronter</w:t>
            </w:r>
            <w:r w:rsidRPr="007C07DF">
              <w:rPr>
                <w:rStyle w:val="apple-converted-space"/>
                <w:rFonts w:cs="Arial"/>
                <w:sz w:val="20"/>
                <w:szCs w:val="20"/>
                <w:shd w:val="clear" w:color="auto" w:fill="FFFFFF"/>
                <w:lang w:val="en-US"/>
              </w:rPr>
              <w:t> </w:t>
            </w:r>
            <w:r w:rsidRPr="007C07DF">
              <w:rPr>
                <w:rFonts w:cs="Arial"/>
                <w:sz w:val="20"/>
                <w:szCs w:val="20"/>
                <w:shd w:val="clear" w:color="auto" w:fill="FFFFFF"/>
                <w:lang w:val="en-US"/>
              </w:rPr>
              <w:t>les témoins</w:t>
            </w:r>
            <w:r w:rsidRPr="007C07DF">
              <w:rPr>
                <w:rFonts w:cs="Arial"/>
                <w:color w:val="000000"/>
                <w:sz w:val="20"/>
                <w:szCs w:val="20"/>
                <w:shd w:val="clear" w:color="auto" w:fill="FFFFFF"/>
                <w:lang w:val="en-US"/>
              </w:rPr>
              <w:t xml:space="preserve">. </w:t>
            </w:r>
          </w:p>
          <w:p w:rsidR="001977D4" w:rsidRPr="007C07DF" w:rsidRDefault="001977D4" w:rsidP="001A5E55">
            <w:pPr>
              <w:pStyle w:val="ListParagraph"/>
              <w:numPr>
                <w:ilvl w:val="0"/>
                <w:numId w:val="39"/>
              </w:numPr>
              <w:jc w:val="both"/>
              <w:rPr>
                <w:sz w:val="20"/>
                <w:szCs w:val="20"/>
              </w:rPr>
            </w:pPr>
            <w:r w:rsidRPr="007C07DF">
              <w:rPr>
                <w:rFonts w:cs="Arial"/>
                <w:color w:val="000000"/>
                <w:sz w:val="20"/>
                <w:szCs w:val="20"/>
                <w:shd w:val="clear" w:color="auto" w:fill="FFFFFF"/>
              </w:rPr>
              <w:t>Du fait de cette coopération, le procureur a décidé de ne pas émettre de mandats d'arrêt à leur encontre.</w:t>
            </w:r>
          </w:p>
          <w:p w:rsidR="001977D4" w:rsidRPr="007C07DF" w:rsidRDefault="001977D4" w:rsidP="001A5E55">
            <w:pPr>
              <w:pStyle w:val="ListParagraph"/>
              <w:numPr>
                <w:ilvl w:val="0"/>
                <w:numId w:val="39"/>
              </w:numPr>
              <w:jc w:val="both"/>
              <w:rPr>
                <w:sz w:val="20"/>
                <w:szCs w:val="20"/>
                <w:lang w:val="en-US"/>
              </w:rPr>
            </w:pPr>
            <w:r>
              <w:rPr>
                <w:rFonts w:cs="Arial"/>
                <w:color w:val="000000"/>
                <w:sz w:val="20"/>
                <w:szCs w:val="20"/>
                <w:lang w:val="en-US"/>
              </w:rPr>
              <w:t>[</w:t>
            </w:r>
            <w:r w:rsidRPr="007C07DF">
              <w:rPr>
                <w:rFonts w:cs="Arial"/>
                <w:color w:val="000000"/>
                <w:sz w:val="20"/>
                <w:szCs w:val="20"/>
                <w:lang w:val="en-US"/>
              </w:rPr>
              <w:t xml:space="preserve">Ce dernier </w:t>
            </w:r>
            <w:proofErr w:type="gramStart"/>
            <w:r w:rsidRPr="007C07DF">
              <w:rPr>
                <w:rFonts w:cs="Arial"/>
                <w:color w:val="000000"/>
                <w:sz w:val="20"/>
                <w:szCs w:val="20"/>
                <w:lang w:val="en-US"/>
              </w:rPr>
              <w:t>[ Kofi</w:t>
            </w:r>
            <w:proofErr w:type="gramEnd"/>
            <w:r w:rsidRPr="007C07DF">
              <w:rPr>
                <w:rFonts w:cs="Arial"/>
                <w:color w:val="000000"/>
                <w:sz w:val="20"/>
                <w:szCs w:val="20"/>
                <w:lang w:val="en-US"/>
              </w:rPr>
              <w:t xml:space="preserve"> Annan] avait enjoint les autorités kenyanes à</w:t>
            </w:r>
            <w:r w:rsidRPr="007C07DF">
              <w:rPr>
                <w:rStyle w:val="apple-converted-space"/>
                <w:rFonts w:cs="Arial"/>
                <w:color w:val="000000"/>
                <w:sz w:val="20"/>
                <w:szCs w:val="20"/>
                <w:lang w:val="en-US"/>
              </w:rPr>
              <w:t> </w:t>
            </w:r>
            <w:r w:rsidRPr="007C07DF">
              <w:rPr>
                <w:rFonts w:cs="Arial"/>
                <w:sz w:val="20"/>
                <w:szCs w:val="20"/>
                <w:lang w:val="en-US"/>
              </w:rPr>
              <w:t>mettre</w:t>
            </w:r>
            <w:r w:rsidRPr="007C07DF">
              <w:rPr>
                <w:rStyle w:val="apple-converted-space"/>
                <w:rFonts w:cs="Arial"/>
                <w:color w:val="000000"/>
                <w:sz w:val="20"/>
                <w:szCs w:val="20"/>
                <w:lang w:val="en-US"/>
              </w:rPr>
              <w:t> </w:t>
            </w:r>
            <w:r>
              <w:rPr>
                <w:rFonts w:cs="Arial"/>
                <w:color w:val="000000"/>
                <w:sz w:val="20"/>
                <w:szCs w:val="20"/>
                <w:lang w:val="en-US"/>
              </w:rPr>
              <w:t>sur pied un tribunal spécial].</w:t>
            </w:r>
            <w:r w:rsidRPr="007C07DF">
              <w:rPr>
                <w:rFonts w:cs="Arial"/>
                <w:color w:val="000000"/>
                <w:sz w:val="20"/>
                <w:szCs w:val="20"/>
                <w:lang w:val="en-US"/>
              </w:rPr>
              <w:t xml:space="preserve"> </w:t>
            </w:r>
            <w:r>
              <w:rPr>
                <w:rFonts w:cs="Arial"/>
                <w:color w:val="000000"/>
                <w:sz w:val="20"/>
                <w:szCs w:val="20"/>
                <w:lang w:val="en-US"/>
              </w:rPr>
              <w:br/>
            </w:r>
            <w:r w:rsidRPr="007C07DF">
              <w:rPr>
                <w:rFonts w:cs="Arial"/>
                <w:color w:val="000000"/>
                <w:sz w:val="20"/>
                <w:szCs w:val="20"/>
                <w:lang w:val="en-US"/>
              </w:rPr>
              <w:t xml:space="preserve">Mais le projet n'a jamais recueilli l'aval du parlement. </w:t>
            </w:r>
          </w:p>
          <w:p w:rsidR="001977D4" w:rsidRPr="007C07DF" w:rsidRDefault="001977D4" w:rsidP="001A5E55">
            <w:pPr>
              <w:pStyle w:val="ListParagraph"/>
              <w:numPr>
                <w:ilvl w:val="0"/>
                <w:numId w:val="39"/>
              </w:numPr>
              <w:jc w:val="both"/>
              <w:rPr>
                <w:sz w:val="20"/>
                <w:szCs w:val="20"/>
                <w:lang w:val="en-US"/>
              </w:rPr>
            </w:pPr>
            <w:r w:rsidRPr="007C07DF">
              <w:rPr>
                <w:rFonts w:cs="Arial"/>
                <w:color w:val="000000"/>
                <w:sz w:val="20"/>
                <w:szCs w:val="20"/>
                <w:lang w:val="en-US"/>
              </w:rPr>
              <w:t>Vingt-quatre heures avant que le procureur ne remette</w:t>
            </w:r>
            <w:r w:rsidRPr="007C07DF">
              <w:rPr>
                <w:rStyle w:val="apple-converted-space"/>
                <w:rFonts w:cs="Arial"/>
                <w:color w:val="000000"/>
                <w:sz w:val="20"/>
                <w:szCs w:val="20"/>
                <w:lang w:val="en-US"/>
              </w:rPr>
              <w:t> </w:t>
            </w:r>
            <w:proofErr w:type="gramStart"/>
            <w:r w:rsidRPr="007C07DF">
              <w:rPr>
                <w:rFonts w:cs="Arial"/>
                <w:sz w:val="20"/>
                <w:szCs w:val="20"/>
                <w:lang w:val="en-US"/>
              </w:rPr>
              <w:t>ses</w:t>
            </w:r>
            <w:proofErr w:type="gramEnd"/>
            <w:r w:rsidRPr="007C07DF">
              <w:rPr>
                <w:rStyle w:val="apple-converted-space"/>
                <w:rFonts w:cs="Arial"/>
                <w:color w:val="000000"/>
                <w:sz w:val="20"/>
                <w:szCs w:val="20"/>
                <w:lang w:val="en-US"/>
              </w:rPr>
              <w:t> </w:t>
            </w:r>
            <w:r w:rsidRPr="007C07DF">
              <w:rPr>
                <w:rFonts w:cs="Arial"/>
                <w:color w:val="000000"/>
                <w:sz w:val="20"/>
                <w:szCs w:val="20"/>
                <w:lang w:val="en-US"/>
              </w:rPr>
              <w:t>conclusions, le</w:t>
            </w:r>
            <w:r w:rsidRPr="007C07DF">
              <w:rPr>
                <w:rStyle w:val="apple-converted-space"/>
                <w:rFonts w:cs="Arial"/>
                <w:color w:val="000000"/>
                <w:sz w:val="20"/>
                <w:szCs w:val="20"/>
                <w:lang w:val="en-US"/>
              </w:rPr>
              <w:t> </w:t>
            </w:r>
            <w:r w:rsidRPr="007C07DF">
              <w:rPr>
                <w:rFonts w:cs="Arial"/>
                <w:sz w:val="20"/>
                <w:szCs w:val="20"/>
                <w:lang w:val="en-US"/>
              </w:rPr>
              <w:t>projet</w:t>
            </w:r>
            <w:r w:rsidRPr="007C07DF">
              <w:rPr>
                <w:rStyle w:val="apple-converted-space"/>
                <w:rFonts w:cs="Arial"/>
                <w:color w:val="000000"/>
                <w:sz w:val="20"/>
                <w:szCs w:val="20"/>
                <w:lang w:val="en-US"/>
              </w:rPr>
              <w:t> </w:t>
            </w:r>
            <w:r w:rsidRPr="007C07DF">
              <w:rPr>
                <w:rFonts w:cs="Arial"/>
                <w:color w:val="000000"/>
                <w:sz w:val="20"/>
                <w:szCs w:val="20"/>
                <w:lang w:val="en-US"/>
              </w:rPr>
              <w:t>de tribunal spécial était de nouveau examiné par le gouvernement. Une tentative de</w:t>
            </w:r>
            <w:r w:rsidRPr="007C07DF">
              <w:rPr>
                <w:rStyle w:val="apple-converted-space"/>
                <w:rFonts w:cs="Arial"/>
                <w:color w:val="000000"/>
                <w:sz w:val="20"/>
                <w:szCs w:val="20"/>
                <w:lang w:val="en-US"/>
              </w:rPr>
              <w:t> </w:t>
            </w:r>
            <w:r w:rsidRPr="007C07DF">
              <w:rPr>
                <w:rFonts w:cs="Arial"/>
                <w:sz w:val="20"/>
                <w:szCs w:val="20"/>
                <w:lang w:val="en-US"/>
              </w:rPr>
              <w:t>garder</w:t>
            </w:r>
            <w:r w:rsidRPr="007C07DF">
              <w:rPr>
                <w:rStyle w:val="apple-converted-space"/>
                <w:rFonts w:cs="Arial"/>
                <w:color w:val="000000"/>
                <w:sz w:val="20"/>
                <w:szCs w:val="20"/>
                <w:lang w:val="en-US"/>
              </w:rPr>
              <w:t> </w:t>
            </w:r>
            <w:r w:rsidRPr="007C07DF">
              <w:rPr>
                <w:rFonts w:cs="Arial"/>
                <w:color w:val="000000"/>
                <w:sz w:val="20"/>
                <w:szCs w:val="20"/>
                <w:lang w:val="en-US"/>
              </w:rPr>
              <w:t xml:space="preserve">la main sur l'affaire si les accusations de Luis </w:t>
            </w:r>
            <w:r w:rsidRPr="007C07DF">
              <w:rPr>
                <w:rFonts w:cs="Arial"/>
                <w:color w:val="000000"/>
                <w:sz w:val="20"/>
                <w:szCs w:val="20"/>
                <w:lang w:val="en-US"/>
              </w:rPr>
              <w:lastRenderedPageBreak/>
              <w:t>Moreno Ocampo venaient à</w:t>
            </w:r>
            <w:r w:rsidRPr="007C07DF">
              <w:rPr>
                <w:rStyle w:val="apple-converted-space"/>
                <w:rFonts w:cs="Arial"/>
                <w:color w:val="000000"/>
                <w:sz w:val="20"/>
                <w:szCs w:val="20"/>
                <w:lang w:val="en-US"/>
              </w:rPr>
              <w:t> </w:t>
            </w:r>
            <w:r w:rsidRPr="007C07DF">
              <w:rPr>
                <w:rFonts w:cs="Arial"/>
                <w:sz w:val="20"/>
                <w:szCs w:val="20"/>
                <w:lang w:val="en-US"/>
              </w:rPr>
              <w:t>déplaire</w:t>
            </w:r>
            <w:r w:rsidRPr="007C07DF">
              <w:rPr>
                <w:rFonts w:cs="Arial"/>
                <w:color w:val="000000"/>
                <w:sz w:val="20"/>
                <w:szCs w:val="20"/>
                <w:lang w:val="en-US"/>
              </w:rPr>
              <w:t>.</w:t>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lastRenderedPageBreak/>
              <w:t>+1</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+1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-1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-1 </w:t>
            </w:r>
          </w:p>
          <w:p w:rsidR="001977D4" w:rsidRDefault="001977D4" w:rsidP="001A5E55">
            <w:pPr>
              <w:jc w:val="both"/>
              <w:rPr>
                <w:sz w:val="20"/>
                <w:szCs w:val="20"/>
                <w:lang w:val="en-US"/>
              </w:rPr>
            </w:pPr>
          </w:p>
          <w:p w:rsidR="001977D4" w:rsidRDefault="001977D4" w:rsidP="001A5E55">
            <w:pPr>
              <w:jc w:val="both"/>
              <w:rPr>
                <w:sz w:val="20"/>
                <w:szCs w:val="20"/>
                <w:lang w:val="en-US"/>
              </w:rPr>
            </w:pPr>
          </w:p>
          <w:p w:rsidR="001977D4" w:rsidRDefault="001977D4" w:rsidP="001A5E55">
            <w:pPr>
              <w:jc w:val="both"/>
              <w:rPr>
                <w:sz w:val="20"/>
                <w:szCs w:val="20"/>
                <w:lang w:val="en-US"/>
              </w:rPr>
            </w:pPr>
          </w:p>
          <w:p w:rsidR="001977D4" w:rsidRPr="0039612A" w:rsidRDefault="001977D4" w:rsidP="001A5E55">
            <w:pPr>
              <w:jc w:val="both"/>
              <w:rPr>
                <w:sz w:val="20"/>
                <w:szCs w:val="20"/>
                <w:lang w:val="en-US"/>
              </w:rPr>
            </w:pPr>
            <w:r>
              <w:rPr>
                <w:sz w:val="20"/>
                <w:szCs w:val="20"/>
                <w:lang w:val="en-US"/>
              </w:rPr>
              <w:t>End score: +2;</w:t>
            </w:r>
            <w:r>
              <w:rPr>
                <w:sz w:val="20"/>
                <w:szCs w:val="20"/>
                <w:lang w:val="en-US"/>
              </w:rPr>
              <w:br/>
              <w:t>-2</w:t>
            </w:r>
            <w:r w:rsidRPr="0039612A">
              <w:rPr>
                <w:sz w:val="20"/>
                <w:szCs w:val="20"/>
                <w:lang w:val="en-US"/>
              </w:rPr>
              <w:t xml:space="preserve">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7</w:t>
            </w:r>
          </w:p>
        </w:tc>
        <w:tc>
          <w:tcPr>
            <w:tcW w:w="856" w:type="pct"/>
          </w:tcPr>
          <w:p w:rsidR="001977D4" w:rsidRPr="0039612A" w:rsidRDefault="001977D4" w:rsidP="001A5E55">
            <w:pPr>
              <w:jc w:val="both"/>
              <w:rPr>
                <w:sz w:val="20"/>
                <w:szCs w:val="20"/>
                <w:lang w:val="en-US"/>
              </w:rPr>
            </w:pPr>
            <w:r>
              <w:rPr>
                <w:sz w:val="20"/>
                <w:szCs w:val="20"/>
                <w:lang w:val="en-US"/>
              </w:rPr>
              <w:t>09-03-</w:t>
            </w:r>
            <w:r w:rsidRPr="0039612A">
              <w:rPr>
                <w:sz w:val="20"/>
                <w:szCs w:val="20"/>
                <w:lang w:val="en-US"/>
              </w:rPr>
              <w:t>2011</w:t>
            </w:r>
          </w:p>
        </w:tc>
        <w:tc>
          <w:tcPr>
            <w:tcW w:w="907" w:type="pct"/>
          </w:tcPr>
          <w:p w:rsidR="001977D4" w:rsidRPr="0039612A" w:rsidRDefault="001977D4" w:rsidP="001A5E55">
            <w:pPr>
              <w:jc w:val="both"/>
              <w:rPr>
                <w:rFonts w:cs="Helvetica"/>
                <w:color w:val="000000"/>
                <w:sz w:val="20"/>
                <w:szCs w:val="20"/>
                <w:shd w:val="clear" w:color="auto" w:fill="FFFFFF"/>
                <w:lang w:val="en-US"/>
              </w:rPr>
            </w:pPr>
            <w:r w:rsidRPr="0039612A">
              <w:rPr>
                <w:rFonts w:cs="Arial"/>
                <w:color w:val="000000"/>
                <w:sz w:val="20"/>
                <w:szCs w:val="20"/>
                <w:shd w:val="clear" w:color="auto" w:fill="FFFFFF"/>
                <w:lang w:val="en-US"/>
              </w:rPr>
              <w:t>Kenya : six responsables devant la Cour pénale internationale (CPI)</w:t>
            </w:r>
            <w:r w:rsidRPr="0039612A">
              <w:rPr>
                <w:rFonts w:cs="Arial"/>
                <w:color w:val="000000"/>
                <w:sz w:val="20"/>
                <w:szCs w:val="20"/>
                <w:lang w:val="en-US"/>
              </w:rPr>
              <w:br/>
            </w:r>
          </w:p>
        </w:tc>
        <w:tc>
          <w:tcPr>
            <w:tcW w:w="2179" w:type="pct"/>
          </w:tcPr>
          <w:p w:rsidR="001977D4" w:rsidRPr="00C81192" w:rsidRDefault="001977D4" w:rsidP="001A5E55">
            <w:pPr>
              <w:pStyle w:val="ListParagraph"/>
              <w:numPr>
                <w:ilvl w:val="0"/>
                <w:numId w:val="40"/>
              </w:numPr>
              <w:jc w:val="both"/>
              <w:rPr>
                <w:rFonts w:cs="Helvetica"/>
                <w:color w:val="000000"/>
                <w:sz w:val="20"/>
                <w:szCs w:val="20"/>
                <w:lang w:val="en-US"/>
              </w:rPr>
            </w:pPr>
            <w:r w:rsidRPr="00C81192">
              <w:rPr>
                <w:rFonts w:cs="Arial"/>
                <w:color w:val="000000"/>
                <w:sz w:val="20"/>
                <w:szCs w:val="20"/>
                <w:shd w:val="clear" w:color="auto" w:fill="FFFFFF"/>
                <w:lang w:val="en-US"/>
              </w:rPr>
              <w:t>Les autorités kényanes ont demandé au Conseil de sécurité de l'ONU de</w:t>
            </w:r>
            <w:r w:rsidRPr="00C81192">
              <w:rPr>
                <w:rStyle w:val="apple-converted-space"/>
                <w:rFonts w:cs="Arial"/>
                <w:color w:val="000000"/>
                <w:sz w:val="20"/>
                <w:szCs w:val="20"/>
                <w:shd w:val="clear" w:color="auto" w:fill="FFFFFF"/>
                <w:lang w:val="en-US"/>
              </w:rPr>
              <w:t> </w:t>
            </w:r>
            <w:r w:rsidRPr="00C81192">
              <w:rPr>
                <w:rFonts w:cs="Arial"/>
                <w:sz w:val="20"/>
                <w:szCs w:val="20"/>
                <w:lang w:val="en-US"/>
              </w:rPr>
              <w:t>suspendre</w:t>
            </w:r>
            <w:r w:rsidRPr="00C81192">
              <w:rPr>
                <w:rStyle w:val="apple-converted-space"/>
                <w:rFonts w:cs="Arial"/>
                <w:sz w:val="20"/>
                <w:szCs w:val="20"/>
                <w:shd w:val="clear" w:color="auto" w:fill="FFFFFF"/>
                <w:lang w:val="en-US"/>
              </w:rPr>
              <w:t> </w:t>
            </w:r>
            <w:r w:rsidRPr="00C81192">
              <w:rPr>
                <w:rFonts w:cs="Arial"/>
                <w:sz w:val="20"/>
                <w:szCs w:val="20"/>
                <w:shd w:val="clear" w:color="auto" w:fill="FFFFFF"/>
                <w:lang w:val="en-US"/>
              </w:rPr>
              <w:t xml:space="preserve">les procédures engagées, </w:t>
            </w:r>
            <w:proofErr w:type="gramStart"/>
            <w:r w:rsidRPr="00424724">
              <w:rPr>
                <w:rFonts w:cs="Arial"/>
                <w:sz w:val="20"/>
                <w:szCs w:val="20"/>
                <w:shd w:val="clear" w:color="auto" w:fill="FFFFFF"/>
                <w:lang w:val="en-US"/>
              </w:rPr>
              <w:t>ce</w:t>
            </w:r>
            <w:proofErr w:type="gramEnd"/>
            <w:r w:rsidRPr="00424724">
              <w:rPr>
                <w:rFonts w:cs="Arial"/>
                <w:sz w:val="20"/>
                <w:szCs w:val="20"/>
                <w:shd w:val="clear" w:color="auto" w:fill="FFFFFF"/>
                <w:lang w:val="en-US"/>
              </w:rPr>
              <w:t xml:space="preserve"> que la</w:t>
            </w:r>
            <w:r w:rsidRPr="00424724">
              <w:rPr>
                <w:rStyle w:val="apple-converted-space"/>
                <w:rFonts w:cs="Arial"/>
                <w:sz w:val="20"/>
                <w:szCs w:val="20"/>
                <w:shd w:val="clear" w:color="auto" w:fill="FFFFFF"/>
                <w:lang w:val="en-US"/>
              </w:rPr>
              <w:t> </w:t>
            </w:r>
            <w:r w:rsidRPr="00424724">
              <w:rPr>
                <w:rFonts w:cs="Arial"/>
                <w:sz w:val="20"/>
                <w:szCs w:val="20"/>
                <w:lang w:val="en-US"/>
              </w:rPr>
              <w:t>France</w:t>
            </w:r>
            <w:r w:rsidRPr="00424724">
              <w:rPr>
                <w:rFonts w:cs="Arial"/>
                <w:sz w:val="20"/>
                <w:szCs w:val="20"/>
                <w:shd w:val="clear" w:color="auto" w:fill="FFFFFF"/>
                <w:lang w:val="en-US"/>
              </w:rPr>
              <w:t>, le</w:t>
            </w:r>
            <w:r w:rsidRPr="00424724">
              <w:rPr>
                <w:rStyle w:val="apple-converted-space"/>
                <w:rFonts w:cs="Arial"/>
                <w:sz w:val="20"/>
                <w:szCs w:val="20"/>
                <w:shd w:val="clear" w:color="auto" w:fill="FFFFFF"/>
                <w:lang w:val="en-US"/>
              </w:rPr>
              <w:t> </w:t>
            </w:r>
            <w:r w:rsidRPr="00424724">
              <w:rPr>
                <w:rFonts w:cs="Arial"/>
                <w:sz w:val="20"/>
                <w:szCs w:val="20"/>
                <w:lang w:val="en-US"/>
              </w:rPr>
              <w:t>Royaume-Uni</w:t>
            </w:r>
            <w:r w:rsidRPr="00424724">
              <w:rPr>
                <w:rStyle w:val="apple-converted-space"/>
                <w:rFonts w:cs="Arial"/>
                <w:sz w:val="20"/>
                <w:szCs w:val="20"/>
                <w:shd w:val="clear" w:color="auto" w:fill="FFFFFF"/>
                <w:lang w:val="en-US"/>
              </w:rPr>
              <w:t> </w:t>
            </w:r>
            <w:r w:rsidRPr="00424724">
              <w:rPr>
                <w:rFonts w:cs="Arial"/>
                <w:sz w:val="20"/>
                <w:szCs w:val="20"/>
                <w:shd w:val="clear" w:color="auto" w:fill="FFFFFF"/>
                <w:lang w:val="en-US"/>
              </w:rPr>
              <w:t>et les Etats-Unis ont refusé.</w:t>
            </w:r>
            <w:r w:rsidRPr="00424724">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Pr>
                <w:sz w:val="20"/>
                <w:szCs w:val="20"/>
                <w:lang w:val="en-US"/>
              </w:rPr>
              <w:t>End score: -1</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 xml:space="preserve">8 </w:t>
            </w:r>
          </w:p>
        </w:tc>
        <w:tc>
          <w:tcPr>
            <w:tcW w:w="856" w:type="pct"/>
          </w:tcPr>
          <w:p w:rsidR="001977D4" w:rsidRPr="0039612A" w:rsidRDefault="001977D4" w:rsidP="001A5E55">
            <w:pPr>
              <w:jc w:val="both"/>
              <w:rPr>
                <w:sz w:val="20"/>
                <w:szCs w:val="20"/>
                <w:lang w:val="en-US"/>
              </w:rPr>
            </w:pPr>
            <w:r>
              <w:rPr>
                <w:sz w:val="20"/>
                <w:szCs w:val="20"/>
                <w:lang w:val="en-US"/>
              </w:rPr>
              <w:t>12-12-</w:t>
            </w:r>
            <w:r w:rsidRPr="0039612A">
              <w:rPr>
                <w:sz w:val="20"/>
                <w:szCs w:val="20"/>
                <w:lang w:val="en-US"/>
              </w:rPr>
              <w:t xml:space="preserve">2011 </w:t>
            </w:r>
          </w:p>
        </w:tc>
        <w:tc>
          <w:tcPr>
            <w:tcW w:w="907" w:type="pct"/>
          </w:tcPr>
          <w:p w:rsidR="001977D4" w:rsidRPr="0039612A" w:rsidRDefault="001977D4" w:rsidP="001A5E55">
            <w:pPr>
              <w:jc w:val="both"/>
              <w:rPr>
                <w:rFonts w:cs="Helvetica"/>
                <w:color w:val="000000"/>
                <w:sz w:val="20"/>
                <w:szCs w:val="20"/>
                <w:shd w:val="clear" w:color="auto" w:fill="FFFFFF"/>
                <w:lang w:val="en-US"/>
              </w:rPr>
            </w:pPr>
            <w:r w:rsidRPr="0039612A">
              <w:rPr>
                <w:rFonts w:cs="Arial"/>
                <w:color w:val="000000"/>
                <w:sz w:val="20"/>
                <w:szCs w:val="20"/>
                <w:shd w:val="clear" w:color="auto" w:fill="FFFFFF"/>
                <w:lang w:val="en-US"/>
              </w:rPr>
              <w:t>La Gambienne Fatou Bensouda élue procureure de la CPI</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1"/>
              </w:numPr>
              <w:jc w:val="both"/>
              <w:rPr>
                <w:rFonts w:cs="Helvetica"/>
                <w:sz w:val="20"/>
                <w:szCs w:val="20"/>
                <w:shd w:val="clear" w:color="auto" w:fill="FFFFFF"/>
                <w:lang w:val="en-US"/>
              </w:rPr>
            </w:pPr>
            <w:r w:rsidRPr="007C07DF">
              <w:rPr>
                <w:rFonts w:cs="Arial"/>
                <w:sz w:val="20"/>
                <w:szCs w:val="20"/>
                <w:shd w:val="clear" w:color="auto" w:fill="FFFFFF"/>
                <w:lang w:val="en-US"/>
              </w:rPr>
              <w:t>De son côté, le</w:t>
            </w:r>
            <w:r w:rsidRPr="007C07DF">
              <w:rPr>
                <w:rStyle w:val="apple-converted-space"/>
                <w:rFonts w:cs="Arial"/>
                <w:sz w:val="20"/>
                <w:szCs w:val="20"/>
                <w:shd w:val="clear" w:color="auto" w:fill="FFFFFF"/>
                <w:lang w:val="en-US"/>
              </w:rPr>
              <w:t> </w:t>
            </w:r>
            <w:r w:rsidRPr="007C07DF">
              <w:rPr>
                <w:rFonts w:cs="Arial"/>
                <w:sz w:val="20"/>
                <w:szCs w:val="20"/>
                <w:lang w:val="en-US"/>
              </w:rPr>
              <w:t>Kenya</w:t>
            </w:r>
            <w:r w:rsidRPr="007C07DF">
              <w:rPr>
                <w:rStyle w:val="apple-converted-space"/>
                <w:rFonts w:cs="Arial"/>
                <w:sz w:val="20"/>
                <w:szCs w:val="20"/>
                <w:shd w:val="clear" w:color="auto" w:fill="FFFFFF"/>
                <w:lang w:val="en-US"/>
              </w:rPr>
              <w:t> </w:t>
            </w:r>
            <w:r w:rsidRPr="007C07DF">
              <w:rPr>
                <w:rFonts w:cs="Arial"/>
                <w:sz w:val="20"/>
                <w:szCs w:val="20"/>
                <w:shd w:val="clear" w:color="auto" w:fill="FFFFFF"/>
                <w:lang w:val="en-US"/>
              </w:rPr>
              <w:t>fait campagne contre l'</w:t>
            </w:r>
            <w:r w:rsidRPr="007C07DF">
              <w:rPr>
                <w:rFonts w:cs="Arial"/>
                <w:sz w:val="20"/>
                <w:szCs w:val="20"/>
                <w:lang w:val="en-US"/>
              </w:rPr>
              <w:t>enquête</w:t>
            </w:r>
            <w:r w:rsidRPr="007C07DF">
              <w:rPr>
                <w:rStyle w:val="apple-converted-space"/>
                <w:rFonts w:cs="Arial"/>
                <w:sz w:val="20"/>
                <w:szCs w:val="20"/>
                <w:shd w:val="clear" w:color="auto" w:fill="FFFFFF"/>
                <w:lang w:val="en-US"/>
              </w:rPr>
              <w:t> </w:t>
            </w:r>
            <w:r w:rsidRPr="007C07DF">
              <w:rPr>
                <w:rFonts w:cs="Arial"/>
                <w:sz w:val="20"/>
                <w:szCs w:val="20"/>
                <w:shd w:val="clear" w:color="auto" w:fill="FFFFFF"/>
                <w:lang w:val="en-US"/>
              </w:rPr>
              <w:t xml:space="preserve">lancée sur les violences post-électorales de 2007-2008. </w:t>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 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9</w:t>
            </w:r>
          </w:p>
        </w:tc>
        <w:tc>
          <w:tcPr>
            <w:tcW w:w="856" w:type="pct"/>
          </w:tcPr>
          <w:p w:rsidR="001977D4" w:rsidRPr="0039612A" w:rsidRDefault="001977D4" w:rsidP="001A5E55">
            <w:pPr>
              <w:jc w:val="both"/>
              <w:rPr>
                <w:sz w:val="20"/>
                <w:szCs w:val="20"/>
                <w:lang w:val="en-US"/>
              </w:rPr>
            </w:pPr>
            <w:r>
              <w:rPr>
                <w:sz w:val="20"/>
                <w:szCs w:val="20"/>
                <w:lang w:val="en-US"/>
              </w:rPr>
              <w:t>02-01-</w:t>
            </w:r>
            <w:r w:rsidRPr="0039612A">
              <w:rPr>
                <w:sz w:val="20"/>
                <w:szCs w:val="20"/>
                <w:lang w:val="en-US"/>
              </w:rPr>
              <w:t xml:space="preserve">2012 </w:t>
            </w:r>
          </w:p>
        </w:tc>
        <w:tc>
          <w:tcPr>
            <w:tcW w:w="907" w:type="pct"/>
          </w:tcPr>
          <w:p w:rsidR="001977D4" w:rsidRPr="0039612A" w:rsidRDefault="001977D4" w:rsidP="001A5E55">
            <w:pPr>
              <w:jc w:val="both"/>
              <w:rPr>
                <w:rFonts w:eastAsia="Times New Roman" w:cs="Times New Roman"/>
                <w:color w:val="16212C"/>
                <w:kern w:val="36"/>
                <w:sz w:val="20"/>
                <w:szCs w:val="20"/>
              </w:rPr>
            </w:pPr>
            <w:r w:rsidRPr="0039612A">
              <w:rPr>
                <w:rFonts w:eastAsia="Times New Roman" w:cs="Times New Roman"/>
                <w:color w:val="16212C"/>
                <w:kern w:val="36"/>
                <w:sz w:val="20"/>
                <w:szCs w:val="20"/>
              </w:rPr>
              <w:t>Vent démocratique</w:t>
            </w:r>
          </w:p>
          <w:p w:rsidR="001977D4" w:rsidRPr="0039612A" w:rsidRDefault="001977D4" w:rsidP="001A5E55">
            <w:pPr>
              <w:jc w:val="both"/>
              <w:rPr>
                <w:rFonts w:cs="Helvetica"/>
                <w:color w:val="000000"/>
                <w:sz w:val="20"/>
                <w:szCs w:val="20"/>
                <w:shd w:val="clear" w:color="auto" w:fill="FFFFFF"/>
              </w:rPr>
            </w:pPr>
          </w:p>
        </w:tc>
        <w:tc>
          <w:tcPr>
            <w:tcW w:w="2179" w:type="pct"/>
          </w:tcPr>
          <w:p w:rsidR="001977D4" w:rsidRPr="007C07DF" w:rsidRDefault="001977D4" w:rsidP="001A5E55">
            <w:pPr>
              <w:pStyle w:val="ListParagraph"/>
              <w:numPr>
                <w:ilvl w:val="0"/>
                <w:numId w:val="41"/>
              </w:numPr>
              <w:jc w:val="both"/>
              <w:rPr>
                <w:rFonts w:cs="Helvetica"/>
                <w:sz w:val="20"/>
                <w:szCs w:val="20"/>
                <w:shd w:val="clear" w:color="auto" w:fill="FFFFFF"/>
                <w:lang w:val="en-US"/>
              </w:rPr>
            </w:pPr>
            <w:r w:rsidRPr="007C07DF">
              <w:rPr>
                <w:rFonts w:cs="Helvetica"/>
                <w:sz w:val="20"/>
                <w:szCs w:val="20"/>
                <w:shd w:val="clear" w:color="auto" w:fill="FFFFFF"/>
                <w:lang w:val="en-US"/>
              </w:rPr>
              <w:t>Les poursuites engagées contre des responsables politiques, qui pourraient</w:t>
            </w:r>
            <w:r w:rsidRPr="007C07DF">
              <w:rPr>
                <w:rStyle w:val="apple-converted-space"/>
                <w:rFonts w:cs="Helvetica"/>
                <w:sz w:val="20"/>
                <w:szCs w:val="20"/>
                <w:shd w:val="clear" w:color="auto" w:fill="FFFFFF"/>
                <w:lang w:val="en-US"/>
              </w:rPr>
              <w:t> </w:t>
            </w:r>
            <w:r w:rsidRPr="007C07DF">
              <w:rPr>
                <w:rFonts w:cs="Helvetica"/>
                <w:sz w:val="20"/>
                <w:szCs w:val="20"/>
                <w:lang w:val="en-US"/>
              </w:rPr>
              <w:t>comparaître</w:t>
            </w:r>
            <w:r w:rsidRPr="007C07DF">
              <w:rPr>
                <w:rStyle w:val="apple-converted-space"/>
                <w:rFonts w:cs="Helvetica"/>
                <w:sz w:val="20"/>
                <w:szCs w:val="20"/>
                <w:shd w:val="clear" w:color="auto" w:fill="FFFFFF"/>
                <w:lang w:val="en-US"/>
              </w:rPr>
              <w:t> </w:t>
            </w:r>
            <w:r w:rsidRPr="007C07DF">
              <w:rPr>
                <w:rFonts w:cs="Helvetica"/>
                <w:sz w:val="20"/>
                <w:szCs w:val="20"/>
                <w:shd w:val="clear" w:color="auto" w:fill="FFFFFF"/>
                <w:lang w:val="en-US"/>
              </w:rPr>
              <w:t>devant la Cour pénale internationale (CPI) avant le nouveau scrutin, auront peut-être un effet calmant sur une classe</w:t>
            </w:r>
            <w:r w:rsidRPr="007C07DF">
              <w:rPr>
                <w:rStyle w:val="apple-converted-space"/>
                <w:rFonts w:cs="Helvetica"/>
                <w:sz w:val="20"/>
                <w:szCs w:val="20"/>
                <w:shd w:val="clear" w:color="auto" w:fill="FFFFFF"/>
                <w:lang w:val="en-US"/>
              </w:rPr>
              <w:t> </w:t>
            </w:r>
            <w:r w:rsidRPr="007C07DF">
              <w:rPr>
                <w:rFonts w:cs="Helvetica"/>
                <w:sz w:val="20"/>
                <w:szCs w:val="20"/>
                <w:lang w:val="en-US"/>
              </w:rPr>
              <w:t>politique</w:t>
            </w:r>
            <w:r w:rsidRPr="007C07DF">
              <w:rPr>
                <w:rStyle w:val="apple-converted-space"/>
                <w:rFonts w:cs="Helvetica"/>
                <w:sz w:val="20"/>
                <w:szCs w:val="20"/>
                <w:shd w:val="clear" w:color="auto" w:fill="FFFFFF"/>
                <w:lang w:val="en-US"/>
              </w:rPr>
              <w:t> </w:t>
            </w:r>
            <w:r w:rsidRPr="007C07DF">
              <w:rPr>
                <w:rFonts w:cs="Helvetica"/>
                <w:sz w:val="20"/>
                <w:szCs w:val="20"/>
                <w:shd w:val="clear" w:color="auto" w:fill="FFFFFF"/>
                <w:lang w:val="en-US"/>
              </w:rPr>
              <w:t>qui n'hésite pas à</w:t>
            </w:r>
            <w:r w:rsidRPr="007C07DF">
              <w:rPr>
                <w:rStyle w:val="apple-converted-space"/>
                <w:rFonts w:cs="Helvetica"/>
                <w:sz w:val="20"/>
                <w:szCs w:val="20"/>
                <w:shd w:val="clear" w:color="auto" w:fill="FFFFFF"/>
                <w:lang w:val="en-US"/>
              </w:rPr>
              <w:t> </w:t>
            </w:r>
            <w:r w:rsidRPr="007C07DF">
              <w:rPr>
                <w:rFonts w:cs="Helvetica"/>
                <w:sz w:val="20"/>
                <w:szCs w:val="20"/>
                <w:lang w:val="en-US"/>
              </w:rPr>
              <w:t>créer</w:t>
            </w:r>
            <w:r w:rsidRPr="007C07DF">
              <w:rPr>
                <w:rStyle w:val="apple-converted-space"/>
                <w:rFonts w:cs="Helvetica"/>
                <w:sz w:val="20"/>
                <w:szCs w:val="20"/>
                <w:shd w:val="clear" w:color="auto" w:fill="FFFFFF"/>
                <w:lang w:val="en-US"/>
              </w:rPr>
              <w:t> </w:t>
            </w:r>
            <w:r w:rsidRPr="007C07DF">
              <w:rPr>
                <w:rFonts w:cs="Helvetica"/>
                <w:sz w:val="20"/>
                <w:szCs w:val="20"/>
                <w:shd w:val="clear" w:color="auto" w:fill="FFFFFF"/>
                <w:lang w:val="en-US"/>
              </w:rPr>
              <w:t>des troubles pour</w:t>
            </w:r>
            <w:r w:rsidRPr="007C07DF">
              <w:rPr>
                <w:rStyle w:val="apple-converted-space"/>
                <w:rFonts w:cs="Helvetica"/>
                <w:sz w:val="20"/>
                <w:szCs w:val="20"/>
                <w:shd w:val="clear" w:color="auto" w:fill="FFFFFF"/>
                <w:lang w:val="en-US"/>
              </w:rPr>
              <w:t> </w:t>
            </w:r>
            <w:r w:rsidRPr="007C07DF">
              <w:rPr>
                <w:rFonts w:cs="Helvetica"/>
                <w:sz w:val="20"/>
                <w:szCs w:val="20"/>
                <w:lang w:val="en-US"/>
              </w:rPr>
              <w:t>pousser</w:t>
            </w:r>
            <w:r w:rsidRPr="007C07DF">
              <w:rPr>
                <w:rStyle w:val="apple-converted-space"/>
                <w:rFonts w:cs="Helvetica"/>
                <w:sz w:val="20"/>
                <w:szCs w:val="20"/>
                <w:shd w:val="clear" w:color="auto" w:fill="FFFFFF"/>
                <w:lang w:val="en-US"/>
              </w:rPr>
              <w:t> </w:t>
            </w:r>
            <w:r w:rsidRPr="007C07DF">
              <w:rPr>
                <w:rFonts w:cs="Helvetica"/>
                <w:sz w:val="20"/>
                <w:szCs w:val="20"/>
                <w:shd w:val="clear" w:color="auto" w:fill="FFFFFF"/>
                <w:lang w:val="en-US"/>
              </w:rPr>
              <w:t>ses intérêts</w:t>
            </w:r>
            <w:r w:rsidRPr="007C07DF">
              <w:rPr>
                <w:rFonts w:cs="Helvetica"/>
                <w:sz w:val="20"/>
                <w:szCs w:val="20"/>
                <w:lang w:val="en-US"/>
              </w:rPr>
              <w:br/>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-1</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r w:rsidRPr="0039612A">
              <w:rPr>
                <w:sz w:val="20"/>
                <w:szCs w:val="20"/>
                <w:lang w:val="en-US"/>
              </w:rPr>
              <w:t xml:space="preserve">End score-1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10</w:t>
            </w:r>
          </w:p>
        </w:tc>
        <w:tc>
          <w:tcPr>
            <w:tcW w:w="856" w:type="pct"/>
          </w:tcPr>
          <w:p w:rsidR="001977D4" w:rsidRPr="0039612A" w:rsidRDefault="001977D4" w:rsidP="001A5E55">
            <w:pPr>
              <w:jc w:val="both"/>
              <w:rPr>
                <w:sz w:val="20"/>
                <w:szCs w:val="20"/>
                <w:lang w:val="en-US"/>
              </w:rPr>
            </w:pPr>
            <w:r w:rsidRPr="0039612A">
              <w:rPr>
                <w:sz w:val="20"/>
                <w:szCs w:val="20"/>
                <w:lang w:val="en-US"/>
              </w:rPr>
              <w:t>26</w:t>
            </w:r>
            <w:r>
              <w:rPr>
                <w:sz w:val="20"/>
                <w:szCs w:val="20"/>
                <w:lang w:val="en-US"/>
              </w:rPr>
              <w:t>-</w:t>
            </w:r>
            <w:r w:rsidRPr="0039612A">
              <w:rPr>
                <w:sz w:val="20"/>
                <w:szCs w:val="20"/>
                <w:lang w:val="en-US"/>
              </w:rPr>
              <w:t>01</w:t>
            </w:r>
            <w:r>
              <w:rPr>
                <w:sz w:val="20"/>
                <w:szCs w:val="20"/>
                <w:lang w:val="en-US"/>
              </w:rPr>
              <w:t>-</w:t>
            </w:r>
            <w:r w:rsidRPr="0039612A">
              <w:rPr>
                <w:sz w:val="20"/>
                <w:szCs w:val="20"/>
                <w:lang w:val="en-US"/>
              </w:rPr>
              <w:t xml:space="preserve">2012 </w:t>
            </w:r>
          </w:p>
        </w:tc>
        <w:tc>
          <w:tcPr>
            <w:tcW w:w="907" w:type="pct"/>
          </w:tcPr>
          <w:p w:rsidR="001977D4" w:rsidRPr="0039612A" w:rsidRDefault="001977D4" w:rsidP="001A5E55">
            <w:pPr>
              <w:jc w:val="both"/>
              <w:rPr>
                <w:rFonts w:eastAsia="Times New Roman" w:cs="Times New Roman"/>
                <w:color w:val="16212C"/>
                <w:kern w:val="36"/>
                <w:sz w:val="20"/>
                <w:szCs w:val="20"/>
              </w:rPr>
            </w:pPr>
            <w:r w:rsidRPr="0039612A">
              <w:rPr>
                <w:rFonts w:eastAsia="Times New Roman" w:cs="Times New Roman"/>
                <w:color w:val="16212C"/>
                <w:kern w:val="36"/>
                <w:sz w:val="20"/>
                <w:szCs w:val="20"/>
              </w:rPr>
              <w:t>Son nom signifie liberté</w:t>
            </w:r>
          </w:p>
          <w:p w:rsidR="001977D4" w:rsidRPr="0039612A" w:rsidRDefault="001977D4" w:rsidP="001A5E55">
            <w:pPr>
              <w:jc w:val="both"/>
              <w:rPr>
                <w:rFonts w:cs="Helvetica"/>
                <w:color w:val="000000"/>
                <w:sz w:val="20"/>
                <w:szCs w:val="20"/>
                <w:shd w:val="clear" w:color="auto" w:fill="FFFFFF"/>
              </w:rPr>
            </w:pPr>
          </w:p>
        </w:tc>
        <w:tc>
          <w:tcPr>
            <w:tcW w:w="2179" w:type="pct"/>
          </w:tcPr>
          <w:p w:rsidR="001977D4" w:rsidRPr="007C07DF" w:rsidRDefault="001977D4" w:rsidP="001A5E55">
            <w:pPr>
              <w:pStyle w:val="ListParagraph"/>
              <w:numPr>
                <w:ilvl w:val="0"/>
                <w:numId w:val="41"/>
              </w:numPr>
              <w:jc w:val="both"/>
              <w:rPr>
                <w:rFonts w:cs="Helvetica"/>
                <w:color w:val="000000"/>
                <w:sz w:val="20"/>
                <w:szCs w:val="20"/>
              </w:rPr>
            </w:pPr>
            <w:r w:rsidRPr="007C07DF">
              <w:rPr>
                <w:rFonts w:cs="Helvetica"/>
                <w:color w:val="000000"/>
                <w:sz w:val="20"/>
                <w:szCs w:val="20"/>
              </w:rPr>
              <w:t xml:space="preserve">A-t-il, comme l'accusation de la CPI l'affirme, participé à l'organisation de campagnes d'une extrême violence menées par les membres de la secte Mungiki (la multitude), qui recrute essentiellement parmi l'ethnie kikuyu, à laquelle appartiennent à la fois M. Kenyatta et M. Kibaki ? </w:t>
            </w:r>
          </w:p>
          <w:p w:rsidR="001977D4" w:rsidRPr="00C81192" w:rsidRDefault="001977D4" w:rsidP="001A5E55">
            <w:pPr>
              <w:pStyle w:val="ListParagraph"/>
              <w:numPr>
                <w:ilvl w:val="0"/>
                <w:numId w:val="41"/>
              </w:numPr>
              <w:jc w:val="both"/>
              <w:rPr>
                <w:rFonts w:cs="Helvetica"/>
                <w:color w:val="000000"/>
                <w:sz w:val="20"/>
                <w:szCs w:val="20"/>
              </w:rPr>
            </w:pPr>
            <w:r w:rsidRPr="00C81192">
              <w:rPr>
                <w:rFonts w:cs="Helvetica"/>
                <w:color w:val="000000"/>
                <w:sz w:val="20"/>
                <w:szCs w:val="20"/>
              </w:rPr>
              <w:t>Les efforts de coopération des six</w:t>
            </w:r>
            <w:r w:rsidRPr="00C81192">
              <w:rPr>
                <w:rStyle w:val="apple-converted-space"/>
                <w:rFonts w:cs="Helvetica"/>
                <w:color w:val="000000"/>
                <w:sz w:val="20"/>
                <w:szCs w:val="20"/>
              </w:rPr>
              <w:t> </w:t>
            </w:r>
            <w:r w:rsidRPr="00C81192">
              <w:rPr>
                <w:rFonts w:cs="Helvetica"/>
                <w:sz w:val="20"/>
                <w:szCs w:val="20"/>
              </w:rPr>
              <w:t>personnalités</w:t>
            </w:r>
            <w:r w:rsidRPr="00C81192">
              <w:rPr>
                <w:rStyle w:val="apple-converted-space"/>
                <w:rFonts w:cs="Helvetica"/>
                <w:color w:val="000000"/>
                <w:sz w:val="20"/>
                <w:szCs w:val="20"/>
              </w:rPr>
              <w:t> </w:t>
            </w:r>
            <w:r w:rsidRPr="00C81192">
              <w:rPr>
                <w:rFonts w:cs="Helvetica"/>
                <w:color w:val="000000"/>
                <w:sz w:val="20"/>
                <w:szCs w:val="20"/>
              </w:rPr>
              <w:t>kényanes visées par les enquêtes préliminaires de la CPI (et dont quatre font finalement l'objet de poursuites) leur ont permis de comparaître volontairement lors les audiences préliminaires.</w:t>
            </w:r>
          </w:p>
        </w:tc>
        <w:tc>
          <w:tcPr>
            <w:tcW w:w="821" w:type="pct"/>
          </w:tcPr>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-1 </w:t>
            </w: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+1 </w:t>
            </w: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End score: +1;-1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11</w:t>
            </w:r>
          </w:p>
        </w:tc>
        <w:tc>
          <w:tcPr>
            <w:tcW w:w="856" w:type="pct"/>
          </w:tcPr>
          <w:p w:rsidR="001977D4" w:rsidRPr="0039612A" w:rsidRDefault="001977D4" w:rsidP="001A5E55">
            <w:pPr>
              <w:jc w:val="both"/>
              <w:rPr>
                <w:sz w:val="20"/>
                <w:szCs w:val="20"/>
                <w:lang w:val="en-US"/>
              </w:rPr>
            </w:pPr>
            <w:r w:rsidRPr="0039612A">
              <w:rPr>
                <w:sz w:val="20"/>
                <w:szCs w:val="20"/>
                <w:lang w:val="en-US"/>
              </w:rPr>
              <w:t>01</w:t>
            </w:r>
            <w:r>
              <w:rPr>
                <w:sz w:val="20"/>
                <w:szCs w:val="20"/>
                <w:lang w:val="en-US"/>
              </w:rPr>
              <w:t>-</w:t>
            </w:r>
            <w:r w:rsidRPr="0039612A">
              <w:rPr>
                <w:sz w:val="20"/>
                <w:szCs w:val="20"/>
                <w:lang w:val="en-US"/>
              </w:rPr>
              <w:t>03</w:t>
            </w:r>
            <w:r>
              <w:rPr>
                <w:sz w:val="20"/>
                <w:szCs w:val="20"/>
                <w:lang w:val="en-US"/>
              </w:rPr>
              <w:t>-</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Le Kenya hanté par ses heures sombres</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2"/>
              </w:numPr>
              <w:jc w:val="both"/>
              <w:rPr>
                <w:rFonts w:cs="Arial"/>
                <w:color w:val="000000"/>
                <w:sz w:val="20"/>
                <w:szCs w:val="20"/>
                <w:shd w:val="clear" w:color="auto" w:fill="FFFFFF"/>
                <w:lang w:val="en-US"/>
              </w:rPr>
            </w:pPr>
            <w:r w:rsidRPr="007C07DF">
              <w:rPr>
                <w:rFonts w:cs="Arial"/>
                <w:color w:val="000000"/>
                <w:sz w:val="20"/>
                <w:szCs w:val="20"/>
                <w:shd w:val="clear" w:color="auto" w:fill="FFFFFF"/>
                <w:lang w:val="en-US"/>
              </w:rPr>
              <w:t xml:space="preserve">Les deux </w:t>
            </w:r>
            <w:proofErr w:type="gramStart"/>
            <w:r w:rsidRPr="007C07DF">
              <w:rPr>
                <w:rFonts w:cs="Arial"/>
                <w:color w:val="000000"/>
                <w:sz w:val="20"/>
                <w:szCs w:val="20"/>
                <w:shd w:val="clear" w:color="auto" w:fill="FFFFFF"/>
                <w:lang w:val="en-US"/>
              </w:rPr>
              <w:t>[ Rutto</w:t>
            </w:r>
            <w:proofErr w:type="gramEnd"/>
            <w:r w:rsidRPr="007C07DF">
              <w:rPr>
                <w:rFonts w:cs="Arial"/>
                <w:color w:val="000000"/>
                <w:sz w:val="20"/>
                <w:szCs w:val="20"/>
                <w:shd w:val="clear" w:color="auto" w:fill="FFFFFF"/>
                <w:lang w:val="en-US"/>
              </w:rPr>
              <w:t xml:space="preserve"> et Kenyatta]  hommes contestent en effet la légitimité de la CPI et accusent leur principal adversaire, l'actuel premier ministre, Raila Odinga, d'</w:t>
            </w:r>
            <w:r w:rsidRPr="007C07DF">
              <w:rPr>
                <w:rFonts w:cs="Arial"/>
                <w:sz w:val="20"/>
                <w:szCs w:val="20"/>
                <w:lang w:val="en-US"/>
              </w:rPr>
              <w:t>être</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l'instrument de l'étranger et responsable de leurs démêlés avec une justice internationale partiale.</w:t>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End score: -2</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12</w:t>
            </w:r>
          </w:p>
        </w:tc>
        <w:tc>
          <w:tcPr>
            <w:tcW w:w="856" w:type="pct"/>
          </w:tcPr>
          <w:p w:rsidR="001977D4" w:rsidRPr="0039612A" w:rsidRDefault="001977D4" w:rsidP="001A5E55">
            <w:pPr>
              <w:jc w:val="both"/>
              <w:rPr>
                <w:sz w:val="20"/>
                <w:szCs w:val="20"/>
                <w:lang w:val="en-US"/>
              </w:rPr>
            </w:pPr>
            <w:r w:rsidRPr="0039612A">
              <w:rPr>
                <w:sz w:val="20"/>
                <w:szCs w:val="20"/>
                <w:lang w:val="en-US"/>
              </w:rPr>
              <w:t>01</w:t>
            </w:r>
            <w:r>
              <w:rPr>
                <w:sz w:val="20"/>
                <w:szCs w:val="20"/>
                <w:lang w:val="en-US"/>
              </w:rPr>
              <w:t>-</w:t>
            </w:r>
            <w:r w:rsidRPr="0039612A">
              <w:rPr>
                <w:sz w:val="20"/>
                <w:szCs w:val="20"/>
                <w:lang w:val="en-US"/>
              </w:rPr>
              <w:t>04</w:t>
            </w:r>
            <w:r>
              <w:rPr>
                <w:sz w:val="20"/>
                <w:szCs w:val="20"/>
                <w:lang w:val="en-US"/>
              </w:rPr>
              <w:t>-</w:t>
            </w:r>
            <w:r w:rsidRPr="0039612A">
              <w:rPr>
                <w:sz w:val="20"/>
                <w:szCs w:val="20"/>
                <w:lang w:val="en-US"/>
              </w:rPr>
              <w:t>2013</w:t>
            </w:r>
          </w:p>
        </w:tc>
        <w:tc>
          <w:tcPr>
            <w:tcW w:w="907" w:type="pct"/>
          </w:tcPr>
          <w:p w:rsidR="001977D4" w:rsidRPr="0039612A" w:rsidRDefault="001977D4" w:rsidP="001A5E55">
            <w:pPr>
              <w:jc w:val="both"/>
              <w:rPr>
                <w:rFonts w:eastAsia="Times New Roman" w:cs="Times New Roman"/>
                <w:color w:val="16212C"/>
                <w:kern w:val="36"/>
                <w:sz w:val="20"/>
                <w:szCs w:val="20"/>
                <w:lang w:val="en-US"/>
              </w:rPr>
            </w:pPr>
            <w:r w:rsidRPr="0039612A">
              <w:rPr>
                <w:rFonts w:eastAsia="Times New Roman" w:cs="Times New Roman"/>
                <w:color w:val="16212C"/>
                <w:kern w:val="36"/>
                <w:sz w:val="20"/>
                <w:szCs w:val="20"/>
                <w:lang w:val="en-US"/>
              </w:rPr>
              <w:t>Au Kenya, un bon point démocratique</w:t>
            </w:r>
          </w:p>
          <w:p w:rsidR="001977D4" w:rsidRPr="0039612A" w:rsidRDefault="001977D4" w:rsidP="001A5E55">
            <w:pPr>
              <w:jc w:val="both"/>
              <w:rPr>
                <w:sz w:val="20"/>
                <w:szCs w:val="20"/>
                <w:lang w:val="en-US"/>
              </w:rPr>
            </w:pPr>
          </w:p>
        </w:tc>
        <w:tc>
          <w:tcPr>
            <w:tcW w:w="2179" w:type="pct"/>
          </w:tcPr>
          <w:p w:rsidR="001977D4" w:rsidRPr="007C07DF" w:rsidRDefault="001977D4" w:rsidP="001A5E55">
            <w:pPr>
              <w:pStyle w:val="ListParagraph"/>
              <w:numPr>
                <w:ilvl w:val="0"/>
                <w:numId w:val="42"/>
              </w:numPr>
              <w:jc w:val="both"/>
              <w:rPr>
                <w:rFonts w:cs="Arial"/>
                <w:color w:val="000000"/>
                <w:sz w:val="20"/>
                <w:szCs w:val="20"/>
                <w:shd w:val="clear" w:color="auto" w:fill="FFFFFF"/>
                <w:lang w:val="en-US"/>
              </w:rPr>
            </w:pPr>
            <w:proofErr w:type="gramStart"/>
            <w:r w:rsidRPr="007C07DF">
              <w:rPr>
                <w:rFonts w:cs="Arial"/>
                <w:color w:val="000000"/>
                <w:sz w:val="20"/>
                <w:szCs w:val="20"/>
                <w:shd w:val="clear" w:color="auto" w:fill="FFFFFF"/>
                <w:lang w:val="en-US"/>
              </w:rPr>
              <w:t>Ils</w:t>
            </w:r>
            <w:proofErr w:type="gramEnd"/>
            <w:r w:rsidRPr="007C07DF">
              <w:rPr>
                <w:rFonts w:cs="Arial"/>
                <w:color w:val="000000"/>
                <w:sz w:val="20"/>
                <w:szCs w:val="20"/>
                <w:shd w:val="clear" w:color="auto" w:fill="FFFFFF"/>
                <w:lang w:val="en-US"/>
              </w:rPr>
              <w:t xml:space="preserve"> [Uhurua Kenyatta and William Rutto] ont promis de</w:t>
            </w:r>
            <w:r w:rsidRPr="007C07DF">
              <w:rPr>
                <w:rStyle w:val="apple-converted-space"/>
                <w:rFonts w:cs="Arial"/>
                <w:color w:val="000000"/>
                <w:sz w:val="20"/>
                <w:szCs w:val="20"/>
                <w:shd w:val="clear" w:color="auto" w:fill="FFFFFF"/>
                <w:lang w:val="en-US"/>
              </w:rPr>
              <w:t> </w:t>
            </w:r>
            <w:r w:rsidRPr="007C07DF">
              <w:rPr>
                <w:rFonts w:cs="Arial"/>
                <w:sz w:val="20"/>
                <w:szCs w:val="20"/>
                <w:lang w:val="en-US"/>
              </w:rPr>
              <w:t>répondre</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 xml:space="preserve">aux questions des juges. </w:t>
            </w:r>
          </w:p>
          <w:p w:rsidR="001977D4" w:rsidRPr="0039612A" w:rsidRDefault="001977D4" w:rsidP="001A5E55">
            <w:pPr>
              <w:jc w:val="both"/>
              <w:rPr>
                <w:rFonts w:cs="Arial"/>
                <w:color w:val="000000"/>
                <w:sz w:val="20"/>
                <w:szCs w:val="20"/>
                <w:shd w:val="clear" w:color="auto" w:fill="FFFFFF"/>
                <w:lang w:val="en-US"/>
              </w:rPr>
            </w:pPr>
          </w:p>
          <w:p w:rsidR="001977D4" w:rsidRPr="007C07DF" w:rsidRDefault="001977D4" w:rsidP="001A5E55">
            <w:pPr>
              <w:pStyle w:val="ListParagraph"/>
              <w:numPr>
                <w:ilvl w:val="0"/>
                <w:numId w:val="42"/>
              </w:numPr>
              <w:jc w:val="both"/>
              <w:rPr>
                <w:sz w:val="20"/>
                <w:szCs w:val="20"/>
                <w:lang w:val="en-US"/>
              </w:rPr>
            </w:pPr>
            <w:r w:rsidRPr="007C07DF">
              <w:rPr>
                <w:rFonts w:cs="Arial"/>
                <w:color w:val="000000"/>
                <w:sz w:val="20"/>
                <w:szCs w:val="20"/>
                <w:shd w:val="clear" w:color="auto" w:fill="FFFFFF"/>
                <w:lang w:val="en-US"/>
              </w:rPr>
              <w:t>Mais comment</w:t>
            </w:r>
            <w:r w:rsidRPr="007C07DF">
              <w:rPr>
                <w:rStyle w:val="apple-converted-space"/>
                <w:rFonts w:cs="Arial"/>
                <w:color w:val="000000"/>
                <w:sz w:val="20"/>
                <w:szCs w:val="20"/>
                <w:shd w:val="clear" w:color="auto" w:fill="FFFFFF"/>
                <w:lang w:val="en-US"/>
              </w:rPr>
              <w:t> </w:t>
            </w:r>
            <w:r w:rsidRPr="007C07DF">
              <w:rPr>
                <w:rFonts w:cs="Arial"/>
                <w:sz w:val="20"/>
                <w:szCs w:val="20"/>
                <w:lang w:val="en-US"/>
              </w:rPr>
              <w:t>gouverner</w:t>
            </w:r>
            <w:r w:rsidRPr="007C07DF">
              <w:rPr>
                <w:rStyle w:val="apple-converted-space"/>
                <w:rFonts w:cs="Arial"/>
                <w:color w:val="000000"/>
                <w:sz w:val="20"/>
                <w:szCs w:val="20"/>
                <w:shd w:val="clear" w:color="auto" w:fill="FFFFFF"/>
                <w:lang w:val="en-US"/>
              </w:rPr>
              <w:t> </w:t>
            </w:r>
            <w:r w:rsidRPr="007C07DF">
              <w:rPr>
                <w:rFonts w:cs="Arial"/>
                <w:color w:val="000000"/>
                <w:sz w:val="20"/>
                <w:szCs w:val="20"/>
                <w:shd w:val="clear" w:color="auto" w:fill="FFFFFF"/>
                <w:lang w:val="en-US"/>
              </w:rPr>
              <w:t xml:space="preserve">tout en étant inculpé par la </w:t>
            </w:r>
            <w:proofErr w:type="gramStart"/>
            <w:r w:rsidRPr="007C07DF">
              <w:rPr>
                <w:rFonts w:cs="Arial"/>
                <w:color w:val="000000"/>
                <w:sz w:val="20"/>
                <w:szCs w:val="20"/>
                <w:shd w:val="clear" w:color="auto" w:fill="FFFFFF"/>
                <w:lang w:val="en-US"/>
              </w:rPr>
              <w:t>CPI ?</w:t>
            </w:r>
            <w:proofErr w:type="gramEnd"/>
            <w:r w:rsidRPr="007C07DF">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r w:rsidRPr="0039612A">
              <w:rPr>
                <w:rFonts w:cs="Arial"/>
                <w:color w:val="000000"/>
                <w:sz w:val="20"/>
                <w:szCs w:val="20"/>
                <w:shd w:val="clear" w:color="auto" w:fill="FFFFFF"/>
                <w:lang w:val="en-US"/>
              </w:rPr>
              <w:br/>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 score: +2;-1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13</w:t>
            </w:r>
          </w:p>
        </w:tc>
        <w:tc>
          <w:tcPr>
            <w:tcW w:w="856" w:type="pct"/>
          </w:tcPr>
          <w:p w:rsidR="001977D4" w:rsidRPr="0039612A" w:rsidRDefault="001977D4" w:rsidP="001A5E55">
            <w:pPr>
              <w:jc w:val="both"/>
              <w:rPr>
                <w:sz w:val="20"/>
                <w:szCs w:val="20"/>
                <w:lang w:val="en-US"/>
              </w:rPr>
            </w:pPr>
            <w:r>
              <w:rPr>
                <w:sz w:val="20"/>
                <w:szCs w:val="20"/>
                <w:lang w:val="en-US"/>
              </w:rPr>
              <w:t>09-04-</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 xml:space="preserve">Uhuru Kenyatta prête serment en </w:t>
            </w:r>
            <w:r w:rsidRPr="0039612A">
              <w:rPr>
                <w:rFonts w:cs="Helvetica"/>
                <w:color w:val="000000"/>
                <w:sz w:val="20"/>
                <w:szCs w:val="20"/>
                <w:shd w:val="clear" w:color="auto" w:fill="FFFFFF"/>
                <w:lang w:val="en-US"/>
              </w:rPr>
              <w:lastRenderedPageBreak/>
              <w:t>tant que 4e président du Kenya</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3"/>
              </w:numPr>
              <w:jc w:val="both"/>
              <w:rPr>
                <w:rFonts w:cs="Helvetica"/>
                <w:color w:val="000000"/>
                <w:sz w:val="20"/>
                <w:szCs w:val="20"/>
                <w:shd w:val="clear" w:color="auto" w:fill="FFFFFF"/>
                <w:lang w:val="en-US"/>
              </w:rPr>
            </w:pPr>
            <w:r w:rsidRPr="007C07DF">
              <w:rPr>
                <w:rFonts w:cs="Helvetica"/>
                <w:color w:val="000000"/>
                <w:sz w:val="20"/>
                <w:szCs w:val="20"/>
                <w:shd w:val="clear" w:color="auto" w:fill="FFFFFF"/>
                <w:lang w:val="en-US"/>
              </w:rPr>
              <w:lastRenderedPageBreak/>
              <w:t xml:space="preserve">Une quinzaine de </w:t>
            </w:r>
            <w:proofErr w:type="gramStart"/>
            <w:r w:rsidRPr="007C07DF">
              <w:rPr>
                <w:rFonts w:cs="Helvetica"/>
                <w:color w:val="000000"/>
                <w:sz w:val="20"/>
                <w:szCs w:val="20"/>
                <w:shd w:val="clear" w:color="auto" w:fill="FFFFFF"/>
                <w:lang w:val="en-US"/>
              </w:rPr>
              <w:t>chefs</w:t>
            </w:r>
            <w:proofErr w:type="gramEnd"/>
            <w:r w:rsidRPr="007C07DF">
              <w:rPr>
                <w:rFonts w:cs="Helvetica"/>
                <w:color w:val="000000"/>
                <w:sz w:val="20"/>
                <w:szCs w:val="20"/>
                <w:shd w:val="clear" w:color="auto" w:fill="FFFFFF"/>
                <w:lang w:val="en-US"/>
              </w:rPr>
              <w:t xml:space="preserve"> d'Etat et de gouvernement africains étaient </w:t>
            </w:r>
            <w:r w:rsidRPr="007C07DF">
              <w:rPr>
                <w:rFonts w:cs="Helvetica"/>
                <w:color w:val="000000"/>
                <w:sz w:val="20"/>
                <w:szCs w:val="20"/>
                <w:shd w:val="clear" w:color="auto" w:fill="FFFFFF"/>
                <w:lang w:val="en-US"/>
              </w:rPr>
              <w:lastRenderedPageBreak/>
              <w:t xml:space="preserve">présents à la cérémonie, mais aucun responsable occidental. </w:t>
            </w:r>
          </w:p>
          <w:p w:rsidR="001977D4" w:rsidRPr="007C07DF" w:rsidRDefault="001977D4" w:rsidP="001A5E55">
            <w:pPr>
              <w:pStyle w:val="ListParagraph"/>
              <w:numPr>
                <w:ilvl w:val="0"/>
                <w:numId w:val="43"/>
              </w:numPr>
              <w:jc w:val="both"/>
              <w:rPr>
                <w:rFonts w:cs="Helvetica"/>
                <w:color w:val="000000"/>
                <w:sz w:val="20"/>
                <w:szCs w:val="20"/>
                <w:shd w:val="clear" w:color="auto" w:fill="FFFFFF"/>
                <w:lang w:val="en-US"/>
              </w:rPr>
            </w:pPr>
            <w:r w:rsidRPr="007C07DF">
              <w:rPr>
                <w:rFonts w:cs="Helvetica"/>
                <w:color w:val="000000"/>
                <w:sz w:val="20"/>
                <w:szCs w:val="20"/>
                <w:shd w:val="clear" w:color="auto" w:fill="FFFFFF"/>
                <w:lang w:val="en-US"/>
              </w:rPr>
              <w:t>Les pays de l'</w:t>
            </w:r>
            <w:r w:rsidRPr="007C07DF">
              <w:rPr>
                <w:rFonts w:cs="Helvetica"/>
                <w:sz w:val="20"/>
                <w:szCs w:val="20"/>
                <w:lang w:val="en-US"/>
              </w:rPr>
              <w:t>Union européenne</w:t>
            </w:r>
            <w:r w:rsidRPr="007C07DF">
              <w:rPr>
                <w:rStyle w:val="apple-converted-space"/>
                <w:rFonts w:cs="Helvetica"/>
                <w:color w:val="000000"/>
                <w:sz w:val="20"/>
                <w:szCs w:val="20"/>
                <w:shd w:val="clear" w:color="auto" w:fill="FFFFFF"/>
                <w:lang w:val="en-US"/>
              </w:rPr>
              <w:t> </w:t>
            </w:r>
            <w:proofErr w:type="gramStart"/>
            <w:r w:rsidRPr="007C07DF">
              <w:rPr>
                <w:rFonts w:cs="Helvetica"/>
                <w:color w:val="000000"/>
                <w:sz w:val="20"/>
                <w:szCs w:val="20"/>
                <w:shd w:val="clear" w:color="auto" w:fill="FFFFFF"/>
                <w:lang w:val="en-US"/>
              </w:rPr>
              <w:t>et</w:t>
            </w:r>
            <w:proofErr w:type="gramEnd"/>
            <w:r w:rsidRPr="007C07DF">
              <w:rPr>
                <w:rFonts w:cs="Helvetica"/>
                <w:color w:val="000000"/>
                <w:sz w:val="20"/>
                <w:szCs w:val="20"/>
                <w:shd w:val="clear" w:color="auto" w:fill="FFFFFF"/>
                <w:lang w:val="en-US"/>
              </w:rPr>
              <w:t xml:space="preserve"> les Etats-Unis, qui ont d'ores et déjà prévenu qu'ils limiteraient leurs relations avec la tête de l'exécutif kényan aux</w:t>
            </w:r>
            <w:r w:rsidRPr="007C07DF">
              <w:rPr>
                <w:rStyle w:val="apple-converted-space"/>
                <w:rFonts w:cs="Helvetica"/>
                <w:color w:val="000000"/>
                <w:sz w:val="20"/>
                <w:szCs w:val="20"/>
                <w:shd w:val="clear" w:color="auto" w:fill="FFFFFF"/>
                <w:lang w:val="en-US"/>
              </w:rPr>
              <w:t> </w:t>
            </w:r>
            <w:r w:rsidRPr="007C07DF">
              <w:rPr>
                <w:rStyle w:val="Emphasis"/>
                <w:rFonts w:cs="Helvetica"/>
                <w:color w:val="000000"/>
                <w:sz w:val="20"/>
                <w:szCs w:val="20"/>
                <w:lang w:val="en-US"/>
              </w:rPr>
              <w:t>"contacts indispensables"</w:t>
            </w:r>
            <w:r w:rsidRPr="007C07DF">
              <w:rPr>
                <w:rFonts w:cs="Helvetica"/>
                <w:color w:val="000000"/>
                <w:sz w:val="20"/>
                <w:szCs w:val="20"/>
                <w:shd w:val="clear" w:color="auto" w:fill="FFFFFF"/>
                <w:lang w:val="en-US"/>
              </w:rPr>
              <w:t>, ne devaient être représentés qu'au niveau de leurs ambassadeurs.</w:t>
            </w:r>
          </w:p>
          <w:p w:rsidR="001977D4" w:rsidRPr="007C07DF" w:rsidRDefault="001977D4" w:rsidP="001A5E55">
            <w:pPr>
              <w:pStyle w:val="ListParagraph"/>
              <w:numPr>
                <w:ilvl w:val="0"/>
                <w:numId w:val="43"/>
              </w:numPr>
              <w:jc w:val="both"/>
              <w:rPr>
                <w:rFonts w:cs="Helvetica"/>
                <w:color w:val="000000"/>
                <w:sz w:val="20"/>
                <w:szCs w:val="20"/>
                <w:shd w:val="clear" w:color="auto" w:fill="FFFFFF"/>
                <w:lang w:val="en-US"/>
              </w:rPr>
            </w:pPr>
            <w:r w:rsidRPr="007C07DF">
              <w:rPr>
                <w:rFonts w:cs="Helvetica"/>
                <w:color w:val="000000"/>
                <w:sz w:val="20"/>
                <w:szCs w:val="20"/>
                <w:shd w:val="clear" w:color="auto" w:fill="FFFFFF"/>
                <w:lang w:val="en-US"/>
              </w:rPr>
              <w:t>La CPI soupçonne MM. Kenyatta et Ruto d'</w:t>
            </w:r>
            <w:r w:rsidRPr="007C07DF">
              <w:rPr>
                <w:rFonts w:cs="Helvetica"/>
                <w:sz w:val="20"/>
                <w:szCs w:val="20"/>
                <w:lang w:val="en-US"/>
              </w:rPr>
              <w:t>avoir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joué un rôle dans l'organisation des violences sur lesquelles avait débouché la précédente présidentielle de la fin de 2007, les pires de l'</w:t>
            </w:r>
            <w:r w:rsidRPr="007C07DF">
              <w:rPr>
                <w:rFonts w:cs="Helvetica"/>
                <w:sz w:val="20"/>
                <w:szCs w:val="20"/>
                <w:lang w:val="en-US"/>
              </w:rPr>
              <w:t>histoire</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 xml:space="preserve">du pays qui avaient fait plus d'un millier de morts. </w:t>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Endscore: -3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14</w:t>
            </w:r>
          </w:p>
        </w:tc>
        <w:tc>
          <w:tcPr>
            <w:tcW w:w="856" w:type="pct"/>
          </w:tcPr>
          <w:p w:rsidR="001977D4" w:rsidRPr="0039612A" w:rsidRDefault="001977D4" w:rsidP="001A5E55">
            <w:pPr>
              <w:jc w:val="both"/>
              <w:rPr>
                <w:sz w:val="20"/>
                <w:szCs w:val="20"/>
                <w:lang w:val="en-US"/>
              </w:rPr>
            </w:pPr>
            <w:r w:rsidRPr="0039612A">
              <w:rPr>
                <w:sz w:val="20"/>
                <w:szCs w:val="20"/>
                <w:lang w:val="en-US"/>
              </w:rPr>
              <w:t>10</w:t>
            </w:r>
            <w:r>
              <w:rPr>
                <w:sz w:val="20"/>
                <w:szCs w:val="20"/>
                <w:lang w:val="en-US"/>
              </w:rPr>
              <w:t>-4-</w:t>
            </w:r>
            <w:r w:rsidRPr="0039612A">
              <w:rPr>
                <w:sz w:val="20"/>
                <w:szCs w:val="20"/>
                <w:lang w:val="en-US"/>
              </w:rPr>
              <w:t xml:space="preserve">2013 </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Le nouveau président kényan embarrasse la CPI et les pays occidentaux</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4"/>
              </w:numPr>
              <w:jc w:val="both"/>
              <w:rPr>
                <w:rFonts w:eastAsia="Times New Roman" w:cs="Arial"/>
                <w:color w:val="000000"/>
                <w:sz w:val="20"/>
                <w:szCs w:val="20"/>
                <w:lang w:val="en-US"/>
              </w:rPr>
            </w:pPr>
            <w:r w:rsidRPr="007C07DF">
              <w:rPr>
                <w:rFonts w:eastAsia="Times New Roman" w:cs="Arial"/>
                <w:color w:val="000000"/>
                <w:sz w:val="20"/>
                <w:szCs w:val="20"/>
                <w:lang w:val="en-US"/>
              </w:rPr>
              <w:t>Les Occidentaux souhaitent limiter leurs relations avec lui aux </w:t>
            </w:r>
            <w:r w:rsidRPr="007C07DF">
              <w:rPr>
                <w:rFonts w:eastAsia="Times New Roman" w:cs="Arial"/>
                <w:i/>
                <w:iCs/>
                <w:color w:val="000000"/>
                <w:sz w:val="20"/>
                <w:szCs w:val="20"/>
                <w:lang w:val="en-US"/>
              </w:rPr>
              <w:t>"contacts indispensables"</w:t>
            </w:r>
            <w:r w:rsidRPr="007C07DF">
              <w:rPr>
                <w:rFonts w:eastAsia="Times New Roman" w:cs="Arial"/>
                <w:color w:val="000000"/>
                <w:sz w:val="20"/>
                <w:szCs w:val="20"/>
                <w:lang w:val="en-US"/>
              </w:rPr>
              <w:t>, à l'image de la politique déjà adoptée à l'égard du président soudanais, Omar Al-Bachir, poursuivi par la même juridiction.</w:t>
            </w:r>
          </w:p>
          <w:p w:rsidR="001977D4" w:rsidRPr="0039612A" w:rsidRDefault="001977D4" w:rsidP="001A5E55">
            <w:pPr>
              <w:jc w:val="both"/>
              <w:rPr>
                <w:rFonts w:eastAsia="Times New Roman" w:cs="Arial"/>
                <w:color w:val="000000"/>
                <w:sz w:val="20"/>
                <w:szCs w:val="20"/>
                <w:lang w:val="en-US"/>
              </w:rPr>
            </w:pPr>
          </w:p>
        </w:tc>
        <w:tc>
          <w:tcPr>
            <w:tcW w:w="821" w:type="pct"/>
          </w:tcPr>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 xml:space="preserve">Title: -1 </w:t>
            </w:r>
          </w:p>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-1</w:t>
            </w: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Endscore</w:t>
            </w:r>
            <w:r>
              <w:rPr>
                <w:rFonts w:eastAsia="Times New Roman" w:cs="Arial"/>
                <w:color w:val="000000"/>
                <w:sz w:val="20"/>
                <w:szCs w:val="20"/>
                <w:lang w:val="en-US"/>
              </w:rPr>
              <w:t>:</w:t>
            </w:r>
            <w:r w:rsidRPr="0039612A">
              <w:rPr>
                <w:rFonts w:eastAsia="Times New Roman" w:cs="Arial"/>
                <w:color w:val="000000"/>
                <w:sz w:val="20"/>
                <w:szCs w:val="20"/>
                <w:lang w:val="en-US"/>
              </w:rPr>
              <w:t xml:space="preserve"> -2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15</w:t>
            </w:r>
          </w:p>
        </w:tc>
        <w:tc>
          <w:tcPr>
            <w:tcW w:w="856" w:type="pct"/>
          </w:tcPr>
          <w:p w:rsidR="001977D4" w:rsidRPr="0039612A" w:rsidRDefault="001977D4" w:rsidP="001A5E55">
            <w:pPr>
              <w:jc w:val="both"/>
              <w:rPr>
                <w:sz w:val="20"/>
                <w:szCs w:val="20"/>
                <w:lang w:val="en-US"/>
              </w:rPr>
            </w:pPr>
            <w:r w:rsidRPr="0039612A">
              <w:rPr>
                <w:sz w:val="20"/>
                <w:szCs w:val="20"/>
                <w:lang w:val="en-US"/>
              </w:rPr>
              <w:t>25</w:t>
            </w:r>
            <w:r>
              <w:rPr>
                <w:sz w:val="20"/>
                <w:szCs w:val="20"/>
                <w:lang w:val="en-US"/>
              </w:rPr>
              <w:t>-</w:t>
            </w:r>
            <w:r w:rsidRPr="0039612A">
              <w:rPr>
                <w:sz w:val="20"/>
                <w:szCs w:val="20"/>
                <w:lang w:val="en-US"/>
              </w:rPr>
              <w:t>5</w:t>
            </w:r>
            <w:r>
              <w:rPr>
                <w:sz w:val="20"/>
                <w:szCs w:val="20"/>
                <w:lang w:val="en-US"/>
              </w:rPr>
              <w:t>-</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Première grande tournée africaine d'Obama fin juin</w:t>
            </w:r>
            <w:r w:rsidRPr="0039612A">
              <w:rPr>
                <w:rFonts w:cs="Arial"/>
                <w:color w:val="000000"/>
                <w:sz w:val="20"/>
                <w:szCs w:val="20"/>
                <w:lang w:val="en-US"/>
              </w:rPr>
              <w:br/>
            </w:r>
          </w:p>
        </w:tc>
        <w:tc>
          <w:tcPr>
            <w:tcW w:w="2179" w:type="pct"/>
          </w:tcPr>
          <w:p w:rsidR="001977D4" w:rsidRPr="00424724" w:rsidRDefault="001977D4" w:rsidP="001A5E55">
            <w:pPr>
              <w:pStyle w:val="ListParagraph"/>
              <w:jc w:val="both"/>
              <w:rPr>
                <w:rFonts w:cs="Arial"/>
                <w:color w:val="000000"/>
                <w:sz w:val="20"/>
                <w:szCs w:val="20"/>
                <w:lang w:val="en-US"/>
              </w:rPr>
            </w:pPr>
            <w:r>
              <w:rPr>
                <w:rFonts w:cs="Arial"/>
                <w:color w:val="000000"/>
                <w:sz w:val="20"/>
                <w:szCs w:val="20"/>
                <w:shd w:val="clear" w:color="auto" w:fill="FFFFFF"/>
                <w:lang w:val="en-US"/>
              </w:rPr>
              <w:t>[</w:t>
            </w:r>
            <w:r w:rsidRPr="007C07DF">
              <w:rPr>
                <w:rFonts w:cs="Arial"/>
                <w:color w:val="000000"/>
                <w:sz w:val="20"/>
                <w:szCs w:val="20"/>
                <w:shd w:val="clear" w:color="auto" w:fill="FFFFFF"/>
                <w:lang w:val="en-US"/>
              </w:rPr>
              <w:t>Le président américain, Barack Obama, va effectuer du 26 juin au 3 juillet sa première grande tournée africaine depuis son arrivée au pouvoir, en se rendant au Sénégal, en Afrique du Sud et en Tanzanie, mais en évitant la terre natale de son père, le Kenya.</w:t>
            </w:r>
            <w:r w:rsidRPr="007C07DF">
              <w:rPr>
                <w:rStyle w:val="apple-converted-space"/>
                <w:rFonts w:cs="Arial"/>
                <w:color w:val="000000"/>
                <w:sz w:val="20"/>
                <w:szCs w:val="20"/>
                <w:shd w:val="clear" w:color="auto" w:fill="FFFFFF"/>
                <w:lang w:val="en-US"/>
              </w:rPr>
              <w:t> </w:t>
            </w:r>
            <w:r w:rsidRPr="007C07DF">
              <w:rPr>
                <w:rStyle w:val="Emphasis"/>
                <w:rFonts w:cs="Arial"/>
                <w:color w:val="000000"/>
                <w:sz w:val="20"/>
                <w:szCs w:val="20"/>
                <w:lang w:val="en-US"/>
              </w:rPr>
              <w:t>"</w:t>
            </w:r>
            <w:r w:rsidRPr="00424724">
              <w:rPr>
                <w:rFonts w:eastAsia="Times New Roman" w:cs="Arial"/>
                <w:color w:val="000000"/>
                <w:sz w:val="20"/>
                <w:szCs w:val="20"/>
                <w:lang w:val="en-US"/>
              </w:rPr>
              <w:t>Si M. Obama s'était rendu en 2006 au Kenya, terre natale de son père et où vivent encore des membres de sa famille étendue, après son élection au Sénat de Washington, l'absence de ce pays de la tournée annoncée lundi est aus</w:t>
            </w:r>
            <w:r>
              <w:rPr>
                <w:rFonts w:eastAsia="Times New Roman" w:cs="Arial"/>
                <w:color w:val="000000"/>
                <w:sz w:val="20"/>
                <w:szCs w:val="20"/>
                <w:lang w:val="en-US"/>
              </w:rPr>
              <w:t xml:space="preserve">si notable que peu surprenante] </w:t>
            </w:r>
          </w:p>
          <w:p w:rsidR="001977D4" w:rsidRPr="007C07DF" w:rsidRDefault="001977D4" w:rsidP="001A5E55">
            <w:pPr>
              <w:pStyle w:val="ListParagraph"/>
              <w:numPr>
                <w:ilvl w:val="0"/>
                <w:numId w:val="44"/>
              </w:numPr>
              <w:jc w:val="both"/>
              <w:rPr>
                <w:rFonts w:eastAsia="Times New Roman" w:cs="Arial"/>
                <w:color w:val="000000"/>
                <w:sz w:val="20"/>
                <w:szCs w:val="20"/>
                <w:lang w:val="en-US"/>
              </w:rPr>
            </w:pPr>
            <w:r w:rsidRPr="007C07DF">
              <w:rPr>
                <w:rFonts w:eastAsia="Times New Roman" w:cs="Arial"/>
                <w:color w:val="000000"/>
                <w:sz w:val="20"/>
                <w:szCs w:val="20"/>
                <w:lang w:val="en-US"/>
              </w:rPr>
              <w:t>Le nouveau président du pays, Uhuru Kenyatta, est en effet poursuivi par la Cour pénale internationale (CPI), tout comme son vice-président, William Ruto, pour leur responsabilité présumée dans les terribles violences qui avaient suivi la précédente présidentielle, fin 2007.</w:t>
            </w:r>
          </w:p>
        </w:tc>
        <w:tc>
          <w:tcPr>
            <w:tcW w:w="821" w:type="pct"/>
          </w:tcPr>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16</w:t>
            </w:r>
          </w:p>
        </w:tc>
        <w:tc>
          <w:tcPr>
            <w:tcW w:w="856" w:type="pct"/>
          </w:tcPr>
          <w:p w:rsidR="001977D4" w:rsidRPr="0039612A" w:rsidRDefault="001977D4" w:rsidP="001A5E55">
            <w:pPr>
              <w:jc w:val="both"/>
              <w:rPr>
                <w:sz w:val="20"/>
                <w:szCs w:val="20"/>
                <w:lang w:val="en-US"/>
              </w:rPr>
            </w:pPr>
            <w:r>
              <w:rPr>
                <w:sz w:val="20"/>
                <w:szCs w:val="20"/>
                <w:lang w:val="en-US"/>
              </w:rPr>
              <w:t>27-05-</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L'Union africaine dénonce la "chasse raciale" opérée par la Cour pénale internationale</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5"/>
              </w:numPr>
              <w:jc w:val="both"/>
              <w:rPr>
                <w:rStyle w:val="apple-converted-space"/>
                <w:rFonts w:cs="Helvetica"/>
                <w:color w:val="000000"/>
                <w:sz w:val="20"/>
                <w:szCs w:val="20"/>
                <w:lang w:val="en-US"/>
              </w:rPr>
            </w:pPr>
            <w:r w:rsidRPr="007C07DF">
              <w:rPr>
                <w:rFonts w:cs="Helvetica"/>
                <w:color w:val="000000"/>
                <w:sz w:val="20"/>
                <w:szCs w:val="20"/>
                <w:shd w:val="clear" w:color="auto" w:fill="FFFFFF"/>
                <w:lang w:val="en-US"/>
              </w:rPr>
              <w:t>La CPI avait autorisé en 2010 son procureur à</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engager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des poursuites en raison de</w:t>
            </w:r>
            <w:r w:rsidRPr="007C07DF">
              <w:rPr>
                <w:rStyle w:val="apple-converted-space"/>
                <w:rFonts w:cs="Helvetica"/>
                <w:color w:val="000000"/>
                <w:sz w:val="20"/>
                <w:szCs w:val="20"/>
                <w:shd w:val="clear" w:color="auto" w:fill="FFFFFF"/>
                <w:lang w:val="en-US"/>
              </w:rPr>
              <w:t> </w:t>
            </w:r>
            <w:r w:rsidRPr="007C07DF">
              <w:rPr>
                <w:rStyle w:val="Emphasis"/>
                <w:rFonts w:cs="Helvetica"/>
                <w:color w:val="000000"/>
                <w:sz w:val="20"/>
                <w:szCs w:val="20"/>
                <w:lang w:val="en-US"/>
              </w:rPr>
              <w:t>"l'inaction des autorités kényanes"</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dans l'établissement des principales responsabilités de ces violences, mais les chefs d'Etat africains ont mis en avant les réformes de son système judiciaire menées depuis par le Kenya.</w:t>
            </w:r>
            <w:r w:rsidRPr="007C07DF">
              <w:rPr>
                <w:rStyle w:val="apple-converted-space"/>
                <w:rFonts w:cs="Helvetica"/>
                <w:color w:val="000000"/>
                <w:sz w:val="20"/>
                <w:szCs w:val="20"/>
                <w:shd w:val="clear" w:color="auto" w:fill="FFFFFF"/>
                <w:lang w:val="en-US"/>
              </w:rPr>
              <w:t> </w:t>
            </w:r>
          </w:p>
          <w:p w:rsidR="001977D4" w:rsidRPr="0039612A" w:rsidRDefault="001977D4" w:rsidP="001A5E55">
            <w:pPr>
              <w:jc w:val="both"/>
              <w:rPr>
                <w:rFonts w:cs="Helvetica"/>
                <w:color w:val="000000"/>
                <w:sz w:val="20"/>
                <w:szCs w:val="20"/>
                <w:lang w:val="en-US"/>
              </w:rPr>
            </w:pPr>
          </w:p>
          <w:p w:rsidR="001977D4" w:rsidRPr="007C07DF" w:rsidRDefault="001977D4" w:rsidP="001A5E55">
            <w:pPr>
              <w:pStyle w:val="ListParagraph"/>
              <w:numPr>
                <w:ilvl w:val="0"/>
                <w:numId w:val="45"/>
              </w:numPr>
              <w:jc w:val="both"/>
              <w:rPr>
                <w:rFonts w:cs="Helvetica"/>
                <w:color w:val="000000"/>
                <w:sz w:val="20"/>
                <w:szCs w:val="20"/>
                <w:lang w:val="en-US"/>
              </w:rPr>
            </w:pPr>
            <w:r w:rsidRPr="007C07DF">
              <w:rPr>
                <w:rFonts w:cs="Helvetica"/>
                <w:color w:val="000000"/>
                <w:sz w:val="20"/>
                <w:szCs w:val="20"/>
                <w:shd w:val="clear" w:color="auto" w:fill="FFFFFF"/>
                <w:lang w:val="en-US"/>
              </w:rPr>
              <w:t xml:space="preserve">Kenyatta </w:t>
            </w:r>
            <w:proofErr w:type="gramStart"/>
            <w:r w:rsidRPr="007C07DF">
              <w:rPr>
                <w:rFonts w:cs="Helvetica"/>
                <w:color w:val="000000"/>
                <w:sz w:val="20"/>
                <w:szCs w:val="20"/>
                <w:shd w:val="clear" w:color="auto" w:fill="FFFFFF"/>
                <w:lang w:val="en-US"/>
              </w:rPr>
              <w:t>et</w:t>
            </w:r>
            <w:proofErr w:type="gramEnd"/>
            <w:r w:rsidRPr="007C07DF">
              <w:rPr>
                <w:rFonts w:cs="Helvetica"/>
                <w:color w:val="000000"/>
                <w:sz w:val="20"/>
                <w:szCs w:val="20"/>
                <w:shd w:val="clear" w:color="auto" w:fill="FFFFFF"/>
                <w:lang w:val="en-US"/>
              </w:rPr>
              <w:t xml:space="preserve"> Ruto, dont la victoire électorale a mis les capitales occidentales dans l'embarras.</w:t>
            </w:r>
            <w:r w:rsidRPr="007C07DF">
              <w:rPr>
                <w:rStyle w:val="apple-converted-space"/>
                <w:rFonts w:cs="Helvetica"/>
                <w:color w:val="000000"/>
                <w:sz w:val="20"/>
                <w:szCs w:val="20"/>
                <w:shd w:val="clear" w:color="auto" w:fill="FFFFFF"/>
                <w:lang w:val="en-US"/>
              </w:rPr>
              <w:t> </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Endscore -2 </w:t>
            </w:r>
          </w:p>
          <w:p w:rsidR="001977D4" w:rsidRPr="0039612A" w:rsidRDefault="001977D4" w:rsidP="001A5E55">
            <w:pPr>
              <w:jc w:val="both"/>
              <w:rPr>
                <w:rFonts w:cs="Helvetica"/>
                <w:color w:val="000000"/>
                <w:sz w:val="20"/>
                <w:szCs w:val="20"/>
                <w:shd w:val="clear" w:color="auto" w:fill="FFFFFF"/>
                <w:lang w:val="en-US"/>
              </w:rPr>
            </w:pP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17</w:t>
            </w:r>
          </w:p>
        </w:tc>
        <w:tc>
          <w:tcPr>
            <w:tcW w:w="856" w:type="pct"/>
          </w:tcPr>
          <w:p w:rsidR="001977D4" w:rsidRPr="0039612A" w:rsidRDefault="001977D4" w:rsidP="001A5E55">
            <w:pPr>
              <w:jc w:val="both"/>
              <w:rPr>
                <w:sz w:val="20"/>
                <w:szCs w:val="20"/>
                <w:lang w:val="en-US"/>
              </w:rPr>
            </w:pPr>
            <w:r>
              <w:rPr>
                <w:sz w:val="20"/>
                <w:szCs w:val="20"/>
                <w:lang w:val="en-US"/>
              </w:rPr>
              <w:t>06-09-</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Le Kenya se fait le porte-parole des Etats africains opposés à la CPI</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6"/>
              </w:numPr>
              <w:jc w:val="both"/>
              <w:rPr>
                <w:rFonts w:eastAsia="Times New Roman" w:cs="Helvetica"/>
                <w:color w:val="000000"/>
                <w:sz w:val="20"/>
                <w:szCs w:val="20"/>
                <w:lang w:val="en-US"/>
              </w:rPr>
            </w:pPr>
            <w:r w:rsidRPr="007C07DF">
              <w:rPr>
                <w:rFonts w:eastAsia="Times New Roman" w:cs="Helvetica"/>
                <w:color w:val="000000"/>
                <w:sz w:val="20"/>
                <w:szCs w:val="20"/>
                <w:lang w:val="en-US"/>
              </w:rPr>
              <w:t xml:space="preserve">Nairobi s'apprête à rompre avec la Cour pénale </w:t>
            </w:r>
            <w:proofErr w:type="gramStart"/>
            <w:r w:rsidRPr="007C07DF">
              <w:rPr>
                <w:rFonts w:eastAsia="Times New Roman" w:cs="Helvetica"/>
                <w:color w:val="000000"/>
                <w:sz w:val="20"/>
                <w:szCs w:val="20"/>
                <w:lang w:val="en-US"/>
              </w:rPr>
              <w:t>internationale</w:t>
            </w:r>
            <w:proofErr w:type="gramEnd"/>
            <w:r w:rsidRPr="007C07DF">
              <w:rPr>
                <w:rFonts w:eastAsia="Times New Roman" w:cs="Helvetica"/>
                <w:color w:val="000000"/>
                <w:sz w:val="20"/>
                <w:szCs w:val="20"/>
                <w:lang w:val="en-US"/>
              </w:rPr>
              <w:t xml:space="preserve"> (CPI). </w:t>
            </w:r>
          </w:p>
          <w:p w:rsidR="001977D4" w:rsidRPr="0039612A" w:rsidRDefault="001977D4" w:rsidP="001A5E55">
            <w:pPr>
              <w:jc w:val="both"/>
              <w:rPr>
                <w:rFonts w:eastAsia="Times New Roman" w:cs="Helvetica"/>
                <w:color w:val="000000"/>
                <w:sz w:val="20"/>
                <w:szCs w:val="20"/>
                <w:lang w:val="en-US"/>
              </w:rPr>
            </w:pPr>
          </w:p>
          <w:p w:rsidR="001977D4" w:rsidRPr="007C07DF" w:rsidRDefault="001977D4" w:rsidP="001A5E55">
            <w:pPr>
              <w:pStyle w:val="ListParagraph"/>
              <w:numPr>
                <w:ilvl w:val="0"/>
                <w:numId w:val="46"/>
              </w:numPr>
              <w:jc w:val="both"/>
              <w:rPr>
                <w:rFonts w:eastAsia="Times New Roman" w:cs="Helvetica"/>
                <w:color w:val="000000"/>
                <w:sz w:val="20"/>
                <w:szCs w:val="20"/>
                <w:lang w:val="en-US"/>
              </w:rPr>
            </w:pPr>
            <w:r w:rsidRPr="007C07DF">
              <w:rPr>
                <w:rFonts w:eastAsia="Times New Roman" w:cs="Helvetica"/>
                <w:color w:val="000000"/>
                <w:sz w:val="20"/>
                <w:szCs w:val="20"/>
                <w:lang w:val="en-US"/>
              </w:rPr>
              <w:t xml:space="preserve">Jeudi 5 septembre, le Parlement kényan </w:t>
            </w:r>
            <w:proofErr w:type="gramStart"/>
            <w:r w:rsidRPr="007C07DF">
              <w:rPr>
                <w:rFonts w:eastAsia="Times New Roman" w:cs="Helvetica"/>
                <w:color w:val="000000"/>
                <w:sz w:val="20"/>
                <w:szCs w:val="20"/>
                <w:lang w:val="en-US"/>
              </w:rPr>
              <w:t>a</w:t>
            </w:r>
            <w:proofErr w:type="gramEnd"/>
            <w:r w:rsidRPr="007C07DF">
              <w:rPr>
                <w:rFonts w:eastAsia="Times New Roman" w:cs="Helvetica"/>
                <w:color w:val="000000"/>
                <w:sz w:val="20"/>
                <w:szCs w:val="20"/>
                <w:lang w:val="en-US"/>
              </w:rPr>
              <w:t xml:space="preserve"> adopté une motion pour se retirer du traité établissant la CPI. </w:t>
            </w:r>
          </w:p>
          <w:p w:rsidR="001977D4" w:rsidRPr="0039612A" w:rsidRDefault="001977D4" w:rsidP="001A5E55">
            <w:pPr>
              <w:jc w:val="both"/>
              <w:rPr>
                <w:rFonts w:eastAsia="Times New Roman" w:cs="Helvetica"/>
                <w:color w:val="000000"/>
                <w:sz w:val="20"/>
                <w:szCs w:val="20"/>
                <w:lang w:val="en-US"/>
              </w:rPr>
            </w:pPr>
          </w:p>
          <w:p w:rsidR="001977D4" w:rsidRPr="007C07DF" w:rsidRDefault="001977D4" w:rsidP="001A5E55">
            <w:pPr>
              <w:pStyle w:val="ListParagraph"/>
              <w:numPr>
                <w:ilvl w:val="0"/>
                <w:numId w:val="46"/>
              </w:numPr>
              <w:jc w:val="both"/>
              <w:rPr>
                <w:rFonts w:eastAsia="Times New Roman" w:cs="Helvetica"/>
                <w:color w:val="000000"/>
                <w:sz w:val="20"/>
                <w:szCs w:val="20"/>
                <w:lang w:val="en-US"/>
              </w:rPr>
            </w:pPr>
            <w:r w:rsidRPr="007C07DF">
              <w:rPr>
                <w:rFonts w:eastAsia="Times New Roman" w:cs="Helvetica"/>
                <w:color w:val="000000"/>
                <w:sz w:val="20"/>
                <w:szCs w:val="20"/>
                <w:lang w:val="en-US"/>
              </w:rPr>
              <w:t xml:space="preserve">Interrogée par téléphone, Tiina Intelmann, la présidente de l'Assemblée des Etats parties, sorte de Parlement où siègent les Etats membres de la Cour, ne cache pas </w:t>
            </w:r>
            <w:proofErr w:type="gramStart"/>
            <w:r w:rsidRPr="007C07DF">
              <w:rPr>
                <w:rFonts w:eastAsia="Times New Roman" w:cs="Helvetica"/>
                <w:color w:val="000000"/>
                <w:sz w:val="20"/>
                <w:szCs w:val="20"/>
                <w:lang w:val="en-US"/>
              </w:rPr>
              <w:t>sa</w:t>
            </w:r>
            <w:proofErr w:type="gramEnd"/>
            <w:r w:rsidRPr="007C07DF">
              <w:rPr>
                <w:rFonts w:eastAsia="Times New Roman" w:cs="Helvetica"/>
                <w:color w:val="000000"/>
                <w:sz w:val="20"/>
                <w:szCs w:val="20"/>
                <w:lang w:val="en-US"/>
              </w:rPr>
              <w:t xml:space="preserve"> déception. </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Title: -1 </w:t>
            </w: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-1 </w:t>
            </w: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-1</w:t>
            </w: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-1</w:t>
            </w: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End score: -4 </w:t>
            </w: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19</w:t>
            </w:r>
          </w:p>
        </w:tc>
        <w:tc>
          <w:tcPr>
            <w:tcW w:w="856" w:type="pct"/>
          </w:tcPr>
          <w:p w:rsidR="001977D4" w:rsidRPr="0039612A" w:rsidRDefault="001977D4" w:rsidP="001A5E55">
            <w:pPr>
              <w:jc w:val="both"/>
              <w:rPr>
                <w:sz w:val="20"/>
                <w:szCs w:val="20"/>
                <w:lang w:val="en-US"/>
              </w:rPr>
            </w:pPr>
            <w:r>
              <w:rPr>
                <w:sz w:val="20"/>
                <w:szCs w:val="20"/>
                <w:lang w:val="en-US"/>
              </w:rPr>
              <w:t>11-09-</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Ouverture à La Haye du procès du vice-président kényan</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6"/>
              </w:numPr>
              <w:jc w:val="both"/>
              <w:rPr>
                <w:rFonts w:eastAsia="Times New Roman" w:cs="Arial"/>
                <w:color w:val="000000"/>
                <w:sz w:val="20"/>
                <w:szCs w:val="20"/>
                <w:lang w:val="en-US"/>
              </w:rPr>
            </w:pPr>
            <w:r w:rsidRPr="007C07DF">
              <w:rPr>
                <w:rFonts w:eastAsia="Times New Roman" w:cs="Arial"/>
                <w:color w:val="000000"/>
                <w:sz w:val="20"/>
                <w:szCs w:val="20"/>
                <w:lang w:val="en-US"/>
              </w:rPr>
              <w:t xml:space="preserve">William Ruto, vice-président du Kenya depuis six mois, est arrivé devant la Cour pénale internationale (CPI) de La Haye en Mercedes. L'accusé, dont le procès débutait mardi 10 septembre, comparaît librement, </w:t>
            </w:r>
            <w:proofErr w:type="gramStart"/>
            <w:r w:rsidRPr="007C07DF">
              <w:rPr>
                <w:rFonts w:eastAsia="Times New Roman" w:cs="Arial"/>
                <w:color w:val="000000"/>
                <w:sz w:val="20"/>
                <w:szCs w:val="20"/>
                <w:lang w:val="en-US"/>
              </w:rPr>
              <w:t>et</w:t>
            </w:r>
            <w:proofErr w:type="gramEnd"/>
            <w:r w:rsidRPr="007C07DF">
              <w:rPr>
                <w:rFonts w:eastAsia="Times New Roman" w:cs="Arial"/>
                <w:color w:val="000000"/>
                <w:sz w:val="20"/>
                <w:szCs w:val="20"/>
                <w:lang w:val="en-US"/>
              </w:rPr>
              <w:t xml:space="preserve"> ce n'est pas la seule singularité de ce procès. </w:t>
            </w:r>
          </w:p>
          <w:p w:rsidR="001977D4" w:rsidRPr="007C07DF" w:rsidRDefault="001977D4" w:rsidP="001A5E55">
            <w:pPr>
              <w:pStyle w:val="ListParagraph"/>
              <w:numPr>
                <w:ilvl w:val="0"/>
                <w:numId w:val="46"/>
              </w:numPr>
              <w:jc w:val="both"/>
              <w:rPr>
                <w:rFonts w:eastAsia="Times New Roman" w:cs="Arial"/>
                <w:color w:val="000000"/>
                <w:sz w:val="20"/>
                <w:szCs w:val="20"/>
                <w:lang w:val="en-US"/>
              </w:rPr>
            </w:pPr>
            <w:r w:rsidRPr="007C07DF">
              <w:rPr>
                <w:rFonts w:eastAsia="Times New Roman" w:cs="Arial"/>
                <w:color w:val="000000"/>
                <w:sz w:val="20"/>
                <w:szCs w:val="20"/>
                <w:lang w:val="en-US"/>
              </w:rPr>
              <w:t>Dans l'histoire de cette justice émergente, c'est la première fois qu'un homme d'Etat en fonction doit répondre de crimes contre l'humanité.</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+1</w:t>
            </w: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 xml:space="preserve">+1 </w:t>
            </w: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p>
          <w:p w:rsidR="001977D4" w:rsidRPr="0039612A" w:rsidRDefault="001977D4" w:rsidP="001A5E55">
            <w:pPr>
              <w:jc w:val="both"/>
              <w:rPr>
                <w:rFonts w:eastAsia="Times New Roman" w:cs="Arial"/>
                <w:color w:val="000000"/>
                <w:sz w:val="20"/>
                <w:szCs w:val="20"/>
                <w:lang w:val="en-US"/>
              </w:rPr>
            </w:pPr>
            <w:r w:rsidRPr="0039612A">
              <w:rPr>
                <w:rFonts w:eastAsia="Times New Roman" w:cs="Arial"/>
                <w:color w:val="000000"/>
                <w:sz w:val="20"/>
                <w:szCs w:val="20"/>
                <w:lang w:val="en-US"/>
              </w:rPr>
              <w:t xml:space="preserve">Endscore: +2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20</w:t>
            </w:r>
          </w:p>
        </w:tc>
        <w:tc>
          <w:tcPr>
            <w:tcW w:w="856" w:type="pct"/>
          </w:tcPr>
          <w:p w:rsidR="001977D4" w:rsidRPr="0039612A" w:rsidRDefault="001977D4" w:rsidP="001A5E55">
            <w:pPr>
              <w:jc w:val="both"/>
              <w:rPr>
                <w:sz w:val="20"/>
                <w:szCs w:val="20"/>
                <w:lang w:val="en-US"/>
              </w:rPr>
            </w:pPr>
            <w:r w:rsidRPr="0039612A">
              <w:rPr>
                <w:sz w:val="20"/>
                <w:szCs w:val="20"/>
                <w:lang w:val="en-US"/>
              </w:rPr>
              <w:t>23</w:t>
            </w:r>
            <w:r>
              <w:rPr>
                <w:sz w:val="20"/>
                <w:szCs w:val="20"/>
                <w:lang w:val="en-US"/>
              </w:rPr>
              <w:t>- 09-</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Nairobi : le procès du vice-président kényan ajourné par la CPI</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sz w:val="20"/>
                <w:szCs w:val="20"/>
                <w:lang w:val="en-US"/>
              </w:rPr>
            </w:pPr>
            <w:r w:rsidRPr="007C07DF">
              <w:rPr>
                <w:rFonts w:cs="Helvetica"/>
                <w:color w:val="000000"/>
                <w:sz w:val="20"/>
                <w:szCs w:val="20"/>
                <w:shd w:val="clear" w:color="auto" w:fill="FFFFFF"/>
                <w:lang w:val="en-US"/>
              </w:rPr>
              <w:t>Le procès de William Ruto, qui comparaît libre, s'est ouvert le 10 septembre.</w:t>
            </w:r>
            <w:r w:rsidRPr="007C07DF">
              <w:rPr>
                <w:rFonts w:cs="Helvetica"/>
                <w:color w:val="000000"/>
                <w:sz w:val="20"/>
                <w:szCs w:val="20"/>
                <w:lang w:val="en-US"/>
              </w:rPr>
              <w:br/>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21</w:t>
            </w:r>
          </w:p>
        </w:tc>
        <w:tc>
          <w:tcPr>
            <w:tcW w:w="856" w:type="pct"/>
          </w:tcPr>
          <w:p w:rsidR="001977D4" w:rsidRPr="0039612A" w:rsidRDefault="001977D4" w:rsidP="001A5E55">
            <w:pPr>
              <w:jc w:val="both"/>
              <w:rPr>
                <w:sz w:val="20"/>
                <w:szCs w:val="20"/>
                <w:lang w:val="en-US"/>
              </w:rPr>
            </w:pPr>
            <w:r>
              <w:rPr>
                <w:sz w:val="20"/>
                <w:szCs w:val="20"/>
                <w:lang w:val="en-US"/>
              </w:rPr>
              <w:t>11-10-</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La défiance des dirigeants africains envers la Cour pénale internationale</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7"/>
              </w:numPr>
              <w:jc w:val="both"/>
              <w:rPr>
                <w:rFonts w:cs="Arial"/>
                <w:color w:val="000000"/>
                <w:sz w:val="20"/>
                <w:szCs w:val="20"/>
                <w:lang w:val="en-US"/>
              </w:rPr>
            </w:pPr>
            <w:r w:rsidRPr="007C07DF">
              <w:rPr>
                <w:rFonts w:cs="Arial"/>
                <w:color w:val="000000"/>
                <w:sz w:val="20"/>
                <w:szCs w:val="20"/>
                <w:shd w:val="clear" w:color="auto" w:fill="FFFFFF"/>
                <w:lang w:val="en-US"/>
              </w:rPr>
              <w:t xml:space="preserve">Depuis </w:t>
            </w:r>
            <w:proofErr w:type="gramStart"/>
            <w:r w:rsidRPr="007C07DF">
              <w:rPr>
                <w:rFonts w:cs="Arial"/>
                <w:color w:val="000000"/>
                <w:sz w:val="20"/>
                <w:szCs w:val="20"/>
                <w:shd w:val="clear" w:color="auto" w:fill="FFFFFF"/>
                <w:lang w:val="en-US"/>
              </w:rPr>
              <w:t>ce</w:t>
            </w:r>
            <w:proofErr w:type="gramEnd"/>
            <w:r w:rsidRPr="007C07DF">
              <w:rPr>
                <w:rFonts w:cs="Arial"/>
                <w:color w:val="000000"/>
                <w:sz w:val="20"/>
                <w:szCs w:val="20"/>
                <w:shd w:val="clear" w:color="auto" w:fill="FFFFFF"/>
                <w:lang w:val="en-US"/>
              </w:rPr>
              <w:t xml:space="preserve"> scrutin, les autorités kényanes s'activent pour faire annuler ces procédures ou trouver des aménagements à ces procès.</w:t>
            </w:r>
            <w:r w:rsidRPr="007C07DF">
              <w:rPr>
                <w:rStyle w:val="apple-converted-space"/>
                <w:rFonts w:cs="Arial"/>
                <w:color w:val="000000"/>
                <w:sz w:val="20"/>
                <w:szCs w:val="20"/>
                <w:shd w:val="clear" w:color="auto" w:fill="FFFFFF"/>
                <w:lang w:val="en-US"/>
              </w:rPr>
              <w:t> </w:t>
            </w:r>
          </w:p>
          <w:p w:rsidR="001977D4" w:rsidRPr="007C07DF" w:rsidRDefault="001977D4" w:rsidP="001A5E55">
            <w:pPr>
              <w:pStyle w:val="ListParagraph"/>
              <w:numPr>
                <w:ilvl w:val="0"/>
                <w:numId w:val="47"/>
              </w:numPr>
              <w:jc w:val="both"/>
              <w:rPr>
                <w:rFonts w:cs="Arial"/>
                <w:color w:val="000000"/>
                <w:sz w:val="20"/>
                <w:szCs w:val="20"/>
                <w:lang w:val="en-US"/>
              </w:rPr>
            </w:pPr>
            <w:r w:rsidRPr="007C07DF">
              <w:rPr>
                <w:rFonts w:cs="Arial"/>
                <w:color w:val="000000"/>
                <w:sz w:val="20"/>
                <w:szCs w:val="20"/>
                <w:shd w:val="clear" w:color="auto" w:fill="FFFFFF"/>
                <w:lang w:val="en-US"/>
              </w:rPr>
              <w:t xml:space="preserve">Entre Nairobi </w:t>
            </w:r>
            <w:proofErr w:type="gramStart"/>
            <w:r w:rsidRPr="007C07DF">
              <w:rPr>
                <w:rFonts w:cs="Arial"/>
                <w:color w:val="000000"/>
                <w:sz w:val="20"/>
                <w:szCs w:val="20"/>
                <w:shd w:val="clear" w:color="auto" w:fill="FFFFFF"/>
                <w:lang w:val="en-US"/>
              </w:rPr>
              <w:t>et</w:t>
            </w:r>
            <w:proofErr w:type="gramEnd"/>
            <w:r w:rsidRPr="007C07DF">
              <w:rPr>
                <w:rFonts w:cs="Arial"/>
                <w:color w:val="000000"/>
                <w:sz w:val="20"/>
                <w:szCs w:val="20"/>
                <w:shd w:val="clear" w:color="auto" w:fill="FFFFFF"/>
                <w:lang w:val="en-US"/>
              </w:rPr>
              <w:t xml:space="preserve"> La Haye, la tension monte. </w:t>
            </w:r>
          </w:p>
          <w:p w:rsidR="001977D4" w:rsidRPr="007C07DF" w:rsidRDefault="001977D4" w:rsidP="001A5E55">
            <w:pPr>
              <w:pStyle w:val="ListParagraph"/>
              <w:numPr>
                <w:ilvl w:val="0"/>
                <w:numId w:val="47"/>
              </w:numPr>
              <w:jc w:val="both"/>
              <w:rPr>
                <w:rFonts w:cs="Arial"/>
                <w:color w:val="000000"/>
                <w:sz w:val="20"/>
                <w:szCs w:val="20"/>
                <w:lang w:val="en-US"/>
              </w:rPr>
            </w:pPr>
            <w:r w:rsidRPr="007C07DF">
              <w:rPr>
                <w:rFonts w:cs="Arial"/>
                <w:color w:val="000000"/>
                <w:sz w:val="20"/>
                <w:szCs w:val="20"/>
                <w:shd w:val="clear" w:color="auto" w:fill="FFFFFF"/>
                <w:lang w:val="en-US"/>
              </w:rPr>
              <w:t xml:space="preserve">Ainsi, peu avant l'ouverture du procès de William Ruto, les parlementaires kényans de la majorité ont annoncé le dépôt imminent d'une loi permettant à leur pays de se retirer de la CPI. </w:t>
            </w:r>
          </w:p>
          <w:p w:rsidR="001977D4" w:rsidRPr="007C07DF" w:rsidRDefault="001977D4" w:rsidP="001A5E55">
            <w:pPr>
              <w:pStyle w:val="ListParagraph"/>
              <w:numPr>
                <w:ilvl w:val="0"/>
                <w:numId w:val="47"/>
              </w:numPr>
              <w:jc w:val="both"/>
              <w:rPr>
                <w:rFonts w:cs="Arial"/>
                <w:color w:val="000000"/>
                <w:sz w:val="20"/>
                <w:szCs w:val="20"/>
                <w:lang w:val="en-US"/>
              </w:rPr>
            </w:pPr>
            <w:r w:rsidRPr="007C07DF">
              <w:rPr>
                <w:rFonts w:cs="Arial"/>
                <w:color w:val="000000"/>
                <w:sz w:val="20"/>
                <w:szCs w:val="20"/>
                <w:shd w:val="clear" w:color="auto" w:fill="FFFFFF"/>
                <w:lang w:val="en-US"/>
              </w:rPr>
              <w:t xml:space="preserve">Une arme redoutée des partisans de la justice </w:t>
            </w:r>
            <w:proofErr w:type="gramStart"/>
            <w:r w:rsidRPr="007C07DF">
              <w:rPr>
                <w:rFonts w:cs="Arial"/>
                <w:color w:val="000000"/>
                <w:sz w:val="20"/>
                <w:szCs w:val="20"/>
                <w:shd w:val="clear" w:color="auto" w:fill="FFFFFF"/>
                <w:lang w:val="en-US"/>
              </w:rPr>
              <w:t>internationale</w:t>
            </w:r>
            <w:proofErr w:type="gramEnd"/>
            <w:r w:rsidRPr="007C07DF">
              <w:rPr>
                <w:rFonts w:cs="Arial"/>
                <w:color w:val="000000"/>
                <w:sz w:val="20"/>
                <w:szCs w:val="20"/>
                <w:shd w:val="clear" w:color="auto" w:fill="FFFFFF"/>
                <w:lang w:val="en-US"/>
              </w:rPr>
              <w:t>.</w:t>
            </w:r>
            <w:r w:rsidRPr="007C07DF">
              <w:rPr>
                <w:rStyle w:val="apple-converted-space"/>
                <w:rFonts w:cs="Arial"/>
                <w:color w:val="000000"/>
                <w:sz w:val="20"/>
                <w:szCs w:val="20"/>
                <w:shd w:val="clear" w:color="auto" w:fill="FFFFFF"/>
                <w:lang w:val="en-US"/>
              </w:rPr>
              <w:t> </w:t>
            </w:r>
            <w:r w:rsidRPr="007C07DF">
              <w:rPr>
                <w:rStyle w:val="Emphasis"/>
                <w:rFonts w:cs="Arial"/>
                <w:color w:val="000000"/>
                <w:sz w:val="20"/>
                <w:szCs w:val="20"/>
                <w:lang w:val="en-US"/>
              </w:rPr>
              <w:t>"L'évoquer a déjà ouvert une brèche"</w:t>
            </w:r>
            <w:r w:rsidRPr="007C07DF">
              <w:rPr>
                <w:rFonts w:cs="Arial"/>
                <w:color w:val="000000"/>
                <w:sz w:val="20"/>
                <w:szCs w:val="20"/>
                <w:shd w:val="clear" w:color="auto" w:fill="FFFFFF"/>
                <w:lang w:val="en-US"/>
              </w:rPr>
              <w:t xml:space="preserve">, dit-on. </w:t>
            </w:r>
            <w:r w:rsidRPr="007C07DF">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 score: -5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22</w:t>
            </w:r>
          </w:p>
        </w:tc>
        <w:tc>
          <w:tcPr>
            <w:tcW w:w="856" w:type="pct"/>
          </w:tcPr>
          <w:p w:rsidR="001977D4" w:rsidRPr="0039612A" w:rsidRDefault="001977D4" w:rsidP="001A5E55">
            <w:pPr>
              <w:jc w:val="both"/>
              <w:rPr>
                <w:sz w:val="20"/>
                <w:szCs w:val="20"/>
                <w:lang w:val="en-US"/>
              </w:rPr>
            </w:pPr>
            <w:r>
              <w:rPr>
                <w:sz w:val="20"/>
                <w:szCs w:val="20"/>
                <w:lang w:val="en-US"/>
              </w:rPr>
              <w:t>12-10-</w:t>
            </w:r>
            <w:r w:rsidRPr="0039612A">
              <w:rPr>
                <w:sz w:val="20"/>
                <w:szCs w:val="20"/>
                <w:lang w:val="en-US"/>
              </w:rPr>
              <w:t xml:space="preserve">2013 </w:t>
            </w:r>
          </w:p>
        </w:tc>
        <w:tc>
          <w:tcPr>
            <w:tcW w:w="907" w:type="pct"/>
          </w:tcPr>
          <w:p w:rsidR="001977D4" w:rsidRPr="0039612A" w:rsidRDefault="001977D4" w:rsidP="001A5E55">
            <w:pPr>
              <w:jc w:val="both"/>
              <w:rPr>
                <w:rFonts w:cs="Arial"/>
                <w:color w:val="000000"/>
                <w:sz w:val="20"/>
                <w:szCs w:val="20"/>
                <w:shd w:val="clear" w:color="auto" w:fill="FFFFFF"/>
                <w:lang w:val="en-US"/>
              </w:rPr>
            </w:pPr>
            <w:r w:rsidRPr="0039612A">
              <w:rPr>
                <w:rFonts w:cs="Helvetica"/>
                <w:color w:val="000000"/>
                <w:sz w:val="20"/>
                <w:szCs w:val="20"/>
                <w:shd w:val="clear" w:color="auto" w:fill="FFFFFF"/>
                <w:lang w:val="en-US"/>
              </w:rPr>
              <w:t xml:space="preserve">L’Union africaine veut ajourner les procédures de la CPI contre les </w:t>
            </w:r>
            <w:r w:rsidRPr="0039612A">
              <w:rPr>
                <w:rFonts w:cs="Helvetica"/>
                <w:color w:val="000000"/>
                <w:sz w:val="20"/>
                <w:szCs w:val="20"/>
                <w:shd w:val="clear" w:color="auto" w:fill="FFFFFF"/>
                <w:lang w:val="en-US"/>
              </w:rPr>
              <w:lastRenderedPageBreak/>
              <w:t>présidents kényan et soudanais</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rFonts w:cs="Arial"/>
                <w:color w:val="000000"/>
                <w:sz w:val="20"/>
                <w:szCs w:val="20"/>
                <w:shd w:val="clear" w:color="auto" w:fill="FFFFFF"/>
                <w:lang w:val="en-US"/>
              </w:rPr>
            </w:pPr>
            <w:r w:rsidRPr="007C07DF">
              <w:rPr>
                <w:rFonts w:cs="Helvetica"/>
                <w:color w:val="000000"/>
                <w:sz w:val="20"/>
                <w:szCs w:val="20"/>
                <w:shd w:val="clear" w:color="auto" w:fill="FFFFFF"/>
                <w:lang w:val="en-US"/>
              </w:rPr>
              <w:lastRenderedPageBreak/>
              <w:t xml:space="preserve">Outre MM. Kenyatta </w:t>
            </w:r>
            <w:proofErr w:type="gramStart"/>
            <w:r w:rsidRPr="007C07DF">
              <w:rPr>
                <w:rFonts w:cs="Helvetica"/>
                <w:color w:val="000000"/>
                <w:sz w:val="20"/>
                <w:szCs w:val="20"/>
                <w:shd w:val="clear" w:color="auto" w:fill="FFFFFF"/>
                <w:lang w:val="en-US"/>
              </w:rPr>
              <w:t>et</w:t>
            </w:r>
            <w:proofErr w:type="gramEnd"/>
            <w:r w:rsidRPr="007C07DF">
              <w:rPr>
                <w:rFonts w:cs="Helvetica"/>
                <w:color w:val="000000"/>
                <w:sz w:val="20"/>
                <w:szCs w:val="20"/>
                <w:shd w:val="clear" w:color="auto" w:fill="FFFFFF"/>
                <w:lang w:val="en-US"/>
              </w:rPr>
              <w:t xml:space="preserve"> Ruto, qui ont promis de</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coopérer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avec la CPI, celle-ci veut</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juger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 xml:space="preserve">le président soudanais pour des crimes présumés commis au </w:t>
            </w:r>
            <w:r w:rsidRPr="007C07DF">
              <w:rPr>
                <w:rFonts w:cs="Helvetica"/>
                <w:color w:val="000000"/>
                <w:sz w:val="20"/>
                <w:szCs w:val="20"/>
                <w:shd w:val="clear" w:color="auto" w:fill="FFFFFF"/>
                <w:lang w:val="en-US"/>
              </w:rPr>
              <w:lastRenderedPageBreak/>
              <w:t>Darfour, dans l’ouest du Soudan.</w:t>
            </w:r>
            <w:r w:rsidRPr="007C07DF">
              <w:rPr>
                <w:rFonts w:cs="Helvetica"/>
                <w:color w:val="000000"/>
                <w:sz w:val="20"/>
                <w:szCs w:val="20"/>
                <w:lang w:val="en-US"/>
              </w:rPr>
              <w:br/>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r w:rsidRPr="0039612A">
              <w:rPr>
                <w:rFonts w:cs="Helvetica"/>
                <w:color w:val="000000"/>
                <w:sz w:val="20"/>
                <w:szCs w:val="20"/>
                <w:shd w:val="clear" w:color="auto" w:fill="FFFFFF"/>
                <w:lang w:val="en-US"/>
              </w:rPr>
              <w:br/>
            </w:r>
            <w:r w:rsidRPr="0039612A">
              <w:rPr>
                <w:rFonts w:cs="Helvetica"/>
                <w:color w:val="000000"/>
                <w:sz w:val="20"/>
                <w:szCs w:val="20"/>
                <w:shd w:val="clear" w:color="auto" w:fill="FFFFFF"/>
                <w:lang w:val="en-US"/>
              </w:rPr>
              <w:br/>
            </w: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 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24</w:t>
            </w:r>
          </w:p>
        </w:tc>
        <w:tc>
          <w:tcPr>
            <w:tcW w:w="856" w:type="pct"/>
          </w:tcPr>
          <w:p w:rsidR="001977D4" w:rsidRPr="0039612A" w:rsidRDefault="001977D4" w:rsidP="001A5E55">
            <w:pPr>
              <w:jc w:val="both"/>
              <w:rPr>
                <w:sz w:val="20"/>
                <w:szCs w:val="20"/>
                <w:lang w:val="en-US"/>
              </w:rPr>
            </w:pPr>
            <w:r>
              <w:rPr>
                <w:sz w:val="20"/>
                <w:szCs w:val="20"/>
                <w:lang w:val="en-US"/>
              </w:rPr>
              <w:t>12-10-</w:t>
            </w:r>
            <w:r w:rsidRPr="0039612A">
              <w:rPr>
                <w:sz w:val="20"/>
                <w:szCs w:val="20"/>
                <w:lang w:val="en-US"/>
              </w:rPr>
              <w:t xml:space="preserve">2013 </w:t>
            </w:r>
          </w:p>
        </w:tc>
        <w:tc>
          <w:tcPr>
            <w:tcW w:w="907" w:type="pct"/>
          </w:tcPr>
          <w:p w:rsidR="001977D4" w:rsidRPr="0039612A" w:rsidRDefault="001977D4" w:rsidP="001A5E55">
            <w:pPr>
              <w:jc w:val="both"/>
              <w:rPr>
                <w:rFonts w:cs="Arial"/>
                <w:color w:val="000000"/>
                <w:sz w:val="20"/>
                <w:szCs w:val="20"/>
                <w:shd w:val="clear" w:color="auto" w:fill="FFFFFF"/>
                <w:lang w:val="en-US"/>
              </w:rPr>
            </w:pPr>
            <w:r w:rsidRPr="0039612A">
              <w:rPr>
                <w:rFonts w:cs="Helvetica"/>
                <w:color w:val="000000"/>
                <w:sz w:val="20"/>
                <w:szCs w:val="20"/>
                <w:shd w:val="clear" w:color="auto" w:fill="FFFFFF"/>
                <w:lang w:val="en-US"/>
              </w:rPr>
              <w:t>L'Union africaine demande le report du procès Kenyatta à la CPI</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rStyle w:val="apple-converted-space"/>
                <w:rFonts w:cs="Helvetica"/>
                <w:color w:val="000000"/>
                <w:sz w:val="20"/>
                <w:szCs w:val="20"/>
                <w:lang w:val="en-US"/>
              </w:rPr>
            </w:pPr>
            <w:r w:rsidRPr="007C07DF">
              <w:rPr>
                <w:rFonts w:cs="Helvetica"/>
                <w:color w:val="000000"/>
                <w:sz w:val="20"/>
                <w:szCs w:val="20"/>
                <w:lang w:val="en-US"/>
              </w:rPr>
              <w:t>La CPI</w:t>
            </w:r>
            <w:r w:rsidRPr="007C07DF">
              <w:rPr>
                <w:rStyle w:val="apple-converted-space"/>
                <w:rFonts w:cs="Helvetica"/>
                <w:color w:val="000000"/>
                <w:sz w:val="20"/>
                <w:szCs w:val="20"/>
                <w:lang w:val="en-US"/>
              </w:rPr>
              <w:t> </w:t>
            </w:r>
            <w:r w:rsidRPr="007C07DF">
              <w:rPr>
                <w:rStyle w:val="Emphasis"/>
                <w:rFonts w:cs="Helvetica"/>
                <w:color w:val="000000"/>
                <w:sz w:val="20"/>
                <w:szCs w:val="20"/>
                <w:lang w:val="en-US"/>
              </w:rPr>
              <w:t>"n'est plus le lieu de la</w:t>
            </w:r>
            <w:r w:rsidRPr="007C07DF">
              <w:rPr>
                <w:rStyle w:val="apple-converted-space"/>
                <w:rFonts w:cs="Helvetica"/>
                <w:i/>
                <w:iCs/>
                <w:color w:val="000000"/>
                <w:sz w:val="20"/>
                <w:szCs w:val="20"/>
                <w:lang w:val="en-US"/>
              </w:rPr>
              <w:t> </w:t>
            </w:r>
            <w:r w:rsidRPr="007C07DF">
              <w:rPr>
                <w:rFonts w:cs="Helvetica"/>
                <w:i/>
                <w:iCs/>
                <w:sz w:val="20"/>
                <w:szCs w:val="20"/>
                <w:lang w:val="en-US"/>
              </w:rPr>
              <w:t>justice</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mais le jouet des pouvoirs impérialistes en déclin"</w:t>
            </w:r>
            <w:r w:rsidRPr="007C07DF">
              <w:rPr>
                <w:rFonts w:cs="Helvetica"/>
                <w:color w:val="000000"/>
                <w:sz w:val="20"/>
                <w:szCs w:val="20"/>
                <w:lang w:val="en-US"/>
              </w:rPr>
              <w:t>, a accusé le président Kenyatta, lors d'un discours devant le Sommet de l'Union africaine à Addis Abeba.</w:t>
            </w:r>
            <w:r w:rsidRPr="007C07DF">
              <w:rPr>
                <w:rStyle w:val="apple-converted-space"/>
                <w:rFonts w:cs="Helvetica"/>
                <w:color w:val="000000"/>
                <w:sz w:val="20"/>
                <w:szCs w:val="20"/>
                <w:lang w:val="en-US"/>
              </w:rPr>
              <w:t> </w:t>
            </w:r>
          </w:p>
          <w:p w:rsidR="001977D4" w:rsidRPr="0039612A" w:rsidRDefault="001977D4" w:rsidP="001A5E55">
            <w:pPr>
              <w:jc w:val="both"/>
              <w:rPr>
                <w:rStyle w:val="apple-converted-space"/>
                <w:rFonts w:cs="Helvetica"/>
                <w:color w:val="000000"/>
                <w:sz w:val="20"/>
                <w:szCs w:val="20"/>
                <w:lang w:val="en-US"/>
              </w:rPr>
            </w:pPr>
          </w:p>
          <w:p w:rsidR="001977D4" w:rsidRPr="007C07DF" w:rsidRDefault="001977D4" w:rsidP="001A5E55">
            <w:pPr>
              <w:pStyle w:val="ListParagraph"/>
              <w:numPr>
                <w:ilvl w:val="0"/>
                <w:numId w:val="47"/>
              </w:numPr>
              <w:jc w:val="both"/>
              <w:rPr>
                <w:rFonts w:cs="Helvetica"/>
                <w:color w:val="000000"/>
                <w:sz w:val="20"/>
                <w:szCs w:val="20"/>
                <w:lang w:val="en-US"/>
              </w:rPr>
            </w:pPr>
            <w:r w:rsidRPr="007C07DF">
              <w:rPr>
                <w:rStyle w:val="Emphasis"/>
                <w:rFonts w:cs="Helvetica"/>
                <w:color w:val="000000"/>
                <w:sz w:val="20"/>
                <w:szCs w:val="20"/>
                <w:lang w:val="en-US"/>
              </w:rPr>
              <w:t>"Cette Cour agit sur demande des gouvernements européens et américain, contre la souveraineté des Etats et peuples africains (...) des gens ont qualifié cette situation de 'chasse raciale', j'ai de grandes difficultés</w:t>
            </w:r>
            <w:r w:rsidRPr="007C07DF">
              <w:rPr>
                <w:rStyle w:val="apple-converted-space"/>
                <w:rFonts w:cs="Helvetica"/>
                <w:i/>
                <w:iCs/>
                <w:color w:val="000000"/>
                <w:sz w:val="20"/>
                <w:szCs w:val="20"/>
                <w:lang w:val="en-US"/>
              </w:rPr>
              <w:t> </w:t>
            </w:r>
            <w:r w:rsidRPr="007C07DF">
              <w:rPr>
                <w:rFonts w:cs="Helvetica"/>
                <w:i/>
                <w:iCs/>
                <w:sz w:val="20"/>
                <w:szCs w:val="20"/>
                <w:lang w:val="en-US"/>
              </w:rPr>
              <w:t>trouver</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cela faux"</w:t>
            </w:r>
            <w:r w:rsidRPr="007C07DF">
              <w:rPr>
                <w:rFonts w:cs="Helvetica"/>
                <w:color w:val="000000"/>
                <w:sz w:val="20"/>
                <w:szCs w:val="20"/>
                <w:lang w:val="en-US"/>
              </w:rPr>
              <w:t>, a-t-il ajouté.</w:t>
            </w:r>
          </w:p>
          <w:p w:rsidR="001977D4" w:rsidRPr="0039612A" w:rsidRDefault="001977D4" w:rsidP="001A5E55">
            <w:pPr>
              <w:jc w:val="both"/>
              <w:rPr>
                <w:rFonts w:cs="Helvetica"/>
                <w:color w:val="000000"/>
                <w:sz w:val="20"/>
                <w:szCs w:val="20"/>
                <w:lang w:val="en-US"/>
              </w:rPr>
            </w:pPr>
          </w:p>
          <w:p w:rsidR="001977D4" w:rsidRPr="007C07DF" w:rsidRDefault="001977D4" w:rsidP="001A5E55">
            <w:pPr>
              <w:pStyle w:val="ListParagraph"/>
              <w:numPr>
                <w:ilvl w:val="0"/>
                <w:numId w:val="47"/>
              </w:numPr>
              <w:jc w:val="both"/>
              <w:rPr>
                <w:rFonts w:cs="Helvetica"/>
                <w:color w:val="000000"/>
                <w:sz w:val="20"/>
                <w:szCs w:val="20"/>
                <w:lang w:val="en-US"/>
              </w:rPr>
            </w:pPr>
            <w:r w:rsidRPr="007C07DF">
              <w:rPr>
                <w:rFonts w:cs="Helvetica"/>
                <w:color w:val="000000"/>
                <w:sz w:val="20"/>
                <w:szCs w:val="20"/>
                <w:lang w:val="en-US"/>
              </w:rPr>
              <w:t>L'examen des liens entre l'UA et la CPI avait été réclamé par le</w:t>
            </w:r>
            <w:r w:rsidRPr="007C07DF">
              <w:rPr>
                <w:rStyle w:val="apple-converted-space"/>
                <w:rFonts w:cs="Helvetica"/>
                <w:color w:val="000000"/>
                <w:sz w:val="20"/>
                <w:szCs w:val="20"/>
                <w:lang w:val="en-US"/>
              </w:rPr>
              <w:t> </w:t>
            </w:r>
            <w:r w:rsidRPr="007C07DF">
              <w:rPr>
                <w:rFonts w:cs="Helvetica"/>
                <w:sz w:val="20"/>
                <w:szCs w:val="20"/>
                <w:lang w:val="en-US"/>
              </w:rPr>
              <w:t>Kenya</w:t>
            </w:r>
            <w:r w:rsidRPr="007C07DF">
              <w:rPr>
                <w:rFonts w:cs="Helvetica"/>
                <w:color w:val="000000"/>
                <w:sz w:val="20"/>
                <w:szCs w:val="20"/>
                <w:lang w:val="en-US"/>
              </w:rPr>
              <w:t>, dont le président Uhuru Kenyatta et le vice-président William Ruto, élus en mars dernier, sont poursuivis depuis 2011 pour crimes contre l'humanité par la Cour de La Haye.</w:t>
            </w:r>
          </w:p>
          <w:p w:rsidR="001977D4" w:rsidRPr="0039612A" w:rsidRDefault="001977D4" w:rsidP="001A5E55">
            <w:pPr>
              <w:jc w:val="both"/>
              <w:rPr>
                <w:rFonts w:cs="Arial"/>
                <w:color w:val="000000"/>
                <w:sz w:val="20"/>
                <w:szCs w:val="20"/>
                <w:shd w:val="clear" w:color="auto" w:fill="FFFFFF"/>
                <w:lang w:val="en-US"/>
              </w:rPr>
            </w:pPr>
          </w:p>
        </w:tc>
        <w:tc>
          <w:tcPr>
            <w:tcW w:w="821" w:type="pct"/>
          </w:tcPr>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-1 </w:t>
            </w: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-1 </w:t>
            </w: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p>
          <w:p w:rsidR="001977D4"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-1 </w:t>
            </w:r>
          </w:p>
          <w:p w:rsidR="001977D4" w:rsidRPr="0039612A" w:rsidRDefault="001977D4" w:rsidP="001A5E55">
            <w:pPr>
              <w:jc w:val="both"/>
              <w:rPr>
                <w:rFonts w:cs="Helvetica"/>
                <w:color w:val="000000"/>
                <w:sz w:val="20"/>
                <w:szCs w:val="20"/>
                <w:lang w:val="en-US"/>
              </w:rPr>
            </w:pP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End score: -3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25</w:t>
            </w:r>
          </w:p>
        </w:tc>
        <w:tc>
          <w:tcPr>
            <w:tcW w:w="856" w:type="pct"/>
          </w:tcPr>
          <w:p w:rsidR="001977D4" w:rsidRPr="0039612A" w:rsidRDefault="001977D4" w:rsidP="001A5E55">
            <w:pPr>
              <w:jc w:val="both"/>
              <w:rPr>
                <w:sz w:val="20"/>
                <w:szCs w:val="20"/>
                <w:lang w:val="en-US"/>
              </w:rPr>
            </w:pPr>
            <w:r>
              <w:rPr>
                <w:sz w:val="20"/>
                <w:szCs w:val="20"/>
                <w:lang w:val="en-US"/>
              </w:rPr>
              <w:t>13-10-</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Amnesty déplore l'appel de l'Union africaine à l'immunité des hommes d'Etat</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rStyle w:val="Emphasis"/>
                <w:rFonts w:cs="Helvetica"/>
                <w:i w:val="0"/>
                <w:iCs w:val="0"/>
                <w:color w:val="000000"/>
                <w:sz w:val="20"/>
                <w:szCs w:val="20"/>
                <w:lang w:val="en-US"/>
              </w:rPr>
            </w:pPr>
            <w:r w:rsidRPr="007C07DF">
              <w:rPr>
                <w:rFonts w:cs="Helvetica"/>
                <w:color w:val="000000"/>
                <w:sz w:val="20"/>
                <w:szCs w:val="20"/>
                <w:shd w:val="clear" w:color="auto" w:fill="FFFFFF"/>
                <w:lang w:val="en-US"/>
              </w:rPr>
              <w:t>Les victimes de ces violences</w:t>
            </w:r>
            <w:r w:rsidRPr="007C07DF">
              <w:rPr>
                <w:rStyle w:val="apple-converted-space"/>
                <w:rFonts w:cs="Helvetica"/>
                <w:color w:val="000000"/>
                <w:sz w:val="20"/>
                <w:szCs w:val="20"/>
                <w:shd w:val="clear" w:color="auto" w:fill="FFFFFF"/>
                <w:lang w:val="en-US"/>
              </w:rPr>
              <w:t> </w:t>
            </w:r>
            <w:r w:rsidRPr="007C07DF">
              <w:rPr>
                <w:rStyle w:val="Emphasis"/>
                <w:rFonts w:cs="Helvetica"/>
                <w:color w:val="000000"/>
                <w:sz w:val="20"/>
                <w:szCs w:val="20"/>
                <w:lang w:val="en-US"/>
              </w:rPr>
              <w:t>"ont attendu plus de cinq ans pour que les rouages de la justice se mettent en place, après l'échec du Kenya à</w:t>
            </w:r>
            <w:r w:rsidRPr="007C07DF">
              <w:rPr>
                <w:rStyle w:val="apple-converted-space"/>
                <w:rFonts w:cs="Helvetica"/>
                <w:i/>
                <w:iCs/>
                <w:color w:val="000000"/>
                <w:sz w:val="20"/>
                <w:szCs w:val="20"/>
                <w:lang w:val="en-US"/>
              </w:rPr>
              <w:t> </w:t>
            </w:r>
            <w:r w:rsidRPr="007C07DF">
              <w:rPr>
                <w:rFonts w:cs="Helvetica"/>
                <w:i/>
                <w:iCs/>
                <w:sz w:val="20"/>
                <w:szCs w:val="20"/>
                <w:lang w:val="en-US"/>
              </w:rPr>
              <w:t>rendre</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justice. (...)</w:t>
            </w:r>
          </w:p>
          <w:p w:rsidR="001977D4" w:rsidRPr="007C07DF" w:rsidRDefault="001977D4" w:rsidP="001A5E55">
            <w:pPr>
              <w:pStyle w:val="ListParagraph"/>
              <w:numPr>
                <w:ilvl w:val="0"/>
                <w:numId w:val="47"/>
              </w:numPr>
              <w:jc w:val="both"/>
              <w:rPr>
                <w:rFonts w:cs="Helvetica"/>
                <w:color w:val="000000"/>
                <w:sz w:val="20"/>
                <w:szCs w:val="20"/>
                <w:lang w:val="en-US"/>
              </w:rPr>
            </w:pPr>
            <w:r w:rsidRPr="007C07DF">
              <w:rPr>
                <w:rFonts w:cs="Helvetica"/>
                <w:color w:val="000000"/>
                <w:sz w:val="20"/>
                <w:szCs w:val="20"/>
                <w:shd w:val="clear" w:color="auto" w:fill="FFFFFF"/>
                <w:lang w:val="en-US"/>
              </w:rPr>
              <w:t>L'attaque meurtrière à la fin de septembre à Nairobi d'un</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centre</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commercial par des islamistes somaliens</w:t>
            </w:r>
            <w:r w:rsidRPr="007C07DF">
              <w:rPr>
                <w:rStyle w:val="apple-converted-space"/>
                <w:rFonts w:cs="Helvetica"/>
                <w:color w:val="000000"/>
                <w:sz w:val="20"/>
                <w:szCs w:val="20"/>
                <w:shd w:val="clear" w:color="auto" w:fill="FFFFFF"/>
                <w:lang w:val="en-US"/>
              </w:rPr>
              <w:t> </w:t>
            </w:r>
            <w:r w:rsidRPr="007C07DF">
              <w:rPr>
                <w:rStyle w:val="Emphasis"/>
                <w:rFonts w:cs="Helvetica"/>
                <w:color w:val="000000"/>
                <w:sz w:val="20"/>
                <w:szCs w:val="20"/>
                <w:lang w:val="en-US"/>
              </w:rPr>
              <w:t>"ne doit pas être utilisée pour</w:t>
            </w:r>
            <w:r w:rsidRPr="007C07DF">
              <w:rPr>
                <w:rStyle w:val="apple-converted-space"/>
                <w:rFonts w:cs="Helvetica"/>
                <w:i/>
                <w:iCs/>
                <w:color w:val="000000"/>
                <w:sz w:val="20"/>
                <w:szCs w:val="20"/>
                <w:lang w:val="en-US"/>
              </w:rPr>
              <w:t> </w:t>
            </w:r>
            <w:r w:rsidRPr="007C07DF">
              <w:rPr>
                <w:rFonts w:cs="Helvetica"/>
                <w:i/>
                <w:iCs/>
                <w:sz w:val="20"/>
                <w:szCs w:val="20"/>
                <w:lang w:val="en-US"/>
              </w:rPr>
              <w:t>protéger</w:t>
            </w:r>
            <w:r w:rsidRPr="007C07DF">
              <w:rPr>
                <w:rStyle w:val="apple-converted-space"/>
                <w:rFonts w:cs="Helvetica"/>
                <w:i/>
                <w:iCs/>
                <w:color w:val="000000"/>
                <w:sz w:val="20"/>
                <w:szCs w:val="20"/>
                <w:lang w:val="en-US"/>
              </w:rPr>
              <w:t> </w:t>
            </w:r>
            <w:r w:rsidRPr="007C07DF">
              <w:rPr>
                <w:rStyle w:val="Emphasis"/>
                <w:rFonts w:cs="Helvetica"/>
                <w:color w:val="000000"/>
                <w:sz w:val="20"/>
                <w:szCs w:val="20"/>
                <w:lang w:val="en-US"/>
              </w:rPr>
              <w:t>le président kényan et son vice-président"</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contre une procédure devant la CPI, conclut l'organisation de</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défense</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des droits humains.</w:t>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End score: -2</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26</w:t>
            </w:r>
          </w:p>
        </w:tc>
        <w:tc>
          <w:tcPr>
            <w:tcW w:w="856" w:type="pct"/>
          </w:tcPr>
          <w:p w:rsidR="001977D4" w:rsidRPr="0039612A" w:rsidRDefault="001977D4" w:rsidP="001A5E55">
            <w:pPr>
              <w:jc w:val="both"/>
              <w:rPr>
                <w:sz w:val="20"/>
                <w:szCs w:val="20"/>
                <w:lang w:val="en-US"/>
              </w:rPr>
            </w:pPr>
            <w:r>
              <w:rPr>
                <w:sz w:val="20"/>
                <w:szCs w:val="20"/>
                <w:lang w:val="en-US"/>
              </w:rPr>
              <w:t>18-10-</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Kenya : la CPI autorise le président à ne pas assister à toutes les audiences de son procès</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sz w:val="20"/>
                <w:szCs w:val="20"/>
                <w:lang w:val="en-US"/>
              </w:rPr>
            </w:pPr>
            <w:r w:rsidRPr="007C07DF">
              <w:rPr>
                <w:rFonts w:cs="Helvetica"/>
                <w:color w:val="000000"/>
                <w:sz w:val="20"/>
                <w:szCs w:val="20"/>
                <w:shd w:val="clear" w:color="auto" w:fill="FFFFFF"/>
                <w:lang w:val="en-US"/>
              </w:rPr>
              <w:t>M. Kenyatta comparant la CPI a</w:t>
            </w:r>
            <w:r w:rsidRPr="007C07DF">
              <w:rPr>
                <w:rStyle w:val="apple-converted-space"/>
                <w:rFonts w:cs="Helvetica"/>
                <w:color w:val="000000"/>
                <w:sz w:val="20"/>
                <w:szCs w:val="20"/>
                <w:shd w:val="clear" w:color="auto" w:fill="FFFFFF"/>
                <w:lang w:val="en-US"/>
              </w:rPr>
              <w:t> </w:t>
            </w:r>
            <w:r w:rsidRPr="007C07DF">
              <w:rPr>
                <w:rStyle w:val="Emphasis"/>
                <w:rFonts w:cs="Helvetica"/>
                <w:color w:val="000000"/>
                <w:sz w:val="20"/>
                <w:szCs w:val="20"/>
                <w:lang w:val="en-US"/>
              </w:rPr>
              <w:t>"un jouet des pouvoirs impérialistes en déclin"</w:t>
            </w:r>
            <w:r w:rsidRPr="007C07DF">
              <w:rPr>
                <w:rFonts w:cs="Helvetica"/>
                <w:color w:val="000000"/>
                <w:sz w:val="20"/>
                <w:szCs w:val="20"/>
                <w:shd w:val="clear" w:color="auto" w:fill="FFFFFF"/>
                <w:lang w:val="en-US"/>
              </w:rPr>
              <w:t xml:space="preserve">, </w:t>
            </w:r>
            <w:r w:rsidRPr="007C07DF">
              <w:rPr>
                <w:rFonts w:cs="Helvetica"/>
                <w:color w:val="000000"/>
                <w:sz w:val="20"/>
                <w:szCs w:val="20"/>
                <w:lang w:val="en-US"/>
              </w:rPr>
              <w:br/>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r w:rsidRPr="0039612A">
              <w:rPr>
                <w:rFonts w:cs="Helvetica"/>
                <w:color w:val="000000"/>
                <w:sz w:val="20"/>
                <w:szCs w:val="20"/>
                <w:shd w:val="clear" w:color="auto" w:fill="FFFFFF"/>
                <w:lang w:val="en-US"/>
              </w:rPr>
              <w:br/>
            </w:r>
            <w:r w:rsidRPr="0039612A">
              <w:rPr>
                <w:rFonts w:cs="Helvetica"/>
                <w:color w:val="000000"/>
                <w:sz w:val="20"/>
                <w:szCs w:val="20"/>
                <w:shd w:val="clear" w:color="auto" w:fill="FFFFFF"/>
                <w:lang w:val="en-US"/>
              </w:rPr>
              <w:br/>
              <w:t xml:space="preserve">end score: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27</w:t>
            </w:r>
          </w:p>
        </w:tc>
        <w:tc>
          <w:tcPr>
            <w:tcW w:w="856" w:type="pct"/>
          </w:tcPr>
          <w:p w:rsidR="001977D4" w:rsidRPr="0039612A" w:rsidRDefault="001977D4" w:rsidP="001A5E55">
            <w:pPr>
              <w:jc w:val="both"/>
              <w:rPr>
                <w:sz w:val="20"/>
                <w:szCs w:val="20"/>
                <w:lang w:val="en-US"/>
              </w:rPr>
            </w:pPr>
            <w:r>
              <w:rPr>
                <w:sz w:val="20"/>
                <w:szCs w:val="20"/>
                <w:lang w:val="en-US"/>
              </w:rPr>
              <w:t>26-10-</w:t>
            </w:r>
            <w:r w:rsidRPr="0039612A">
              <w:rPr>
                <w:sz w:val="20"/>
                <w:szCs w:val="20"/>
                <w:lang w:val="en-US"/>
              </w:rPr>
              <w:t>2013</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 xml:space="preserve">Le vice-président du Kenya n'échappera pas à son procès devant la Cour pénale </w:t>
            </w:r>
            <w:r w:rsidRPr="0039612A">
              <w:rPr>
                <w:rFonts w:cs="Arial"/>
                <w:color w:val="000000"/>
                <w:sz w:val="20"/>
                <w:szCs w:val="20"/>
                <w:shd w:val="clear" w:color="auto" w:fill="FFFFFF"/>
                <w:lang w:val="en-US"/>
              </w:rPr>
              <w:lastRenderedPageBreak/>
              <w:t>internationale</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7"/>
              </w:numPr>
              <w:jc w:val="both"/>
              <w:rPr>
                <w:rFonts w:eastAsia="Times New Roman" w:cs="Arial"/>
                <w:color w:val="000000"/>
                <w:sz w:val="20"/>
                <w:szCs w:val="20"/>
                <w:lang w:val="en-US"/>
              </w:rPr>
            </w:pPr>
            <w:r w:rsidRPr="007C07DF">
              <w:rPr>
                <w:rFonts w:eastAsia="Times New Roman" w:cs="Arial"/>
                <w:color w:val="000000"/>
                <w:sz w:val="20"/>
                <w:szCs w:val="20"/>
                <w:lang w:val="en-US"/>
              </w:rPr>
              <w:lastRenderedPageBreak/>
              <w:t xml:space="preserve">Depuis son élection en mars, </w:t>
            </w:r>
            <w:proofErr w:type="gramStart"/>
            <w:r w:rsidRPr="007C07DF">
              <w:rPr>
                <w:rFonts w:eastAsia="Times New Roman" w:cs="Arial"/>
                <w:color w:val="000000"/>
                <w:sz w:val="20"/>
                <w:szCs w:val="20"/>
                <w:lang w:val="en-US"/>
              </w:rPr>
              <w:t>il</w:t>
            </w:r>
            <w:proofErr w:type="gramEnd"/>
            <w:r w:rsidRPr="007C07DF">
              <w:rPr>
                <w:rFonts w:eastAsia="Times New Roman" w:cs="Arial"/>
                <w:color w:val="000000"/>
                <w:sz w:val="20"/>
                <w:szCs w:val="20"/>
                <w:lang w:val="en-US"/>
              </w:rPr>
              <w:t xml:space="preserve"> se bat sur tous les fronts pour le faire annuler. </w:t>
            </w:r>
          </w:p>
          <w:p w:rsidR="001977D4" w:rsidRPr="0039612A" w:rsidRDefault="001977D4" w:rsidP="001A5E55">
            <w:pPr>
              <w:jc w:val="both"/>
              <w:rPr>
                <w:rFonts w:eastAsia="Times New Roman" w:cs="Arial"/>
                <w:color w:val="000000"/>
                <w:sz w:val="20"/>
                <w:szCs w:val="20"/>
                <w:lang w:val="en-US"/>
              </w:rPr>
            </w:pPr>
          </w:p>
          <w:p w:rsidR="001977D4" w:rsidRPr="007C07DF" w:rsidRDefault="001977D4" w:rsidP="001A5E55">
            <w:pPr>
              <w:pStyle w:val="ListParagraph"/>
              <w:numPr>
                <w:ilvl w:val="0"/>
                <w:numId w:val="47"/>
              </w:numPr>
              <w:jc w:val="both"/>
              <w:rPr>
                <w:rFonts w:eastAsia="Times New Roman" w:cs="Arial"/>
                <w:color w:val="000000"/>
                <w:sz w:val="20"/>
                <w:szCs w:val="20"/>
                <w:lang w:val="en-US"/>
              </w:rPr>
            </w:pPr>
            <w:r w:rsidRPr="007C07DF">
              <w:rPr>
                <w:rFonts w:eastAsia="Times New Roman" w:cs="Arial"/>
                <w:color w:val="000000"/>
                <w:sz w:val="20"/>
                <w:szCs w:val="20"/>
                <w:lang w:val="en-US"/>
              </w:rPr>
              <w:t xml:space="preserve">Le 12 octobre, l'Union africaine était mobilisée pour </w:t>
            </w:r>
            <w:proofErr w:type="gramStart"/>
            <w:r w:rsidRPr="007C07DF">
              <w:rPr>
                <w:rFonts w:eastAsia="Times New Roman" w:cs="Arial"/>
                <w:color w:val="000000"/>
                <w:sz w:val="20"/>
                <w:szCs w:val="20"/>
                <w:lang w:val="en-US"/>
              </w:rPr>
              <w:t>un</w:t>
            </w:r>
            <w:proofErr w:type="gramEnd"/>
            <w:r w:rsidRPr="007C07DF">
              <w:rPr>
                <w:rFonts w:eastAsia="Times New Roman" w:cs="Arial"/>
                <w:color w:val="000000"/>
                <w:sz w:val="20"/>
                <w:szCs w:val="20"/>
                <w:lang w:val="en-US"/>
              </w:rPr>
              <w:t xml:space="preserve"> sommet « anti-CPI </w:t>
            </w:r>
            <w:r w:rsidRPr="007C07DF">
              <w:rPr>
                <w:rFonts w:eastAsia="Times New Roman" w:cs="Arial"/>
                <w:color w:val="000000"/>
                <w:sz w:val="20"/>
                <w:szCs w:val="20"/>
                <w:lang w:val="en-US"/>
              </w:rPr>
              <w:lastRenderedPageBreak/>
              <w:t xml:space="preserve">». </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lastRenderedPageBreak/>
              <w:t>Title: -1</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r w:rsidRPr="0039612A">
              <w:rPr>
                <w:rFonts w:cs="Arial"/>
                <w:color w:val="000000"/>
                <w:sz w:val="20"/>
                <w:szCs w:val="20"/>
                <w:shd w:val="clear" w:color="auto" w:fill="FFFFFF"/>
                <w:lang w:val="en-US"/>
              </w:rPr>
              <w:br/>
              <w:t xml:space="preserve">Endscore: -3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28</w:t>
            </w:r>
          </w:p>
          <w:p w:rsidR="001977D4" w:rsidRPr="0039612A" w:rsidRDefault="001977D4" w:rsidP="001A5E55">
            <w:pPr>
              <w:jc w:val="both"/>
              <w:rPr>
                <w:sz w:val="20"/>
                <w:szCs w:val="20"/>
                <w:lang w:val="en-US"/>
              </w:rPr>
            </w:pPr>
          </w:p>
        </w:tc>
        <w:tc>
          <w:tcPr>
            <w:tcW w:w="856" w:type="pct"/>
          </w:tcPr>
          <w:p w:rsidR="001977D4" w:rsidRPr="0039612A" w:rsidRDefault="001977D4" w:rsidP="001A5E55">
            <w:pPr>
              <w:jc w:val="both"/>
              <w:rPr>
                <w:sz w:val="20"/>
                <w:szCs w:val="20"/>
                <w:lang w:val="en-US"/>
              </w:rPr>
            </w:pPr>
            <w:r>
              <w:rPr>
                <w:sz w:val="20"/>
                <w:szCs w:val="20"/>
                <w:lang w:val="en-US"/>
              </w:rPr>
              <w:t>15-11-</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L'ONU refuse le report du procès des dirigeants kényans par la CPI</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rFonts w:cs="Helvetica"/>
                <w:color w:val="000000"/>
                <w:sz w:val="20"/>
                <w:szCs w:val="20"/>
                <w:lang w:val="en-US"/>
              </w:rPr>
            </w:pPr>
            <w:r w:rsidRPr="007C07DF">
              <w:rPr>
                <w:rFonts w:cs="Helvetica"/>
                <w:color w:val="000000"/>
                <w:sz w:val="20"/>
                <w:szCs w:val="20"/>
                <w:lang w:val="en-US"/>
              </w:rPr>
              <w:t>Le projet de résolution avançait que le procès des deux dirigeants kényans</w:t>
            </w:r>
            <w:r w:rsidRPr="007C07DF">
              <w:rPr>
                <w:rStyle w:val="apple-converted-space"/>
                <w:rFonts w:cs="Helvetica"/>
                <w:color w:val="000000"/>
                <w:sz w:val="20"/>
                <w:szCs w:val="20"/>
                <w:lang w:val="en-US"/>
              </w:rPr>
              <w:t> </w:t>
            </w:r>
            <w:r w:rsidRPr="007C07DF">
              <w:rPr>
                <w:rFonts w:cs="Helvetica"/>
                <w:sz w:val="20"/>
                <w:szCs w:val="20"/>
                <w:lang w:val="en-US"/>
              </w:rPr>
              <w:t xml:space="preserve">"empêche" MM. Kenyatta </w:t>
            </w:r>
            <w:proofErr w:type="gramStart"/>
            <w:r w:rsidRPr="007C07DF">
              <w:rPr>
                <w:rFonts w:cs="Helvetica"/>
                <w:sz w:val="20"/>
                <w:szCs w:val="20"/>
                <w:lang w:val="en-US"/>
              </w:rPr>
              <w:t>et</w:t>
            </w:r>
            <w:proofErr w:type="gramEnd"/>
            <w:r w:rsidRPr="007C07DF">
              <w:rPr>
                <w:rFonts w:cs="Helvetica"/>
                <w:sz w:val="20"/>
                <w:szCs w:val="20"/>
                <w:lang w:val="en-US"/>
              </w:rPr>
              <w:t xml:space="preserve"> Ruto de faire leur devoir</w:t>
            </w:r>
            <w:r w:rsidRPr="007C07DF">
              <w:rPr>
                <w:rFonts w:cs="Helvetica"/>
                <w:color w:val="000000"/>
                <w:sz w:val="20"/>
                <w:szCs w:val="20"/>
                <w:lang w:val="en-US"/>
              </w:rPr>
              <w:t xml:space="preserve">. </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Title: -1 </w:t>
            </w: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-1</w:t>
            </w:r>
          </w:p>
          <w:p w:rsidR="001977D4" w:rsidRPr="0039612A" w:rsidRDefault="001977D4" w:rsidP="001A5E55">
            <w:pPr>
              <w:jc w:val="both"/>
              <w:rPr>
                <w:rFonts w:cs="Helvetica"/>
                <w:color w:val="000000"/>
                <w:sz w:val="20"/>
                <w:szCs w:val="20"/>
                <w:lang w:val="en-US"/>
              </w:rPr>
            </w:pPr>
            <w:r w:rsidRPr="0039612A">
              <w:rPr>
                <w:rFonts w:cs="Helvetica"/>
                <w:color w:val="000000"/>
                <w:sz w:val="20"/>
                <w:szCs w:val="20"/>
                <w:lang w:val="en-US"/>
              </w:rPr>
              <w:t xml:space="preserve">End score: -2 </w:t>
            </w:r>
          </w:p>
          <w:p w:rsidR="001977D4" w:rsidRPr="0039612A" w:rsidRDefault="001977D4" w:rsidP="001A5E55">
            <w:pPr>
              <w:jc w:val="both"/>
              <w:rPr>
                <w:rFonts w:cs="Helvetica"/>
                <w:color w:val="000000"/>
                <w:sz w:val="20"/>
                <w:szCs w:val="20"/>
                <w:lang w:val="en-US"/>
              </w:rPr>
            </w:pP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29</w:t>
            </w:r>
          </w:p>
        </w:tc>
        <w:tc>
          <w:tcPr>
            <w:tcW w:w="856" w:type="pct"/>
          </w:tcPr>
          <w:p w:rsidR="001977D4" w:rsidRPr="0039612A" w:rsidRDefault="001977D4" w:rsidP="001A5E55">
            <w:pPr>
              <w:jc w:val="both"/>
              <w:rPr>
                <w:sz w:val="20"/>
                <w:szCs w:val="20"/>
                <w:lang w:val="en-US"/>
              </w:rPr>
            </w:pPr>
            <w:r>
              <w:rPr>
                <w:sz w:val="20"/>
                <w:szCs w:val="20"/>
                <w:lang w:val="en-US"/>
              </w:rPr>
              <w:t>22-11-</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La CPI interrompt le interna du vice-président kényan</w:t>
            </w:r>
            <w:r w:rsidRPr="0039612A">
              <w:rPr>
                <w:rFonts w:cs="Helvetica"/>
                <w:color w:val="000000"/>
                <w:sz w:val="20"/>
                <w:szCs w:val="20"/>
                <w:lang w:val="en-US"/>
              </w:rPr>
              <w:br/>
            </w:r>
          </w:p>
        </w:tc>
        <w:tc>
          <w:tcPr>
            <w:tcW w:w="2179" w:type="pct"/>
          </w:tcPr>
          <w:p w:rsidR="001977D4" w:rsidRPr="007C07DF" w:rsidRDefault="001977D4" w:rsidP="001A5E55">
            <w:pPr>
              <w:pStyle w:val="ListParagraph"/>
              <w:numPr>
                <w:ilvl w:val="0"/>
                <w:numId w:val="47"/>
              </w:numPr>
              <w:jc w:val="both"/>
              <w:rPr>
                <w:rFonts w:cs="Helvetica"/>
                <w:color w:val="000000"/>
                <w:sz w:val="20"/>
                <w:szCs w:val="20"/>
                <w:lang w:val="en-US"/>
              </w:rPr>
            </w:pPr>
            <w:proofErr w:type="gramStart"/>
            <w:r w:rsidRPr="007C07DF">
              <w:rPr>
                <w:rFonts w:cs="Helvetica"/>
                <w:color w:val="000000"/>
                <w:sz w:val="20"/>
                <w:szCs w:val="20"/>
                <w:shd w:val="clear" w:color="auto" w:fill="FFFFFF"/>
                <w:lang w:val="en-US"/>
              </w:rPr>
              <w:t>Ils</w:t>
            </w:r>
            <w:proofErr w:type="gramEnd"/>
            <w:r w:rsidRPr="007C07DF">
              <w:rPr>
                <w:rFonts w:cs="Helvetica"/>
                <w:color w:val="000000"/>
                <w:sz w:val="20"/>
                <w:szCs w:val="20"/>
                <w:shd w:val="clear" w:color="auto" w:fill="FFFFFF"/>
                <w:lang w:val="en-US"/>
              </w:rPr>
              <w:t xml:space="preserve"> ont depuis fait alliance pour</w:t>
            </w:r>
            <w:r w:rsidRPr="007C07DF">
              <w:rPr>
                <w:rStyle w:val="apple-converted-space"/>
                <w:rFonts w:cs="Helvetica"/>
                <w:color w:val="000000"/>
                <w:sz w:val="20"/>
                <w:szCs w:val="20"/>
                <w:shd w:val="clear" w:color="auto" w:fill="FFFFFF"/>
                <w:lang w:val="en-US"/>
              </w:rPr>
              <w:t> </w:t>
            </w:r>
            <w:r w:rsidRPr="007C07DF">
              <w:rPr>
                <w:rFonts w:cs="Helvetica"/>
                <w:sz w:val="20"/>
                <w:szCs w:val="20"/>
                <w:lang w:val="en-US"/>
              </w:rPr>
              <w:t>diriger</w:t>
            </w:r>
            <w:r w:rsidRPr="007C07DF">
              <w:rPr>
                <w:rStyle w:val="apple-converted-space"/>
                <w:rFonts w:cs="Helvetica"/>
                <w:color w:val="000000"/>
                <w:sz w:val="20"/>
                <w:szCs w:val="20"/>
                <w:shd w:val="clear" w:color="auto" w:fill="FFFFFF"/>
                <w:lang w:val="en-US"/>
              </w:rPr>
              <w:t> </w:t>
            </w:r>
            <w:r w:rsidRPr="007C07DF">
              <w:rPr>
                <w:rFonts w:cs="Helvetica"/>
                <w:color w:val="000000"/>
                <w:sz w:val="20"/>
                <w:szCs w:val="20"/>
                <w:shd w:val="clear" w:color="auto" w:fill="FFFFFF"/>
                <w:lang w:val="en-US"/>
              </w:rPr>
              <w:t>le pays et internatio les faits.</w:t>
            </w:r>
            <w:r w:rsidRPr="007C07DF">
              <w:rPr>
                <w:rFonts w:cs="Helvetica"/>
                <w:color w:val="000000"/>
                <w:sz w:val="20"/>
                <w:szCs w:val="20"/>
                <w:lang w:val="en-US"/>
              </w:rPr>
              <w:br/>
            </w:r>
          </w:p>
          <w:p w:rsidR="001977D4" w:rsidRPr="007C07DF" w:rsidRDefault="001977D4" w:rsidP="001A5E55">
            <w:pPr>
              <w:pStyle w:val="ListParagraph"/>
              <w:numPr>
                <w:ilvl w:val="0"/>
                <w:numId w:val="47"/>
              </w:numPr>
              <w:jc w:val="both"/>
              <w:rPr>
                <w:rFonts w:cs="Helvetica"/>
                <w:color w:val="000000"/>
                <w:sz w:val="20"/>
                <w:szCs w:val="20"/>
                <w:lang w:val="en-US"/>
              </w:rPr>
            </w:pPr>
            <w:r w:rsidRPr="007C07DF">
              <w:rPr>
                <w:rFonts w:cs="Helvetica"/>
                <w:color w:val="000000"/>
                <w:sz w:val="20"/>
                <w:szCs w:val="20"/>
                <w:lang w:val="en-US"/>
              </w:rPr>
              <w:t>Les dossiers de MM. Ruto et Kenyatta ont connu de nombreux internat et reports, don’t la rétractation de plusieurs témoins et une internati inter par le Kenya pour que les interna soient suspendus.</w:t>
            </w:r>
          </w:p>
          <w:p w:rsidR="001977D4" w:rsidRPr="0039612A" w:rsidRDefault="001977D4" w:rsidP="001A5E55">
            <w:pPr>
              <w:jc w:val="both"/>
              <w:rPr>
                <w:sz w:val="20"/>
                <w:szCs w:val="20"/>
                <w:lang w:val="en-US"/>
              </w:rPr>
            </w:pP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Title +1 </w:t>
            </w: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 score: -2;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30</w:t>
            </w:r>
          </w:p>
        </w:tc>
        <w:tc>
          <w:tcPr>
            <w:tcW w:w="856" w:type="pct"/>
          </w:tcPr>
          <w:p w:rsidR="001977D4" w:rsidRPr="0039612A" w:rsidRDefault="001977D4" w:rsidP="001A5E55">
            <w:pPr>
              <w:jc w:val="both"/>
              <w:rPr>
                <w:sz w:val="20"/>
                <w:szCs w:val="20"/>
                <w:lang w:val="en-US"/>
              </w:rPr>
            </w:pPr>
            <w:r>
              <w:rPr>
                <w:sz w:val="20"/>
                <w:szCs w:val="20"/>
                <w:lang w:val="en-US"/>
              </w:rPr>
              <w:t>24-11-</w:t>
            </w:r>
            <w:r w:rsidRPr="0039612A">
              <w:rPr>
                <w:sz w:val="20"/>
                <w:szCs w:val="20"/>
                <w:lang w:val="en-US"/>
              </w:rPr>
              <w:t xml:space="preserve">2013 </w:t>
            </w:r>
          </w:p>
        </w:tc>
        <w:tc>
          <w:tcPr>
            <w:tcW w:w="907" w:type="pct"/>
          </w:tcPr>
          <w:p w:rsidR="001977D4" w:rsidRPr="0039612A" w:rsidRDefault="001977D4" w:rsidP="001A5E55">
            <w:pPr>
              <w:jc w:val="both"/>
              <w:rPr>
                <w:rFonts w:eastAsia="Times New Roman" w:cs="Times New Roman"/>
                <w:kern w:val="36"/>
                <w:sz w:val="20"/>
                <w:szCs w:val="20"/>
                <w:lang w:val="en-US"/>
              </w:rPr>
            </w:pPr>
            <w:r w:rsidRPr="0039612A">
              <w:rPr>
                <w:rFonts w:eastAsia="Times New Roman" w:cs="Times New Roman"/>
                <w:kern w:val="36"/>
                <w:sz w:val="20"/>
                <w:szCs w:val="20"/>
                <w:lang w:val="en-US"/>
              </w:rPr>
              <w:t>Jugeons les despotes africains</w:t>
            </w:r>
          </w:p>
          <w:p w:rsidR="001977D4" w:rsidRPr="0039612A" w:rsidRDefault="001977D4" w:rsidP="001A5E55">
            <w:pPr>
              <w:jc w:val="both"/>
              <w:rPr>
                <w:sz w:val="20"/>
                <w:szCs w:val="20"/>
                <w:lang w:val="en-US"/>
              </w:rPr>
            </w:pPr>
          </w:p>
        </w:tc>
        <w:tc>
          <w:tcPr>
            <w:tcW w:w="2179" w:type="pct"/>
          </w:tcPr>
          <w:p w:rsidR="001977D4" w:rsidRPr="0039612A" w:rsidRDefault="001977D4" w:rsidP="001A5E55">
            <w:pPr>
              <w:pStyle w:val="ListParagraph"/>
              <w:numPr>
                <w:ilvl w:val="0"/>
                <w:numId w:val="47"/>
              </w:numPr>
              <w:jc w:val="both"/>
              <w:rPr>
                <w:rFonts w:cs="Arial"/>
                <w:color w:val="000000"/>
                <w:sz w:val="20"/>
                <w:szCs w:val="20"/>
                <w:lang w:val="en-US"/>
              </w:rPr>
            </w:pPr>
            <w:r w:rsidRPr="0039612A">
              <w:rPr>
                <w:rFonts w:cs="Arial"/>
                <w:color w:val="000000"/>
                <w:sz w:val="20"/>
                <w:szCs w:val="20"/>
                <w:shd w:val="clear" w:color="auto" w:fill="FFFFFF"/>
                <w:lang w:val="en-US"/>
              </w:rPr>
              <w:t>Forts de leur internat à la tête du pays, le 4 mars 2013, ils ont présenté, avec le soutien de l’Union africaine, de la Russie et de la Chine, un projet de internatio devant le Conseil de sécurité des Nations unies pour que soient ajournées les internatio interna à leur encontre.</w:t>
            </w:r>
          </w:p>
          <w:p w:rsidR="001977D4" w:rsidRPr="0039612A" w:rsidRDefault="001977D4" w:rsidP="001A5E55">
            <w:pPr>
              <w:pStyle w:val="ListParagraph"/>
              <w:numPr>
                <w:ilvl w:val="0"/>
                <w:numId w:val="47"/>
              </w:numPr>
              <w:jc w:val="both"/>
              <w:rPr>
                <w:rFonts w:cs="Arial"/>
                <w:color w:val="000000"/>
                <w:sz w:val="20"/>
                <w:szCs w:val="20"/>
                <w:lang w:val="en-US"/>
              </w:rPr>
            </w:pPr>
            <w:r w:rsidRPr="0039612A">
              <w:rPr>
                <w:rFonts w:eastAsia="Times New Roman" w:cs="Arial"/>
                <w:sz w:val="20"/>
                <w:szCs w:val="20"/>
                <w:lang w:val="en-US"/>
              </w:rPr>
              <w:t xml:space="preserve">Cette fronde contre la Cour pénale international se justifierait, selon le internati kényan, par le caractère raciste </w:t>
            </w:r>
            <w:proofErr w:type="gramStart"/>
            <w:r w:rsidRPr="0039612A">
              <w:rPr>
                <w:rFonts w:eastAsia="Times New Roman" w:cs="Arial"/>
                <w:sz w:val="20"/>
                <w:szCs w:val="20"/>
                <w:lang w:val="en-US"/>
              </w:rPr>
              <w:t>et</w:t>
            </w:r>
            <w:proofErr w:type="gramEnd"/>
            <w:r w:rsidRPr="0039612A">
              <w:rPr>
                <w:rFonts w:eastAsia="Times New Roman" w:cs="Arial"/>
                <w:sz w:val="20"/>
                <w:szCs w:val="20"/>
                <w:lang w:val="en-US"/>
              </w:rPr>
              <w:t xml:space="preserve"> impérialiste d’une institution occidentale…</w:t>
            </w:r>
          </w:p>
          <w:p w:rsidR="001977D4" w:rsidRPr="0039612A" w:rsidRDefault="001977D4" w:rsidP="001A5E55">
            <w:pPr>
              <w:jc w:val="both"/>
              <w:rPr>
                <w:rFonts w:cs="Arial"/>
                <w:color w:val="000000"/>
                <w:sz w:val="20"/>
                <w:szCs w:val="20"/>
                <w:lang w:val="en-US"/>
              </w:rPr>
            </w:pPr>
          </w:p>
          <w:p w:rsidR="001977D4" w:rsidRPr="007C07DF" w:rsidRDefault="001977D4" w:rsidP="001A5E55">
            <w:pPr>
              <w:pStyle w:val="ListParagraph"/>
              <w:jc w:val="both"/>
              <w:rPr>
                <w:rFonts w:cs="Arial"/>
                <w:color w:val="000000"/>
                <w:sz w:val="20"/>
                <w:szCs w:val="20"/>
                <w:lang w:val="en-US"/>
              </w:rPr>
            </w:pPr>
            <w:r w:rsidRPr="007C07DF">
              <w:rPr>
                <w:rFonts w:eastAsia="Times New Roman" w:cs="Arial"/>
                <w:sz w:val="20"/>
                <w:szCs w:val="20"/>
                <w:lang w:val="en-US"/>
              </w:rPr>
              <w:t xml:space="preserve">[Il y a inter arguments qui sont mis en avant.] </w:t>
            </w:r>
          </w:p>
          <w:p w:rsidR="001977D4" w:rsidRPr="0039612A" w:rsidRDefault="001977D4" w:rsidP="001A5E55">
            <w:pPr>
              <w:jc w:val="both"/>
              <w:rPr>
                <w:rFonts w:eastAsia="Times New Roman" w:cs="Arial"/>
                <w:sz w:val="20"/>
                <w:szCs w:val="20"/>
                <w:lang w:val="en-US"/>
              </w:rPr>
            </w:pPr>
          </w:p>
          <w:p w:rsidR="001977D4" w:rsidRPr="0039612A" w:rsidRDefault="001977D4" w:rsidP="001A5E55">
            <w:pPr>
              <w:pStyle w:val="ListParagraph"/>
              <w:numPr>
                <w:ilvl w:val="0"/>
                <w:numId w:val="47"/>
              </w:numPr>
              <w:jc w:val="both"/>
              <w:rPr>
                <w:rFonts w:eastAsia="Times New Roman" w:cs="Arial"/>
                <w:sz w:val="20"/>
                <w:szCs w:val="20"/>
                <w:lang w:val="en-US"/>
              </w:rPr>
            </w:pPr>
            <w:r w:rsidRPr="0039612A">
              <w:rPr>
                <w:rFonts w:eastAsia="Times New Roman" w:cs="Arial"/>
                <w:sz w:val="20"/>
                <w:szCs w:val="20"/>
                <w:lang w:val="en-US"/>
              </w:rPr>
              <w:t xml:space="preserve">Ce sont des arguments de mauvaise foi. </w:t>
            </w:r>
          </w:p>
          <w:p w:rsidR="001977D4" w:rsidRPr="0039612A" w:rsidRDefault="001977D4" w:rsidP="001A5E55">
            <w:pPr>
              <w:pStyle w:val="ListParagraph"/>
              <w:rPr>
                <w:rFonts w:eastAsia="Times New Roman" w:cs="Arial"/>
                <w:sz w:val="20"/>
                <w:szCs w:val="20"/>
                <w:lang w:val="en-US"/>
              </w:rPr>
            </w:pPr>
          </w:p>
          <w:p w:rsidR="001977D4" w:rsidRPr="0039612A" w:rsidRDefault="001977D4" w:rsidP="001A5E55">
            <w:pPr>
              <w:pStyle w:val="ListParagraph"/>
              <w:numPr>
                <w:ilvl w:val="0"/>
                <w:numId w:val="47"/>
              </w:numPr>
              <w:jc w:val="both"/>
              <w:rPr>
                <w:rFonts w:eastAsia="Times New Roman" w:cs="Arial"/>
                <w:sz w:val="20"/>
                <w:szCs w:val="20"/>
                <w:lang w:val="en-US"/>
              </w:rPr>
            </w:pPr>
            <w:r w:rsidRPr="0039612A">
              <w:rPr>
                <w:rFonts w:eastAsia="Times New Roman" w:cs="Arial"/>
                <w:sz w:val="20"/>
                <w:szCs w:val="20"/>
                <w:lang w:val="en-US"/>
              </w:rPr>
              <w:t xml:space="preserve">Tout d’abord, </w:t>
            </w:r>
            <w:proofErr w:type="gramStart"/>
            <w:r w:rsidRPr="0039612A">
              <w:rPr>
                <w:rFonts w:eastAsia="Times New Roman" w:cs="Arial"/>
                <w:sz w:val="20"/>
                <w:szCs w:val="20"/>
                <w:lang w:val="en-US"/>
              </w:rPr>
              <w:t>il</w:t>
            </w:r>
            <w:proofErr w:type="gramEnd"/>
            <w:r w:rsidRPr="0039612A">
              <w:rPr>
                <w:rFonts w:eastAsia="Times New Roman" w:cs="Arial"/>
                <w:sz w:val="20"/>
                <w:szCs w:val="20"/>
                <w:lang w:val="en-US"/>
              </w:rPr>
              <w:t xml:space="preserve"> faudrait que les menaces à la sécurité nationale ou régionale soient réelles pour que le Conseil de sécurité intern d’arrêter une internati de la CPI.</w:t>
            </w:r>
          </w:p>
          <w:p w:rsidR="001977D4" w:rsidRPr="0039612A" w:rsidRDefault="001977D4" w:rsidP="001A5E55">
            <w:pPr>
              <w:pStyle w:val="ListParagraph"/>
              <w:rPr>
                <w:rFonts w:eastAsia="Times New Roman" w:cs="Arial"/>
                <w:sz w:val="20"/>
                <w:szCs w:val="20"/>
                <w:lang w:val="en-US"/>
              </w:rPr>
            </w:pPr>
          </w:p>
          <w:p w:rsidR="001977D4" w:rsidRPr="0039612A" w:rsidRDefault="001977D4" w:rsidP="001A5E55">
            <w:pPr>
              <w:pStyle w:val="ListParagraph"/>
              <w:numPr>
                <w:ilvl w:val="0"/>
                <w:numId w:val="47"/>
              </w:numPr>
              <w:jc w:val="both"/>
              <w:rPr>
                <w:rFonts w:eastAsia="Times New Roman" w:cs="Arial"/>
                <w:sz w:val="20"/>
                <w:szCs w:val="20"/>
                <w:lang w:val="en-US"/>
              </w:rPr>
            </w:pPr>
            <w:r w:rsidRPr="0039612A">
              <w:rPr>
                <w:rFonts w:eastAsia="Times New Roman" w:cs="Arial"/>
                <w:sz w:val="20"/>
                <w:szCs w:val="20"/>
                <w:lang w:val="en-US"/>
              </w:rPr>
              <w:t>Ensuite, la Constitution kényane stipule explicitement que l’immunité des élus à la tête du pays ne s’applique pas lorsqu’il s’agit de crimes relevant du droit international.</w:t>
            </w:r>
          </w:p>
          <w:p w:rsidR="001977D4" w:rsidRPr="0039612A" w:rsidRDefault="001977D4" w:rsidP="001A5E55">
            <w:pPr>
              <w:pStyle w:val="ListParagraph"/>
              <w:rPr>
                <w:rFonts w:eastAsia="Times New Roman" w:cs="Arial"/>
                <w:sz w:val="20"/>
                <w:szCs w:val="20"/>
                <w:lang w:val="en-US"/>
              </w:rPr>
            </w:pPr>
          </w:p>
          <w:p w:rsidR="001977D4" w:rsidRPr="00424724" w:rsidRDefault="001977D4" w:rsidP="001A5E55">
            <w:pPr>
              <w:pStyle w:val="ListParagraph"/>
              <w:numPr>
                <w:ilvl w:val="0"/>
                <w:numId w:val="47"/>
              </w:numPr>
              <w:jc w:val="both"/>
              <w:rPr>
                <w:rFonts w:eastAsia="Times New Roman" w:cs="Arial"/>
                <w:sz w:val="20"/>
                <w:szCs w:val="20"/>
                <w:lang w:val="en-US"/>
              </w:rPr>
            </w:pPr>
            <w:r w:rsidRPr="0039612A">
              <w:rPr>
                <w:rFonts w:eastAsia="Times New Roman" w:cs="Arial"/>
                <w:sz w:val="20"/>
                <w:szCs w:val="20"/>
                <w:lang w:val="en-US"/>
              </w:rPr>
              <w:t xml:space="preserve">De plus, ces interna ne représentent aucune menace pour la sécurité nationale ou inte régionale, car la internat du internati ou du vice-président sur le territoire n’est pas </w:t>
            </w:r>
            <w:r w:rsidRPr="0039612A">
              <w:rPr>
                <w:rFonts w:eastAsia="Times New Roman" w:cs="Arial"/>
                <w:sz w:val="20"/>
                <w:szCs w:val="20"/>
                <w:lang w:val="en-US"/>
              </w:rPr>
              <w:lastRenderedPageBreak/>
              <w:t xml:space="preserve">une garantie de non-agression, de dissuasion ou d’un meilleur traitement du interna terroriste.  </w:t>
            </w:r>
            <w:r w:rsidRPr="00424724">
              <w:rPr>
                <w:rFonts w:eastAsia="Times New Roman" w:cs="Arial"/>
                <w:sz w:val="20"/>
                <w:szCs w:val="20"/>
                <w:lang w:val="en-US"/>
              </w:rPr>
              <w:br/>
            </w:r>
          </w:p>
          <w:p w:rsidR="001977D4" w:rsidRPr="007C07DF" w:rsidRDefault="001977D4" w:rsidP="001A5E55">
            <w:pPr>
              <w:pStyle w:val="ListParagraph"/>
              <w:numPr>
                <w:ilvl w:val="0"/>
                <w:numId w:val="47"/>
              </w:numPr>
              <w:jc w:val="both"/>
              <w:rPr>
                <w:rFonts w:eastAsia="Times New Roman" w:cs="Arial"/>
                <w:sz w:val="20"/>
                <w:szCs w:val="20"/>
                <w:lang w:val="en-US"/>
              </w:rPr>
            </w:pPr>
            <w:r w:rsidRPr="007C07DF">
              <w:rPr>
                <w:rFonts w:eastAsia="Times New Roman" w:cs="Arial"/>
                <w:bCs/>
                <w:sz w:val="20"/>
                <w:szCs w:val="20"/>
                <w:lang w:val="en-US"/>
              </w:rPr>
              <w:t xml:space="preserve">Pour intern </w:t>
            </w:r>
            <w:proofErr w:type="gramStart"/>
            <w:r w:rsidRPr="007C07DF">
              <w:rPr>
                <w:rFonts w:eastAsia="Times New Roman" w:cs="Arial"/>
                <w:bCs/>
                <w:sz w:val="20"/>
                <w:szCs w:val="20"/>
                <w:lang w:val="en-US"/>
              </w:rPr>
              <w:t>sa</w:t>
            </w:r>
            <w:proofErr w:type="gramEnd"/>
            <w:r w:rsidRPr="007C07DF">
              <w:rPr>
                <w:rFonts w:eastAsia="Times New Roman" w:cs="Arial"/>
                <w:bCs/>
                <w:sz w:val="20"/>
                <w:szCs w:val="20"/>
                <w:lang w:val="en-US"/>
              </w:rPr>
              <w:t xml:space="preserve"> cause auprès de l’UA, Uhuru Kenyatta n’a pas hésité à qualifier la CPI d’institution « raciste » et « impérialiste »</w:t>
            </w:r>
            <w:r w:rsidRPr="007C07DF">
              <w:rPr>
                <w:rFonts w:eastAsia="Times New Roman" w:cs="Arial"/>
                <w:sz w:val="20"/>
                <w:szCs w:val="20"/>
                <w:lang w:val="en-US"/>
              </w:rPr>
              <w:t xml:space="preserve"> ‘Ce sont des accusations ridicules. </w:t>
            </w:r>
            <w:r>
              <w:rPr>
                <w:rFonts w:eastAsia="Times New Roman" w:cs="Arial"/>
                <w:sz w:val="20"/>
                <w:szCs w:val="20"/>
                <w:lang w:val="en-US"/>
              </w:rPr>
              <w:br/>
            </w:r>
          </w:p>
          <w:p w:rsidR="001977D4" w:rsidRPr="00424724" w:rsidRDefault="001977D4" w:rsidP="001A5E55">
            <w:pPr>
              <w:pStyle w:val="ListParagraph"/>
              <w:numPr>
                <w:ilvl w:val="0"/>
                <w:numId w:val="47"/>
              </w:numPr>
              <w:jc w:val="both"/>
              <w:rPr>
                <w:rFonts w:eastAsia="Times New Roman" w:cs="Arial"/>
                <w:sz w:val="20"/>
                <w:szCs w:val="20"/>
                <w:lang w:val="en-US"/>
              </w:rPr>
            </w:pPr>
            <w:r w:rsidRPr="007C07DF">
              <w:rPr>
                <w:rFonts w:eastAsia="Times New Roman" w:cs="Arial"/>
                <w:sz w:val="20"/>
                <w:szCs w:val="20"/>
                <w:lang w:val="en-US"/>
              </w:rPr>
              <w:t xml:space="preserve">Si les dirigeants kényans sont devant la CPI, ce n’est pas parce qu’elle a été saisie par le Conseil de sécurité, mais bien parce que le Kenya n’a pas donné suite aux enquêtes sur les violences postélectorales de 2007-2008 (plus de 1 000 morts), qui avaient été demandées par le gouvernement et le Parlement kényans.  </w:t>
            </w:r>
            <w:r w:rsidRPr="00424724">
              <w:rPr>
                <w:rFonts w:eastAsia="Times New Roman" w:cs="Arial"/>
                <w:sz w:val="20"/>
                <w:szCs w:val="20"/>
                <w:lang w:val="en-US"/>
              </w:rPr>
              <w:br/>
            </w:r>
          </w:p>
          <w:p w:rsidR="001977D4" w:rsidRPr="007C07DF" w:rsidRDefault="001977D4" w:rsidP="001A5E55">
            <w:pPr>
              <w:pStyle w:val="ListParagraph"/>
              <w:numPr>
                <w:ilvl w:val="0"/>
                <w:numId w:val="47"/>
              </w:numPr>
              <w:jc w:val="both"/>
              <w:rPr>
                <w:rFonts w:eastAsia="Times New Roman" w:cs="Arial"/>
                <w:sz w:val="20"/>
                <w:szCs w:val="20"/>
                <w:lang w:val="en-US"/>
              </w:rPr>
            </w:pPr>
            <w:r w:rsidRPr="007C07DF">
              <w:rPr>
                <w:rFonts w:eastAsia="Times New Roman" w:cs="Arial"/>
                <w:sz w:val="20"/>
                <w:szCs w:val="20"/>
                <w:lang w:val="en-US"/>
              </w:rPr>
              <w:t xml:space="preserve">Le Kenya n’a pas obtenu le soutien massif escompté auprès des pays africains pour qu’ensemble </w:t>
            </w:r>
            <w:proofErr w:type="gramStart"/>
            <w:r w:rsidRPr="007C07DF">
              <w:rPr>
                <w:rFonts w:eastAsia="Times New Roman" w:cs="Arial"/>
                <w:sz w:val="20"/>
                <w:szCs w:val="20"/>
                <w:lang w:val="en-US"/>
              </w:rPr>
              <w:t>ils</w:t>
            </w:r>
            <w:proofErr w:type="gramEnd"/>
            <w:r w:rsidRPr="007C07DF">
              <w:rPr>
                <w:rFonts w:eastAsia="Times New Roman" w:cs="Arial"/>
                <w:sz w:val="20"/>
                <w:szCs w:val="20"/>
                <w:lang w:val="en-US"/>
              </w:rPr>
              <w:t xml:space="preserve"> quittent la CPI.</w:t>
            </w:r>
            <w:r>
              <w:rPr>
                <w:rFonts w:eastAsia="Times New Roman" w:cs="Arial"/>
                <w:sz w:val="20"/>
                <w:szCs w:val="20"/>
                <w:lang w:val="en-US"/>
              </w:rPr>
              <w:t xml:space="preserve">   </w:t>
            </w:r>
            <w:r w:rsidRPr="007C07DF">
              <w:rPr>
                <w:rFonts w:eastAsia="Times New Roman" w:cs="Arial"/>
                <w:sz w:val="20"/>
                <w:szCs w:val="20"/>
                <w:lang w:val="en-US"/>
              </w:rPr>
              <w:t xml:space="preserve"> </w:t>
            </w:r>
            <w:r>
              <w:rPr>
                <w:rFonts w:eastAsia="Times New Roman" w:cs="Arial"/>
                <w:sz w:val="20"/>
                <w:szCs w:val="20"/>
                <w:lang w:val="en-US"/>
              </w:rPr>
              <w:br/>
            </w:r>
          </w:p>
          <w:p w:rsidR="001977D4" w:rsidRPr="007C07DF" w:rsidRDefault="001977D4" w:rsidP="001A5E55">
            <w:pPr>
              <w:pStyle w:val="ListParagraph"/>
              <w:numPr>
                <w:ilvl w:val="0"/>
                <w:numId w:val="47"/>
              </w:numPr>
              <w:jc w:val="both"/>
              <w:rPr>
                <w:rFonts w:eastAsia="Times New Roman" w:cs="Arial"/>
                <w:sz w:val="20"/>
                <w:szCs w:val="20"/>
                <w:lang w:val="en-US"/>
              </w:rPr>
            </w:pPr>
            <w:r w:rsidRPr="007C07DF">
              <w:rPr>
                <w:rFonts w:eastAsia="Times New Roman" w:cs="Arial"/>
                <w:sz w:val="20"/>
                <w:szCs w:val="20"/>
                <w:lang w:val="en-US"/>
              </w:rPr>
              <w:t xml:space="preserve">En </w:t>
            </w:r>
            <w:proofErr w:type="gramStart"/>
            <w:r w:rsidRPr="007C07DF">
              <w:rPr>
                <w:rFonts w:eastAsia="Times New Roman" w:cs="Arial"/>
                <w:sz w:val="20"/>
                <w:szCs w:val="20"/>
                <w:lang w:val="en-US"/>
              </w:rPr>
              <w:t>ce</w:t>
            </w:r>
            <w:proofErr w:type="gramEnd"/>
            <w:r w:rsidRPr="007C07DF">
              <w:rPr>
                <w:rFonts w:eastAsia="Times New Roman" w:cs="Arial"/>
                <w:sz w:val="20"/>
                <w:szCs w:val="20"/>
                <w:lang w:val="en-US"/>
              </w:rPr>
              <w:t xml:space="preserve"> qui concerne le Kenya, si les dirigeants continuent de ne pas vouloir coopérer avec la CPI, ils exposeraient le pays à des sanctions internatio, économiques et diplomatiques. J’espère que nous n’en arriverons pas là. </w:t>
            </w:r>
            <w:r>
              <w:rPr>
                <w:rFonts w:eastAsia="Times New Roman" w:cs="Arial"/>
                <w:sz w:val="20"/>
                <w:szCs w:val="20"/>
                <w:lang w:val="en-US"/>
              </w:rPr>
              <w:br/>
            </w:r>
          </w:p>
          <w:p w:rsidR="001977D4" w:rsidRPr="007C07DF" w:rsidRDefault="001977D4" w:rsidP="001A5E55">
            <w:pPr>
              <w:pStyle w:val="ListParagraph"/>
              <w:numPr>
                <w:ilvl w:val="0"/>
                <w:numId w:val="47"/>
              </w:numPr>
              <w:jc w:val="both"/>
              <w:rPr>
                <w:rFonts w:eastAsia="Times New Roman" w:cs="Times New Roman"/>
                <w:sz w:val="20"/>
                <w:szCs w:val="20"/>
                <w:lang w:val="en-US"/>
              </w:rPr>
            </w:pPr>
            <w:r w:rsidRPr="007C07DF">
              <w:rPr>
                <w:rFonts w:eastAsia="Times New Roman" w:cs="Times New Roman"/>
                <w:sz w:val="20"/>
                <w:szCs w:val="20"/>
                <w:lang w:val="en-US"/>
              </w:rPr>
              <w:t xml:space="preserve">De son côté, le Kenya a la capacité – mais pas la volonté – de juger les auteurs internat des violences postélectorales de 2007-2008.  </w:t>
            </w:r>
          </w:p>
          <w:p w:rsidR="001977D4" w:rsidRPr="0039612A" w:rsidRDefault="001977D4" w:rsidP="001A5E55">
            <w:pPr>
              <w:jc w:val="both"/>
              <w:rPr>
                <w:rFonts w:eastAsia="Times New Roman" w:cs="Times New Roman"/>
                <w:sz w:val="20"/>
                <w:szCs w:val="20"/>
                <w:lang w:val="en-US"/>
              </w:rPr>
            </w:pPr>
          </w:p>
          <w:p w:rsidR="001977D4" w:rsidRPr="007C07DF" w:rsidRDefault="001977D4" w:rsidP="001A5E55">
            <w:pPr>
              <w:pStyle w:val="ListParagraph"/>
              <w:numPr>
                <w:ilvl w:val="0"/>
                <w:numId w:val="47"/>
              </w:numPr>
              <w:jc w:val="both"/>
              <w:rPr>
                <w:rFonts w:eastAsia="Times New Roman" w:cs="Times New Roman"/>
                <w:sz w:val="20"/>
                <w:szCs w:val="20"/>
                <w:lang w:val="en-US"/>
              </w:rPr>
            </w:pPr>
            <w:r w:rsidRPr="007C07DF">
              <w:rPr>
                <w:rFonts w:eastAsia="Times New Roman" w:cs="Times New Roman"/>
                <w:sz w:val="20"/>
                <w:szCs w:val="20"/>
                <w:lang w:val="en-US"/>
              </w:rPr>
              <w:t xml:space="preserve">Cette dynamique </w:t>
            </w:r>
            <w:proofErr w:type="gramStart"/>
            <w:r w:rsidRPr="007C07DF">
              <w:rPr>
                <w:rFonts w:eastAsia="Times New Roman" w:cs="Times New Roman"/>
                <w:sz w:val="20"/>
                <w:szCs w:val="20"/>
                <w:lang w:val="en-US"/>
              </w:rPr>
              <w:t>est</w:t>
            </w:r>
            <w:proofErr w:type="gramEnd"/>
            <w:r w:rsidRPr="007C07DF">
              <w:rPr>
                <w:rFonts w:eastAsia="Times New Roman" w:cs="Times New Roman"/>
                <w:sz w:val="20"/>
                <w:szCs w:val="20"/>
                <w:lang w:val="en-US"/>
              </w:rPr>
              <w:t xml:space="preserve"> prouvée par la internat du procureur interna kényan de internat toutes les affaires relatives aux violences postélectorales au motif que les enquêtes ne permettaient pas de justifier les poursuites.</w:t>
            </w:r>
          </w:p>
          <w:p w:rsidR="001977D4" w:rsidRPr="0039612A" w:rsidRDefault="001977D4" w:rsidP="001A5E55">
            <w:pPr>
              <w:jc w:val="both"/>
              <w:rPr>
                <w:rFonts w:eastAsia="Times New Roman" w:cs="Times New Roman"/>
                <w:sz w:val="20"/>
                <w:szCs w:val="20"/>
                <w:lang w:val="en-US"/>
              </w:rPr>
            </w:pP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lastRenderedPageBreak/>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w:t>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w:t>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424724" w:rsidRDefault="001977D4" w:rsidP="001A5E55">
            <w:pPr>
              <w:jc w:val="both"/>
              <w:rPr>
                <w:rFonts w:cs="Arial"/>
                <w:color w:val="000000"/>
                <w:sz w:val="20"/>
                <w:szCs w:val="20"/>
                <w:shd w:val="clear" w:color="auto" w:fill="FFFFFF"/>
                <w:lang w:val="en-US"/>
              </w:rPr>
            </w:pPr>
            <w:r w:rsidRPr="00424724">
              <w:rPr>
                <w:rFonts w:cs="Arial"/>
                <w:color w:val="000000"/>
                <w:sz w:val="20"/>
                <w:szCs w:val="20"/>
                <w:shd w:val="clear" w:color="auto" w:fill="FFFFFF"/>
                <w:lang w:val="en-US"/>
              </w:rPr>
              <w:t>-</w:t>
            </w:r>
            <w:r>
              <w:rPr>
                <w:rFonts w:cs="Arial"/>
                <w:color w:val="000000"/>
                <w:sz w:val="20"/>
                <w:szCs w:val="20"/>
                <w:shd w:val="clear" w:color="auto" w:fill="FFFFFF"/>
                <w:lang w:val="en-US"/>
              </w:rPr>
              <w:t xml:space="preserve"> </w:t>
            </w:r>
            <w:r w:rsidRPr="00424724">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t>End score: +0; -12</w:t>
            </w:r>
            <w:r w:rsidRPr="0039612A">
              <w:rPr>
                <w:rFonts w:cs="Arial"/>
                <w:color w:val="000000"/>
                <w:sz w:val="20"/>
                <w:szCs w:val="20"/>
                <w:shd w:val="clear" w:color="auto" w:fill="FFFFFF"/>
                <w:lang w:val="en-US"/>
              </w:rPr>
              <w:t xml:space="preserve">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31</w:t>
            </w:r>
          </w:p>
        </w:tc>
        <w:tc>
          <w:tcPr>
            <w:tcW w:w="856" w:type="pct"/>
          </w:tcPr>
          <w:p w:rsidR="001977D4" w:rsidRPr="0039612A" w:rsidRDefault="001977D4" w:rsidP="001A5E55">
            <w:pPr>
              <w:jc w:val="both"/>
              <w:rPr>
                <w:sz w:val="20"/>
                <w:szCs w:val="20"/>
                <w:lang w:val="en-US"/>
              </w:rPr>
            </w:pPr>
            <w:r w:rsidRPr="0039612A">
              <w:rPr>
                <w:sz w:val="20"/>
                <w:szCs w:val="20"/>
                <w:lang w:val="en-US"/>
              </w:rPr>
              <w:t>21</w:t>
            </w:r>
            <w:r>
              <w:rPr>
                <w:sz w:val="20"/>
                <w:szCs w:val="20"/>
                <w:lang w:val="en-US"/>
              </w:rPr>
              <w:t>-</w:t>
            </w:r>
            <w:r w:rsidRPr="0039612A">
              <w:rPr>
                <w:sz w:val="20"/>
                <w:szCs w:val="20"/>
                <w:lang w:val="en-US"/>
              </w:rPr>
              <w:t>12</w:t>
            </w:r>
            <w:r>
              <w:rPr>
                <w:sz w:val="20"/>
                <w:szCs w:val="20"/>
                <w:lang w:val="en-US"/>
              </w:rPr>
              <w:t>-</w:t>
            </w:r>
            <w:r w:rsidRPr="0039612A">
              <w:rPr>
                <w:sz w:val="20"/>
                <w:szCs w:val="20"/>
                <w:lang w:val="en-US"/>
              </w:rPr>
              <w:t xml:space="preserve">2013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CPI : la procureure repousse le procès Kenyatta pour insuffisance de preuves</w:t>
            </w:r>
            <w:r w:rsidRPr="0039612A">
              <w:rPr>
                <w:rFonts w:cs="Arial"/>
                <w:color w:val="000000"/>
                <w:sz w:val="20"/>
                <w:szCs w:val="20"/>
                <w:lang w:val="en-US"/>
              </w:rPr>
              <w:br/>
            </w:r>
          </w:p>
        </w:tc>
        <w:tc>
          <w:tcPr>
            <w:tcW w:w="2179" w:type="pct"/>
          </w:tcPr>
          <w:p w:rsidR="001977D4" w:rsidRPr="007C07DF" w:rsidRDefault="001977D4" w:rsidP="001A5E55">
            <w:pPr>
              <w:pStyle w:val="ListParagraph"/>
              <w:numPr>
                <w:ilvl w:val="0"/>
                <w:numId w:val="47"/>
              </w:numPr>
              <w:jc w:val="both"/>
              <w:rPr>
                <w:sz w:val="20"/>
                <w:szCs w:val="20"/>
                <w:lang w:val="en-US"/>
              </w:rPr>
            </w:pPr>
            <w:r w:rsidRPr="007C07DF">
              <w:rPr>
                <w:rFonts w:cs="Arial"/>
                <w:color w:val="000000"/>
                <w:sz w:val="20"/>
                <w:szCs w:val="20"/>
                <w:shd w:val="clear" w:color="auto" w:fill="FFFFFF"/>
                <w:lang w:val="en-US"/>
              </w:rPr>
              <w:t>Uhuru Kenyatta est en passe de remporter le conflit qui l'oppose à la Cour pénale internationale (CPI)</w:t>
            </w:r>
            <w:r w:rsidRPr="007C07DF">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Endscore: +1; </w:t>
            </w:r>
            <w:r>
              <w:rPr>
                <w:rFonts w:cs="Arial"/>
                <w:color w:val="000000"/>
                <w:sz w:val="20"/>
                <w:szCs w:val="20"/>
                <w:shd w:val="clear" w:color="auto" w:fill="FFFFFF"/>
                <w:lang w:val="en-US"/>
              </w:rPr>
              <w:br/>
            </w:r>
            <w:r w:rsidRPr="0039612A">
              <w:rPr>
                <w:rFonts w:cs="Arial"/>
                <w:color w:val="000000"/>
                <w:sz w:val="20"/>
                <w:szCs w:val="20"/>
                <w:shd w:val="clear" w:color="auto" w:fill="FFFFFF"/>
                <w:lang w:val="en-US"/>
              </w:rPr>
              <w:t xml:space="preserve">-1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32</w:t>
            </w:r>
          </w:p>
        </w:tc>
        <w:tc>
          <w:tcPr>
            <w:tcW w:w="856" w:type="pct"/>
          </w:tcPr>
          <w:p w:rsidR="001977D4" w:rsidRPr="0039612A" w:rsidRDefault="001977D4" w:rsidP="001A5E55">
            <w:pPr>
              <w:jc w:val="both"/>
              <w:rPr>
                <w:sz w:val="20"/>
                <w:szCs w:val="20"/>
                <w:lang w:val="en-US"/>
              </w:rPr>
            </w:pPr>
            <w:r>
              <w:rPr>
                <w:sz w:val="20"/>
                <w:szCs w:val="20"/>
                <w:lang w:val="en-US"/>
              </w:rPr>
              <w:t>06-10-</w:t>
            </w:r>
            <w:r w:rsidRPr="0039612A">
              <w:rPr>
                <w:sz w:val="20"/>
                <w:szCs w:val="20"/>
                <w:lang w:val="en-US"/>
              </w:rPr>
              <w:t xml:space="preserve">2014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 xml:space="preserve">Le président du Kenya accepte de </w:t>
            </w:r>
            <w:r w:rsidRPr="0039612A">
              <w:rPr>
                <w:rFonts w:cs="Arial"/>
                <w:color w:val="000000"/>
                <w:sz w:val="20"/>
                <w:szCs w:val="20"/>
                <w:shd w:val="clear" w:color="auto" w:fill="FFFFFF"/>
                <w:lang w:val="en-US"/>
              </w:rPr>
              <w:lastRenderedPageBreak/>
              <w:t>comparaître devant la justice internationale</w:t>
            </w:r>
            <w:r w:rsidRPr="0039612A">
              <w:rPr>
                <w:rFonts w:cs="Arial"/>
                <w:color w:val="000000"/>
                <w:sz w:val="20"/>
                <w:szCs w:val="20"/>
                <w:lang w:val="en-US"/>
              </w:rPr>
              <w:br/>
            </w:r>
          </w:p>
        </w:tc>
        <w:tc>
          <w:tcPr>
            <w:tcW w:w="2179" w:type="pct"/>
          </w:tcPr>
          <w:p w:rsidR="001977D4" w:rsidRPr="0039612A" w:rsidRDefault="001977D4" w:rsidP="001A5E55">
            <w:pPr>
              <w:pStyle w:val="ListParagraph"/>
              <w:numPr>
                <w:ilvl w:val="0"/>
                <w:numId w:val="47"/>
              </w:numPr>
              <w:jc w:val="both"/>
              <w:rPr>
                <w:rFonts w:cs="Arial"/>
                <w:color w:val="000000"/>
                <w:sz w:val="20"/>
                <w:szCs w:val="20"/>
                <w:lang w:val="en-US"/>
              </w:rPr>
            </w:pPr>
            <w:r w:rsidRPr="0039612A">
              <w:rPr>
                <w:rFonts w:cs="Arial"/>
                <w:color w:val="000000"/>
                <w:sz w:val="20"/>
                <w:szCs w:val="20"/>
                <w:shd w:val="clear" w:color="auto" w:fill="FFFFFF"/>
                <w:lang w:val="en-US"/>
              </w:rPr>
              <w:lastRenderedPageBreak/>
              <w:t xml:space="preserve">Le président kényan, Uhuru Kenyatta, a quitté mardi 7 octobre Nairobi pour </w:t>
            </w:r>
            <w:r w:rsidRPr="0039612A">
              <w:rPr>
                <w:rFonts w:cs="Arial"/>
                <w:color w:val="000000"/>
                <w:sz w:val="20"/>
                <w:szCs w:val="20"/>
                <w:shd w:val="clear" w:color="auto" w:fill="FFFFFF"/>
                <w:lang w:val="en-US"/>
              </w:rPr>
              <w:lastRenderedPageBreak/>
              <w:t>se</w:t>
            </w:r>
            <w:r w:rsidRPr="0039612A">
              <w:rPr>
                <w:rStyle w:val="apple-converted-space"/>
                <w:rFonts w:cs="Arial"/>
                <w:color w:val="000000"/>
                <w:sz w:val="20"/>
                <w:szCs w:val="20"/>
                <w:shd w:val="clear" w:color="auto" w:fill="FFFFFF"/>
                <w:lang w:val="en-US"/>
              </w:rPr>
              <w:t> </w:t>
            </w:r>
            <w:r w:rsidRPr="0039612A">
              <w:rPr>
                <w:rFonts w:cs="Arial"/>
                <w:sz w:val="20"/>
                <w:szCs w:val="20"/>
                <w:lang w:val="en-US"/>
              </w:rPr>
              <w:t>rendre</w:t>
            </w:r>
            <w:r w:rsidRPr="0039612A">
              <w:rPr>
                <w:rStyle w:val="apple-converted-space"/>
                <w:rFonts w:cs="Arial"/>
                <w:color w:val="000000"/>
                <w:sz w:val="20"/>
                <w:szCs w:val="20"/>
                <w:shd w:val="clear" w:color="auto" w:fill="FFFFFF"/>
                <w:lang w:val="en-US"/>
              </w:rPr>
              <w:t> </w:t>
            </w:r>
            <w:r w:rsidRPr="0039612A">
              <w:rPr>
                <w:rFonts w:cs="Arial"/>
                <w:color w:val="000000"/>
                <w:sz w:val="20"/>
                <w:szCs w:val="20"/>
                <w:shd w:val="clear" w:color="auto" w:fill="FFFFFF"/>
                <w:lang w:val="en-US"/>
              </w:rPr>
              <w:t>à la convocation de la Cour pénale internationale, le 8 octobre aux</w:t>
            </w:r>
            <w:r w:rsidRPr="0039612A">
              <w:rPr>
                <w:rStyle w:val="apple-converted-space"/>
                <w:rFonts w:cs="Arial"/>
                <w:color w:val="000000"/>
                <w:sz w:val="20"/>
                <w:szCs w:val="20"/>
                <w:shd w:val="clear" w:color="auto" w:fill="FFFFFF"/>
                <w:lang w:val="en-US"/>
              </w:rPr>
              <w:t> </w:t>
            </w:r>
            <w:r w:rsidRPr="0039612A">
              <w:rPr>
                <w:rFonts w:cs="Arial"/>
                <w:sz w:val="20"/>
                <w:szCs w:val="20"/>
                <w:lang w:val="en-US"/>
              </w:rPr>
              <w:t>Pays-Bas</w:t>
            </w:r>
            <w:r w:rsidRPr="0039612A">
              <w:rPr>
                <w:rFonts w:cs="Arial"/>
                <w:color w:val="000000"/>
                <w:sz w:val="20"/>
                <w:szCs w:val="20"/>
                <w:shd w:val="clear" w:color="auto" w:fill="FFFFFF"/>
                <w:lang w:val="en-US"/>
              </w:rPr>
              <w:t xml:space="preserve">. </w:t>
            </w:r>
          </w:p>
          <w:p w:rsidR="001977D4" w:rsidRPr="0039612A" w:rsidRDefault="001977D4" w:rsidP="001A5E55">
            <w:pPr>
              <w:pStyle w:val="ListParagraph"/>
              <w:numPr>
                <w:ilvl w:val="0"/>
                <w:numId w:val="47"/>
              </w:numPr>
              <w:jc w:val="both"/>
              <w:rPr>
                <w:rFonts w:cs="Arial"/>
                <w:color w:val="000000"/>
                <w:sz w:val="20"/>
                <w:szCs w:val="20"/>
                <w:lang w:val="en-US"/>
              </w:rPr>
            </w:pPr>
            <w:r w:rsidRPr="0039612A">
              <w:rPr>
                <w:rFonts w:cs="Arial"/>
                <w:color w:val="000000"/>
                <w:sz w:val="20"/>
                <w:szCs w:val="20"/>
                <w:lang w:val="en-US"/>
              </w:rPr>
              <w:t xml:space="preserve">C'est la première fois qu'un chef d'Etat en exercice comparaît en personne devant </w:t>
            </w:r>
            <w:proofErr w:type="gramStart"/>
            <w:r w:rsidRPr="0039612A">
              <w:rPr>
                <w:rFonts w:cs="Arial"/>
                <w:color w:val="000000"/>
                <w:sz w:val="20"/>
                <w:szCs w:val="20"/>
                <w:lang w:val="en-US"/>
              </w:rPr>
              <w:t>la CPI, même si M. Kenyatta a répété qu'il s'y rend</w:t>
            </w:r>
            <w:proofErr w:type="gramEnd"/>
            <w:r w:rsidRPr="0039612A">
              <w:rPr>
                <w:rFonts w:cs="Arial"/>
                <w:color w:val="000000"/>
                <w:sz w:val="20"/>
                <w:szCs w:val="20"/>
                <w:lang w:val="en-US"/>
              </w:rPr>
              <w:t xml:space="preserve"> à</w:t>
            </w:r>
            <w:r w:rsidRPr="0039612A">
              <w:rPr>
                <w:rStyle w:val="apple-converted-space"/>
                <w:rFonts w:cs="Arial"/>
                <w:color w:val="000000"/>
                <w:sz w:val="20"/>
                <w:szCs w:val="20"/>
                <w:lang w:val="en-US"/>
              </w:rPr>
              <w:t> </w:t>
            </w:r>
            <w:r w:rsidRPr="0039612A">
              <w:rPr>
                <w:rFonts w:cs="Arial"/>
                <w:sz w:val="20"/>
                <w:szCs w:val="20"/>
                <w:lang w:val="en-US"/>
              </w:rPr>
              <w:t>titre</w:t>
            </w:r>
            <w:r w:rsidRPr="0039612A">
              <w:rPr>
                <w:rStyle w:val="apple-converted-space"/>
                <w:rFonts w:cs="Arial"/>
                <w:color w:val="000000"/>
                <w:sz w:val="20"/>
                <w:szCs w:val="20"/>
                <w:lang w:val="en-US"/>
              </w:rPr>
              <w:t> </w:t>
            </w:r>
            <w:r w:rsidRPr="0039612A">
              <w:rPr>
                <w:rFonts w:cs="Arial"/>
                <w:color w:val="000000"/>
                <w:sz w:val="20"/>
                <w:szCs w:val="20"/>
                <w:lang w:val="en-US"/>
              </w:rPr>
              <w:t>personnel et non pas en qualité de président.</w:t>
            </w:r>
          </w:p>
          <w:p w:rsidR="001977D4" w:rsidRPr="0039612A" w:rsidRDefault="001977D4" w:rsidP="001A5E55">
            <w:pPr>
              <w:pStyle w:val="ListParagraph"/>
              <w:numPr>
                <w:ilvl w:val="0"/>
                <w:numId w:val="47"/>
              </w:numPr>
              <w:jc w:val="both"/>
              <w:rPr>
                <w:rFonts w:cs="Arial"/>
                <w:color w:val="000000"/>
                <w:sz w:val="20"/>
                <w:szCs w:val="20"/>
                <w:lang w:val="en-US"/>
              </w:rPr>
            </w:pPr>
            <w:r w:rsidRPr="0039612A">
              <w:rPr>
                <w:rFonts w:cs="Arial"/>
                <w:color w:val="000000"/>
                <w:sz w:val="20"/>
                <w:szCs w:val="20"/>
                <w:shd w:val="clear" w:color="auto" w:fill="FFFFFF"/>
                <w:lang w:val="en-US"/>
              </w:rPr>
              <w:t>Depuis son élection à la tête du pays en mars 2012, Uhuru Kenyatta a multiplié les tentatives pour</w:t>
            </w:r>
            <w:r w:rsidRPr="0039612A">
              <w:rPr>
                <w:rStyle w:val="apple-converted-space"/>
                <w:rFonts w:cs="Arial"/>
                <w:color w:val="000000"/>
                <w:sz w:val="20"/>
                <w:szCs w:val="20"/>
                <w:shd w:val="clear" w:color="auto" w:fill="FFFFFF"/>
                <w:lang w:val="en-US"/>
              </w:rPr>
              <w:t> </w:t>
            </w:r>
            <w:r w:rsidRPr="0039612A">
              <w:rPr>
                <w:rFonts w:cs="Arial"/>
                <w:sz w:val="20"/>
                <w:szCs w:val="20"/>
                <w:lang w:val="en-US"/>
              </w:rPr>
              <w:t>obtenir</w:t>
            </w:r>
            <w:r w:rsidRPr="0039612A">
              <w:rPr>
                <w:rStyle w:val="apple-converted-space"/>
                <w:rFonts w:cs="Arial"/>
                <w:color w:val="000000"/>
                <w:sz w:val="20"/>
                <w:szCs w:val="20"/>
                <w:shd w:val="clear" w:color="auto" w:fill="FFFFFF"/>
                <w:lang w:val="en-US"/>
              </w:rPr>
              <w:t> </w:t>
            </w:r>
            <w:r w:rsidRPr="0039612A">
              <w:rPr>
                <w:rFonts w:cs="Arial"/>
                <w:color w:val="000000"/>
                <w:sz w:val="20"/>
                <w:szCs w:val="20"/>
                <w:shd w:val="clear" w:color="auto" w:fill="FFFFFF"/>
                <w:lang w:val="en-US"/>
              </w:rPr>
              <w:t>la clôture de l'affaire.</w:t>
            </w:r>
          </w:p>
          <w:p w:rsidR="001977D4" w:rsidRPr="00436A16" w:rsidRDefault="001977D4" w:rsidP="001A5E55">
            <w:pPr>
              <w:pStyle w:val="ListParagraph"/>
              <w:numPr>
                <w:ilvl w:val="0"/>
                <w:numId w:val="47"/>
              </w:numPr>
              <w:jc w:val="both"/>
              <w:rPr>
                <w:rFonts w:cs="Arial"/>
                <w:color w:val="000000"/>
                <w:sz w:val="20"/>
                <w:szCs w:val="20"/>
                <w:lang w:val="en-US"/>
              </w:rPr>
            </w:pPr>
            <w:r w:rsidRPr="0039612A">
              <w:rPr>
                <w:rFonts w:cs="Arial"/>
                <w:color w:val="000000"/>
                <w:sz w:val="20"/>
                <w:szCs w:val="20"/>
                <w:shd w:val="clear" w:color="auto" w:fill="FFFFFF"/>
                <w:lang w:val="en-US"/>
              </w:rPr>
              <w:t xml:space="preserve"> L'</w:t>
            </w:r>
            <w:r w:rsidRPr="0039612A">
              <w:rPr>
                <w:rFonts w:cs="Arial"/>
                <w:sz w:val="20"/>
                <w:szCs w:val="20"/>
                <w:lang w:val="en-US"/>
              </w:rPr>
              <w:t>Union africaine</w:t>
            </w:r>
            <w:r w:rsidRPr="0039612A">
              <w:rPr>
                <w:rStyle w:val="apple-converted-space"/>
                <w:rFonts w:cs="Arial"/>
                <w:color w:val="000000"/>
                <w:sz w:val="20"/>
                <w:szCs w:val="20"/>
                <w:shd w:val="clear" w:color="auto" w:fill="FFFFFF"/>
                <w:lang w:val="en-US"/>
              </w:rPr>
              <w:t> </w:t>
            </w:r>
            <w:r w:rsidRPr="0039612A">
              <w:rPr>
                <w:rFonts w:cs="Arial"/>
                <w:color w:val="000000"/>
                <w:sz w:val="20"/>
                <w:szCs w:val="20"/>
                <w:shd w:val="clear" w:color="auto" w:fill="FFFFFF"/>
                <w:lang w:val="en-US"/>
              </w:rPr>
              <w:t>s'était même mobilisée pour</w:t>
            </w:r>
            <w:r w:rsidRPr="0039612A">
              <w:rPr>
                <w:rStyle w:val="apple-converted-space"/>
                <w:rFonts w:cs="Arial"/>
                <w:color w:val="000000"/>
                <w:sz w:val="20"/>
                <w:szCs w:val="20"/>
                <w:shd w:val="clear" w:color="auto" w:fill="FFFFFF"/>
                <w:lang w:val="en-US"/>
              </w:rPr>
              <w:t> </w:t>
            </w:r>
            <w:r w:rsidRPr="0039612A">
              <w:rPr>
                <w:rFonts w:cs="Arial"/>
                <w:sz w:val="20"/>
                <w:szCs w:val="20"/>
                <w:lang w:val="en-US"/>
              </w:rPr>
              <w:t>plaider</w:t>
            </w:r>
            <w:r w:rsidRPr="0039612A">
              <w:rPr>
                <w:rStyle w:val="apple-converted-space"/>
                <w:rFonts w:cs="Arial"/>
                <w:color w:val="000000"/>
                <w:sz w:val="20"/>
                <w:szCs w:val="20"/>
                <w:shd w:val="clear" w:color="auto" w:fill="FFFFFF"/>
                <w:lang w:val="en-US"/>
              </w:rPr>
              <w:t> </w:t>
            </w:r>
            <w:proofErr w:type="gramStart"/>
            <w:r w:rsidRPr="0039612A">
              <w:rPr>
                <w:rFonts w:cs="Arial"/>
                <w:color w:val="000000"/>
                <w:sz w:val="20"/>
                <w:szCs w:val="20"/>
                <w:shd w:val="clear" w:color="auto" w:fill="FFFFFF"/>
                <w:lang w:val="en-US"/>
              </w:rPr>
              <w:t>sa</w:t>
            </w:r>
            <w:proofErr w:type="gramEnd"/>
            <w:r w:rsidRPr="0039612A">
              <w:rPr>
                <w:rFonts w:cs="Arial"/>
                <w:color w:val="000000"/>
                <w:sz w:val="20"/>
                <w:szCs w:val="20"/>
                <w:shd w:val="clear" w:color="auto" w:fill="FFFFFF"/>
                <w:lang w:val="en-US"/>
              </w:rPr>
              <w:t xml:space="preserve"> cause devant le Conseil de sécurité des Nations unies mi-novembre. </w:t>
            </w:r>
            <w:r w:rsidRPr="00436A16">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lastRenderedPageBreak/>
              <w:t xml:space="preserve">Title: +1 </w:t>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Endscore: +3;</w:t>
            </w:r>
            <w:r w:rsidRPr="0039612A">
              <w:rPr>
                <w:rFonts w:cs="Arial"/>
                <w:color w:val="000000"/>
                <w:sz w:val="20"/>
                <w:szCs w:val="20"/>
                <w:shd w:val="clear" w:color="auto" w:fill="FFFFFF"/>
                <w:lang w:val="en-US"/>
              </w:rPr>
              <w:br/>
              <w:t xml:space="preserve">-2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33</w:t>
            </w:r>
          </w:p>
        </w:tc>
        <w:tc>
          <w:tcPr>
            <w:tcW w:w="856" w:type="pct"/>
          </w:tcPr>
          <w:p w:rsidR="001977D4" w:rsidRPr="0039612A" w:rsidRDefault="001977D4" w:rsidP="001A5E55">
            <w:pPr>
              <w:jc w:val="both"/>
              <w:rPr>
                <w:sz w:val="20"/>
                <w:szCs w:val="20"/>
                <w:lang w:val="en-US"/>
              </w:rPr>
            </w:pPr>
            <w:r w:rsidRPr="0039612A">
              <w:rPr>
                <w:sz w:val="20"/>
                <w:szCs w:val="20"/>
                <w:lang w:val="en-US"/>
              </w:rPr>
              <w:t>09</w:t>
            </w:r>
            <w:r>
              <w:rPr>
                <w:sz w:val="20"/>
                <w:szCs w:val="20"/>
                <w:lang w:val="en-US"/>
              </w:rPr>
              <w:t>-10-</w:t>
            </w:r>
            <w:r w:rsidRPr="0039612A">
              <w:rPr>
                <w:sz w:val="20"/>
                <w:szCs w:val="20"/>
                <w:lang w:val="en-US"/>
              </w:rPr>
              <w:t>2014</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Accusé de « crimes contre l’humanité », le président kényan réclame l’acquittement à la CPI</w:t>
            </w:r>
          </w:p>
        </w:tc>
        <w:tc>
          <w:tcPr>
            <w:tcW w:w="2179" w:type="pct"/>
          </w:tcPr>
          <w:p w:rsidR="001977D4" w:rsidRPr="0039612A" w:rsidRDefault="001977D4" w:rsidP="001A5E55">
            <w:pPr>
              <w:pStyle w:val="ListParagraph"/>
              <w:numPr>
                <w:ilvl w:val="0"/>
                <w:numId w:val="47"/>
              </w:numPr>
              <w:jc w:val="both"/>
              <w:rPr>
                <w:rFonts w:eastAsia="Times New Roman" w:cs="Helvetica"/>
                <w:color w:val="16212C"/>
                <w:sz w:val="20"/>
                <w:szCs w:val="20"/>
                <w:lang w:val="en-US"/>
              </w:rPr>
            </w:pPr>
            <w:r w:rsidRPr="0039612A">
              <w:rPr>
                <w:rFonts w:eastAsia="Times New Roman" w:cs="Helvetica"/>
                <w:bCs/>
                <w:color w:val="000000"/>
                <w:sz w:val="20"/>
                <w:szCs w:val="20"/>
                <w:lang w:val="en-US"/>
              </w:rPr>
              <w:t xml:space="preserve">“Nous savons que les preuves existent” </w:t>
            </w:r>
          </w:p>
          <w:p w:rsidR="001977D4" w:rsidRPr="00436A16" w:rsidRDefault="001977D4" w:rsidP="001A5E55">
            <w:pPr>
              <w:pStyle w:val="ListParagraph"/>
              <w:numPr>
                <w:ilvl w:val="0"/>
                <w:numId w:val="47"/>
              </w:numPr>
              <w:jc w:val="both"/>
              <w:rPr>
                <w:rFonts w:eastAsia="Times New Roman" w:cs="Helvetica"/>
                <w:color w:val="000000"/>
                <w:sz w:val="20"/>
                <w:szCs w:val="20"/>
                <w:lang w:val="en-US"/>
              </w:rPr>
            </w:pPr>
            <w:proofErr w:type="gramStart"/>
            <w:r w:rsidRPr="0039612A">
              <w:rPr>
                <w:rFonts w:eastAsia="Times New Roman" w:cs="Helvetica"/>
                <w:color w:val="16212C"/>
                <w:sz w:val="20"/>
                <w:szCs w:val="20"/>
                <w:lang w:val="en-US"/>
              </w:rPr>
              <w:t>Et</w:t>
            </w:r>
            <w:proofErr w:type="gramEnd"/>
            <w:r w:rsidRPr="0039612A">
              <w:rPr>
                <w:rFonts w:eastAsia="Times New Roman" w:cs="Helvetica"/>
                <w:color w:val="16212C"/>
                <w:sz w:val="20"/>
                <w:szCs w:val="20"/>
                <w:lang w:val="en-US"/>
              </w:rPr>
              <w:t xml:space="preserve"> depuis un an, il explique sans relâche ne pas avoir de preuves assez solides pour conduire l’affaire.</w:t>
            </w:r>
            <w:r w:rsidRPr="0039612A">
              <w:rPr>
                <w:rFonts w:eastAsia="Times New Roman" w:cs="Helvetica"/>
                <w:color w:val="000000"/>
                <w:sz w:val="20"/>
                <w:szCs w:val="20"/>
                <w:lang w:val="en-US"/>
              </w:rPr>
              <w:t xml:space="preserve"> </w:t>
            </w:r>
          </w:p>
        </w:tc>
        <w:tc>
          <w:tcPr>
            <w:tcW w:w="821" w:type="pct"/>
          </w:tcPr>
          <w:p w:rsidR="001977D4" w:rsidRPr="0039612A" w:rsidRDefault="001977D4" w:rsidP="001A5E55">
            <w:pPr>
              <w:jc w:val="both"/>
              <w:rPr>
                <w:rFonts w:eastAsia="Times New Roman" w:cs="Helvetica"/>
                <w:bCs/>
                <w:color w:val="000000"/>
                <w:sz w:val="20"/>
                <w:szCs w:val="20"/>
                <w:lang w:val="en-US"/>
              </w:rPr>
            </w:pPr>
            <w:r w:rsidRPr="0039612A">
              <w:rPr>
                <w:rFonts w:eastAsia="Times New Roman" w:cs="Helvetica"/>
                <w:bCs/>
                <w:color w:val="000000"/>
                <w:sz w:val="20"/>
                <w:szCs w:val="20"/>
                <w:lang w:val="en-US"/>
              </w:rPr>
              <w:t xml:space="preserve">Title: -1 </w:t>
            </w:r>
          </w:p>
          <w:p w:rsidR="001977D4" w:rsidRPr="0039612A" w:rsidRDefault="001977D4" w:rsidP="001A5E55">
            <w:pPr>
              <w:jc w:val="both"/>
              <w:rPr>
                <w:rFonts w:eastAsia="Times New Roman" w:cs="Helvetica"/>
                <w:bCs/>
                <w:color w:val="000000"/>
                <w:sz w:val="20"/>
                <w:szCs w:val="20"/>
                <w:lang w:val="en-US"/>
              </w:rPr>
            </w:pPr>
            <w:r w:rsidRPr="0039612A">
              <w:rPr>
                <w:rFonts w:eastAsia="Times New Roman" w:cs="Helvetica"/>
                <w:bCs/>
                <w:color w:val="000000"/>
                <w:sz w:val="20"/>
                <w:szCs w:val="20"/>
                <w:lang w:val="en-US"/>
              </w:rPr>
              <w:t xml:space="preserve">-1 </w:t>
            </w:r>
          </w:p>
          <w:p w:rsidR="001977D4" w:rsidRPr="0039612A" w:rsidRDefault="001977D4" w:rsidP="001A5E55">
            <w:pPr>
              <w:jc w:val="both"/>
              <w:rPr>
                <w:rFonts w:eastAsia="Times New Roman" w:cs="Helvetica"/>
                <w:bCs/>
                <w:color w:val="000000"/>
                <w:sz w:val="20"/>
                <w:szCs w:val="20"/>
                <w:lang w:val="en-US"/>
              </w:rPr>
            </w:pPr>
            <w:r w:rsidRPr="0039612A">
              <w:rPr>
                <w:rFonts w:eastAsia="Times New Roman" w:cs="Helvetica"/>
                <w:bCs/>
                <w:color w:val="000000"/>
                <w:sz w:val="20"/>
                <w:szCs w:val="20"/>
                <w:lang w:val="en-US"/>
              </w:rPr>
              <w:t xml:space="preserve">+1 </w:t>
            </w:r>
          </w:p>
          <w:p w:rsidR="001977D4" w:rsidRPr="0039612A" w:rsidRDefault="001977D4" w:rsidP="001A5E55">
            <w:pPr>
              <w:jc w:val="both"/>
              <w:rPr>
                <w:rFonts w:eastAsia="Times New Roman" w:cs="Helvetica"/>
                <w:bCs/>
                <w:color w:val="000000"/>
                <w:sz w:val="20"/>
                <w:szCs w:val="20"/>
                <w:lang w:val="en-US"/>
              </w:rPr>
            </w:pPr>
          </w:p>
          <w:p w:rsidR="001977D4" w:rsidRPr="0039612A" w:rsidRDefault="001977D4" w:rsidP="001A5E55">
            <w:pPr>
              <w:jc w:val="both"/>
              <w:rPr>
                <w:rFonts w:eastAsia="Times New Roman" w:cs="Helvetica"/>
                <w:bCs/>
                <w:color w:val="000000"/>
                <w:sz w:val="20"/>
                <w:szCs w:val="20"/>
                <w:lang w:val="en-US"/>
              </w:rPr>
            </w:pPr>
            <w:r w:rsidRPr="0039612A">
              <w:rPr>
                <w:rFonts w:eastAsia="Times New Roman" w:cs="Helvetica"/>
                <w:bCs/>
                <w:color w:val="000000"/>
                <w:sz w:val="20"/>
                <w:szCs w:val="20"/>
                <w:lang w:val="en-US"/>
              </w:rPr>
              <w:t xml:space="preserve">End score: +1; -2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34</w:t>
            </w:r>
          </w:p>
        </w:tc>
        <w:tc>
          <w:tcPr>
            <w:tcW w:w="856" w:type="pct"/>
          </w:tcPr>
          <w:p w:rsidR="001977D4" w:rsidRPr="0039612A" w:rsidRDefault="001977D4" w:rsidP="001A5E55">
            <w:pPr>
              <w:jc w:val="both"/>
              <w:rPr>
                <w:sz w:val="20"/>
                <w:szCs w:val="20"/>
                <w:lang w:val="en-US"/>
              </w:rPr>
            </w:pPr>
            <w:r>
              <w:rPr>
                <w:sz w:val="20"/>
                <w:szCs w:val="20"/>
                <w:lang w:val="en-US"/>
              </w:rPr>
              <w:t>04-12-</w:t>
            </w:r>
            <w:r w:rsidRPr="0039612A">
              <w:rPr>
                <w:sz w:val="20"/>
                <w:szCs w:val="20"/>
                <w:lang w:val="en-US"/>
              </w:rPr>
              <w:t>2014</w:t>
            </w:r>
          </w:p>
          <w:p w:rsidR="001977D4" w:rsidRPr="0039612A" w:rsidRDefault="001977D4" w:rsidP="001A5E55">
            <w:pPr>
              <w:jc w:val="both"/>
              <w:rPr>
                <w:sz w:val="20"/>
                <w:szCs w:val="20"/>
                <w:lang w:val="en-US"/>
              </w:rPr>
            </w:pPr>
          </w:p>
          <w:p w:rsidR="001977D4" w:rsidRPr="0039612A" w:rsidRDefault="001977D4" w:rsidP="001A5E55">
            <w:pPr>
              <w:jc w:val="both"/>
              <w:rPr>
                <w:sz w:val="20"/>
                <w:szCs w:val="20"/>
                <w:lang w:val="en-US"/>
              </w:rPr>
            </w:pPr>
          </w:p>
        </w:tc>
        <w:tc>
          <w:tcPr>
            <w:tcW w:w="907" w:type="pct"/>
          </w:tcPr>
          <w:p w:rsidR="001977D4" w:rsidRPr="0039612A" w:rsidRDefault="001977D4" w:rsidP="001A5E55">
            <w:pPr>
              <w:jc w:val="both"/>
              <w:rPr>
                <w:sz w:val="20"/>
                <w:szCs w:val="20"/>
              </w:rPr>
            </w:pPr>
            <w:r w:rsidRPr="0039612A">
              <w:rPr>
                <w:rFonts w:cs="Helvetica"/>
                <w:color w:val="000000"/>
                <w:sz w:val="20"/>
                <w:szCs w:val="20"/>
                <w:shd w:val="clear" w:color="auto" w:fill="FFFFFF"/>
              </w:rPr>
              <w:t>Le procès Uhuru Kenyatta en manque de preuves</w:t>
            </w:r>
            <w:r w:rsidRPr="0039612A">
              <w:rPr>
                <w:rFonts w:cs="Helvetica"/>
                <w:color w:val="000000"/>
                <w:sz w:val="20"/>
                <w:szCs w:val="20"/>
              </w:rPr>
              <w:br/>
            </w:r>
          </w:p>
        </w:tc>
        <w:tc>
          <w:tcPr>
            <w:tcW w:w="2179" w:type="pct"/>
          </w:tcPr>
          <w:p w:rsidR="001977D4" w:rsidRPr="0039612A" w:rsidRDefault="001977D4" w:rsidP="001A5E55">
            <w:pPr>
              <w:pStyle w:val="ListParagraph"/>
              <w:numPr>
                <w:ilvl w:val="0"/>
                <w:numId w:val="47"/>
              </w:numPr>
              <w:jc w:val="both"/>
              <w:rPr>
                <w:rFonts w:eastAsia="Times New Roman" w:cs="Helvetica"/>
                <w:color w:val="000000"/>
                <w:sz w:val="20"/>
                <w:szCs w:val="20"/>
              </w:rPr>
            </w:pPr>
            <w:r w:rsidRPr="0039612A">
              <w:rPr>
                <w:rFonts w:eastAsia="Times New Roman" w:cs="Helvetica"/>
                <w:color w:val="000000"/>
                <w:sz w:val="20"/>
                <w:szCs w:val="20"/>
              </w:rPr>
              <w:t xml:space="preserve">Les juges ont refusé, le 3 décembre, de reporter le procès du chef de l’Etat kényan et ont invité le procureur à retirer les charges de crimes contre l’humanité portées contre lui, faute de pouvoir présenter des preuves substantielles d’ici une semaine. </w:t>
            </w:r>
          </w:p>
          <w:p w:rsidR="001977D4" w:rsidRPr="0039612A" w:rsidRDefault="001977D4" w:rsidP="001A5E55">
            <w:pPr>
              <w:pStyle w:val="ListParagraph"/>
              <w:numPr>
                <w:ilvl w:val="0"/>
                <w:numId w:val="47"/>
              </w:numPr>
              <w:jc w:val="both"/>
              <w:rPr>
                <w:rFonts w:eastAsia="Times New Roman" w:cs="Helvetica"/>
                <w:color w:val="000000"/>
                <w:sz w:val="20"/>
                <w:szCs w:val="20"/>
              </w:rPr>
            </w:pPr>
            <w:r w:rsidRPr="0039612A">
              <w:rPr>
                <w:rFonts w:eastAsia="Times New Roman" w:cs="Helvetica"/>
                <w:color w:val="000000"/>
                <w:sz w:val="20"/>
                <w:szCs w:val="20"/>
              </w:rPr>
              <w:t xml:space="preserve">L’affaire Kenyatta pourrait donc se solder par un non-lieu, mais pas un acquittement, comme le souhaitaient les avocats du chef de l’Etat. </w:t>
            </w:r>
          </w:p>
          <w:p w:rsidR="001977D4" w:rsidRPr="0039612A" w:rsidRDefault="001977D4" w:rsidP="001A5E55">
            <w:pPr>
              <w:jc w:val="both"/>
              <w:rPr>
                <w:sz w:val="20"/>
                <w:szCs w:val="20"/>
              </w:rPr>
            </w:pPr>
          </w:p>
        </w:tc>
        <w:tc>
          <w:tcPr>
            <w:tcW w:w="821" w:type="pct"/>
          </w:tcPr>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Title: +1 </w:t>
            </w: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+1 </w:t>
            </w: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-1 </w:t>
            </w:r>
          </w:p>
          <w:p w:rsidR="001977D4" w:rsidRPr="0039612A" w:rsidRDefault="001977D4" w:rsidP="001A5E55">
            <w:pPr>
              <w:jc w:val="both"/>
              <w:rPr>
                <w:rFonts w:eastAsia="Times New Roman" w:cs="Helvetica"/>
                <w:color w:val="000000"/>
                <w:sz w:val="20"/>
                <w:szCs w:val="20"/>
                <w:lang w:val="en-US"/>
              </w:rPr>
            </w:pPr>
          </w:p>
          <w:p w:rsidR="001977D4" w:rsidRPr="0039612A" w:rsidRDefault="001977D4" w:rsidP="001A5E55">
            <w:pPr>
              <w:jc w:val="both"/>
              <w:rPr>
                <w:rFonts w:eastAsia="Times New Roman" w:cs="Helvetica"/>
                <w:color w:val="000000"/>
                <w:sz w:val="20"/>
                <w:szCs w:val="20"/>
                <w:lang w:val="en-US"/>
              </w:rPr>
            </w:pPr>
            <w:r w:rsidRPr="0039612A">
              <w:rPr>
                <w:rFonts w:eastAsia="Times New Roman" w:cs="Helvetica"/>
                <w:color w:val="000000"/>
                <w:sz w:val="20"/>
                <w:szCs w:val="20"/>
                <w:lang w:val="en-US"/>
              </w:rPr>
              <w:t xml:space="preserve">End score: +2; -1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t>35</w:t>
            </w:r>
          </w:p>
        </w:tc>
        <w:tc>
          <w:tcPr>
            <w:tcW w:w="856" w:type="pct"/>
          </w:tcPr>
          <w:p w:rsidR="001977D4" w:rsidRPr="0039612A" w:rsidRDefault="001977D4" w:rsidP="001A5E55">
            <w:pPr>
              <w:jc w:val="both"/>
              <w:rPr>
                <w:sz w:val="20"/>
                <w:szCs w:val="20"/>
                <w:lang w:val="en-US"/>
              </w:rPr>
            </w:pPr>
            <w:r>
              <w:rPr>
                <w:sz w:val="20"/>
                <w:szCs w:val="20"/>
                <w:lang w:val="en-US"/>
              </w:rPr>
              <w:t>05-12-</w:t>
            </w:r>
            <w:r w:rsidRPr="0039612A">
              <w:rPr>
                <w:sz w:val="20"/>
                <w:szCs w:val="20"/>
                <w:lang w:val="en-US"/>
              </w:rPr>
              <w:t xml:space="preserve">2014 </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Uhuru Kenyatta, premier chef d'Etat en exercice à comparaître devant la CPI</w:t>
            </w:r>
            <w:r w:rsidRPr="0039612A">
              <w:rPr>
                <w:rFonts w:cs="Arial"/>
                <w:color w:val="000000"/>
                <w:sz w:val="20"/>
                <w:szCs w:val="20"/>
                <w:lang w:val="en-US"/>
              </w:rPr>
              <w:br/>
            </w:r>
          </w:p>
        </w:tc>
        <w:tc>
          <w:tcPr>
            <w:tcW w:w="2179" w:type="pct"/>
          </w:tcPr>
          <w:p w:rsidR="001977D4" w:rsidRPr="0039612A" w:rsidRDefault="001977D4" w:rsidP="001A5E55">
            <w:pPr>
              <w:pStyle w:val="ListParagraph"/>
              <w:numPr>
                <w:ilvl w:val="0"/>
                <w:numId w:val="47"/>
              </w:numPr>
              <w:jc w:val="both"/>
              <w:rPr>
                <w:rFonts w:cs="Helvetica"/>
                <w:color w:val="000000"/>
                <w:sz w:val="20"/>
                <w:szCs w:val="20"/>
                <w:lang w:val="en-US"/>
              </w:rPr>
            </w:pPr>
            <w:proofErr w:type="gramStart"/>
            <w:r w:rsidRPr="0039612A">
              <w:rPr>
                <w:rFonts w:cs="Helvetica"/>
                <w:color w:val="000000"/>
                <w:sz w:val="20"/>
                <w:szCs w:val="20"/>
                <w:shd w:val="clear" w:color="auto" w:fill="FFFFFF"/>
                <w:lang w:val="en-US"/>
              </w:rPr>
              <w:t>Il</w:t>
            </w:r>
            <w:proofErr w:type="gramEnd"/>
            <w:r w:rsidRPr="0039612A">
              <w:rPr>
                <w:rFonts w:cs="Helvetica"/>
                <w:color w:val="000000"/>
                <w:sz w:val="20"/>
                <w:szCs w:val="20"/>
                <w:shd w:val="clear" w:color="auto" w:fill="FFFFFF"/>
                <w:lang w:val="en-US"/>
              </w:rPr>
              <w:t xml:space="preserve"> est le premier chef d'Etat à </w:t>
            </w:r>
            <w:r w:rsidRPr="0039612A">
              <w:rPr>
                <w:rFonts w:cs="Helvetica"/>
                <w:sz w:val="20"/>
                <w:szCs w:val="20"/>
                <w:lang w:val="en-US"/>
              </w:rPr>
              <w:t>accepter d'y comparaître</w:t>
            </w:r>
            <w:r w:rsidRPr="0039612A">
              <w:rPr>
                <w:rStyle w:val="apple-converted-space"/>
                <w:rFonts w:cs="Helvetica"/>
                <w:color w:val="000000"/>
                <w:sz w:val="20"/>
                <w:szCs w:val="20"/>
                <w:shd w:val="clear" w:color="auto" w:fill="FFFFFF"/>
                <w:lang w:val="en-US"/>
              </w:rPr>
              <w:t> </w:t>
            </w:r>
            <w:r w:rsidRPr="0039612A">
              <w:rPr>
                <w:rFonts w:cs="Helvetica"/>
                <w:color w:val="000000"/>
                <w:sz w:val="20"/>
                <w:szCs w:val="20"/>
                <w:shd w:val="clear" w:color="auto" w:fill="FFFFFF"/>
                <w:lang w:val="en-US"/>
              </w:rPr>
              <w:t>depuis la création de la CPI, en 2002.</w:t>
            </w:r>
            <w:r w:rsidRPr="0039612A">
              <w:rPr>
                <w:rFonts w:cs="Helvetica"/>
                <w:color w:val="000000"/>
                <w:sz w:val="20"/>
                <w:szCs w:val="20"/>
                <w:lang w:val="en-US"/>
              </w:rPr>
              <w:br/>
            </w:r>
          </w:p>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shd w:val="clear" w:color="auto" w:fill="FFFFFF"/>
                <w:lang w:val="en-US"/>
              </w:rPr>
              <w:t>Uhuru Kenyatta, convoqué pour</w:t>
            </w:r>
            <w:r w:rsidRPr="0039612A">
              <w:rPr>
                <w:rStyle w:val="apple-converted-space"/>
                <w:rFonts w:cs="Helvetica"/>
                <w:color w:val="000000"/>
                <w:sz w:val="20"/>
                <w:szCs w:val="20"/>
                <w:shd w:val="clear" w:color="auto" w:fill="FFFFFF"/>
                <w:lang w:val="en-US"/>
              </w:rPr>
              <w:t> </w:t>
            </w:r>
            <w:r w:rsidRPr="0039612A">
              <w:rPr>
                <w:rFonts w:cs="Helvetica"/>
                <w:sz w:val="20"/>
                <w:szCs w:val="20"/>
                <w:lang w:val="en-US"/>
              </w:rPr>
              <w:t>évoquer</w:t>
            </w:r>
            <w:r w:rsidRPr="0039612A">
              <w:rPr>
                <w:rStyle w:val="apple-converted-space"/>
                <w:rFonts w:cs="Helvetica"/>
                <w:color w:val="000000"/>
                <w:sz w:val="20"/>
                <w:szCs w:val="20"/>
                <w:shd w:val="clear" w:color="auto" w:fill="FFFFFF"/>
                <w:lang w:val="en-US"/>
              </w:rPr>
              <w:t> </w:t>
            </w:r>
            <w:r w:rsidRPr="0039612A">
              <w:rPr>
                <w:rFonts w:cs="Helvetica"/>
                <w:color w:val="000000"/>
                <w:sz w:val="20"/>
                <w:szCs w:val="20"/>
                <w:shd w:val="clear" w:color="auto" w:fill="FFFFFF"/>
                <w:lang w:val="en-US"/>
              </w:rPr>
              <w:t>les difficultés de l'</w:t>
            </w:r>
            <w:r w:rsidRPr="0039612A">
              <w:rPr>
                <w:rFonts w:cs="Helvetica"/>
                <w:sz w:val="20"/>
                <w:szCs w:val="20"/>
                <w:lang w:val="en-US"/>
              </w:rPr>
              <w:t>enquête</w:t>
            </w:r>
            <w:r w:rsidRPr="0039612A">
              <w:rPr>
                <w:rStyle w:val="apple-converted-space"/>
                <w:rFonts w:cs="Helvetica"/>
                <w:color w:val="000000"/>
                <w:sz w:val="20"/>
                <w:szCs w:val="20"/>
                <w:shd w:val="clear" w:color="auto" w:fill="FFFFFF"/>
                <w:lang w:val="en-US"/>
              </w:rPr>
              <w:t> </w:t>
            </w:r>
            <w:r w:rsidRPr="0039612A">
              <w:rPr>
                <w:rFonts w:cs="Helvetica"/>
                <w:color w:val="000000"/>
                <w:sz w:val="20"/>
                <w:szCs w:val="20"/>
                <w:shd w:val="clear" w:color="auto" w:fill="FFFFFF"/>
                <w:lang w:val="en-US"/>
              </w:rPr>
              <w:t>dans son</w:t>
            </w:r>
            <w:r w:rsidRPr="0039612A">
              <w:rPr>
                <w:rStyle w:val="apple-converted-space"/>
                <w:rFonts w:cs="Helvetica"/>
                <w:color w:val="000000"/>
                <w:sz w:val="20"/>
                <w:szCs w:val="20"/>
                <w:shd w:val="clear" w:color="auto" w:fill="FFFFFF"/>
                <w:lang w:val="en-US"/>
              </w:rPr>
              <w:t> </w:t>
            </w:r>
            <w:r w:rsidRPr="0039612A">
              <w:rPr>
                <w:rFonts w:cs="Helvetica"/>
                <w:sz w:val="20"/>
                <w:szCs w:val="20"/>
                <w:lang w:val="en-US"/>
              </w:rPr>
              <w:t>procès</w:t>
            </w:r>
            <w:r w:rsidRPr="0039612A">
              <w:rPr>
                <w:rStyle w:val="apple-converted-space"/>
                <w:rFonts w:cs="Helvetica"/>
                <w:color w:val="000000"/>
                <w:sz w:val="20"/>
                <w:szCs w:val="20"/>
                <w:shd w:val="clear" w:color="auto" w:fill="FFFFFF"/>
                <w:lang w:val="en-US"/>
              </w:rPr>
              <w:t> </w:t>
            </w:r>
            <w:r w:rsidRPr="0039612A">
              <w:rPr>
                <w:rFonts w:cs="Helvetica"/>
                <w:color w:val="000000"/>
                <w:sz w:val="20"/>
                <w:szCs w:val="20"/>
                <w:shd w:val="clear" w:color="auto" w:fill="FFFFFF"/>
                <w:lang w:val="en-US"/>
              </w:rPr>
              <w:t>pour crimes contre l'humanité, a assisté au début de l'audience sous le regard de dizaines de partisans présents dans la galerie du public, pleine à</w:t>
            </w:r>
            <w:r w:rsidRPr="0039612A">
              <w:rPr>
                <w:rStyle w:val="apple-converted-space"/>
                <w:rFonts w:cs="Helvetica"/>
                <w:color w:val="000000"/>
                <w:sz w:val="20"/>
                <w:szCs w:val="20"/>
                <w:shd w:val="clear" w:color="auto" w:fill="FFFFFF"/>
                <w:lang w:val="en-US"/>
              </w:rPr>
              <w:t> </w:t>
            </w:r>
            <w:r w:rsidRPr="0039612A">
              <w:rPr>
                <w:rFonts w:cs="Helvetica"/>
                <w:sz w:val="20"/>
                <w:szCs w:val="20"/>
                <w:lang w:val="en-US"/>
              </w:rPr>
              <w:t>craquer</w:t>
            </w:r>
            <w:r w:rsidRPr="0039612A">
              <w:rPr>
                <w:rFonts w:cs="Helvetica"/>
                <w:color w:val="000000"/>
                <w:sz w:val="20"/>
                <w:szCs w:val="20"/>
                <w:shd w:val="clear" w:color="auto" w:fill="FFFFFF"/>
                <w:lang w:val="en-US"/>
              </w:rPr>
              <w:t>.</w:t>
            </w:r>
          </w:p>
          <w:p w:rsidR="001977D4" w:rsidRPr="0039612A" w:rsidRDefault="001977D4" w:rsidP="001A5E55">
            <w:pPr>
              <w:jc w:val="both"/>
              <w:rPr>
                <w:rFonts w:cs="Helvetica"/>
                <w:color w:val="000000"/>
                <w:sz w:val="20"/>
                <w:szCs w:val="20"/>
                <w:lang w:val="en-US"/>
              </w:rPr>
            </w:pPr>
          </w:p>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lang w:val="en-US"/>
              </w:rPr>
              <w:t>La procureur a accuse Nairobi de ne pas</w:t>
            </w:r>
            <w:r w:rsidRPr="0039612A">
              <w:rPr>
                <w:rStyle w:val="apple-converted-space"/>
                <w:rFonts w:cs="Helvetica"/>
                <w:color w:val="000000"/>
                <w:sz w:val="20"/>
                <w:szCs w:val="20"/>
                <w:lang w:val="en-US"/>
              </w:rPr>
              <w:t> </w:t>
            </w:r>
            <w:r w:rsidRPr="0039612A">
              <w:rPr>
                <w:rFonts w:cs="Helvetica"/>
                <w:sz w:val="20"/>
                <w:szCs w:val="20"/>
                <w:lang w:val="en-US"/>
              </w:rPr>
              <w:t>coopérer</w:t>
            </w:r>
            <w:r w:rsidRPr="0039612A">
              <w:rPr>
                <w:rStyle w:val="apple-converted-space"/>
                <w:rFonts w:cs="Helvetica"/>
                <w:color w:val="000000"/>
                <w:sz w:val="20"/>
                <w:szCs w:val="20"/>
                <w:lang w:val="en-US"/>
              </w:rPr>
              <w:t> </w:t>
            </w:r>
            <w:r w:rsidRPr="0039612A">
              <w:rPr>
                <w:rFonts w:cs="Helvetica"/>
                <w:color w:val="000000"/>
                <w:sz w:val="20"/>
                <w:szCs w:val="20"/>
                <w:lang w:val="en-US"/>
              </w:rPr>
              <w:t>avec la CPI en refusant notamment de lui</w:t>
            </w:r>
            <w:r w:rsidRPr="0039612A">
              <w:rPr>
                <w:rStyle w:val="apple-converted-space"/>
                <w:rFonts w:cs="Helvetica"/>
                <w:color w:val="000000"/>
                <w:sz w:val="20"/>
                <w:szCs w:val="20"/>
                <w:lang w:val="en-US"/>
              </w:rPr>
              <w:t> </w:t>
            </w:r>
            <w:r w:rsidRPr="0039612A">
              <w:rPr>
                <w:rFonts w:cs="Helvetica"/>
                <w:sz w:val="20"/>
                <w:szCs w:val="20"/>
                <w:lang w:val="en-US"/>
              </w:rPr>
              <w:t>transmettre</w:t>
            </w:r>
            <w:r w:rsidRPr="0039612A">
              <w:rPr>
                <w:rStyle w:val="apple-converted-space"/>
                <w:rFonts w:cs="Helvetica"/>
                <w:color w:val="000000"/>
                <w:sz w:val="20"/>
                <w:szCs w:val="20"/>
                <w:lang w:val="en-US"/>
              </w:rPr>
              <w:t> </w:t>
            </w:r>
            <w:r w:rsidRPr="0039612A">
              <w:rPr>
                <w:rFonts w:cs="Helvetica"/>
                <w:color w:val="000000"/>
                <w:sz w:val="20"/>
                <w:szCs w:val="20"/>
                <w:lang w:val="en-US"/>
              </w:rPr>
              <w:t xml:space="preserve">des relevés bancaires ou téléphoniques. </w:t>
            </w:r>
          </w:p>
          <w:p w:rsidR="001977D4" w:rsidRPr="0039612A" w:rsidRDefault="001977D4" w:rsidP="001A5E55">
            <w:pPr>
              <w:jc w:val="both"/>
              <w:rPr>
                <w:rFonts w:cs="Helvetica"/>
                <w:color w:val="000000"/>
                <w:sz w:val="20"/>
                <w:szCs w:val="20"/>
                <w:lang w:val="en-US"/>
              </w:rPr>
            </w:pPr>
          </w:p>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lang w:val="en-US"/>
              </w:rPr>
              <w:t xml:space="preserve">Depuis son élection à la tête du pays, </w:t>
            </w:r>
            <w:r w:rsidRPr="0039612A">
              <w:rPr>
                <w:rFonts w:cs="Helvetica"/>
                <w:color w:val="000000"/>
                <w:sz w:val="20"/>
                <w:szCs w:val="20"/>
                <w:lang w:val="en-US"/>
              </w:rPr>
              <w:lastRenderedPageBreak/>
              <w:t>en mars 2012, Uhuru Kenyatta a multiplié les tentatives pour</w:t>
            </w:r>
            <w:r w:rsidRPr="0039612A">
              <w:rPr>
                <w:rStyle w:val="apple-converted-space"/>
                <w:rFonts w:cs="Helvetica"/>
                <w:color w:val="000000"/>
                <w:sz w:val="20"/>
                <w:szCs w:val="20"/>
                <w:lang w:val="en-US"/>
              </w:rPr>
              <w:t> </w:t>
            </w:r>
            <w:r w:rsidRPr="0039612A">
              <w:rPr>
                <w:rFonts w:cs="Helvetica"/>
                <w:sz w:val="20"/>
                <w:szCs w:val="20"/>
                <w:lang w:val="en-US"/>
              </w:rPr>
              <w:t>obtenir</w:t>
            </w:r>
            <w:r w:rsidRPr="0039612A">
              <w:rPr>
                <w:rStyle w:val="apple-converted-space"/>
                <w:rFonts w:cs="Helvetica"/>
                <w:color w:val="000000"/>
                <w:sz w:val="20"/>
                <w:szCs w:val="20"/>
                <w:lang w:val="en-US"/>
              </w:rPr>
              <w:t> </w:t>
            </w:r>
            <w:r w:rsidRPr="0039612A">
              <w:rPr>
                <w:rFonts w:cs="Helvetica"/>
                <w:color w:val="000000"/>
                <w:sz w:val="20"/>
                <w:szCs w:val="20"/>
                <w:lang w:val="en-US"/>
              </w:rPr>
              <w:t xml:space="preserve">la clôture de l'affaire. </w:t>
            </w:r>
          </w:p>
          <w:p w:rsidR="001977D4" w:rsidRPr="0039612A" w:rsidRDefault="001977D4" w:rsidP="001A5E55">
            <w:pPr>
              <w:jc w:val="both"/>
              <w:rPr>
                <w:rFonts w:cs="Helvetica"/>
                <w:color w:val="000000"/>
                <w:sz w:val="20"/>
                <w:szCs w:val="20"/>
                <w:lang w:val="en-US"/>
              </w:rPr>
            </w:pPr>
          </w:p>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lang w:val="en-US"/>
              </w:rPr>
              <w:t>L'</w:t>
            </w:r>
            <w:r w:rsidRPr="0039612A">
              <w:rPr>
                <w:rFonts w:cs="Helvetica"/>
                <w:sz w:val="20"/>
                <w:szCs w:val="20"/>
                <w:lang w:val="en-US"/>
              </w:rPr>
              <w:t>Union africaine</w:t>
            </w:r>
            <w:r w:rsidRPr="0039612A">
              <w:rPr>
                <w:rStyle w:val="apple-converted-space"/>
                <w:rFonts w:cs="Helvetica"/>
                <w:color w:val="000000"/>
                <w:sz w:val="20"/>
                <w:szCs w:val="20"/>
                <w:lang w:val="en-US"/>
              </w:rPr>
              <w:t> </w:t>
            </w:r>
            <w:r w:rsidRPr="0039612A">
              <w:rPr>
                <w:rFonts w:cs="Helvetica"/>
                <w:color w:val="000000"/>
                <w:sz w:val="20"/>
                <w:szCs w:val="20"/>
                <w:lang w:val="en-US"/>
              </w:rPr>
              <w:t>s'était même mobilisée pour</w:t>
            </w:r>
            <w:r w:rsidRPr="0039612A">
              <w:rPr>
                <w:rStyle w:val="apple-converted-space"/>
                <w:rFonts w:cs="Helvetica"/>
                <w:color w:val="000000"/>
                <w:sz w:val="20"/>
                <w:szCs w:val="20"/>
                <w:lang w:val="en-US"/>
              </w:rPr>
              <w:t> </w:t>
            </w:r>
            <w:r w:rsidRPr="0039612A">
              <w:rPr>
                <w:rFonts w:cs="Helvetica"/>
                <w:sz w:val="20"/>
                <w:szCs w:val="20"/>
                <w:lang w:val="en-US"/>
              </w:rPr>
              <w:t>plaider</w:t>
            </w:r>
            <w:r w:rsidRPr="0039612A">
              <w:rPr>
                <w:rStyle w:val="apple-converted-space"/>
                <w:rFonts w:cs="Helvetica"/>
                <w:color w:val="000000"/>
                <w:sz w:val="20"/>
                <w:szCs w:val="20"/>
                <w:lang w:val="en-US"/>
              </w:rPr>
              <w:t> </w:t>
            </w:r>
            <w:proofErr w:type="gramStart"/>
            <w:r w:rsidRPr="0039612A">
              <w:rPr>
                <w:rFonts w:cs="Helvetica"/>
                <w:color w:val="000000"/>
                <w:sz w:val="20"/>
                <w:szCs w:val="20"/>
                <w:lang w:val="en-US"/>
              </w:rPr>
              <w:t>sa</w:t>
            </w:r>
            <w:proofErr w:type="gramEnd"/>
            <w:r w:rsidRPr="0039612A">
              <w:rPr>
                <w:rFonts w:cs="Helvetica"/>
                <w:color w:val="000000"/>
                <w:sz w:val="20"/>
                <w:szCs w:val="20"/>
                <w:lang w:val="en-US"/>
              </w:rPr>
              <w:t xml:space="preserve"> cause devant le Conseil de sécurité des Nations unies à la mi-novembre. </w:t>
            </w:r>
          </w:p>
          <w:p w:rsidR="001977D4" w:rsidRPr="0039612A" w:rsidRDefault="001977D4" w:rsidP="001A5E55">
            <w:pPr>
              <w:jc w:val="both"/>
              <w:rPr>
                <w:rFonts w:cs="Helvetica"/>
                <w:color w:val="000000"/>
                <w:sz w:val="20"/>
                <w:szCs w:val="20"/>
                <w:lang w:val="en-US"/>
              </w:rPr>
            </w:pPr>
          </w:p>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lang w:val="en-US"/>
              </w:rPr>
              <w:t>Le procès du président kényan devait initialement s'</w:t>
            </w:r>
            <w:r w:rsidRPr="0039612A">
              <w:rPr>
                <w:rFonts w:cs="Helvetica"/>
                <w:sz w:val="20"/>
                <w:szCs w:val="20"/>
                <w:lang w:val="en-US"/>
              </w:rPr>
              <w:t>ouvrir</w:t>
            </w:r>
            <w:r w:rsidRPr="0039612A">
              <w:rPr>
                <w:rStyle w:val="apple-converted-space"/>
                <w:rFonts w:cs="Helvetica"/>
                <w:color w:val="000000"/>
                <w:sz w:val="20"/>
                <w:szCs w:val="20"/>
                <w:lang w:val="en-US"/>
              </w:rPr>
              <w:t> </w:t>
            </w:r>
            <w:r w:rsidRPr="0039612A">
              <w:rPr>
                <w:rFonts w:cs="Helvetica"/>
                <w:color w:val="000000"/>
                <w:sz w:val="20"/>
                <w:szCs w:val="20"/>
                <w:lang w:val="en-US"/>
              </w:rPr>
              <w:t xml:space="preserve">en septembre 2013, mais </w:t>
            </w:r>
            <w:proofErr w:type="gramStart"/>
            <w:r w:rsidRPr="0039612A">
              <w:rPr>
                <w:rFonts w:cs="Helvetica"/>
                <w:color w:val="000000"/>
                <w:sz w:val="20"/>
                <w:szCs w:val="20"/>
                <w:lang w:val="en-US"/>
              </w:rPr>
              <w:t>il</w:t>
            </w:r>
            <w:proofErr w:type="gramEnd"/>
            <w:r w:rsidRPr="0039612A">
              <w:rPr>
                <w:rFonts w:cs="Helvetica"/>
                <w:color w:val="000000"/>
                <w:sz w:val="20"/>
                <w:szCs w:val="20"/>
                <w:lang w:val="en-US"/>
              </w:rPr>
              <w:t xml:space="preserve"> a été reporté à de nombreuses reprises sur fond d'accusations quant à des intimidations de témoins.</w:t>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lastRenderedPageBreak/>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-1</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-1</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 score: -5: +1 </w:t>
            </w: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 </w:t>
            </w:r>
          </w:p>
        </w:tc>
      </w:tr>
      <w:tr w:rsidR="001977D4" w:rsidRPr="0039612A" w:rsidTr="001A5E55">
        <w:tc>
          <w:tcPr>
            <w:tcW w:w="237" w:type="pct"/>
          </w:tcPr>
          <w:p w:rsidR="001977D4" w:rsidRPr="0039612A" w:rsidRDefault="001977D4" w:rsidP="001A5E55">
            <w:pPr>
              <w:jc w:val="both"/>
              <w:rPr>
                <w:sz w:val="20"/>
                <w:szCs w:val="20"/>
                <w:lang w:val="en-US"/>
              </w:rPr>
            </w:pPr>
            <w:r w:rsidRPr="0039612A">
              <w:rPr>
                <w:sz w:val="20"/>
                <w:szCs w:val="20"/>
                <w:lang w:val="en-US"/>
              </w:rPr>
              <w:lastRenderedPageBreak/>
              <w:t>36</w:t>
            </w:r>
          </w:p>
        </w:tc>
        <w:tc>
          <w:tcPr>
            <w:tcW w:w="856" w:type="pct"/>
          </w:tcPr>
          <w:p w:rsidR="001977D4" w:rsidRPr="0039612A" w:rsidRDefault="001977D4" w:rsidP="001A5E55">
            <w:pPr>
              <w:jc w:val="both"/>
              <w:rPr>
                <w:sz w:val="20"/>
                <w:szCs w:val="20"/>
                <w:lang w:val="en-US"/>
              </w:rPr>
            </w:pPr>
            <w:r>
              <w:rPr>
                <w:sz w:val="20"/>
                <w:szCs w:val="20"/>
                <w:lang w:val="en-US"/>
              </w:rPr>
              <w:t>05-12-</w:t>
            </w:r>
            <w:r w:rsidRPr="0039612A">
              <w:rPr>
                <w:sz w:val="20"/>
                <w:szCs w:val="20"/>
                <w:lang w:val="en-US"/>
              </w:rPr>
              <w:t xml:space="preserve">2014 </w:t>
            </w:r>
          </w:p>
        </w:tc>
        <w:tc>
          <w:tcPr>
            <w:tcW w:w="907" w:type="pct"/>
          </w:tcPr>
          <w:p w:rsidR="001977D4" w:rsidRPr="0039612A" w:rsidRDefault="001977D4" w:rsidP="001A5E55">
            <w:pPr>
              <w:jc w:val="both"/>
              <w:rPr>
                <w:sz w:val="20"/>
                <w:szCs w:val="20"/>
                <w:lang w:val="en-US"/>
              </w:rPr>
            </w:pPr>
            <w:r w:rsidRPr="0039612A">
              <w:rPr>
                <w:rFonts w:cs="Helvetica"/>
                <w:color w:val="000000"/>
                <w:sz w:val="20"/>
                <w:szCs w:val="20"/>
                <w:shd w:val="clear" w:color="auto" w:fill="FFFFFF"/>
                <w:lang w:val="en-US"/>
              </w:rPr>
              <w:t>La Cour pénale internationale abandonne les poursuites contre le président kényan</w:t>
            </w:r>
            <w:r w:rsidRPr="0039612A">
              <w:rPr>
                <w:rFonts w:cs="Helvetica"/>
                <w:color w:val="000000"/>
                <w:sz w:val="20"/>
                <w:szCs w:val="20"/>
                <w:lang w:val="en-US"/>
              </w:rPr>
              <w:br/>
            </w:r>
          </w:p>
        </w:tc>
        <w:tc>
          <w:tcPr>
            <w:tcW w:w="2179" w:type="pct"/>
          </w:tcPr>
          <w:p w:rsidR="001977D4" w:rsidRPr="0039612A" w:rsidRDefault="001977D4" w:rsidP="001A5E55">
            <w:pPr>
              <w:pStyle w:val="ListParagraph"/>
              <w:numPr>
                <w:ilvl w:val="0"/>
                <w:numId w:val="47"/>
              </w:numPr>
              <w:jc w:val="both"/>
              <w:rPr>
                <w:rFonts w:cs="Helvetica"/>
                <w:color w:val="000000"/>
                <w:sz w:val="20"/>
                <w:szCs w:val="20"/>
                <w:lang w:val="en-US"/>
              </w:rPr>
            </w:pPr>
            <w:r w:rsidRPr="0039612A">
              <w:rPr>
                <w:rFonts w:cs="Helvetica"/>
                <w:color w:val="000000"/>
                <w:sz w:val="20"/>
                <w:szCs w:val="20"/>
                <w:shd w:val="clear" w:color="auto" w:fill="FFFFFF"/>
                <w:lang w:val="en-US"/>
              </w:rPr>
              <w:t xml:space="preserve">La procureure de la CPI, Fatou Bensouda, </w:t>
            </w:r>
            <w:proofErr w:type="gramStart"/>
            <w:r w:rsidRPr="0039612A">
              <w:rPr>
                <w:rFonts w:cs="Helvetica"/>
                <w:color w:val="000000"/>
                <w:sz w:val="20"/>
                <w:szCs w:val="20"/>
                <w:shd w:val="clear" w:color="auto" w:fill="FFFFFF"/>
                <w:lang w:val="en-US"/>
              </w:rPr>
              <w:t>a</w:t>
            </w:r>
            <w:proofErr w:type="gramEnd"/>
            <w:r w:rsidRPr="0039612A">
              <w:rPr>
                <w:rFonts w:cs="Helvetica"/>
                <w:color w:val="000000"/>
                <w:sz w:val="20"/>
                <w:szCs w:val="20"/>
                <w:shd w:val="clear" w:color="auto" w:fill="FFFFFF"/>
                <w:lang w:val="en-US"/>
              </w:rPr>
              <w:t xml:space="preserve"> expliqué dans un document officiel ne pas</w:t>
            </w:r>
            <w:r w:rsidRPr="0039612A">
              <w:rPr>
                <w:rStyle w:val="apple-converted-space"/>
                <w:rFonts w:cs="Helvetica"/>
                <w:color w:val="000000"/>
                <w:sz w:val="20"/>
                <w:szCs w:val="20"/>
                <w:shd w:val="clear" w:color="auto" w:fill="FFFFFF"/>
                <w:lang w:val="en-US"/>
              </w:rPr>
              <w:t> </w:t>
            </w:r>
            <w:r w:rsidRPr="0039612A">
              <w:rPr>
                <w:rFonts w:cs="Helvetica"/>
                <w:sz w:val="20"/>
                <w:szCs w:val="20"/>
                <w:lang w:val="en-US"/>
              </w:rPr>
              <w:t>avoir</w:t>
            </w:r>
            <w:r w:rsidRPr="0039612A">
              <w:rPr>
                <w:rStyle w:val="apple-converted-space"/>
                <w:rFonts w:cs="Helvetica"/>
                <w:color w:val="000000"/>
                <w:sz w:val="20"/>
                <w:szCs w:val="20"/>
                <w:shd w:val="clear" w:color="auto" w:fill="FFFFFF"/>
                <w:lang w:val="en-US"/>
              </w:rPr>
              <w:t> </w:t>
            </w:r>
            <w:r w:rsidRPr="0039612A">
              <w:rPr>
                <w:rFonts w:cs="Helvetica"/>
                <w:color w:val="000000"/>
                <w:sz w:val="20"/>
                <w:szCs w:val="20"/>
                <w:shd w:val="clear" w:color="auto" w:fill="FFFFFF"/>
                <w:lang w:val="en-US"/>
              </w:rPr>
              <w:t>assez de preuves</w:t>
            </w:r>
            <w:r w:rsidRPr="0039612A">
              <w:rPr>
                <w:rStyle w:val="apple-converted-space"/>
                <w:rFonts w:cs="Helvetica"/>
                <w:color w:val="000000"/>
                <w:sz w:val="20"/>
                <w:szCs w:val="20"/>
                <w:shd w:val="clear" w:color="auto" w:fill="FFFFFF"/>
                <w:lang w:val="en-US"/>
              </w:rPr>
              <w:t> </w:t>
            </w:r>
            <w:r w:rsidRPr="0039612A">
              <w:rPr>
                <w:rStyle w:val="Emphasis"/>
                <w:rFonts w:cs="Helvetica"/>
                <w:color w:val="000000"/>
                <w:sz w:val="20"/>
                <w:szCs w:val="20"/>
                <w:lang w:val="en-US"/>
              </w:rPr>
              <w:t>« pour</w:t>
            </w:r>
            <w:r w:rsidRPr="0039612A">
              <w:rPr>
                <w:rStyle w:val="apple-converted-space"/>
                <w:rFonts w:cs="Helvetica"/>
                <w:i/>
                <w:iCs/>
                <w:color w:val="000000"/>
                <w:sz w:val="20"/>
                <w:szCs w:val="20"/>
                <w:lang w:val="en-US"/>
              </w:rPr>
              <w:t> </w:t>
            </w:r>
            <w:r w:rsidRPr="0039612A">
              <w:rPr>
                <w:rFonts w:cs="Helvetica"/>
                <w:i/>
                <w:iCs/>
                <w:sz w:val="20"/>
                <w:szCs w:val="20"/>
                <w:lang w:val="en-US"/>
              </w:rPr>
              <w:t>prouver</w:t>
            </w:r>
            <w:r w:rsidRPr="0039612A">
              <w:rPr>
                <w:rStyle w:val="Emphasis"/>
                <w:rFonts w:cs="Helvetica"/>
                <w:color w:val="000000"/>
                <w:sz w:val="20"/>
                <w:szCs w:val="20"/>
                <w:lang w:val="en-US"/>
              </w:rPr>
              <w:t>, au-delà de tout doute raisonnable, la responsabilité criminelle présumée de M. Kenyatta »</w:t>
            </w:r>
            <w:r w:rsidRPr="0039612A">
              <w:rPr>
                <w:rFonts w:cs="Helvetica"/>
                <w:color w:val="000000"/>
                <w:sz w:val="20"/>
                <w:szCs w:val="20"/>
                <w:shd w:val="clear" w:color="auto" w:fill="FFFFFF"/>
                <w:lang w:val="en-US"/>
              </w:rPr>
              <w:t>.</w:t>
            </w:r>
          </w:p>
          <w:p w:rsidR="001977D4" w:rsidRPr="0039612A" w:rsidRDefault="001977D4" w:rsidP="001A5E55">
            <w:pPr>
              <w:jc w:val="both"/>
              <w:rPr>
                <w:rFonts w:cs="Helvetica"/>
                <w:color w:val="000000"/>
                <w:sz w:val="20"/>
                <w:szCs w:val="20"/>
                <w:lang w:val="en-US"/>
              </w:rPr>
            </w:pPr>
          </w:p>
          <w:p w:rsidR="001977D4" w:rsidRPr="0039612A" w:rsidRDefault="001977D4" w:rsidP="001A5E55">
            <w:pPr>
              <w:pStyle w:val="ListParagraph"/>
              <w:numPr>
                <w:ilvl w:val="0"/>
                <w:numId w:val="47"/>
              </w:numPr>
              <w:jc w:val="both"/>
              <w:rPr>
                <w:sz w:val="20"/>
                <w:szCs w:val="20"/>
                <w:lang w:val="en-US"/>
              </w:rPr>
            </w:pPr>
            <w:r w:rsidRPr="0039612A">
              <w:rPr>
                <w:rFonts w:cs="Helvetica"/>
                <w:color w:val="000000"/>
                <w:sz w:val="20"/>
                <w:szCs w:val="20"/>
                <w:shd w:val="clear" w:color="auto" w:fill="FFFFFF"/>
                <w:lang w:val="en-US"/>
              </w:rPr>
              <w:t>Uhuru Kenyatta s'est réjoui de l'abandon des charges, estimant que la CPI lui avait ainsi « </w:t>
            </w:r>
            <w:r w:rsidRPr="0039612A">
              <w:rPr>
                <w:rStyle w:val="Emphasis"/>
                <w:rFonts w:cs="Helvetica"/>
                <w:color w:val="000000"/>
                <w:sz w:val="20"/>
                <w:szCs w:val="20"/>
                <w:lang w:val="en-US"/>
              </w:rPr>
              <w:t>donné raison </w:t>
            </w:r>
            <w:r w:rsidRPr="0039612A">
              <w:rPr>
                <w:rFonts w:cs="Helvetica"/>
                <w:color w:val="000000"/>
                <w:sz w:val="20"/>
                <w:szCs w:val="20"/>
                <w:shd w:val="clear" w:color="auto" w:fill="FFFFFF"/>
                <w:lang w:val="en-US"/>
              </w:rPr>
              <w:t>».</w:t>
            </w:r>
          </w:p>
        </w:tc>
        <w:tc>
          <w:tcPr>
            <w:tcW w:w="821" w:type="pct"/>
          </w:tcPr>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Title: +1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+1 </w:t>
            </w:r>
          </w:p>
          <w:p w:rsidR="001977D4" w:rsidRPr="0039612A" w:rsidRDefault="001977D4" w:rsidP="001A5E55">
            <w:pPr>
              <w:jc w:val="both"/>
              <w:rPr>
                <w:rFonts w:cs="Helvetica"/>
                <w:color w:val="000000"/>
                <w:sz w:val="20"/>
                <w:szCs w:val="20"/>
                <w:shd w:val="clear" w:color="auto" w:fill="FFFFFF"/>
                <w:lang w:val="en-US"/>
              </w:rPr>
            </w:pPr>
          </w:p>
          <w:p w:rsidR="001977D4" w:rsidRPr="0039612A" w:rsidRDefault="001977D4" w:rsidP="001A5E55">
            <w:pPr>
              <w:jc w:val="both"/>
              <w:rPr>
                <w:rFonts w:cs="Helvetica"/>
                <w:color w:val="000000"/>
                <w:sz w:val="20"/>
                <w:szCs w:val="20"/>
                <w:shd w:val="clear" w:color="auto" w:fill="FFFFFF"/>
                <w:lang w:val="en-US"/>
              </w:rPr>
            </w:pPr>
            <w:r w:rsidRPr="0039612A">
              <w:rPr>
                <w:rFonts w:cs="Helvetica"/>
                <w:color w:val="000000"/>
                <w:sz w:val="20"/>
                <w:szCs w:val="20"/>
                <w:shd w:val="clear" w:color="auto" w:fill="FFFFFF"/>
                <w:lang w:val="en-US"/>
              </w:rPr>
              <w:t xml:space="preserve">End score: +3 </w:t>
            </w:r>
          </w:p>
        </w:tc>
      </w:tr>
      <w:tr w:rsidR="001977D4" w:rsidRPr="0039612A" w:rsidTr="001A5E55">
        <w:tc>
          <w:tcPr>
            <w:tcW w:w="237" w:type="pct"/>
          </w:tcPr>
          <w:p w:rsidR="001977D4" w:rsidRPr="0039612A" w:rsidRDefault="001977D4" w:rsidP="001A5E55">
            <w:pPr>
              <w:jc w:val="both"/>
              <w:rPr>
                <w:sz w:val="20"/>
                <w:szCs w:val="20"/>
              </w:rPr>
            </w:pPr>
            <w:r w:rsidRPr="0039612A">
              <w:rPr>
                <w:sz w:val="20"/>
                <w:szCs w:val="20"/>
              </w:rPr>
              <w:t>38</w:t>
            </w:r>
          </w:p>
        </w:tc>
        <w:tc>
          <w:tcPr>
            <w:tcW w:w="856" w:type="pct"/>
          </w:tcPr>
          <w:p w:rsidR="001977D4" w:rsidRPr="0039612A" w:rsidRDefault="001977D4" w:rsidP="001A5E55">
            <w:pPr>
              <w:jc w:val="both"/>
              <w:rPr>
                <w:sz w:val="20"/>
                <w:szCs w:val="20"/>
                <w:lang w:val="en-US"/>
              </w:rPr>
            </w:pPr>
            <w:r>
              <w:rPr>
                <w:sz w:val="20"/>
                <w:szCs w:val="20"/>
              </w:rPr>
              <w:t>0</w:t>
            </w:r>
            <w:r w:rsidRPr="0039612A">
              <w:rPr>
                <w:sz w:val="20"/>
                <w:szCs w:val="20"/>
              </w:rPr>
              <w:t>9-12-2014</w:t>
            </w:r>
          </w:p>
        </w:tc>
        <w:tc>
          <w:tcPr>
            <w:tcW w:w="907" w:type="pct"/>
          </w:tcPr>
          <w:p w:rsidR="001977D4" w:rsidRPr="0039612A" w:rsidRDefault="001977D4" w:rsidP="001A5E55">
            <w:pPr>
              <w:jc w:val="both"/>
              <w:rPr>
                <w:sz w:val="20"/>
                <w:szCs w:val="20"/>
                <w:lang w:val="en-US"/>
              </w:rPr>
            </w:pPr>
            <w:r w:rsidRPr="0039612A">
              <w:rPr>
                <w:rFonts w:cs="Arial"/>
                <w:color w:val="000000"/>
                <w:sz w:val="20"/>
                <w:szCs w:val="20"/>
                <w:shd w:val="clear" w:color="auto" w:fill="FFFFFF"/>
                <w:lang w:val="en-US"/>
              </w:rPr>
              <w:t>Victoire pour le Kenya à la Cour pénale internationale</w:t>
            </w:r>
          </w:p>
        </w:tc>
        <w:tc>
          <w:tcPr>
            <w:tcW w:w="2179" w:type="pct"/>
          </w:tcPr>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shd w:val="clear" w:color="auto" w:fill="FFFFFF"/>
                <w:lang w:val="en-US"/>
              </w:rPr>
              <w:t xml:space="preserve">Le président kényan ne </w:t>
            </w:r>
            <w:proofErr w:type="gramStart"/>
            <w:r w:rsidRPr="0039612A">
              <w:rPr>
                <w:rFonts w:cs="Arial"/>
                <w:color w:val="000000"/>
                <w:sz w:val="20"/>
                <w:szCs w:val="20"/>
                <w:shd w:val="clear" w:color="auto" w:fill="FFFFFF"/>
                <w:lang w:val="en-US"/>
              </w:rPr>
              <w:t>porte</w:t>
            </w:r>
            <w:proofErr w:type="gramEnd"/>
            <w:r w:rsidRPr="0039612A">
              <w:rPr>
                <w:rFonts w:cs="Arial"/>
                <w:color w:val="000000"/>
                <w:sz w:val="20"/>
                <w:szCs w:val="20"/>
                <w:shd w:val="clear" w:color="auto" w:fill="FFFFFF"/>
                <w:lang w:val="en-US"/>
              </w:rPr>
              <w:t xml:space="preserve"> plus le label « criminel de guerre ».</w:t>
            </w:r>
          </w:p>
          <w:p w:rsidR="001977D4" w:rsidRPr="0039612A" w:rsidRDefault="001977D4" w:rsidP="001A5E55">
            <w:pPr>
              <w:pStyle w:val="ListParagraph"/>
              <w:numPr>
                <w:ilvl w:val="0"/>
                <w:numId w:val="47"/>
              </w:numPr>
              <w:jc w:val="both"/>
              <w:rPr>
                <w:rStyle w:val="apple-converted-space"/>
                <w:sz w:val="20"/>
                <w:szCs w:val="20"/>
                <w:lang w:val="en-US"/>
              </w:rPr>
            </w:pPr>
            <w:r w:rsidRPr="0039612A">
              <w:rPr>
                <w:rFonts w:cs="Arial"/>
                <w:color w:val="000000"/>
                <w:sz w:val="20"/>
                <w:szCs w:val="20"/>
                <w:shd w:val="clear" w:color="auto" w:fill="FFFFFF"/>
                <w:lang w:val="en-US"/>
              </w:rPr>
              <w:t xml:space="preserve">Une décision difficile pour l’accusation mais </w:t>
            </w:r>
            <w:proofErr w:type="gramStart"/>
            <w:r w:rsidRPr="0039612A">
              <w:rPr>
                <w:rFonts w:cs="Arial"/>
                <w:color w:val="000000"/>
                <w:sz w:val="20"/>
                <w:szCs w:val="20"/>
                <w:shd w:val="clear" w:color="auto" w:fill="FFFFFF"/>
                <w:lang w:val="en-US"/>
              </w:rPr>
              <w:t>juste :</w:t>
            </w:r>
            <w:proofErr w:type="gramEnd"/>
            <w:r w:rsidRPr="0039612A">
              <w:rPr>
                <w:rFonts w:cs="Arial"/>
                <w:color w:val="000000"/>
                <w:sz w:val="20"/>
                <w:szCs w:val="20"/>
                <w:shd w:val="clear" w:color="auto" w:fill="FFFFFF"/>
                <w:lang w:val="en-US"/>
              </w:rPr>
              <w:t xml:space="preserve"> depuis plus d’un an, elle assurait ne pas avoir de preuves suffisamment solides pour conduire son procès.</w:t>
            </w:r>
            <w:r w:rsidRPr="0039612A">
              <w:rPr>
                <w:rStyle w:val="apple-converted-space"/>
                <w:rFonts w:cs="Arial"/>
                <w:color w:val="000000"/>
                <w:sz w:val="20"/>
                <w:szCs w:val="20"/>
                <w:shd w:val="clear" w:color="auto" w:fill="FFFFFF"/>
                <w:lang w:val="en-US"/>
              </w:rPr>
              <w:t>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shd w:val="clear" w:color="auto" w:fill="FFFFFF"/>
                <w:lang w:val="en-US"/>
              </w:rPr>
              <w:t>Démocratiquement élu au printemps 2013, avec une courte majorité (50</w:t>
            </w:r>
            <w:proofErr w:type="gramStart"/>
            <w:r w:rsidRPr="0039612A">
              <w:rPr>
                <w:rFonts w:cs="Arial"/>
                <w:color w:val="000000"/>
                <w:sz w:val="20"/>
                <w:szCs w:val="20"/>
                <w:shd w:val="clear" w:color="auto" w:fill="FFFFFF"/>
                <w:lang w:val="en-US"/>
              </w:rPr>
              <w:t>,03</w:t>
            </w:r>
            <w:proofErr w:type="gramEnd"/>
            <w:r w:rsidRPr="0039612A">
              <w:rPr>
                <w:rFonts w:cs="Arial"/>
                <w:color w:val="000000"/>
                <w:sz w:val="20"/>
                <w:szCs w:val="20"/>
                <w:shd w:val="clear" w:color="auto" w:fill="FFFFFF"/>
                <w:lang w:val="en-US"/>
              </w:rPr>
              <w:t xml:space="preserve"> % mais dès le premier tour), le chef de l’Etat kényan aura conduit une coûteuse bataille judiciaire et diplomatique pour obtenir la clôture de l’affaire.</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La victoire de M.Kenyatta </w:t>
            </w:r>
            <w:proofErr w:type="gramStart"/>
            <w:r w:rsidRPr="0039612A">
              <w:rPr>
                <w:rFonts w:cs="Arial"/>
                <w:color w:val="000000"/>
                <w:sz w:val="20"/>
                <w:szCs w:val="20"/>
                <w:lang w:val="en-US"/>
              </w:rPr>
              <w:t>est</w:t>
            </w:r>
            <w:proofErr w:type="gramEnd"/>
            <w:r w:rsidRPr="0039612A">
              <w:rPr>
                <w:rFonts w:cs="Arial"/>
                <w:color w:val="000000"/>
                <w:sz w:val="20"/>
                <w:szCs w:val="20"/>
                <w:lang w:val="en-US"/>
              </w:rPr>
              <w:t xml:space="preserve"> évidente.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Mais elle dépasse son combat personnel.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A Nairobi, même l’opposition a salué le retrait de l’affaire comme une victoire</w:t>
            </w:r>
            <w:r w:rsidRPr="0039612A">
              <w:rPr>
                <w:rStyle w:val="apple-converted-space"/>
                <w:rFonts w:cs="Arial"/>
                <w:color w:val="000000"/>
                <w:sz w:val="20"/>
                <w:szCs w:val="20"/>
                <w:lang w:val="en-US"/>
              </w:rPr>
              <w:t> </w:t>
            </w:r>
            <w:r w:rsidRPr="0039612A">
              <w:rPr>
                <w:rStyle w:val="Emphasis"/>
                <w:rFonts w:cs="Arial"/>
                <w:color w:val="000000"/>
                <w:sz w:val="20"/>
                <w:szCs w:val="20"/>
                <w:lang w:val="en-US"/>
              </w:rPr>
              <w:t>« pour le Kenya tout entier »</w:t>
            </w:r>
            <w:r w:rsidRPr="0039612A">
              <w:rPr>
                <w:rFonts w:cs="Arial"/>
                <w:color w:val="000000"/>
                <w:sz w:val="20"/>
                <w:szCs w:val="20"/>
                <w:lang w:val="en-US"/>
              </w:rPr>
              <w:t xml:space="preserve">.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Devant la cour, Uhuru Kenyatta devait </w:t>
            </w:r>
            <w:proofErr w:type="gramStart"/>
            <w:r w:rsidRPr="0039612A">
              <w:rPr>
                <w:rFonts w:cs="Arial"/>
                <w:color w:val="000000"/>
                <w:sz w:val="20"/>
                <w:szCs w:val="20"/>
                <w:lang w:val="en-US"/>
              </w:rPr>
              <w:t>payer pour</w:t>
            </w:r>
            <w:proofErr w:type="gramEnd"/>
            <w:r w:rsidRPr="0039612A">
              <w:rPr>
                <w:rFonts w:cs="Arial"/>
                <w:color w:val="000000"/>
                <w:sz w:val="20"/>
                <w:szCs w:val="20"/>
                <w:lang w:val="en-US"/>
              </w:rPr>
              <w:t xml:space="preserve"> les violences commises cinq ans avant son élection.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Son camp avait répliqué aux tueries perpétrées par les perdants de la présidentielle de décembre 2007.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Ce sont néanmoins les Kényans qui, avec son élection, devaient payer le </w:t>
            </w:r>
            <w:r w:rsidRPr="0039612A">
              <w:rPr>
                <w:rFonts w:cs="Arial"/>
                <w:color w:val="000000"/>
                <w:sz w:val="20"/>
                <w:szCs w:val="20"/>
                <w:lang w:val="en-US"/>
              </w:rPr>
              <w:lastRenderedPageBreak/>
              <w:t xml:space="preserve">prix des poursuites engagées par la cour contre lui. </w:t>
            </w:r>
          </w:p>
          <w:p w:rsidR="001977D4" w:rsidRPr="0039612A" w:rsidRDefault="001977D4" w:rsidP="001A5E55">
            <w:pPr>
              <w:pStyle w:val="ListParagraph"/>
              <w:numPr>
                <w:ilvl w:val="0"/>
                <w:numId w:val="47"/>
              </w:numPr>
              <w:jc w:val="both"/>
              <w:rPr>
                <w:sz w:val="20"/>
                <w:szCs w:val="20"/>
                <w:lang w:val="en-US"/>
              </w:rPr>
            </w:pPr>
            <w:r w:rsidRPr="0039612A">
              <w:rPr>
                <w:rFonts w:cs="Arial"/>
                <w:color w:val="000000"/>
                <w:sz w:val="20"/>
                <w:szCs w:val="20"/>
                <w:lang w:val="en-US"/>
              </w:rPr>
              <w:t xml:space="preserve">Russes </w:t>
            </w:r>
            <w:proofErr w:type="gramStart"/>
            <w:r w:rsidRPr="0039612A">
              <w:rPr>
                <w:rFonts w:cs="Arial"/>
                <w:color w:val="000000"/>
                <w:sz w:val="20"/>
                <w:szCs w:val="20"/>
                <w:lang w:val="en-US"/>
              </w:rPr>
              <w:t>et</w:t>
            </w:r>
            <w:proofErr w:type="gramEnd"/>
            <w:r w:rsidRPr="0039612A">
              <w:rPr>
                <w:rFonts w:cs="Arial"/>
                <w:color w:val="000000"/>
                <w:sz w:val="20"/>
                <w:szCs w:val="20"/>
                <w:lang w:val="en-US"/>
              </w:rPr>
              <w:t xml:space="preserve"> Chinois, vers lesquels M. Kenyatta s’est tourné, ont tiré leur épingle du jeu par rapport aux Occidentaux. </w:t>
            </w:r>
            <w:r w:rsidRPr="0039612A">
              <w:rPr>
                <w:rFonts w:cs="Arial"/>
                <w:color w:val="000000"/>
                <w:sz w:val="20"/>
                <w:szCs w:val="20"/>
                <w:lang w:val="en-US"/>
              </w:rPr>
              <w:br/>
            </w:r>
          </w:p>
        </w:tc>
        <w:tc>
          <w:tcPr>
            <w:tcW w:w="821" w:type="pct"/>
          </w:tcPr>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lastRenderedPageBreak/>
              <w:t xml:space="preserve">+1 (+1 voor title)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-1</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Pr>
                <w:rFonts w:cs="Arial"/>
                <w:color w:val="000000"/>
                <w:sz w:val="20"/>
                <w:szCs w:val="20"/>
                <w:shd w:val="clear" w:color="auto" w:fill="FFFFFF"/>
                <w:lang w:val="en-US"/>
              </w:rPr>
              <w:br/>
            </w: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+1 </w:t>
            </w:r>
          </w:p>
          <w:p w:rsidR="001977D4" w:rsidRPr="0039612A" w:rsidRDefault="001977D4" w:rsidP="001A5E55">
            <w:pPr>
              <w:jc w:val="both"/>
              <w:rPr>
                <w:rFonts w:cs="Arial"/>
                <w:color w:val="000000"/>
                <w:sz w:val="20"/>
                <w:szCs w:val="20"/>
                <w:shd w:val="clear" w:color="auto" w:fill="FFFFFF"/>
                <w:lang w:val="en-US"/>
              </w:rPr>
            </w:pPr>
          </w:p>
          <w:p w:rsidR="001977D4" w:rsidRPr="0039612A" w:rsidRDefault="001977D4" w:rsidP="001A5E55">
            <w:pPr>
              <w:jc w:val="both"/>
              <w:rPr>
                <w:rFonts w:cs="Arial"/>
                <w:color w:val="000000"/>
                <w:sz w:val="20"/>
                <w:szCs w:val="20"/>
                <w:shd w:val="clear" w:color="auto" w:fill="FFFFFF"/>
                <w:lang w:val="en-US"/>
              </w:rPr>
            </w:pPr>
            <w:r w:rsidRPr="0039612A">
              <w:rPr>
                <w:rFonts w:cs="Arial"/>
                <w:color w:val="000000"/>
                <w:sz w:val="20"/>
                <w:szCs w:val="20"/>
                <w:shd w:val="clear" w:color="auto" w:fill="FFFFFF"/>
                <w:lang w:val="en-US"/>
              </w:rPr>
              <w:t xml:space="preserve">End score: +6; -5 </w:t>
            </w:r>
          </w:p>
        </w:tc>
      </w:tr>
    </w:tbl>
    <w:p w:rsidR="001977D4" w:rsidRDefault="001977D4" w:rsidP="001977D4">
      <w:pPr>
        <w:pStyle w:val="Heading2"/>
        <w:jc w:val="both"/>
        <w:rPr>
          <w:lang w:val="en-US"/>
        </w:rPr>
      </w:pPr>
    </w:p>
    <w:p w:rsidR="001977D4" w:rsidRPr="001977D4" w:rsidRDefault="001977D4" w:rsidP="001977D4">
      <w:pPr>
        <w:rPr>
          <w:lang w:val="en-US"/>
        </w:rPr>
      </w:pPr>
    </w:p>
    <w:p w:rsidR="00E37438" w:rsidRPr="00436A16" w:rsidRDefault="00F512DA" w:rsidP="006F4496">
      <w:pPr>
        <w:jc w:val="both"/>
        <w:rPr>
          <w:sz w:val="18"/>
          <w:szCs w:val="18"/>
          <w:lang w:val="en-US"/>
        </w:rPr>
      </w:pPr>
      <w:r>
        <w:rPr>
          <w:b/>
          <w:sz w:val="18"/>
          <w:szCs w:val="18"/>
          <w:lang w:val="en-US"/>
        </w:rPr>
        <w:t xml:space="preserve">Appendix </w:t>
      </w:r>
      <w:r w:rsidR="001977D4">
        <w:rPr>
          <w:b/>
          <w:sz w:val="18"/>
          <w:szCs w:val="18"/>
          <w:lang w:val="en-US"/>
        </w:rPr>
        <w:t>1</w:t>
      </w:r>
      <w:r w:rsidR="005C1DC4" w:rsidRPr="00436A16">
        <w:rPr>
          <w:b/>
          <w:sz w:val="18"/>
          <w:szCs w:val="18"/>
          <w:lang w:val="en-US"/>
        </w:rPr>
        <w:t>.</w:t>
      </w:r>
      <w:r w:rsidR="001977D4">
        <w:rPr>
          <w:b/>
          <w:sz w:val="18"/>
          <w:szCs w:val="18"/>
          <w:lang w:val="en-US"/>
        </w:rPr>
        <w:t>B</w:t>
      </w:r>
      <w:r w:rsidR="00C47C2A" w:rsidRPr="00436A16">
        <w:rPr>
          <w:b/>
          <w:sz w:val="18"/>
          <w:szCs w:val="18"/>
          <w:lang w:val="en-US"/>
        </w:rPr>
        <w:t xml:space="preserve"> </w:t>
      </w:r>
      <w:r w:rsidR="005B79C2">
        <w:rPr>
          <w:b/>
          <w:sz w:val="18"/>
          <w:szCs w:val="18"/>
          <w:lang w:val="en-US"/>
        </w:rPr>
        <w:t>Rating of a</w:t>
      </w:r>
      <w:r w:rsidR="0088372F" w:rsidRPr="00436A16">
        <w:rPr>
          <w:b/>
          <w:sz w:val="18"/>
          <w:szCs w:val="18"/>
          <w:lang w:val="en-US"/>
        </w:rPr>
        <w:t xml:space="preserve">rticles published by </w:t>
      </w:r>
      <w:r w:rsidR="0088372F" w:rsidRPr="005B79C2">
        <w:rPr>
          <w:b/>
          <w:i/>
          <w:sz w:val="18"/>
          <w:szCs w:val="18"/>
          <w:lang w:val="en-US"/>
        </w:rPr>
        <w:t>The Economist</w:t>
      </w:r>
      <w:r w:rsidR="0088372F" w:rsidRPr="00436A16">
        <w:rPr>
          <w:b/>
          <w:sz w:val="18"/>
          <w:szCs w:val="18"/>
          <w:lang w:val="en-US"/>
        </w:rPr>
        <w:t xml:space="preserve"> </w:t>
      </w:r>
      <w:r w:rsidR="005B79C2">
        <w:rPr>
          <w:b/>
          <w:sz w:val="18"/>
          <w:szCs w:val="18"/>
          <w:lang w:val="en-US"/>
        </w:rPr>
        <w:t xml:space="preserve">on Kenya and the ICC </w:t>
      </w:r>
      <w:r w:rsidR="00436A16">
        <w:rPr>
          <w:b/>
          <w:sz w:val="18"/>
          <w:szCs w:val="18"/>
          <w:lang w:val="en-US"/>
        </w:rPr>
        <w:tab/>
      </w:r>
    </w:p>
    <w:p w:rsidR="0088372F" w:rsidRPr="005C1DC4" w:rsidRDefault="00E37438" w:rsidP="006F4496">
      <w:pPr>
        <w:jc w:val="both"/>
        <w:rPr>
          <w:b/>
          <w:lang w:val="en-US"/>
        </w:rPr>
      </w:pPr>
      <w:r>
        <w:rPr>
          <w:sz w:val="18"/>
          <w:szCs w:val="18"/>
          <w:lang w:val="en-US"/>
        </w:rPr>
        <w:t xml:space="preserve">Explanatory note: Sometimes ‘[…] </w:t>
      </w:r>
      <w:proofErr w:type="gramStart"/>
      <w:r>
        <w:rPr>
          <w:sz w:val="18"/>
          <w:szCs w:val="18"/>
          <w:lang w:val="en-US"/>
        </w:rPr>
        <w:t>‘ is</w:t>
      </w:r>
      <w:proofErr w:type="gramEnd"/>
      <w:r>
        <w:rPr>
          <w:sz w:val="18"/>
          <w:szCs w:val="18"/>
          <w:lang w:val="en-US"/>
        </w:rPr>
        <w:t xml:space="preserve"> used in the citation colomn. These cover either explanatory words added by the researcher or comprise a sentence in the</w:t>
      </w:r>
      <w:r w:rsidR="00BA7719">
        <w:rPr>
          <w:sz w:val="18"/>
          <w:szCs w:val="18"/>
          <w:lang w:val="en-US"/>
        </w:rPr>
        <w:t xml:space="preserve"> original source that is needed for understanding the valid</w:t>
      </w:r>
      <w:r w:rsidR="001977D4">
        <w:rPr>
          <w:sz w:val="18"/>
          <w:szCs w:val="18"/>
          <w:lang w:val="en-US"/>
        </w:rPr>
        <w:t>ation of the selected sentence.</w:t>
      </w:r>
    </w:p>
    <w:tbl>
      <w:tblPr>
        <w:tblStyle w:val="TableGrid"/>
        <w:tblpPr w:leftFromText="141" w:rightFromText="141" w:vertAnchor="page" w:horzAnchor="margin" w:tblpY="6121"/>
        <w:tblW w:w="5000" w:type="pct"/>
        <w:tblLayout w:type="fixed"/>
        <w:tblLook w:val="04A0" w:firstRow="1" w:lastRow="0" w:firstColumn="1" w:lastColumn="0" w:noHBand="0" w:noVBand="1"/>
      </w:tblPr>
      <w:tblGrid>
        <w:gridCol w:w="533"/>
        <w:gridCol w:w="1269"/>
        <w:gridCol w:w="1131"/>
        <w:gridCol w:w="4518"/>
        <w:gridCol w:w="1837"/>
      </w:tblGrid>
      <w:tr w:rsidR="00552771" w:rsidRPr="00B75252" w:rsidTr="001977D4">
        <w:trPr>
          <w:trHeight w:val="408"/>
        </w:trPr>
        <w:tc>
          <w:tcPr>
            <w:tcW w:w="287" w:type="pct"/>
          </w:tcPr>
          <w:p w:rsidR="00552771" w:rsidRPr="00753173" w:rsidRDefault="00BA7719" w:rsidP="001977D4">
            <w:pPr>
              <w:jc w:val="both"/>
              <w:rPr>
                <w:sz w:val="20"/>
                <w:szCs w:val="20"/>
                <w:lang w:val="en-US"/>
              </w:rPr>
            </w:pPr>
            <w:r>
              <w:rPr>
                <w:sz w:val="20"/>
                <w:szCs w:val="20"/>
                <w:lang w:val="en-US"/>
              </w:rPr>
              <w:t>Nr.</w:t>
            </w:r>
          </w:p>
        </w:tc>
        <w:tc>
          <w:tcPr>
            <w:tcW w:w="683" w:type="pct"/>
          </w:tcPr>
          <w:p w:rsidR="00552771" w:rsidRPr="00753173" w:rsidRDefault="00552771" w:rsidP="001977D4">
            <w:pPr>
              <w:jc w:val="both"/>
              <w:rPr>
                <w:sz w:val="20"/>
                <w:szCs w:val="20"/>
                <w:lang w:val="en-US"/>
              </w:rPr>
            </w:pPr>
            <w:r w:rsidRPr="00753173">
              <w:rPr>
                <w:sz w:val="20"/>
                <w:szCs w:val="20"/>
                <w:lang w:val="en-US"/>
              </w:rPr>
              <w:t xml:space="preserve">Date </w:t>
            </w:r>
          </w:p>
        </w:tc>
        <w:tc>
          <w:tcPr>
            <w:tcW w:w="609" w:type="pct"/>
          </w:tcPr>
          <w:p w:rsidR="00552771" w:rsidRPr="00753173" w:rsidRDefault="00552771" w:rsidP="001977D4">
            <w:pPr>
              <w:jc w:val="both"/>
              <w:rPr>
                <w:sz w:val="20"/>
                <w:szCs w:val="20"/>
                <w:lang w:val="en-US"/>
              </w:rPr>
            </w:pPr>
            <w:r w:rsidRPr="00753173">
              <w:rPr>
                <w:sz w:val="20"/>
                <w:szCs w:val="20"/>
                <w:lang w:val="en-US"/>
              </w:rPr>
              <w:t xml:space="preserve">Title </w:t>
            </w:r>
          </w:p>
        </w:tc>
        <w:tc>
          <w:tcPr>
            <w:tcW w:w="2432" w:type="pct"/>
          </w:tcPr>
          <w:p w:rsidR="00552771" w:rsidRPr="00753173" w:rsidRDefault="00552771" w:rsidP="001977D4">
            <w:pPr>
              <w:jc w:val="both"/>
              <w:rPr>
                <w:sz w:val="20"/>
                <w:szCs w:val="20"/>
                <w:lang w:val="en-US"/>
              </w:rPr>
            </w:pPr>
            <w:r w:rsidRPr="00753173">
              <w:rPr>
                <w:sz w:val="20"/>
                <w:szCs w:val="20"/>
                <w:lang w:val="en-US"/>
              </w:rPr>
              <w:t xml:space="preserve">Citation </w:t>
            </w:r>
          </w:p>
        </w:tc>
        <w:tc>
          <w:tcPr>
            <w:tcW w:w="989" w:type="pct"/>
          </w:tcPr>
          <w:p w:rsidR="00552771" w:rsidRPr="00753173" w:rsidRDefault="00552771" w:rsidP="001977D4">
            <w:pPr>
              <w:jc w:val="both"/>
              <w:rPr>
                <w:sz w:val="20"/>
                <w:szCs w:val="20"/>
                <w:lang w:val="en-US"/>
              </w:rPr>
            </w:pPr>
            <w:r w:rsidRPr="00753173">
              <w:rPr>
                <w:sz w:val="20"/>
                <w:szCs w:val="20"/>
                <w:lang w:val="en-US"/>
              </w:rPr>
              <w:t xml:space="preserve">Score </w:t>
            </w:r>
          </w:p>
        </w:tc>
      </w:tr>
      <w:tr w:rsidR="00552771" w:rsidRPr="00B75252" w:rsidTr="001977D4">
        <w:trPr>
          <w:trHeight w:val="70"/>
        </w:trPr>
        <w:tc>
          <w:tcPr>
            <w:tcW w:w="287" w:type="pct"/>
          </w:tcPr>
          <w:p w:rsidR="00552771" w:rsidRPr="00753173" w:rsidRDefault="00552771" w:rsidP="001977D4">
            <w:pPr>
              <w:jc w:val="both"/>
              <w:rPr>
                <w:sz w:val="20"/>
                <w:szCs w:val="20"/>
                <w:lang w:val="en-US"/>
              </w:rPr>
            </w:pPr>
            <w:r w:rsidRPr="00753173">
              <w:rPr>
                <w:sz w:val="20"/>
                <w:szCs w:val="20"/>
                <w:lang w:val="en-US"/>
              </w:rPr>
              <w:t>1</w:t>
            </w:r>
          </w:p>
        </w:tc>
        <w:tc>
          <w:tcPr>
            <w:tcW w:w="683" w:type="pct"/>
          </w:tcPr>
          <w:p w:rsidR="00552771" w:rsidRPr="00753173" w:rsidRDefault="00436A16" w:rsidP="001977D4">
            <w:pPr>
              <w:rPr>
                <w:sz w:val="20"/>
                <w:szCs w:val="20"/>
                <w:lang w:val="en-US"/>
              </w:rPr>
            </w:pPr>
            <w:r>
              <w:rPr>
                <w:sz w:val="20"/>
                <w:szCs w:val="20"/>
                <w:lang w:val="en-US"/>
              </w:rPr>
              <w:t xml:space="preserve">10-10-2009 </w:t>
            </w:r>
            <w:r w:rsidR="00552771" w:rsidRPr="00753173">
              <w:rPr>
                <w:sz w:val="20"/>
                <w:szCs w:val="20"/>
                <w:lang w:val="en-US"/>
              </w:rPr>
              <w:t xml:space="preserve"> </w:t>
            </w:r>
          </w:p>
        </w:tc>
        <w:tc>
          <w:tcPr>
            <w:tcW w:w="609" w:type="pct"/>
          </w:tcPr>
          <w:p w:rsidR="00552771" w:rsidRPr="00753173" w:rsidRDefault="00552771" w:rsidP="001977D4">
            <w:pPr>
              <w:jc w:val="both"/>
              <w:rPr>
                <w:sz w:val="20"/>
                <w:szCs w:val="20"/>
                <w:lang w:val="en-US"/>
              </w:rPr>
            </w:pPr>
            <w:r w:rsidRPr="00753173">
              <w:rPr>
                <w:sz w:val="20"/>
                <w:szCs w:val="20"/>
                <w:lang w:val="en-US"/>
              </w:rPr>
              <w:t>Kenyan Politics: Rebuilding at a crawl</w:t>
            </w:r>
          </w:p>
        </w:tc>
        <w:tc>
          <w:tcPr>
            <w:tcW w:w="2432" w:type="pct"/>
          </w:tcPr>
          <w:p w:rsidR="00552771" w:rsidRPr="002A5C9E" w:rsidRDefault="00552771" w:rsidP="001977D4">
            <w:pPr>
              <w:pStyle w:val="ListParagraph"/>
              <w:numPr>
                <w:ilvl w:val="0"/>
                <w:numId w:val="2"/>
              </w:numPr>
              <w:jc w:val="both"/>
              <w:rPr>
                <w:rStyle w:val="apple-converted-space"/>
                <w:color w:val="000000"/>
                <w:sz w:val="20"/>
                <w:szCs w:val="20"/>
                <w:shd w:val="clear" w:color="auto" w:fill="FFFFFF"/>
                <w:lang w:val="en-US"/>
              </w:rPr>
            </w:pPr>
            <w:r w:rsidRPr="00753173">
              <w:rPr>
                <w:sz w:val="20"/>
                <w:szCs w:val="20"/>
                <w:lang w:val="en-US"/>
              </w:rPr>
              <w:t>‘</w:t>
            </w:r>
            <w:r w:rsidRPr="00753173">
              <w:rPr>
                <w:color w:val="000000"/>
                <w:sz w:val="20"/>
                <w:szCs w:val="20"/>
                <w:shd w:val="clear" w:color="auto" w:fill="FFFFFF"/>
                <w:lang w:val="en-US"/>
              </w:rPr>
              <w:t>East Africa’s most important country is failing to pick itself up after a traumatic and bloody election</w:t>
            </w:r>
            <w:r w:rsidRPr="00753173">
              <w:rPr>
                <w:rStyle w:val="apple-converted-space"/>
                <w:color w:val="000000"/>
                <w:sz w:val="20"/>
                <w:szCs w:val="20"/>
                <w:shd w:val="clear" w:color="auto" w:fill="FFFFFF"/>
                <w:lang w:val="en-US"/>
              </w:rPr>
              <w:t> ‘</w:t>
            </w:r>
          </w:p>
          <w:p w:rsidR="00552771" w:rsidRPr="002A5C9E" w:rsidRDefault="00955296" w:rsidP="001977D4">
            <w:pPr>
              <w:pStyle w:val="ListParagraph"/>
              <w:numPr>
                <w:ilvl w:val="0"/>
                <w:numId w:val="2"/>
              </w:numPr>
              <w:jc w:val="both"/>
              <w:rPr>
                <w:color w:val="000000"/>
                <w:sz w:val="20"/>
                <w:szCs w:val="20"/>
                <w:shd w:val="clear" w:color="auto" w:fill="FFFFFF"/>
                <w:lang w:val="en-US"/>
              </w:rPr>
            </w:pPr>
            <w:r>
              <w:rPr>
                <w:color w:val="000000"/>
                <w:sz w:val="20"/>
                <w:szCs w:val="20"/>
                <w:shd w:val="clear" w:color="auto" w:fill="FFFFFF"/>
                <w:lang w:val="en-US"/>
              </w:rPr>
              <w:t>[</w:t>
            </w:r>
            <w:r w:rsidR="00552771" w:rsidRPr="00753173">
              <w:rPr>
                <w:color w:val="000000"/>
                <w:sz w:val="20"/>
                <w:szCs w:val="20"/>
                <w:shd w:val="clear" w:color="auto" w:fill="FFFFFF"/>
                <w:lang w:val="en-US"/>
              </w:rPr>
              <w:t>‘WHAT exactly has</w:t>
            </w:r>
            <w:r w:rsidR="00552771" w:rsidRPr="00753173">
              <w:rPr>
                <w:rStyle w:val="apple-converted-space"/>
                <w:color w:val="000000"/>
                <w:sz w:val="20"/>
                <w:szCs w:val="20"/>
                <w:shd w:val="clear" w:color="auto" w:fill="FFFFFF"/>
                <w:lang w:val="en-US"/>
              </w:rPr>
              <w:t> </w:t>
            </w:r>
            <w:bookmarkStart w:id="107" w:name="SR;168"/>
            <w:bookmarkStart w:id="108" w:name="SearchTerm"/>
            <w:bookmarkEnd w:id="107"/>
            <w:bookmarkEnd w:id="108"/>
            <w:r w:rsidR="00552771" w:rsidRPr="00753173">
              <w:rPr>
                <w:rStyle w:val="apple-converted-space"/>
                <w:color w:val="000000"/>
                <w:sz w:val="20"/>
                <w:szCs w:val="20"/>
                <w:shd w:val="clear" w:color="auto" w:fill="FFFFFF"/>
                <w:lang w:val="en-US"/>
              </w:rPr>
              <w:t>Kenya’s</w:t>
            </w:r>
            <w:r w:rsidR="00552771" w:rsidRPr="00753173">
              <w:rPr>
                <w:color w:val="000000"/>
                <w:sz w:val="20"/>
                <w:szCs w:val="20"/>
                <w:shd w:val="clear" w:color="auto" w:fill="FFFFFF"/>
                <w:lang w:val="en-US"/>
              </w:rPr>
              <w:t xml:space="preserve"> grand coalition government done to put the country right after last year’s post-election violence, which killed 1,500 people and displaced 300,000 more? By its own account, just about everything.</w:t>
            </w:r>
            <w:r>
              <w:rPr>
                <w:color w:val="000000"/>
                <w:sz w:val="20"/>
                <w:szCs w:val="20"/>
                <w:shd w:val="clear" w:color="auto" w:fill="FFFFFF"/>
                <w:lang w:val="en-US"/>
              </w:rPr>
              <w:t>]</w:t>
            </w:r>
            <w:r w:rsidR="00552771" w:rsidRPr="00753173">
              <w:rPr>
                <w:color w:val="000000"/>
                <w:sz w:val="20"/>
                <w:szCs w:val="20"/>
                <w:shd w:val="clear" w:color="auto" w:fill="FFFFFF"/>
                <w:lang w:val="en-US"/>
              </w:rPr>
              <w:t xml:space="preserve"> Yet the visit of a former United Nations secretary-general, Kofi Annan, was a harsh reminder that in the real world the situation is a lot less rosy.’</w:t>
            </w:r>
          </w:p>
          <w:p w:rsidR="00552771" w:rsidRPr="00753173" w:rsidRDefault="00552771" w:rsidP="001977D4">
            <w:pPr>
              <w:pStyle w:val="ListParagraph"/>
              <w:numPr>
                <w:ilvl w:val="0"/>
                <w:numId w:val="2"/>
              </w:numPr>
              <w:jc w:val="both"/>
              <w:rPr>
                <w:rStyle w:val="apple-converted-space"/>
                <w:color w:val="000000"/>
                <w:sz w:val="20"/>
                <w:szCs w:val="20"/>
                <w:shd w:val="clear" w:color="auto" w:fill="FFFFFF"/>
                <w:lang w:val="en-US"/>
              </w:rPr>
            </w:pPr>
            <w:r w:rsidRPr="00753173">
              <w:rPr>
                <w:color w:val="000000"/>
                <w:sz w:val="20"/>
                <w:szCs w:val="20"/>
                <w:shd w:val="clear" w:color="auto" w:fill="FFFFFF"/>
                <w:lang w:val="en-US"/>
              </w:rPr>
              <w:t>‘He</w:t>
            </w:r>
            <w:r>
              <w:rPr>
                <w:color w:val="000000"/>
                <w:sz w:val="20"/>
                <w:szCs w:val="20"/>
                <w:shd w:val="clear" w:color="auto" w:fill="FFFFFF"/>
                <w:lang w:val="en-US"/>
              </w:rPr>
              <w:t xml:space="preserve"> [Kofi Annan]</w:t>
            </w:r>
            <w:r w:rsidRPr="00753173">
              <w:rPr>
                <w:color w:val="000000"/>
                <w:sz w:val="20"/>
                <w:szCs w:val="20"/>
                <w:shd w:val="clear" w:color="auto" w:fill="FFFFFF"/>
                <w:lang w:val="en-US"/>
              </w:rPr>
              <w:t xml:space="preserve"> was in Kenya</w:t>
            </w:r>
            <w:bookmarkStart w:id="109" w:name="SR;350"/>
            <w:bookmarkEnd w:id="109"/>
            <w:r w:rsidRPr="00753173">
              <w:rPr>
                <w:rStyle w:val="apple-converted-space"/>
                <w:color w:val="000000"/>
                <w:sz w:val="20"/>
                <w:szCs w:val="20"/>
                <w:shd w:val="clear" w:color="auto" w:fill="FFFFFF"/>
                <w:lang w:val="en-US"/>
              </w:rPr>
              <w:t> </w:t>
            </w:r>
            <w:r w:rsidRPr="00753173">
              <w:rPr>
                <w:color w:val="000000"/>
                <w:sz w:val="20"/>
                <w:szCs w:val="20"/>
                <w:shd w:val="clear" w:color="auto" w:fill="FFFFFF"/>
                <w:lang w:val="en-US"/>
              </w:rPr>
              <w:t>to shame the government into getting on with reforms that were promised as part of the deal, and which most think are now stalled.</w:t>
            </w:r>
            <w:r w:rsidRPr="00753173">
              <w:rPr>
                <w:rStyle w:val="apple-converted-space"/>
                <w:color w:val="000000"/>
                <w:sz w:val="20"/>
                <w:szCs w:val="20"/>
                <w:shd w:val="clear" w:color="auto" w:fill="FFFFFF"/>
                <w:lang w:val="en-US"/>
              </w:rPr>
              <w:t> ‘</w:t>
            </w:r>
          </w:p>
          <w:p w:rsidR="00955296"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 xml:space="preserve">Most egregiously, the pursuit of justice after the post-election killings has been too slow. </w:t>
            </w:r>
          </w:p>
          <w:p w:rsidR="00552771" w:rsidRPr="00955296"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Indeed, Mr Annan has chosen to hand over a list of those suspected of stoking the violence to the International Criminal Court (ICC)</w:t>
            </w:r>
            <w:bookmarkStart w:id="110" w:name="SR;412"/>
            <w:bookmarkEnd w:id="110"/>
            <w:r w:rsidRPr="002A5C9E">
              <w:rPr>
                <w:color w:val="000000"/>
                <w:sz w:val="20"/>
                <w:szCs w:val="20"/>
                <w:shd w:val="clear" w:color="auto" w:fill="FFFFFF"/>
                <w:lang w:val="en-US"/>
              </w:rPr>
              <w:t>,</w:t>
            </w:r>
            <w:r w:rsidR="00955296">
              <w:rPr>
                <w:color w:val="000000"/>
                <w:sz w:val="20"/>
                <w:szCs w:val="20"/>
                <w:shd w:val="clear" w:color="auto" w:fill="FFFFFF"/>
                <w:lang w:val="en-US"/>
              </w:rPr>
              <w:t xml:space="preserve"> </w:t>
            </w:r>
            <w:r w:rsidRPr="00955296">
              <w:rPr>
                <w:color w:val="000000"/>
                <w:sz w:val="20"/>
                <w:szCs w:val="20"/>
                <w:shd w:val="clear" w:color="auto" w:fill="FFFFFF"/>
                <w:lang w:val="en-US"/>
              </w:rPr>
              <w:t>ecause Kenya</w:t>
            </w:r>
            <w:bookmarkStart w:id="111" w:name="SR;414"/>
            <w:bookmarkEnd w:id="111"/>
            <w:r w:rsidRPr="00955296">
              <w:rPr>
                <w:color w:val="000000"/>
                <w:sz w:val="20"/>
                <w:szCs w:val="20"/>
                <w:shd w:val="clear" w:color="auto" w:fill="FFFFFF"/>
                <w:lang w:val="en-US"/>
              </w:rPr>
              <w:t>’s politicians failed to agree on their own domestic judicial process to charge the perpetrators.</w:t>
            </w:r>
          </w:p>
          <w:p w:rsidR="00552771" w:rsidRPr="002A5C9E"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 xml:space="preserve">Frustration with the lack of progress has boiled over into unusually terse exchanges with the country’s main allies. </w:t>
            </w:r>
          </w:p>
          <w:p w:rsidR="00552771" w:rsidRPr="002A5C9E"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 xml:space="preserve">The American ambassador was told to "shut up" by a government minister after strongly criticising anti-reform Kenyan officials. </w:t>
            </w:r>
          </w:p>
          <w:p w:rsidR="00552771"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 xml:space="preserve">The only recent success anyone can point to is the removal of the head of the country’s anti-corruption commission, Aaron Ringera, who had been reappointed to a second stint in office by Mr Kibaki </w:t>
            </w:r>
            <w:r w:rsidRPr="002A5C9E">
              <w:rPr>
                <w:color w:val="000000"/>
                <w:sz w:val="20"/>
                <w:szCs w:val="20"/>
                <w:shd w:val="clear" w:color="auto" w:fill="FFFFFF"/>
                <w:lang w:val="en-US"/>
              </w:rPr>
              <w:lastRenderedPageBreak/>
              <w:t xml:space="preserve">despite (or thanks to) his bringing no significant Prosecutions in five years. </w:t>
            </w:r>
            <w:r w:rsidR="00955296">
              <w:rPr>
                <w:color w:val="000000"/>
                <w:sz w:val="20"/>
                <w:szCs w:val="20"/>
                <w:shd w:val="clear" w:color="auto" w:fill="FFFFFF"/>
                <w:lang w:val="en-US"/>
              </w:rPr>
              <w:t>[</w:t>
            </w:r>
            <w:r w:rsidRPr="002A5C9E">
              <w:rPr>
                <w:color w:val="000000"/>
                <w:sz w:val="20"/>
                <w:szCs w:val="20"/>
                <w:shd w:val="clear" w:color="auto" w:fill="FFFFFF"/>
                <w:lang w:val="en-US"/>
              </w:rPr>
              <w:t xml:space="preserve">Parliament opposed Mr Kibaki, however, </w:t>
            </w:r>
            <w:r w:rsidR="00955296">
              <w:rPr>
                <w:color w:val="000000"/>
                <w:sz w:val="20"/>
                <w:szCs w:val="20"/>
                <w:shd w:val="clear" w:color="auto" w:fill="FFFFFF"/>
                <w:lang w:val="en-US"/>
              </w:rPr>
              <w:t xml:space="preserve">and so Mr Ringera had to resign] </w:t>
            </w:r>
            <w:r w:rsidRPr="002A5C9E">
              <w:rPr>
                <w:color w:val="000000"/>
                <w:sz w:val="20"/>
                <w:szCs w:val="20"/>
                <w:shd w:val="clear" w:color="auto" w:fill="FFFFFF"/>
                <w:lang w:val="en-US"/>
              </w:rPr>
              <w:t xml:space="preserve"> </w:t>
            </w:r>
          </w:p>
          <w:p w:rsidR="00552771" w:rsidRPr="002A5C9E" w:rsidRDefault="00552771" w:rsidP="001977D4">
            <w:pPr>
              <w:pStyle w:val="ListParagraph"/>
              <w:numPr>
                <w:ilvl w:val="0"/>
                <w:numId w:val="2"/>
              </w:numPr>
              <w:jc w:val="both"/>
              <w:rPr>
                <w:color w:val="000000"/>
                <w:sz w:val="20"/>
                <w:szCs w:val="20"/>
                <w:shd w:val="clear" w:color="auto" w:fill="FFFFFF"/>
                <w:lang w:val="en-US"/>
              </w:rPr>
            </w:pPr>
            <w:r w:rsidRPr="002A5C9E">
              <w:rPr>
                <w:color w:val="000000"/>
                <w:sz w:val="20"/>
                <w:szCs w:val="20"/>
                <w:shd w:val="clear" w:color="auto" w:fill="FFFFFF"/>
                <w:lang w:val="en-US"/>
              </w:rPr>
              <w:t>Kenya functions best where the government does not intrude</w:t>
            </w:r>
            <w:r>
              <w:rPr>
                <w:color w:val="000000"/>
                <w:sz w:val="20"/>
                <w:szCs w:val="20"/>
                <w:shd w:val="clear" w:color="auto" w:fill="FFFFFF"/>
                <w:lang w:val="en-US"/>
              </w:rPr>
              <w:t>.</w:t>
            </w:r>
          </w:p>
        </w:tc>
        <w:tc>
          <w:tcPr>
            <w:tcW w:w="989" w:type="pct"/>
          </w:tcPr>
          <w:p w:rsidR="00552771" w:rsidRPr="002A5C9E" w:rsidRDefault="00552771" w:rsidP="001977D4">
            <w:pPr>
              <w:jc w:val="both"/>
              <w:rPr>
                <w:sz w:val="20"/>
                <w:szCs w:val="20"/>
                <w:lang w:val="en-US"/>
              </w:rPr>
            </w:pPr>
            <w:r w:rsidRPr="002A5C9E">
              <w:rPr>
                <w:sz w:val="20"/>
                <w:szCs w:val="20"/>
                <w:lang w:val="en-US"/>
              </w:rPr>
              <w:lastRenderedPageBreak/>
              <w:t>- 1</w:t>
            </w: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Pr="002A5C9E" w:rsidRDefault="00552771" w:rsidP="001977D4">
            <w:pPr>
              <w:jc w:val="both"/>
              <w:rPr>
                <w:sz w:val="20"/>
                <w:szCs w:val="20"/>
                <w:lang w:val="en-US"/>
              </w:rPr>
            </w:pPr>
            <w:r w:rsidRPr="002A5C9E">
              <w:rPr>
                <w:sz w:val="20"/>
                <w:szCs w:val="20"/>
                <w:lang w:val="en-US"/>
              </w:rPr>
              <w:t>- 1</w:t>
            </w:r>
          </w:p>
          <w:p w:rsidR="00552771" w:rsidRDefault="00552771" w:rsidP="001977D4">
            <w:pPr>
              <w:jc w:val="both"/>
              <w:rPr>
                <w:sz w:val="20"/>
                <w:szCs w:val="20"/>
                <w:lang w:val="en-US"/>
              </w:rPr>
            </w:pPr>
          </w:p>
          <w:p w:rsidR="00552771" w:rsidRDefault="00552771" w:rsidP="001977D4">
            <w:pPr>
              <w:jc w:val="both"/>
              <w:rPr>
                <w:sz w:val="20"/>
                <w:szCs w:val="20"/>
                <w:lang w:val="en-US"/>
              </w:rPr>
            </w:pPr>
          </w:p>
          <w:p w:rsidR="00552771" w:rsidRDefault="00552771" w:rsidP="001977D4">
            <w:pPr>
              <w:jc w:val="both"/>
              <w:rPr>
                <w:sz w:val="20"/>
                <w:szCs w:val="20"/>
                <w:lang w:val="en-US"/>
              </w:rPr>
            </w:pPr>
          </w:p>
          <w:p w:rsidR="00552771" w:rsidRDefault="00552771" w:rsidP="001977D4">
            <w:pPr>
              <w:jc w:val="both"/>
              <w:rPr>
                <w:sz w:val="20"/>
                <w:szCs w:val="20"/>
                <w:lang w:val="en-US"/>
              </w:rPr>
            </w:pPr>
          </w:p>
          <w:p w:rsidR="00552771" w:rsidRDefault="00552771" w:rsidP="001977D4">
            <w:pPr>
              <w:jc w:val="both"/>
              <w:rPr>
                <w:sz w:val="20"/>
                <w:szCs w:val="20"/>
                <w:lang w:val="en-US"/>
              </w:rPr>
            </w:pPr>
          </w:p>
          <w:p w:rsidR="00552771"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Pr="00753173" w:rsidRDefault="00955296" w:rsidP="001977D4">
            <w:pPr>
              <w:jc w:val="both"/>
              <w:rPr>
                <w:sz w:val="20"/>
                <w:szCs w:val="20"/>
                <w:lang w:val="en-US"/>
              </w:rPr>
            </w:pPr>
            <w:r>
              <w:rPr>
                <w:sz w:val="20"/>
                <w:szCs w:val="20"/>
                <w:lang w:val="en-US"/>
              </w:rPr>
              <w:t>-1</w:t>
            </w: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Default="00552771" w:rsidP="001977D4">
            <w:pPr>
              <w:jc w:val="both"/>
              <w:rPr>
                <w:sz w:val="20"/>
                <w:szCs w:val="20"/>
                <w:lang w:val="en-US"/>
              </w:rPr>
            </w:pPr>
          </w:p>
          <w:p w:rsidR="00552771" w:rsidRPr="00753173" w:rsidRDefault="00552771" w:rsidP="001977D4">
            <w:pPr>
              <w:jc w:val="both"/>
              <w:rPr>
                <w:sz w:val="20"/>
                <w:szCs w:val="20"/>
                <w:lang w:val="en-US"/>
              </w:rPr>
            </w:pPr>
            <w:r w:rsidRPr="00753173">
              <w:rPr>
                <w:sz w:val="20"/>
                <w:szCs w:val="20"/>
                <w:lang w:val="en-US"/>
              </w:rPr>
              <w:t xml:space="preserve">-1 </w:t>
            </w: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Default="00955296" w:rsidP="001977D4">
            <w:pPr>
              <w:jc w:val="both"/>
              <w:rPr>
                <w:sz w:val="20"/>
                <w:szCs w:val="20"/>
                <w:lang w:val="en-US"/>
              </w:rPr>
            </w:pPr>
            <w:r>
              <w:rPr>
                <w:sz w:val="20"/>
                <w:szCs w:val="20"/>
                <w:lang w:val="en-US"/>
              </w:rPr>
              <w:t xml:space="preserve">-1 </w:t>
            </w:r>
          </w:p>
          <w:p w:rsidR="00552771" w:rsidRDefault="00552771" w:rsidP="001977D4">
            <w:pPr>
              <w:jc w:val="both"/>
              <w:rPr>
                <w:sz w:val="20"/>
                <w:szCs w:val="20"/>
                <w:lang w:val="en-US"/>
              </w:rPr>
            </w:pPr>
          </w:p>
          <w:p w:rsidR="00552771" w:rsidRDefault="00552771" w:rsidP="001977D4">
            <w:pPr>
              <w:jc w:val="both"/>
              <w:rPr>
                <w:sz w:val="20"/>
                <w:szCs w:val="20"/>
                <w:lang w:val="en-US"/>
              </w:rPr>
            </w:pPr>
          </w:p>
          <w:p w:rsidR="00955296" w:rsidRDefault="00955296" w:rsidP="001977D4">
            <w:pPr>
              <w:jc w:val="both"/>
              <w:rPr>
                <w:sz w:val="20"/>
                <w:szCs w:val="20"/>
                <w:lang w:val="en-US"/>
              </w:rPr>
            </w:pPr>
          </w:p>
          <w:p w:rsidR="00955296" w:rsidRDefault="00955296" w:rsidP="001977D4">
            <w:pPr>
              <w:jc w:val="both"/>
              <w:rPr>
                <w:sz w:val="20"/>
                <w:szCs w:val="20"/>
                <w:lang w:val="en-US"/>
              </w:rPr>
            </w:pPr>
          </w:p>
          <w:p w:rsidR="00955296" w:rsidRDefault="00955296" w:rsidP="001977D4">
            <w:pPr>
              <w:jc w:val="both"/>
              <w:rPr>
                <w:sz w:val="20"/>
                <w:szCs w:val="20"/>
                <w:lang w:val="en-US"/>
              </w:rPr>
            </w:pPr>
          </w:p>
          <w:p w:rsidR="00552771" w:rsidRPr="00753173" w:rsidRDefault="00552771" w:rsidP="001977D4">
            <w:pPr>
              <w:jc w:val="both"/>
              <w:rPr>
                <w:sz w:val="20"/>
                <w:szCs w:val="20"/>
                <w:lang w:val="en-US"/>
              </w:rPr>
            </w:pPr>
            <w:r w:rsidRPr="00753173">
              <w:rPr>
                <w:sz w:val="20"/>
                <w:szCs w:val="20"/>
                <w:lang w:val="en-US"/>
              </w:rPr>
              <w:t xml:space="preserve">-1 </w:t>
            </w: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r w:rsidRPr="00753173">
              <w:rPr>
                <w:sz w:val="20"/>
                <w:szCs w:val="20"/>
                <w:lang w:val="en-US"/>
              </w:rPr>
              <w:t xml:space="preserve">-1 </w:t>
            </w:r>
          </w:p>
          <w:p w:rsidR="00552771" w:rsidRDefault="00552771" w:rsidP="001977D4">
            <w:pPr>
              <w:jc w:val="both"/>
              <w:rPr>
                <w:sz w:val="20"/>
                <w:szCs w:val="20"/>
                <w:lang w:val="en-US"/>
              </w:rPr>
            </w:pPr>
          </w:p>
          <w:p w:rsidR="00955296" w:rsidRDefault="00955296" w:rsidP="001977D4">
            <w:pPr>
              <w:jc w:val="both"/>
              <w:rPr>
                <w:sz w:val="20"/>
                <w:szCs w:val="20"/>
                <w:lang w:val="en-US"/>
              </w:rPr>
            </w:pPr>
          </w:p>
          <w:p w:rsidR="00552771" w:rsidRPr="00753173" w:rsidRDefault="00955296" w:rsidP="001977D4">
            <w:pPr>
              <w:jc w:val="both"/>
              <w:rPr>
                <w:sz w:val="20"/>
                <w:szCs w:val="20"/>
                <w:lang w:val="en-US"/>
              </w:rPr>
            </w:pPr>
            <w:r>
              <w:rPr>
                <w:sz w:val="20"/>
                <w:szCs w:val="20"/>
                <w:lang w:val="en-US"/>
              </w:rPr>
              <w:t>+</w:t>
            </w:r>
            <w:r w:rsidR="00552771" w:rsidRPr="00753173">
              <w:rPr>
                <w:sz w:val="20"/>
                <w:szCs w:val="20"/>
                <w:lang w:val="en-US"/>
              </w:rPr>
              <w:t xml:space="preserve">1 </w:t>
            </w:r>
          </w:p>
          <w:p w:rsidR="00552771" w:rsidRPr="00753173" w:rsidRDefault="00552771" w:rsidP="001977D4">
            <w:pPr>
              <w:jc w:val="both"/>
              <w:rPr>
                <w:sz w:val="20"/>
                <w:szCs w:val="20"/>
                <w:lang w:val="en-US"/>
              </w:rPr>
            </w:pPr>
          </w:p>
          <w:p w:rsidR="00552771" w:rsidRPr="00753173" w:rsidRDefault="00552771" w:rsidP="001977D4">
            <w:pPr>
              <w:jc w:val="both"/>
              <w:rPr>
                <w:sz w:val="20"/>
                <w:szCs w:val="20"/>
                <w:lang w:val="en-US"/>
              </w:rPr>
            </w:pPr>
          </w:p>
          <w:p w:rsidR="00436A16" w:rsidRDefault="00436A16" w:rsidP="001977D4">
            <w:pPr>
              <w:jc w:val="both"/>
              <w:rPr>
                <w:sz w:val="20"/>
                <w:szCs w:val="20"/>
                <w:lang w:val="en-US"/>
              </w:rPr>
            </w:pPr>
          </w:p>
          <w:p w:rsidR="00436A16" w:rsidRDefault="00436A16" w:rsidP="001977D4">
            <w:pPr>
              <w:jc w:val="both"/>
              <w:rPr>
                <w:sz w:val="20"/>
                <w:szCs w:val="20"/>
                <w:lang w:val="en-US"/>
              </w:rPr>
            </w:pPr>
          </w:p>
          <w:p w:rsidR="00436A16" w:rsidRDefault="00436A16" w:rsidP="001977D4">
            <w:pPr>
              <w:jc w:val="both"/>
              <w:rPr>
                <w:sz w:val="20"/>
                <w:szCs w:val="20"/>
                <w:lang w:val="en-US"/>
              </w:rPr>
            </w:pPr>
          </w:p>
          <w:p w:rsidR="00436A16" w:rsidRDefault="00436A16" w:rsidP="001977D4">
            <w:pPr>
              <w:jc w:val="both"/>
              <w:rPr>
                <w:sz w:val="20"/>
                <w:szCs w:val="20"/>
                <w:lang w:val="en-US"/>
              </w:rPr>
            </w:pPr>
          </w:p>
          <w:p w:rsidR="00436A16" w:rsidRDefault="00436A16" w:rsidP="001977D4">
            <w:pPr>
              <w:jc w:val="both"/>
              <w:rPr>
                <w:sz w:val="20"/>
                <w:szCs w:val="20"/>
                <w:lang w:val="en-US"/>
              </w:rPr>
            </w:pPr>
          </w:p>
          <w:p w:rsidR="00436A16" w:rsidRDefault="00436A16" w:rsidP="001977D4">
            <w:pPr>
              <w:jc w:val="both"/>
              <w:rPr>
                <w:sz w:val="20"/>
                <w:szCs w:val="20"/>
                <w:lang w:val="en-US"/>
              </w:rPr>
            </w:pPr>
          </w:p>
          <w:p w:rsidR="00552771" w:rsidRPr="00436A16" w:rsidRDefault="00436A16" w:rsidP="001977D4">
            <w:pPr>
              <w:jc w:val="both"/>
              <w:rPr>
                <w:sz w:val="20"/>
                <w:szCs w:val="20"/>
                <w:lang w:val="en-US"/>
              </w:rPr>
            </w:pPr>
            <w:r w:rsidRPr="00436A16">
              <w:rPr>
                <w:sz w:val="20"/>
                <w:szCs w:val="20"/>
                <w:lang w:val="en-US"/>
              </w:rPr>
              <w:t>-</w:t>
            </w:r>
            <w:r>
              <w:rPr>
                <w:sz w:val="20"/>
                <w:szCs w:val="20"/>
                <w:lang w:val="en-US"/>
              </w:rPr>
              <w:t xml:space="preserve"> </w:t>
            </w:r>
            <w:r w:rsidR="00955296" w:rsidRPr="00436A16">
              <w:rPr>
                <w:sz w:val="20"/>
                <w:szCs w:val="20"/>
                <w:lang w:val="en-US"/>
              </w:rPr>
              <w:t xml:space="preserve">1 </w:t>
            </w:r>
            <w:r w:rsidR="00552771" w:rsidRPr="00436A16">
              <w:rPr>
                <w:sz w:val="20"/>
                <w:szCs w:val="20"/>
                <w:lang w:val="en-US"/>
              </w:rPr>
              <w:t xml:space="preserve"> </w:t>
            </w:r>
          </w:p>
          <w:p w:rsidR="00552771" w:rsidRPr="00753173" w:rsidRDefault="00552771" w:rsidP="001977D4">
            <w:pPr>
              <w:jc w:val="both"/>
              <w:rPr>
                <w:sz w:val="20"/>
                <w:szCs w:val="20"/>
                <w:lang w:val="en-US"/>
              </w:rPr>
            </w:pPr>
          </w:p>
          <w:p w:rsidR="00552771" w:rsidRPr="00753173" w:rsidRDefault="00436A16" w:rsidP="001977D4">
            <w:pPr>
              <w:jc w:val="both"/>
              <w:rPr>
                <w:sz w:val="20"/>
                <w:szCs w:val="20"/>
                <w:lang w:val="en-US"/>
              </w:rPr>
            </w:pPr>
            <w:r>
              <w:rPr>
                <w:sz w:val="20"/>
                <w:szCs w:val="20"/>
                <w:lang w:val="en-US"/>
              </w:rPr>
              <w:t>End score:-8; +1</w:t>
            </w:r>
          </w:p>
        </w:tc>
      </w:tr>
      <w:tr w:rsidR="00552771" w:rsidRPr="00B75252" w:rsidTr="001977D4">
        <w:trPr>
          <w:trHeight w:val="408"/>
        </w:trPr>
        <w:tc>
          <w:tcPr>
            <w:tcW w:w="287" w:type="pct"/>
          </w:tcPr>
          <w:p w:rsidR="00552771" w:rsidRPr="00753173" w:rsidRDefault="00552771" w:rsidP="001977D4">
            <w:pPr>
              <w:jc w:val="both"/>
              <w:rPr>
                <w:sz w:val="20"/>
                <w:szCs w:val="20"/>
                <w:lang w:val="en-US"/>
              </w:rPr>
            </w:pPr>
            <w:r w:rsidRPr="00753173">
              <w:rPr>
                <w:sz w:val="20"/>
                <w:szCs w:val="20"/>
                <w:lang w:val="en-US"/>
              </w:rPr>
              <w:lastRenderedPageBreak/>
              <w:t>2</w:t>
            </w:r>
          </w:p>
        </w:tc>
        <w:tc>
          <w:tcPr>
            <w:tcW w:w="683" w:type="pct"/>
          </w:tcPr>
          <w:p w:rsidR="00552771" w:rsidRPr="00753173" w:rsidRDefault="00552771" w:rsidP="001977D4">
            <w:pPr>
              <w:jc w:val="both"/>
              <w:rPr>
                <w:sz w:val="20"/>
                <w:szCs w:val="20"/>
                <w:lang w:val="en-US"/>
              </w:rPr>
            </w:pPr>
            <w:r w:rsidRPr="00753173">
              <w:rPr>
                <w:sz w:val="20"/>
                <w:szCs w:val="20"/>
                <w:lang w:val="en-US"/>
              </w:rPr>
              <w:t>20</w:t>
            </w:r>
            <w:r w:rsidR="00436A16">
              <w:rPr>
                <w:sz w:val="20"/>
                <w:szCs w:val="20"/>
                <w:lang w:val="en-US"/>
              </w:rPr>
              <w:t>-02-2010</w:t>
            </w:r>
            <w:r w:rsidRPr="00753173">
              <w:rPr>
                <w:sz w:val="20"/>
                <w:szCs w:val="20"/>
                <w:lang w:val="en-US"/>
              </w:rPr>
              <w:t xml:space="preserve"> </w:t>
            </w:r>
          </w:p>
        </w:tc>
        <w:tc>
          <w:tcPr>
            <w:tcW w:w="609" w:type="pct"/>
          </w:tcPr>
          <w:p w:rsidR="00552771" w:rsidRPr="00753173" w:rsidRDefault="00552771" w:rsidP="001977D4">
            <w:pPr>
              <w:jc w:val="both"/>
              <w:rPr>
                <w:sz w:val="20"/>
                <w:szCs w:val="20"/>
                <w:lang w:val="en-US"/>
              </w:rPr>
            </w:pPr>
            <w:r w:rsidRPr="00753173">
              <w:rPr>
                <w:color w:val="000000"/>
                <w:sz w:val="20"/>
                <w:szCs w:val="20"/>
                <w:shd w:val="clear" w:color="auto" w:fill="FFFFFF"/>
                <w:lang w:val="en-US"/>
              </w:rPr>
              <w:t>Fragile</w:t>
            </w:r>
            <w:r>
              <w:rPr>
                <w:color w:val="000000"/>
                <w:sz w:val="20"/>
                <w:szCs w:val="20"/>
                <w:shd w:val="clear" w:color="auto" w:fill="FFFFFF"/>
                <w:lang w:val="en-US"/>
              </w:rPr>
              <w:t xml:space="preserve"> Kenya</w:t>
            </w:r>
            <w:bookmarkStart w:id="112" w:name="SR;109"/>
            <w:bookmarkEnd w:id="112"/>
            <w:r w:rsidRPr="00753173">
              <w:rPr>
                <w:color w:val="000000"/>
                <w:sz w:val="20"/>
                <w:szCs w:val="20"/>
                <w:shd w:val="clear" w:color="auto" w:fill="FFFFFF"/>
                <w:lang w:val="en-US"/>
              </w:rPr>
              <w:t>: The politicians just don't seem to get it</w:t>
            </w:r>
          </w:p>
        </w:tc>
        <w:tc>
          <w:tcPr>
            <w:tcW w:w="2432" w:type="pct"/>
          </w:tcPr>
          <w:p w:rsidR="00552771" w:rsidRPr="00EC01E7" w:rsidRDefault="00552771" w:rsidP="001977D4">
            <w:pPr>
              <w:pStyle w:val="ListParagraph"/>
              <w:numPr>
                <w:ilvl w:val="0"/>
                <w:numId w:val="4"/>
              </w:numPr>
              <w:jc w:val="both"/>
              <w:rPr>
                <w:sz w:val="20"/>
                <w:szCs w:val="20"/>
                <w:lang w:val="en-US"/>
              </w:rPr>
            </w:pPr>
            <w:r w:rsidRPr="00EC01E7">
              <w:rPr>
                <w:rStyle w:val="apple-converted-space"/>
                <w:sz w:val="20"/>
                <w:szCs w:val="20"/>
                <w:shd w:val="clear" w:color="auto" w:fill="FFFFFF"/>
                <w:lang w:val="en-US"/>
              </w:rPr>
              <w:t xml:space="preserve">Kenya </w:t>
            </w:r>
            <w:r w:rsidRPr="00EC01E7">
              <w:rPr>
                <w:sz w:val="20"/>
                <w:szCs w:val="20"/>
                <w:shd w:val="clear" w:color="auto" w:fill="FFFFFF"/>
                <w:lang w:val="en-US"/>
              </w:rPr>
              <w:t>remains east Africa’s commercial hub, yet the bickering and dithering of its dodgy and unwieldy government could ruin what is left of its reputation</w:t>
            </w:r>
          </w:p>
        </w:tc>
        <w:tc>
          <w:tcPr>
            <w:tcW w:w="989" w:type="pct"/>
          </w:tcPr>
          <w:p w:rsidR="00552771" w:rsidRPr="00EC01E7" w:rsidRDefault="00955296" w:rsidP="001977D4">
            <w:pPr>
              <w:jc w:val="both"/>
              <w:rPr>
                <w:rStyle w:val="searchterm"/>
                <w:b/>
                <w:bCs/>
                <w:sz w:val="20"/>
                <w:szCs w:val="20"/>
                <w:shd w:val="clear" w:color="auto" w:fill="FFFF00"/>
                <w:lang w:val="en-US"/>
              </w:rPr>
            </w:pPr>
            <w:r w:rsidRPr="00EC01E7">
              <w:rPr>
                <w:sz w:val="20"/>
                <w:szCs w:val="20"/>
                <w:shd w:val="clear" w:color="auto" w:fill="FFFFFF"/>
                <w:lang w:val="en-US"/>
              </w:rPr>
              <w:t xml:space="preserve">Title: </w:t>
            </w:r>
            <w:r w:rsidR="00436A16">
              <w:rPr>
                <w:sz w:val="20"/>
                <w:szCs w:val="20"/>
                <w:shd w:val="clear" w:color="auto" w:fill="FFFFFF"/>
                <w:lang w:val="en-US"/>
              </w:rPr>
              <w:br/>
            </w:r>
            <w:r w:rsidRPr="00EC01E7">
              <w:rPr>
                <w:sz w:val="20"/>
                <w:szCs w:val="20"/>
                <w:shd w:val="clear" w:color="auto" w:fill="FFFFFF"/>
                <w:lang w:val="en-US"/>
              </w:rPr>
              <w:t>-1</w:t>
            </w:r>
            <w:r w:rsidRPr="00EC01E7">
              <w:rPr>
                <w:sz w:val="20"/>
                <w:szCs w:val="20"/>
                <w:shd w:val="clear" w:color="auto" w:fill="FFFFFF"/>
                <w:lang w:val="en-US"/>
              </w:rPr>
              <w:br/>
              <w:t xml:space="preserve">-1 </w:t>
            </w:r>
          </w:p>
          <w:p w:rsidR="00552771" w:rsidRPr="00EC01E7" w:rsidRDefault="00552771" w:rsidP="001977D4">
            <w:pPr>
              <w:jc w:val="both"/>
              <w:rPr>
                <w:rStyle w:val="searchterm"/>
                <w:b/>
                <w:bCs/>
                <w:sz w:val="20"/>
                <w:szCs w:val="20"/>
                <w:shd w:val="clear" w:color="auto" w:fill="FFFF00"/>
                <w:lang w:val="en-US"/>
              </w:rPr>
            </w:pPr>
            <w:r w:rsidRPr="00EC01E7">
              <w:rPr>
                <w:rStyle w:val="searchterm"/>
                <w:b/>
                <w:bCs/>
                <w:sz w:val="20"/>
                <w:szCs w:val="20"/>
                <w:shd w:val="clear" w:color="auto" w:fill="FFFF00"/>
                <w:lang w:val="en-US"/>
              </w:rPr>
              <w:t xml:space="preserve"> </w:t>
            </w:r>
          </w:p>
          <w:p w:rsidR="00552771" w:rsidRPr="00EC01E7" w:rsidRDefault="00552771" w:rsidP="001977D4">
            <w:pPr>
              <w:jc w:val="both"/>
              <w:rPr>
                <w:rStyle w:val="searchterm"/>
                <w:b/>
                <w:bCs/>
                <w:sz w:val="20"/>
                <w:szCs w:val="20"/>
                <w:shd w:val="clear" w:color="auto" w:fill="FFFF00"/>
                <w:lang w:val="en-US"/>
              </w:rPr>
            </w:pPr>
            <w:r w:rsidRPr="00EC01E7">
              <w:rPr>
                <w:sz w:val="20"/>
                <w:szCs w:val="20"/>
                <w:lang w:val="en-US"/>
              </w:rPr>
              <w:t>End</w:t>
            </w:r>
            <w:r w:rsidR="00436A16">
              <w:rPr>
                <w:sz w:val="20"/>
                <w:szCs w:val="20"/>
                <w:lang w:val="en-US"/>
              </w:rPr>
              <w:br/>
            </w:r>
            <w:r w:rsidRPr="00EC01E7">
              <w:rPr>
                <w:sz w:val="20"/>
                <w:szCs w:val="20"/>
                <w:lang w:val="en-US"/>
              </w:rPr>
              <w:t>score: -</w:t>
            </w:r>
            <w:r w:rsidR="00955296" w:rsidRPr="00EC01E7">
              <w:rPr>
                <w:sz w:val="20"/>
                <w:szCs w:val="20"/>
                <w:lang w:val="en-US"/>
              </w:rPr>
              <w:t>2</w:t>
            </w:r>
          </w:p>
        </w:tc>
      </w:tr>
      <w:tr w:rsidR="00552771" w:rsidRPr="00B75252" w:rsidTr="001977D4">
        <w:trPr>
          <w:trHeight w:val="408"/>
        </w:trPr>
        <w:tc>
          <w:tcPr>
            <w:tcW w:w="287" w:type="pct"/>
          </w:tcPr>
          <w:p w:rsidR="00552771" w:rsidRPr="00753173" w:rsidRDefault="00552771" w:rsidP="001977D4">
            <w:pPr>
              <w:jc w:val="both"/>
              <w:rPr>
                <w:sz w:val="20"/>
                <w:szCs w:val="20"/>
                <w:lang w:val="en-US"/>
              </w:rPr>
            </w:pPr>
            <w:r w:rsidRPr="00753173">
              <w:rPr>
                <w:sz w:val="20"/>
                <w:szCs w:val="20"/>
                <w:lang w:val="en-US"/>
              </w:rPr>
              <w:t>3</w:t>
            </w:r>
          </w:p>
        </w:tc>
        <w:tc>
          <w:tcPr>
            <w:tcW w:w="683" w:type="pct"/>
          </w:tcPr>
          <w:p w:rsidR="00552771" w:rsidRPr="00753173" w:rsidRDefault="00436A16" w:rsidP="001977D4">
            <w:pPr>
              <w:jc w:val="both"/>
              <w:rPr>
                <w:sz w:val="20"/>
                <w:szCs w:val="20"/>
                <w:lang w:val="en-US"/>
              </w:rPr>
            </w:pPr>
            <w:r>
              <w:rPr>
                <w:sz w:val="20"/>
                <w:szCs w:val="20"/>
                <w:lang w:val="en-US"/>
              </w:rPr>
              <w:t>10-04-</w:t>
            </w:r>
            <w:r w:rsidR="00552771" w:rsidRPr="00753173">
              <w:rPr>
                <w:sz w:val="20"/>
                <w:szCs w:val="20"/>
                <w:lang w:val="en-US"/>
              </w:rPr>
              <w:t xml:space="preserve">2010 </w:t>
            </w:r>
          </w:p>
        </w:tc>
        <w:tc>
          <w:tcPr>
            <w:tcW w:w="609" w:type="pct"/>
          </w:tcPr>
          <w:p w:rsidR="00552771" w:rsidRPr="00753173" w:rsidRDefault="00552771" w:rsidP="001977D4">
            <w:pPr>
              <w:jc w:val="both"/>
              <w:rPr>
                <w:color w:val="000000"/>
                <w:sz w:val="20"/>
                <w:szCs w:val="20"/>
                <w:shd w:val="clear" w:color="auto" w:fill="FFFFFF"/>
                <w:lang w:val="en-US"/>
              </w:rPr>
            </w:pPr>
            <w:r>
              <w:rPr>
                <w:rStyle w:val="apple-converted-space"/>
                <w:color w:val="000000"/>
                <w:sz w:val="20"/>
                <w:szCs w:val="20"/>
                <w:shd w:val="clear" w:color="auto" w:fill="FFFFFF"/>
                <w:lang w:val="en-US"/>
              </w:rPr>
              <w:t xml:space="preserve">Kenya </w:t>
            </w:r>
            <w:r w:rsidRPr="00753173">
              <w:rPr>
                <w:color w:val="000000"/>
                <w:sz w:val="20"/>
                <w:szCs w:val="20"/>
                <w:shd w:val="clear" w:color="auto" w:fill="FFFFFF"/>
                <w:lang w:val="en-US"/>
              </w:rPr>
              <w:t>and the international court: Will justice be done at last?</w:t>
            </w:r>
          </w:p>
        </w:tc>
        <w:tc>
          <w:tcPr>
            <w:tcW w:w="2432" w:type="pct"/>
          </w:tcPr>
          <w:p w:rsidR="00552771" w:rsidRPr="002A5C9E" w:rsidRDefault="00552771" w:rsidP="001977D4">
            <w:pPr>
              <w:pStyle w:val="ListParagraph"/>
              <w:numPr>
                <w:ilvl w:val="0"/>
                <w:numId w:val="3"/>
              </w:numPr>
              <w:jc w:val="both"/>
              <w:rPr>
                <w:bCs/>
                <w:color w:val="000000"/>
                <w:sz w:val="20"/>
                <w:szCs w:val="20"/>
                <w:shd w:val="clear" w:color="auto" w:fill="FFFF00"/>
                <w:lang w:val="en-US"/>
              </w:rPr>
            </w:pPr>
            <w:r w:rsidRPr="002A5C9E">
              <w:rPr>
                <w:color w:val="000000"/>
                <w:sz w:val="20"/>
                <w:szCs w:val="20"/>
                <w:shd w:val="clear" w:color="auto" w:fill="FFFFFF"/>
                <w:lang w:val="en-US"/>
              </w:rPr>
              <w:t xml:space="preserve">SO FAR nobody has been charged with killing any of the 1,100-plus Kenyans who died in the violence after a disputed election at the end of 2007. </w:t>
            </w:r>
          </w:p>
          <w:p w:rsidR="00552771" w:rsidRPr="002A5C9E" w:rsidRDefault="00552771" w:rsidP="001977D4">
            <w:pPr>
              <w:pStyle w:val="ListParagraph"/>
              <w:numPr>
                <w:ilvl w:val="0"/>
                <w:numId w:val="3"/>
              </w:numPr>
              <w:jc w:val="both"/>
              <w:rPr>
                <w:bCs/>
                <w:color w:val="000000"/>
                <w:sz w:val="20"/>
                <w:szCs w:val="20"/>
                <w:shd w:val="clear" w:color="auto" w:fill="FFFF00"/>
                <w:lang w:val="en-US"/>
              </w:rPr>
            </w:pPr>
            <w:r>
              <w:rPr>
                <w:color w:val="000000"/>
                <w:sz w:val="20"/>
                <w:szCs w:val="20"/>
                <w:shd w:val="clear" w:color="auto" w:fill="FFFFFF"/>
                <w:lang w:val="en-US"/>
              </w:rPr>
              <w:t>[</w:t>
            </w:r>
            <w:r w:rsidRPr="002A5C9E">
              <w:rPr>
                <w:color w:val="000000"/>
                <w:sz w:val="20"/>
                <w:szCs w:val="20"/>
                <w:shd w:val="clear" w:color="auto" w:fill="FFFFFF"/>
                <w:lang w:val="en-US"/>
              </w:rPr>
              <w:t>The Kenyans were meant to set up their own tribunals to punish the worst offenders.</w:t>
            </w:r>
            <w:r>
              <w:rPr>
                <w:color w:val="000000"/>
                <w:sz w:val="20"/>
                <w:szCs w:val="20"/>
                <w:shd w:val="clear" w:color="auto" w:fill="FFFFFF"/>
                <w:lang w:val="en-US"/>
              </w:rPr>
              <w:t>]</w:t>
            </w:r>
            <w:r w:rsidRPr="002A5C9E">
              <w:rPr>
                <w:color w:val="000000"/>
                <w:sz w:val="20"/>
                <w:szCs w:val="20"/>
                <w:shd w:val="clear" w:color="auto" w:fill="FFFFFF"/>
                <w:lang w:val="en-US"/>
              </w:rPr>
              <w:t xml:space="preserve"> But since they failed to do so, the International Criminal </w:t>
            </w:r>
            <w:proofErr w:type="gramStart"/>
            <w:r w:rsidRPr="002A5C9E">
              <w:rPr>
                <w:color w:val="000000"/>
                <w:sz w:val="20"/>
                <w:szCs w:val="20"/>
                <w:shd w:val="clear" w:color="auto" w:fill="FFFFFF"/>
                <w:lang w:val="en-US"/>
              </w:rPr>
              <w:t xml:space="preserve">Court </w:t>
            </w:r>
            <w:r>
              <w:rPr>
                <w:color w:val="000000"/>
                <w:sz w:val="20"/>
                <w:szCs w:val="20"/>
                <w:shd w:val="clear" w:color="auto" w:fill="FFFFFF"/>
                <w:lang w:val="en-US"/>
              </w:rPr>
              <w:t xml:space="preserve"> (</w:t>
            </w:r>
            <w:proofErr w:type="gramEnd"/>
            <w:r>
              <w:rPr>
                <w:color w:val="000000"/>
                <w:sz w:val="20"/>
                <w:szCs w:val="20"/>
                <w:shd w:val="clear" w:color="auto" w:fill="FFFFFF"/>
                <w:lang w:val="en-US"/>
              </w:rPr>
              <w:t>ICC)</w:t>
            </w:r>
            <w:bookmarkStart w:id="113" w:name="SR;222"/>
            <w:bookmarkEnd w:id="113"/>
            <w:r w:rsidRPr="002A5C9E">
              <w:rPr>
                <w:color w:val="000000"/>
                <w:sz w:val="20"/>
                <w:szCs w:val="20"/>
                <w:shd w:val="clear" w:color="auto" w:fill="FFFFFF"/>
                <w:lang w:val="en-US"/>
              </w:rPr>
              <w:t xml:space="preserve"> at The Hague has at last agreed to proceed with cases against unnamed powerful Kenyans who, for their own political ends, are suspected of inciting the violence and paying its perpetrators</w:t>
            </w:r>
            <w:r w:rsidR="00955296">
              <w:rPr>
                <w:color w:val="000000"/>
                <w:sz w:val="20"/>
                <w:szCs w:val="20"/>
                <w:shd w:val="clear" w:color="auto" w:fill="FFFFFF"/>
                <w:lang w:val="en-US"/>
              </w:rPr>
              <w:t>.</w:t>
            </w:r>
          </w:p>
          <w:p w:rsidR="00552771" w:rsidRPr="002A5C9E" w:rsidRDefault="00955296" w:rsidP="001977D4">
            <w:pPr>
              <w:pStyle w:val="ListParagraph"/>
              <w:numPr>
                <w:ilvl w:val="0"/>
                <w:numId w:val="3"/>
              </w:numPr>
              <w:jc w:val="both"/>
              <w:rPr>
                <w:bCs/>
                <w:color w:val="000000"/>
                <w:sz w:val="20"/>
                <w:szCs w:val="20"/>
                <w:shd w:val="clear" w:color="auto" w:fill="FFFF00"/>
                <w:lang w:val="en-US"/>
              </w:rPr>
            </w:pPr>
            <w:r>
              <w:rPr>
                <w:color w:val="000000"/>
                <w:sz w:val="20"/>
                <w:szCs w:val="20"/>
                <w:shd w:val="clear" w:color="auto" w:fill="FFFFFF"/>
                <w:lang w:val="en-US"/>
              </w:rPr>
              <w:t>[</w:t>
            </w:r>
            <w:r w:rsidR="00552771" w:rsidRPr="002A5C9E">
              <w:rPr>
                <w:color w:val="000000"/>
                <w:sz w:val="20"/>
                <w:szCs w:val="20"/>
                <w:shd w:val="clear" w:color="auto" w:fill="FFFFFF"/>
                <w:lang w:val="en-US"/>
              </w:rPr>
              <w:t>The bloated coalition’s first task was to set up a special tribunal to charge those respon</w:t>
            </w:r>
            <w:r>
              <w:rPr>
                <w:color w:val="000000"/>
                <w:sz w:val="20"/>
                <w:szCs w:val="20"/>
                <w:shd w:val="clear" w:color="auto" w:fill="FFFFFF"/>
                <w:lang w:val="en-US"/>
              </w:rPr>
              <w:t>sible for the election violence]</w:t>
            </w:r>
            <w:r w:rsidR="00552771" w:rsidRPr="002A5C9E">
              <w:rPr>
                <w:color w:val="000000"/>
                <w:sz w:val="20"/>
                <w:szCs w:val="20"/>
                <w:shd w:val="clear" w:color="auto" w:fill="FFFFFF"/>
                <w:lang w:val="en-US"/>
              </w:rPr>
              <w:t xml:space="preserve"> But nothing happened. </w:t>
            </w:r>
          </w:p>
          <w:p w:rsidR="00552771" w:rsidRPr="002A5C9E" w:rsidRDefault="00955296" w:rsidP="001977D4">
            <w:pPr>
              <w:pStyle w:val="ListParagraph"/>
              <w:numPr>
                <w:ilvl w:val="0"/>
                <w:numId w:val="3"/>
              </w:numPr>
              <w:jc w:val="both"/>
              <w:rPr>
                <w:rStyle w:val="apple-converted-space"/>
                <w:b/>
                <w:bCs/>
                <w:color w:val="000000"/>
                <w:sz w:val="20"/>
                <w:szCs w:val="20"/>
                <w:shd w:val="clear" w:color="auto" w:fill="FFFF00"/>
                <w:lang w:val="en-US"/>
              </w:rPr>
            </w:pPr>
            <w:r>
              <w:rPr>
                <w:color w:val="000000"/>
                <w:sz w:val="20"/>
                <w:szCs w:val="20"/>
                <w:shd w:val="clear" w:color="auto" w:fill="FFFFFF"/>
                <w:lang w:val="en-US"/>
              </w:rPr>
              <w:t>[</w:t>
            </w:r>
            <w:r w:rsidR="00552771" w:rsidRPr="002A5C9E">
              <w:rPr>
                <w:color w:val="000000"/>
                <w:sz w:val="20"/>
                <w:szCs w:val="20"/>
                <w:shd w:val="clear" w:color="auto" w:fill="FFFFFF"/>
                <w:lang w:val="en-US"/>
              </w:rPr>
              <w:t>Cases against several thousand people accused of such crimes as arson, rioting, lo</w:t>
            </w:r>
            <w:r>
              <w:rPr>
                <w:color w:val="000000"/>
                <w:sz w:val="20"/>
                <w:szCs w:val="20"/>
                <w:shd w:val="clear" w:color="auto" w:fill="FFFFFF"/>
                <w:lang w:val="en-US"/>
              </w:rPr>
              <w:t xml:space="preserve">oting and shooting were opened.] </w:t>
            </w:r>
            <w:r w:rsidR="00552771" w:rsidRPr="002A5C9E">
              <w:rPr>
                <w:color w:val="000000"/>
                <w:sz w:val="20"/>
                <w:szCs w:val="20"/>
                <w:shd w:val="clear" w:color="auto" w:fill="FFFFFF"/>
                <w:lang w:val="en-US"/>
              </w:rPr>
              <w:t>Thanks to police bungling few have ever come to court.</w:t>
            </w:r>
            <w:r w:rsidR="00552771" w:rsidRPr="002A5C9E">
              <w:rPr>
                <w:rStyle w:val="apple-converted-space"/>
                <w:color w:val="000000"/>
                <w:sz w:val="20"/>
                <w:szCs w:val="20"/>
                <w:shd w:val="clear" w:color="auto" w:fill="FFFFFF"/>
                <w:lang w:val="en-US"/>
              </w:rPr>
              <w:t> </w:t>
            </w:r>
          </w:p>
          <w:p w:rsidR="00552771" w:rsidRPr="002A5C9E" w:rsidRDefault="00E37438" w:rsidP="001977D4">
            <w:pPr>
              <w:pStyle w:val="ListParagraph"/>
              <w:numPr>
                <w:ilvl w:val="0"/>
                <w:numId w:val="3"/>
              </w:numPr>
              <w:jc w:val="both"/>
              <w:rPr>
                <w:bCs/>
                <w:color w:val="000000"/>
                <w:sz w:val="20"/>
                <w:szCs w:val="20"/>
                <w:shd w:val="clear" w:color="auto" w:fill="FFFF00"/>
                <w:lang w:val="en-US"/>
              </w:rPr>
            </w:pPr>
            <w:r>
              <w:rPr>
                <w:color w:val="000000"/>
                <w:sz w:val="20"/>
                <w:szCs w:val="20"/>
                <w:shd w:val="clear" w:color="auto" w:fill="FFFFFF"/>
                <w:lang w:val="en-US"/>
              </w:rPr>
              <w:t>Mr</w:t>
            </w:r>
            <w:r w:rsidR="00552771" w:rsidRPr="002A5C9E">
              <w:rPr>
                <w:color w:val="000000"/>
                <w:sz w:val="20"/>
                <w:szCs w:val="20"/>
                <w:shd w:val="clear" w:color="auto" w:fill="FFFFFF"/>
                <w:lang w:val="en-US"/>
              </w:rPr>
              <w:t xml:space="preserve"> Kibaki and </w:t>
            </w:r>
            <w:r>
              <w:rPr>
                <w:color w:val="000000"/>
                <w:sz w:val="20"/>
                <w:szCs w:val="20"/>
                <w:shd w:val="clear" w:color="auto" w:fill="FFFFFF"/>
                <w:lang w:val="en-US"/>
              </w:rPr>
              <w:t xml:space="preserve">Mr </w:t>
            </w:r>
            <w:r w:rsidR="00552771" w:rsidRPr="002A5C9E">
              <w:rPr>
                <w:color w:val="000000"/>
                <w:sz w:val="20"/>
                <w:szCs w:val="20"/>
                <w:shd w:val="clear" w:color="auto" w:fill="FFFFFF"/>
                <w:lang w:val="en-US"/>
              </w:rPr>
              <w:t>Odinga sound co-operative.</w:t>
            </w:r>
          </w:p>
          <w:p w:rsidR="00552771" w:rsidRPr="002A5C9E" w:rsidRDefault="00552771" w:rsidP="001977D4">
            <w:pPr>
              <w:pStyle w:val="ListParagraph"/>
              <w:numPr>
                <w:ilvl w:val="0"/>
                <w:numId w:val="3"/>
              </w:numPr>
              <w:jc w:val="both"/>
              <w:rPr>
                <w:bCs/>
                <w:color w:val="000000"/>
                <w:sz w:val="20"/>
                <w:szCs w:val="20"/>
                <w:shd w:val="clear" w:color="auto" w:fill="FFFF00"/>
                <w:lang w:val="en-US"/>
              </w:rPr>
            </w:pPr>
            <w:r w:rsidRPr="002A5C9E">
              <w:rPr>
                <w:color w:val="000000"/>
                <w:sz w:val="20"/>
                <w:szCs w:val="20"/>
                <w:shd w:val="clear" w:color="auto" w:fill="FFFFFF"/>
                <w:lang w:val="en-US"/>
              </w:rPr>
              <w:t>Mr Odinga says he will send anybody the</w:t>
            </w:r>
            <w:r>
              <w:rPr>
                <w:color w:val="000000"/>
                <w:sz w:val="20"/>
                <w:szCs w:val="20"/>
                <w:shd w:val="clear" w:color="auto" w:fill="FFFFFF"/>
                <w:lang w:val="en-US"/>
              </w:rPr>
              <w:t xml:space="preserve"> ICC</w:t>
            </w:r>
            <w:bookmarkStart w:id="114" w:name="SR;492"/>
            <w:bookmarkEnd w:id="114"/>
            <w:r>
              <w:rPr>
                <w:color w:val="000000"/>
                <w:sz w:val="20"/>
                <w:szCs w:val="20"/>
                <w:shd w:val="clear" w:color="auto" w:fill="FFFFFF"/>
                <w:lang w:val="en-US"/>
              </w:rPr>
              <w:t xml:space="preserve"> </w:t>
            </w:r>
            <w:r w:rsidRPr="002A5C9E">
              <w:rPr>
                <w:color w:val="000000"/>
                <w:sz w:val="20"/>
                <w:szCs w:val="20"/>
                <w:shd w:val="clear" w:color="auto" w:fill="FFFFFF"/>
                <w:lang w:val="en-US"/>
              </w:rPr>
              <w:t xml:space="preserve">asks for to The Hague. </w:t>
            </w:r>
          </w:p>
          <w:p w:rsidR="00552771" w:rsidRPr="002A5C9E" w:rsidRDefault="00552771" w:rsidP="001977D4">
            <w:pPr>
              <w:pStyle w:val="ListParagraph"/>
              <w:numPr>
                <w:ilvl w:val="0"/>
                <w:numId w:val="3"/>
              </w:numPr>
              <w:jc w:val="both"/>
              <w:rPr>
                <w:bCs/>
                <w:color w:val="000000"/>
                <w:sz w:val="20"/>
                <w:szCs w:val="20"/>
                <w:shd w:val="clear" w:color="auto" w:fill="FFFF00"/>
                <w:lang w:val="en-US"/>
              </w:rPr>
            </w:pPr>
            <w:r w:rsidRPr="002A5C9E">
              <w:rPr>
                <w:color w:val="000000"/>
                <w:sz w:val="20"/>
                <w:szCs w:val="20"/>
                <w:shd w:val="clear" w:color="auto" w:fill="FFFFFF"/>
                <w:lang w:val="en-US"/>
              </w:rPr>
              <w:t xml:space="preserve">Mr Kibaki says he agrees. </w:t>
            </w:r>
          </w:p>
          <w:p w:rsidR="00552771" w:rsidRPr="002A5C9E" w:rsidRDefault="00552771" w:rsidP="001977D4">
            <w:pPr>
              <w:pStyle w:val="ListParagraph"/>
              <w:numPr>
                <w:ilvl w:val="0"/>
                <w:numId w:val="3"/>
              </w:numPr>
              <w:jc w:val="both"/>
              <w:rPr>
                <w:rStyle w:val="searchterm"/>
                <w:b/>
                <w:bCs/>
                <w:color w:val="000000"/>
                <w:sz w:val="20"/>
                <w:szCs w:val="20"/>
                <w:shd w:val="clear" w:color="auto" w:fill="FFFF00"/>
                <w:lang w:val="en-US"/>
              </w:rPr>
            </w:pPr>
            <w:r w:rsidRPr="002A5C9E">
              <w:rPr>
                <w:color w:val="000000"/>
                <w:sz w:val="20"/>
                <w:szCs w:val="20"/>
                <w:shd w:val="clear" w:color="auto" w:fill="FFFFFF"/>
                <w:lang w:val="en-US"/>
              </w:rPr>
              <w:t>The justice minister insists his ministry is ready to help.</w:t>
            </w:r>
            <w:r w:rsidRPr="002A5C9E">
              <w:rPr>
                <w:rStyle w:val="apple-converted-space"/>
                <w:color w:val="000000"/>
                <w:sz w:val="20"/>
                <w:szCs w:val="20"/>
                <w:shd w:val="clear" w:color="auto" w:fill="FFFFFF"/>
                <w:lang w:val="en-US"/>
              </w:rPr>
              <w:t> </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r>
              <w:rPr>
                <w:color w:val="000000"/>
                <w:sz w:val="20"/>
                <w:szCs w:val="20"/>
                <w:shd w:val="clear" w:color="auto" w:fill="FFFFFF"/>
                <w:lang w:val="en-US"/>
              </w:rPr>
              <w:t>-1</w:t>
            </w: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+1</w:t>
            </w:r>
          </w:p>
          <w:p w:rsidR="00552771" w:rsidRPr="00753173" w:rsidRDefault="00E37438" w:rsidP="001977D4">
            <w:pPr>
              <w:jc w:val="both"/>
              <w:rPr>
                <w:color w:val="000000"/>
                <w:sz w:val="20"/>
                <w:szCs w:val="20"/>
                <w:shd w:val="clear" w:color="auto" w:fill="FFFFFF"/>
                <w:lang w:val="en-US"/>
              </w:rPr>
            </w:pPr>
            <w:r>
              <w:rPr>
                <w:color w:val="000000"/>
                <w:sz w:val="20"/>
                <w:szCs w:val="20"/>
                <w:shd w:val="clear" w:color="auto" w:fill="FFFFFF"/>
                <w:lang w:val="en-US"/>
              </w:rPr>
              <w:br/>
            </w:r>
            <w:r w:rsidR="00552771" w:rsidRPr="00753173">
              <w:rPr>
                <w:color w:val="000000"/>
                <w:sz w:val="20"/>
                <w:szCs w:val="20"/>
                <w:shd w:val="clear" w:color="auto" w:fill="FFFFFF"/>
                <w:lang w:val="en-US"/>
              </w:rPr>
              <w:t xml:space="preserve">+1 </w:t>
            </w: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+1</w:t>
            </w:r>
          </w:p>
          <w:p w:rsidR="00552771" w:rsidRPr="00753173" w:rsidRDefault="00E37438" w:rsidP="001977D4">
            <w:pPr>
              <w:jc w:val="both"/>
              <w:rPr>
                <w:color w:val="000000"/>
                <w:sz w:val="20"/>
                <w:szCs w:val="20"/>
                <w:shd w:val="clear" w:color="auto" w:fill="FFFFFF"/>
                <w:lang w:val="en-US"/>
              </w:rPr>
            </w:pPr>
            <w:r>
              <w:rPr>
                <w:color w:val="000000"/>
                <w:sz w:val="20"/>
                <w:szCs w:val="20"/>
                <w:shd w:val="clear" w:color="auto" w:fill="FFFFFF"/>
                <w:lang w:val="en-US"/>
              </w:rPr>
              <w:br/>
            </w:r>
            <w:r w:rsidR="00552771" w:rsidRPr="00753173">
              <w:rPr>
                <w:color w:val="000000"/>
                <w:sz w:val="20"/>
                <w:szCs w:val="20"/>
                <w:shd w:val="clear" w:color="auto" w:fill="FFFFFF"/>
                <w:lang w:val="en-US"/>
              </w:rPr>
              <w:t xml:space="preserve">End score: +4; </w:t>
            </w:r>
            <w:r w:rsidR="00552771" w:rsidRPr="00BA7719">
              <w:rPr>
                <w:sz w:val="20"/>
                <w:szCs w:val="20"/>
                <w:shd w:val="clear" w:color="auto" w:fill="FFFFFF"/>
                <w:lang w:val="en-US"/>
              </w:rPr>
              <w:t>-4</w:t>
            </w:r>
            <w:r w:rsidR="00552771" w:rsidRPr="002A5C9E">
              <w:rPr>
                <w:color w:val="FF0000"/>
                <w:sz w:val="20"/>
                <w:szCs w:val="20"/>
                <w:shd w:val="clear" w:color="auto" w:fill="FFFFFF"/>
                <w:lang w:val="en-US"/>
              </w:rPr>
              <w:t xml:space="preserve"> </w:t>
            </w:r>
          </w:p>
        </w:tc>
      </w:tr>
      <w:tr w:rsidR="00552771" w:rsidRPr="00B75252" w:rsidTr="001977D4">
        <w:trPr>
          <w:trHeight w:val="408"/>
        </w:trPr>
        <w:tc>
          <w:tcPr>
            <w:tcW w:w="287" w:type="pct"/>
          </w:tcPr>
          <w:p w:rsidR="00552771" w:rsidRPr="00753173" w:rsidRDefault="00552771" w:rsidP="001977D4">
            <w:pPr>
              <w:jc w:val="both"/>
              <w:rPr>
                <w:sz w:val="20"/>
                <w:szCs w:val="20"/>
                <w:lang w:val="en-US"/>
              </w:rPr>
            </w:pPr>
            <w:r w:rsidRPr="00753173">
              <w:rPr>
                <w:sz w:val="20"/>
                <w:szCs w:val="20"/>
                <w:lang w:val="en-US"/>
              </w:rPr>
              <w:t>4</w:t>
            </w:r>
          </w:p>
        </w:tc>
        <w:tc>
          <w:tcPr>
            <w:tcW w:w="683" w:type="pct"/>
          </w:tcPr>
          <w:p w:rsidR="00552771" w:rsidRPr="00753173" w:rsidRDefault="00552771" w:rsidP="001977D4">
            <w:pPr>
              <w:jc w:val="both"/>
              <w:rPr>
                <w:sz w:val="20"/>
                <w:szCs w:val="20"/>
                <w:lang w:val="en-US"/>
              </w:rPr>
            </w:pPr>
            <w:r w:rsidRPr="00753173">
              <w:rPr>
                <w:sz w:val="20"/>
                <w:szCs w:val="20"/>
                <w:lang w:val="en-US"/>
              </w:rPr>
              <w:t>29</w:t>
            </w:r>
            <w:r w:rsidR="00436A16">
              <w:rPr>
                <w:sz w:val="20"/>
                <w:szCs w:val="20"/>
                <w:lang w:val="en-US"/>
              </w:rPr>
              <w:t>-05-2010</w:t>
            </w:r>
          </w:p>
        </w:tc>
        <w:tc>
          <w:tcPr>
            <w:tcW w:w="609" w:type="pct"/>
          </w:tcPr>
          <w:p w:rsidR="00552771" w:rsidRPr="00753173" w:rsidRDefault="00552771" w:rsidP="001977D4">
            <w:pPr>
              <w:jc w:val="both"/>
              <w:rPr>
                <w:sz w:val="20"/>
                <w:szCs w:val="20"/>
                <w:lang w:val="en-US"/>
              </w:rPr>
            </w:pPr>
            <w:r w:rsidRPr="00753173">
              <w:rPr>
                <w:color w:val="000000"/>
                <w:sz w:val="20"/>
                <w:szCs w:val="20"/>
                <w:shd w:val="clear" w:color="auto" w:fill="FFFFFF"/>
              </w:rPr>
              <w:t>International justice: Courting disaster?</w:t>
            </w:r>
          </w:p>
        </w:tc>
        <w:tc>
          <w:tcPr>
            <w:tcW w:w="2432" w:type="pct"/>
          </w:tcPr>
          <w:p w:rsidR="00552771" w:rsidRPr="008A2C31" w:rsidRDefault="008A2C31" w:rsidP="001977D4">
            <w:pPr>
              <w:pStyle w:val="ListParagraph"/>
              <w:numPr>
                <w:ilvl w:val="0"/>
                <w:numId w:val="32"/>
              </w:numPr>
              <w:jc w:val="both"/>
              <w:rPr>
                <w:sz w:val="20"/>
                <w:szCs w:val="20"/>
                <w:lang w:val="en-US"/>
              </w:rPr>
            </w:pPr>
            <w:r>
              <w:rPr>
                <w:color w:val="000000"/>
                <w:sz w:val="20"/>
                <w:szCs w:val="20"/>
                <w:shd w:val="clear" w:color="auto" w:fill="FFFFFF"/>
                <w:lang w:val="en-US"/>
              </w:rPr>
              <w:t>A</w:t>
            </w:r>
            <w:r w:rsidR="00552771" w:rsidRPr="008A2C31">
              <w:rPr>
                <w:color w:val="000000"/>
                <w:sz w:val="20"/>
                <w:szCs w:val="20"/>
                <w:shd w:val="clear" w:color="auto" w:fill="FFFFFF"/>
                <w:lang w:val="en-US"/>
              </w:rPr>
              <w:t xml:space="preserve"> formal probe o</w:t>
            </w:r>
            <w:r w:rsidR="00E37438">
              <w:rPr>
                <w:color w:val="000000"/>
                <w:sz w:val="20"/>
                <w:szCs w:val="20"/>
                <w:shd w:val="clear" w:color="auto" w:fill="FFFFFF"/>
                <w:lang w:val="en-US"/>
              </w:rPr>
              <w:t>f</w:t>
            </w:r>
            <w:r w:rsidR="00552771" w:rsidRPr="008A2C31">
              <w:rPr>
                <w:color w:val="000000"/>
                <w:sz w:val="20"/>
                <w:szCs w:val="20"/>
                <w:shd w:val="clear" w:color="auto" w:fill="FFFFFF"/>
                <w:lang w:val="en-US"/>
              </w:rPr>
              <w:t xml:space="preserve"> Kenya’s </w:t>
            </w:r>
            <w:bookmarkStart w:id="115" w:name="SR;797"/>
            <w:bookmarkEnd w:id="115"/>
            <w:r w:rsidR="00552771" w:rsidRPr="008A2C31">
              <w:rPr>
                <w:color w:val="000000"/>
                <w:sz w:val="20"/>
                <w:szCs w:val="20"/>
                <w:shd w:val="clear" w:color="auto" w:fill="FFFFFF"/>
                <w:lang w:val="en-US"/>
              </w:rPr>
              <w:t>post-election violence was opened this year only after its rival politicians could not agree to let their own courts do the job.</w:t>
            </w:r>
          </w:p>
        </w:tc>
        <w:tc>
          <w:tcPr>
            <w:tcW w:w="989" w:type="pct"/>
          </w:tcPr>
          <w:p w:rsidR="00552771" w:rsidRPr="00753173" w:rsidRDefault="00E37438" w:rsidP="001977D4">
            <w:pPr>
              <w:jc w:val="both"/>
              <w:rPr>
                <w:color w:val="000000"/>
                <w:sz w:val="20"/>
                <w:szCs w:val="20"/>
                <w:shd w:val="clear" w:color="auto" w:fill="FFFFFF"/>
                <w:lang w:val="en-US"/>
              </w:rPr>
            </w:pPr>
            <w:r>
              <w:rPr>
                <w:color w:val="000000"/>
                <w:sz w:val="20"/>
                <w:szCs w:val="20"/>
                <w:shd w:val="clear" w:color="auto" w:fill="FFFFFF"/>
                <w:lang w:val="en-US"/>
              </w:rPr>
              <w:t xml:space="preserve">Title: </w:t>
            </w:r>
            <w:r w:rsidR="00436A16">
              <w:rPr>
                <w:color w:val="000000"/>
                <w:sz w:val="20"/>
                <w:szCs w:val="20"/>
                <w:shd w:val="clear" w:color="auto" w:fill="FFFFFF"/>
                <w:lang w:val="en-US"/>
              </w:rPr>
              <w:br/>
            </w:r>
            <w:r>
              <w:rPr>
                <w:color w:val="000000"/>
                <w:sz w:val="20"/>
                <w:szCs w:val="20"/>
                <w:shd w:val="clear" w:color="auto" w:fill="FFFFFF"/>
                <w:lang w:val="en-US"/>
              </w:rPr>
              <w:t>-1</w:t>
            </w:r>
          </w:p>
          <w:p w:rsidR="00552771" w:rsidRDefault="00552771" w:rsidP="001977D4">
            <w:pPr>
              <w:jc w:val="both"/>
              <w:rPr>
                <w:color w:val="000000"/>
                <w:sz w:val="20"/>
                <w:szCs w:val="20"/>
                <w:shd w:val="clear" w:color="auto" w:fill="FFFFFF"/>
                <w:lang w:val="en-US"/>
              </w:rPr>
            </w:pPr>
          </w:p>
          <w:p w:rsidR="00E37438" w:rsidRPr="00753173" w:rsidRDefault="00E37438" w:rsidP="001977D4">
            <w:pPr>
              <w:jc w:val="both"/>
              <w:rPr>
                <w:color w:val="000000"/>
                <w:sz w:val="20"/>
                <w:szCs w:val="20"/>
                <w:shd w:val="clear" w:color="auto" w:fill="FFFFFF"/>
                <w:lang w:val="en-US"/>
              </w:rPr>
            </w:pPr>
            <w:r>
              <w:rPr>
                <w:color w:val="000000"/>
                <w:sz w:val="20"/>
                <w:szCs w:val="20"/>
                <w:shd w:val="clear" w:color="auto" w:fill="FFFFFF"/>
                <w:lang w:val="en-US"/>
              </w:rPr>
              <w:t>-1</w:t>
            </w:r>
          </w:p>
          <w:p w:rsidR="00552771" w:rsidRPr="00753173" w:rsidRDefault="00E37438" w:rsidP="001977D4">
            <w:pPr>
              <w:jc w:val="both"/>
              <w:rPr>
                <w:color w:val="000000"/>
                <w:sz w:val="20"/>
                <w:szCs w:val="20"/>
                <w:shd w:val="clear" w:color="auto" w:fill="FFFFFF"/>
                <w:lang w:val="en-US"/>
              </w:rPr>
            </w:pPr>
            <w:r>
              <w:rPr>
                <w:color w:val="000000"/>
                <w:sz w:val="20"/>
                <w:szCs w:val="20"/>
                <w:shd w:val="clear" w:color="auto" w:fill="FFFFFF"/>
                <w:lang w:val="en-US"/>
              </w:rPr>
              <w:t xml:space="preserve">End </w:t>
            </w:r>
            <w:r w:rsidRPr="00BA7719">
              <w:rPr>
                <w:sz w:val="20"/>
                <w:szCs w:val="20"/>
                <w:shd w:val="clear" w:color="auto" w:fill="FFFFFF"/>
                <w:lang w:val="en-US"/>
              </w:rPr>
              <w:t>score: -2</w:t>
            </w:r>
            <w:r w:rsidR="00552771" w:rsidRPr="00753173">
              <w:rPr>
                <w:color w:val="000000"/>
                <w:sz w:val="20"/>
                <w:szCs w:val="20"/>
                <w:shd w:val="clear" w:color="auto" w:fill="FFFFFF"/>
                <w:lang w:val="en-US"/>
              </w:rPr>
              <w:t xml:space="preserve"> </w:t>
            </w:r>
          </w:p>
        </w:tc>
      </w:tr>
      <w:tr w:rsidR="00552771" w:rsidRPr="00BA7719"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5</w:t>
            </w:r>
          </w:p>
        </w:tc>
        <w:tc>
          <w:tcPr>
            <w:tcW w:w="683" w:type="pct"/>
          </w:tcPr>
          <w:p w:rsidR="00552771" w:rsidRPr="00753173" w:rsidRDefault="00436A16" w:rsidP="001977D4">
            <w:pPr>
              <w:jc w:val="both"/>
              <w:rPr>
                <w:sz w:val="20"/>
                <w:szCs w:val="20"/>
                <w:lang w:val="en-US"/>
              </w:rPr>
            </w:pPr>
            <w:r>
              <w:rPr>
                <w:sz w:val="20"/>
                <w:szCs w:val="20"/>
                <w:lang w:val="en-US"/>
              </w:rPr>
              <w:t>0</w:t>
            </w:r>
            <w:r w:rsidR="00552771" w:rsidRPr="00753173">
              <w:rPr>
                <w:sz w:val="20"/>
                <w:szCs w:val="20"/>
                <w:lang w:val="en-US"/>
              </w:rPr>
              <w:t>5</w:t>
            </w:r>
            <w:r>
              <w:rPr>
                <w:sz w:val="20"/>
                <w:szCs w:val="20"/>
                <w:lang w:val="en-US"/>
              </w:rPr>
              <w:t>-06-</w:t>
            </w:r>
            <w:r w:rsidR="00552771" w:rsidRPr="00753173">
              <w:rPr>
                <w:sz w:val="20"/>
                <w:szCs w:val="20"/>
                <w:lang w:val="en-US"/>
              </w:rPr>
              <w:t xml:space="preserve"> 2010 </w:t>
            </w:r>
          </w:p>
        </w:tc>
        <w:tc>
          <w:tcPr>
            <w:tcW w:w="609" w:type="pct"/>
          </w:tcPr>
          <w:p w:rsidR="00552771" w:rsidRPr="00753173" w:rsidRDefault="00552771" w:rsidP="001977D4">
            <w:pPr>
              <w:jc w:val="both"/>
              <w:rPr>
                <w:sz w:val="20"/>
                <w:szCs w:val="20"/>
                <w:lang w:val="en-US"/>
              </w:rPr>
            </w:pPr>
            <w:r w:rsidRPr="00753173">
              <w:rPr>
                <w:color w:val="000000"/>
                <w:sz w:val="20"/>
                <w:szCs w:val="20"/>
                <w:shd w:val="clear" w:color="auto" w:fill="FFFFFF"/>
                <w:lang w:val="en-US"/>
              </w:rPr>
              <w:t>The International Criminal Court: Why Africa still needs it</w:t>
            </w:r>
          </w:p>
        </w:tc>
        <w:tc>
          <w:tcPr>
            <w:tcW w:w="2432" w:type="pct"/>
          </w:tcPr>
          <w:p w:rsidR="00552771" w:rsidRPr="00BA7719" w:rsidRDefault="00552771" w:rsidP="001977D4">
            <w:pPr>
              <w:pStyle w:val="ListParagraph"/>
              <w:numPr>
                <w:ilvl w:val="0"/>
                <w:numId w:val="31"/>
              </w:numPr>
              <w:jc w:val="both"/>
              <w:rPr>
                <w:sz w:val="20"/>
                <w:szCs w:val="20"/>
                <w:lang w:val="en-US"/>
              </w:rPr>
            </w:pPr>
            <w:r w:rsidRPr="008A2C31">
              <w:rPr>
                <w:color w:val="000000"/>
                <w:sz w:val="20"/>
                <w:szCs w:val="20"/>
                <w:shd w:val="clear" w:color="auto" w:fill="FFFFFF"/>
                <w:lang w:val="en-US"/>
              </w:rPr>
              <w:t>In</w:t>
            </w:r>
            <w:r w:rsidRPr="008A2C31">
              <w:rPr>
                <w:rStyle w:val="apple-converted-space"/>
                <w:color w:val="000000"/>
                <w:sz w:val="20"/>
                <w:szCs w:val="20"/>
                <w:shd w:val="clear" w:color="auto" w:fill="FFFFFF"/>
                <w:lang w:val="en-US"/>
              </w:rPr>
              <w:t> </w:t>
            </w:r>
            <w:bookmarkStart w:id="116" w:name="SR;603"/>
            <w:bookmarkEnd w:id="116"/>
            <w:r w:rsidRPr="008A2C31">
              <w:rPr>
                <w:rStyle w:val="apple-converted-space"/>
                <w:color w:val="000000"/>
                <w:sz w:val="20"/>
                <w:szCs w:val="20"/>
                <w:shd w:val="clear" w:color="auto" w:fill="FFFFFF"/>
                <w:lang w:val="en-US"/>
              </w:rPr>
              <w:t xml:space="preserve">Kenya’s </w:t>
            </w:r>
            <w:r w:rsidRPr="008A2C31">
              <w:rPr>
                <w:color w:val="000000"/>
                <w:sz w:val="20"/>
                <w:szCs w:val="20"/>
                <w:shd w:val="clear" w:color="auto" w:fill="FFFFFF"/>
                <w:lang w:val="en-US"/>
              </w:rPr>
              <w:t>case, the ICC</w:t>
            </w:r>
            <w:bookmarkStart w:id="117" w:name="SR;607"/>
            <w:bookmarkEnd w:id="117"/>
            <w:r w:rsidRPr="008A2C31">
              <w:rPr>
                <w:color w:val="000000"/>
                <w:sz w:val="20"/>
                <w:szCs w:val="20"/>
                <w:shd w:val="clear" w:color="auto" w:fill="FFFFFF"/>
                <w:lang w:val="en-US"/>
              </w:rPr>
              <w:t xml:space="preserve"> was brought in only with the agreement of the country’s politicians after they had failed to agree on how to investigate the post-election violence of 2007.</w:t>
            </w:r>
            <w:r w:rsidR="00BA7719">
              <w:rPr>
                <w:color w:val="000000"/>
                <w:sz w:val="20"/>
                <w:szCs w:val="20"/>
                <w:shd w:val="clear" w:color="auto" w:fill="FFFFFF"/>
                <w:lang w:val="en-US"/>
              </w:rPr>
              <w:br/>
            </w:r>
          </w:p>
          <w:p w:rsidR="00BA7719" w:rsidRPr="00BA7719" w:rsidRDefault="00BA7719" w:rsidP="001977D4">
            <w:pPr>
              <w:jc w:val="both"/>
              <w:rPr>
                <w:sz w:val="16"/>
                <w:szCs w:val="16"/>
                <w:lang w:val="en-US"/>
              </w:rPr>
            </w:pPr>
            <w:r w:rsidRPr="00BA7719">
              <w:rPr>
                <w:color w:val="000000"/>
                <w:sz w:val="16"/>
                <w:szCs w:val="16"/>
                <w:shd w:val="clear" w:color="auto" w:fill="FFFFFF"/>
                <w:lang w:val="en-US"/>
              </w:rPr>
              <w:t>*</w:t>
            </w:r>
            <w:r>
              <w:rPr>
                <w:color w:val="000000"/>
                <w:sz w:val="16"/>
                <w:szCs w:val="16"/>
                <w:shd w:val="clear" w:color="auto" w:fill="FFFFFF"/>
                <w:lang w:val="en-US"/>
              </w:rPr>
              <w:t xml:space="preserve">The </w:t>
            </w:r>
            <w:r w:rsidRPr="00BA7719">
              <w:rPr>
                <w:color w:val="000000"/>
                <w:sz w:val="16"/>
                <w:szCs w:val="16"/>
                <w:shd w:val="clear" w:color="auto" w:fill="FFFFFF"/>
                <w:lang w:val="en-US"/>
              </w:rPr>
              <w:t xml:space="preserve">sentence covers </w:t>
            </w:r>
            <w:proofErr w:type="gramStart"/>
            <w:r w:rsidRPr="00BA7719">
              <w:rPr>
                <w:color w:val="000000"/>
                <w:sz w:val="16"/>
                <w:szCs w:val="16"/>
                <w:shd w:val="clear" w:color="auto" w:fill="FFFFFF"/>
                <w:lang w:val="en-US"/>
              </w:rPr>
              <w:t>positive  -</w:t>
            </w:r>
            <w:proofErr w:type="gramEnd"/>
            <w:r w:rsidRPr="00BA7719">
              <w:rPr>
                <w:color w:val="000000"/>
                <w:sz w:val="16"/>
                <w:szCs w:val="16"/>
                <w:shd w:val="clear" w:color="auto" w:fill="FFFFFF"/>
                <w:lang w:val="en-US"/>
              </w:rPr>
              <w:t xml:space="preserve"> the agreement of the countries politicians – and negative news coverage – they had failed to agree. Incombination with the title, it is decided to value the </w:t>
            </w:r>
            <w:r w:rsidRPr="00BA7719">
              <w:rPr>
                <w:color w:val="000000"/>
                <w:sz w:val="16"/>
                <w:szCs w:val="16"/>
                <w:shd w:val="clear" w:color="auto" w:fill="FFFFFF"/>
                <w:lang w:val="en-US"/>
              </w:rPr>
              <w:lastRenderedPageBreak/>
              <w:t xml:space="preserve">article as more negatively than positively.  </w:t>
            </w:r>
          </w:p>
        </w:tc>
        <w:tc>
          <w:tcPr>
            <w:tcW w:w="989" w:type="pct"/>
          </w:tcPr>
          <w:p w:rsidR="00BA7719"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lastRenderedPageBreak/>
              <w:t>End score: -1</w:t>
            </w:r>
            <w:r w:rsidR="00BA7719">
              <w:rPr>
                <w:color w:val="000000"/>
                <w:sz w:val="20"/>
                <w:szCs w:val="20"/>
                <w:shd w:val="clear" w:color="auto" w:fill="FFFFFF"/>
                <w:lang w:val="en-US"/>
              </w:rPr>
              <w:t>*</w:t>
            </w:r>
          </w:p>
          <w:p w:rsidR="00552771" w:rsidRPr="00753173" w:rsidRDefault="00552771" w:rsidP="001977D4">
            <w:pPr>
              <w:jc w:val="both"/>
              <w:rPr>
                <w:color w:val="000000"/>
                <w:sz w:val="20"/>
                <w:szCs w:val="20"/>
                <w:shd w:val="clear" w:color="auto" w:fill="FFFFFF"/>
                <w:lang w:val="en-US"/>
              </w:rPr>
            </w:pP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lastRenderedPageBreak/>
              <w:t>6</w:t>
            </w:r>
          </w:p>
        </w:tc>
        <w:tc>
          <w:tcPr>
            <w:tcW w:w="683" w:type="pct"/>
          </w:tcPr>
          <w:p w:rsidR="00552771" w:rsidRPr="00753173" w:rsidRDefault="00436A16" w:rsidP="001977D4">
            <w:pPr>
              <w:jc w:val="both"/>
              <w:rPr>
                <w:sz w:val="20"/>
                <w:szCs w:val="20"/>
                <w:lang w:val="en-US"/>
              </w:rPr>
            </w:pPr>
            <w:r>
              <w:rPr>
                <w:sz w:val="20"/>
                <w:szCs w:val="20"/>
                <w:lang w:val="en-US"/>
              </w:rPr>
              <w:t>01-01-</w:t>
            </w:r>
            <w:r w:rsidR="00552771" w:rsidRPr="00753173">
              <w:rPr>
                <w:sz w:val="20"/>
                <w:szCs w:val="20"/>
                <w:lang w:val="en-US"/>
              </w:rPr>
              <w:t xml:space="preserve"> 2011</w:t>
            </w:r>
          </w:p>
        </w:tc>
        <w:tc>
          <w:tcPr>
            <w:tcW w:w="609" w:type="pct"/>
          </w:tcPr>
          <w:p w:rsidR="00552771" w:rsidRPr="00753173" w:rsidRDefault="00552771" w:rsidP="001977D4">
            <w:pPr>
              <w:jc w:val="both"/>
              <w:rPr>
                <w:color w:val="000000"/>
                <w:sz w:val="20"/>
                <w:szCs w:val="20"/>
                <w:shd w:val="clear" w:color="auto" w:fill="FFFFFF"/>
                <w:lang w:val="en-US"/>
              </w:rPr>
            </w:pPr>
            <w:r>
              <w:rPr>
                <w:rStyle w:val="apple-converted-space"/>
                <w:color w:val="000000"/>
                <w:sz w:val="20"/>
                <w:szCs w:val="20"/>
                <w:shd w:val="clear" w:color="auto" w:fill="FFFFFF"/>
                <w:lang w:val="en-US"/>
              </w:rPr>
              <w:t xml:space="preserve">Kenya </w:t>
            </w:r>
            <w:r w:rsidRPr="00753173">
              <w:rPr>
                <w:color w:val="000000"/>
                <w:sz w:val="20"/>
                <w:szCs w:val="20"/>
                <w:shd w:val="clear" w:color="auto" w:fill="FFFFFF"/>
                <w:lang w:val="en-US"/>
              </w:rPr>
              <w:t>and the international court: Will they go quietly?</w:t>
            </w:r>
          </w:p>
        </w:tc>
        <w:tc>
          <w:tcPr>
            <w:tcW w:w="2432" w:type="pct"/>
          </w:tcPr>
          <w:p w:rsidR="00552771" w:rsidRPr="008A2C31" w:rsidRDefault="00552771" w:rsidP="001977D4">
            <w:pPr>
              <w:pStyle w:val="ListParagraph"/>
              <w:numPr>
                <w:ilvl w:val="0"/>
                <w:numId w:val="31"/>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A coalition of the accused may try to block the International Criminal Court</w:t>
            </w:r>
            <w:r w:rsidR="008A2C31">
              <w:rPr>
                <w:color w:val="000000"/>
                <w:sz w:val="20"/>
                <w:szCs w:val="20"/>
                <w:shd w:val="clear" w:color="auto" w:fill="FFFFFF"/>
                <w:lang w:val="en-US"/>
              </w:rPr>
              <w:t>.</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31"/>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Mr Moreno-Ocampo charges that incitement by politicians and civil servants directly led to the deaths of 1,200 Kenyans and the displacement of at least 300,000.</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31"/>
              </w:numPr>
              <w:jc w:val="both"/>
              <w:rPr>
                <w:color w:val="000000"/>
                <w:sz w:val="20"/>
                <w:szCs w:val="20"/>
                <w:shd w:val="clear" w:color="auto" w:fill="FFFFFF"/>
                <w:lang w:val="en-US"/>
              </w:rPr>
            </w:pPr>
            <w:r w:rsidRPr="008A2C31">
              <w:rPr>
                <w:color w:val="000000"/>
                <w:sz w:val="20"/>
                <w:szCs w:val="20"/>
                <w:shd w:val="clear" w:color="auto" w:fill="FFFFFF"/>
                <w:lang w:val="en-US"/>
              </w:rPr>
              <w:t>Publicly, he</w:t>
            </w:r>
            <w:r w:rsidR="00E37438">
              <w:rPr>
                <w:color w:val="000000"/>
                <w:sz w:val="20"/>
                <w:szCs w:val="20"/>
                <w:shd w:val="clear" w:color="auto" w:fill="FFFFFF"/>
                <w:lang w:val="en-US"/>
              </w:rPr>
              <w:t xml:space="preserve"> [Kibaki]</w:t>
            </w:r>
            <w:r w:rsidRPr="008A2C31">
              <w:rPr>
                <w:color w:val="000000"/>
                <w:sz w:val="20"/>
                <w:szCs w:val="20"/>
                <w:shd w:val="clear" w:color="auto" w:fill="FFFFFF"/>
                <w:lang w:val="en-US"/>
              </w:rPr>
              <w:t xml:space="preserve"> has spoken of Kenya’s</w:t>
            </w:r>
            <w:bookmarkStart w:id="118" w:name="SR;451"/>
            <w:bookmarkEnd w:id="118"/>
            <w:r w:rsidRPr="008A2C31">
              <w:rPr>
                <w:color w:val="000000"/>
                <w:sz w:val="20"/>
                <w:szCs w:val="20"/>
                <w:shd w:val="clear" w:color="auto" w:fill="FFFFFF"/>
                <w:lang w:val="en-US"/>
              </w:rPr>
              <w:t xml:space="preserve"> support for the ICC</w:t>
            </w:r>
            <w:bookmarkStart w:id="119" w:name="SR;456"/>
            <w:bookmarkEnd w:id="119"/>
            <w:r w:rsidRPr="008A2C31">
              <w:rPr>
                <w:color w:val="000000"/>
                <w:sz w:val="20"/>
                <w:szCs w:val="20"/>
                <w:shd w:val="clear" w:color="auto" w:fill="FFFFFF"/>
                <w:lang w:val="en-US"/>
              </w:rPr>
              <w:t xml:space="preserve">. </w:t>
            </w:r>
          </w:p>
          <w:p w:rsidR="00552771" w:rsidRPr="008A2C31" w:rsidRDefault="00552771" w:rsidP="001977D4">
            <w:pPr>
              <w:pStyle w:val="ListParagraph"/>
              <w:numPr>
                <w:ilvl w:val="0"/>
                <w:numId w:val="31"/>
              </w:numPr>
              <w:jc w:val="both"/>
              <w:rPr>
                <w:color w:val="000000"/>
                <w:sz w:val="20"/>
                <w:szCs w:val="20"/>
                <w:shd w:val="clear" w:color="auto" w:fill="FFFFFF"/>
                <w:lang w:val="en-US"/>
              </w:rPr>
            </w:pPr>
            <w:r w:rsidRPr="008A2C31">
              <w:rPr>
                <w:color w:val="000000"/>
                <w:sz w:val="20"/>
                <w:szCs w:val="20"/>
                <w:shd w:val="clear" w:color="auto" w:fill="FFFFFF"/>
                <w:lang w:val="en-US"/>
              </w:rPr>
              <w:t>But his aides are scheming with Mr Ruto, hitherto their sworn enemy, to remove Kenya’s</w:t>
            </w:r>
            <w:bookmarkStart w:id="120" w:name="SR;471"/>
            <w:bookmarkEnd w:id="120"/>
            <w:r w:rsidRPr="008A2C31">
              <w:rPr>
                <w:color w:val="000000"/>
                <w:sz w:val="20"/>
                <w:szCs w:val="20"/>
                <w:shd w:val="clear" w:color="auto" w:fill="FFFFFF"/>
                <w:lang w:val="en-US"/>
              </w:rPr>
              <w:t xml:space="preserve"> signature from the Rome treaty that set up the court in the first place. </w:t>
            </w:r>
          </w:p>
          <w:p w:rsidR="00552771" w:rsidRPr="008A2C31" w:rsidRDefault="00552771" w:rsidP="001977D4">
            <w:pPr>
              <w:pStyle w:val="ListParagraph"/>
              <w:numPr>
                <w:ilvl w:val="0"/>
                <w:numId w:val="31"/>
              </w:numPr>
              <w:jc w:val="both"/>
              <w:rPr>
                <w:color w:val="000000"/>
                <w:sz w:val="20"/>
                <w:szCs w:val="20"/>
                <w:shd w:val="clear" w:color="auto" w:fill="FFFFFF"/>
                <w:lang w:val="en-US"/>
              </w:rPr>
            </w:pPr>
            <w:r w:rsidRPr="008A2C31">
              <w:rPr>
                <w:color w:val="000000"/>
                <w:sz w:val="20"/>
                <w:szCs w:val="20"/>
                <w:shd w:val="clear" w:color="auto" w:fill="FFFFFF"/>
                <w:lang w:val="en-US"/>
              </w:rPr>
              <w:t xml:space="preserve">A bill to do just that has already been passed by Parliament. </w:t>
            </w:r>
          </w:p>
          <w:p w:rsidR="00552771" w:rsidRPr="008A2C31" w:rsidRDefault="00552771" w:rsidP="001977D4">
            <w:pPr>
              <w:pStyle w:val="ListParagraph"/>
              <w:numPr>
                <w:ilvl w:val="0"/>
                <w:numId w:val="31"/>
              </w:numPr>
              <w:jc w:val="both"/>
              <w:rPr>
                <w:color w:val="000000"/>
                <w:sz w:val="20"/>
                <w:szCs w:val="20"/>
                <w:shd w:val="clear" w:color="auto" w:fill="FFFFFF"/>
                <w:lang w:val="en-US"/>
              </w:rPr>
            </w:pPr>
            <w:r w:rsidRPr="008A2C31">
              <w:rPr>
                <w:color w:val="000000"/>
                <w:sz w:val="20"/>
                <w:szCs w:val="20"/>
                <w:shd w:val="clear" w:color="auto" w:fill="FFFFFF"/>
                <w:lang w:val="en-US"/>
              </w:rPr>
              <w:t>Hectic discussions about how to snub the ICC</w:t>
            </w:r>
            <w:bookmarkStart w:id="121" w:name="SR;506"/>
            <w:bookmarkEnd w:id="121"/>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have apparently been going on behind the scenes in Kenyan government circles since 2008.</w:t>
            </w:r>
            <w:r w:rsidRPr="008A2C31">
              <w:rPr>
                <w:rStyle w:val="apple-converted-space"/>
                <w:color w:val="000000"/>
                <w:sz w:val="20"/>
                <w:szCs w:val="20"/>
                <w:shd w:val="clear" w:color="auto" w:fill="FFFFFF"/>
                <w:lang w:val="en-US"/>
              </w:rPr>
              <w:t> </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E37438" w:rsidRDefault="00E37438"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Default="00552771" w:rsidP="001977D4">
            <w:pPr>
              <w:jc w:val="both"/>
              <w:rPr>
                <w:color w:val="000000"/>
                <w:sz w:val="20"/>
                <w:szCs w:val="20"/>
                <w:shd w:val="clear" w:color="auto" w:fill="FFFFFF"/>
                <w:lang w:val="en-US"/>
              </w:rPr>
            </w:pPr>
          </w:p>
          <w:p w:rsidR="00436A16" w:rsidRPr="00753173"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BA7719" w:rsidP="001977D4">
            <w:pPr>
              <w:jc w:val="both"/>
              <w:rPr>
                <w:color w:val="000000"/>
                <w:sz w:val="20"/>
                <w:szCs w:val="20"/>
                <w:shd w:val="clear" w:color="auto" w:fill="FFFFFF"/>
                <w:lang w:val="en-US"/>
              </w:rPr>
            </w:pPr>
            <w:r>
              <w:rPr>
                <w:color w:val="000000"/>
                <w:sz w:val="20"/>
                <w:szCs w:val="20"/>
                <w:shd w:val="clear" w:color="auto" w:fill="FFFFFF"/>
                <w:lang w:val="en-US"/>
              </w:rPr>
              <w:br/>
            </w:r>
            <w:r w:rsidR="00552771"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End score: +1; -5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7</w:t>
            </w:r>
          </w:p>
        </w:tc>
        <w:tc>
          <w:tcPr>
            <w:tcW w:w="683" w:type="pct"/>
          </w:tcPr>
          <w:p w:rsidR="00552771" w:rsidRPr="00753173" w:rsidRDefault="00436A16" w:rsidP="001977D4">
            <w:pPr>
              <w:jc w:val="both"/>
              <w:rPr>
                <w:sz w:val="20"/>
                <w:szCs w:val="20"/>
                <w:lang w:val="en-US"/>
              </w:rPr>
            </w:pPr>
            <w:r>
              <w:rPr>
                <w:sz w:val="20"/>
                <w:szCs w:val="20"/>
                <w:lang w:val="en-US"/>
              </w:rPr>
              <w:t>19-2-</w:t>
            </w:r>
            <w:r w:rsidR="00552771" w:rsidRPr="00753173">
              <w:rPr>
                <w:sz w:val="20"/>
                <w:szCs w:val="20"/>
                <w:lang w:val="en-US"/>
              </w:rPr>
              <w:t>2011</w:t>
            </w:r>
          </w:p>
        </w:tc>
        <w:tc>
          <w:tcPr>
            <w:tcW w:w="609" w:type="pct"/>
          </w:tcPr>
          <w:p w:rsidR="00552771" w:rsidRPr="00753173" w:rsidRDefault="00552771" w:rsidP="001977D4">
            <w:pPr>
              <w:jc w:val="both"/>
              <w:rPr>
                <w:rStyle w:val="searchterm"/>
                <w:b/>
                <w:bCs/>
                <w:color w:val="000000"/>
                <w:sz w:val="20"/>
                <w:szCs w:val="20"/>
                <w:shd w:val="clear" w:color="auto" w:fill="FFFF00"/>
                <w:lang w:val="en-US"/>
              </w:rPr>
            </w:pPr>
            <w:r w:rsidRPr="00753173">
              <w:rPr>
                <w:color w:val="000000"/>
                <w:sz w:val="20"/>
                <w:szCs w:val="20"/>
                <w:shd w:val="clear" w:color="auto" w:fill="FFFFFF"/>
                <w:lang w:val="en-US"/>
              </w:rPr>
              <w:t>The</w:t>
            </w:r>
            <w:r>
              <w:rPr>
                <w:color w:val="000000"/>
                <w:sz w:val="20"/>
                <w:szCs w:val="20"/>
                <w:shd w:val="clear" w:color="auto" w:fill="FFFFFF"/>
                <w:lang w:val="en-US"/>
              </w:rPr>
              <w:t xml:space="preserve"> ICC</w:t>
            </w:r>
            <w:r w:rsidRPr="00753173">
              <w:rPr>
                <w:rStyle w:val="apple-converted-space"/>
                <w:color w:val="000000"/>
                <w:sz w:val="20"/>
                <w:szCs w:val="20"/>
                <w:shd w:val="clear" w:color="auto" w:fill="FFFFFF"/>
                <w:lang w:val="en-US"/>
              </w:rPr>
              <w:t> </w:t>
            </w:r>
            <w:r w:rsidRPr="00753173">
              <w:rPr>
                <w:color w:val="000000"/>
                <w:sz w:val="20"/>
                <w:szCs w:val="20"/>
                <w:shd w:val="clear" w:color="auto" w:fill="FFFFFF"/>
                <w:lang w:val="en-US"/>
              </w:rPr>
              <w:t>and Africa: Dim prospects</w:t>
            </w:r>
          </w:p>
        </w:tc>
        <w:tc>
          <w:tcPr>
            <w:tcW w:w="2432" w:type="pct"/>
          </w:tcPr>
          <w:p w:rsidR="00552771" w:rsidRPr="008A2C31" w:rsidRDefault="00552771" w:rsidP="001977D4">
            <w:pPr>
              <w:pStyle w:val="ListParagraph"/>
              <w:numPr>
                <w:ilvl w:val="0"/>
                <w:numId w:val="30"/>
              </w:numPr>
              <w:jc w:val="both"/>
              <w:rPr>
                <w:color w:val="000000"/>
                <w:sz w:val="20"/>
                <w:szCs w:val="20"/>
                <w:shd w:val="clear" w:color="auto" w:fill="FFFFFF"/>
                <w:lang w:val="en-US"/>
              </w:rPr>
            </w:pPr>
            <w:r w:rsidRPr="008A2C31">
              <w:rPr>
                <w:color w:val="000000"/>
                <w:sz w:val="20"/>
                <w:szCs w:val="20"/>
                <w:shd w:val="clear" w:color="auto" w:fill="FFFFFF"/>
                <w:lang w:val="en-US"/>
              </w:rPr>
              <w:t>A year ago Kenya</w:t>
            </w:r>
            <w:bookmarkStart w:id="122" w:name="SR;428"/>
            <w:bookmarkEnd w:id="122"/>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seemed eager to help.</w:t>
            </w:r>
          </w:p>
          <w:p w:rsidR="00552771" w:rsidRPr="008A2C31" w:rsidRDefault="00552771" w:rsidP="001977D4">
            <w:pPr>
              <w:pStyle w:val="ListParagraph"/>
              <w:numPr>
                <w:ilvl w:val="0"/>
                <w:numId w:val="30"/>
              </w:numPr>
              <w:jc w:val="both"/>
              <w:rPr>
                <w:color w:val="000000"/>
                <w:sz w:val="20"/>
                <w:szCs w:val="20"/>
                <w:shd w:val="clear" w:color="auto" w:fill="FFFFFF"/>
                <w:lang w:val="en-US"/>
              </w:rPr>
            </w:pPr>
            <w:r w:rsidRPr="008A2C31">
              <w:rPr>
                <w:color w:val="000000"/>
                <w:sz w:val="20"/>
                <w:szCs w:val="20"/>
                <w:shd w:val="clear" w:color="auto" w:fill="FFFFFF"/>
                <w:lang w:val="en-US"/>
              </w:rPr>
              <w:t>The Prime Minister, Rail Odinga, said in April that he would send anyone whom the ICC</w:t>
            </w:r>
            <w:bookmarkStart w:id="123" w:name="SR;448"/>
            <w:bookmarkEnd w:id="123"/>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 xml:space="preserve">sought to The Hague. </w:t>
            </w:r>
          </w:p>
          <w:p w:rsidR="00552771" w:rsidRPr="008A2C31" w:rsidRDefault="00552771" w:rsidP="001977D4">
            <w:pPr>
              <w:pStyle w:val="ListParagraph"/>
              <w:numPr>
                <w:ilvl w:val="0"/>
                <w:numId w:val="30"/>
              </w:numPr>
              <w:jc w:val="both"/>
              <w:rPr>
                <w:color w:val="000000"/>
                <w:sz w:val="20"/>
                <w:szCs w:val="20"/>
                <w:shd w:val="clear" w:color="auto" w:fill="FFFFFF"/>
                <w:lang w:val="en-US"/>
              </w:rPr>
            </w:pPr>
            <w:r w:rsidRPr="008A2C31">
              <w:rPr>
                <w:color w:val="000000"/>
                <w:sz w:val="20"/>
                <w:szCs w:val="20"/>
                <w:shd w:val="clear" w:color="auto" w:fill="FFFFFF"/>
                <w:lang w:val="en-US"/>
              </w:rPr>
              <w:t>But a large chunk of Kenya’s</w:t>
            </w:r>
            <w:bookmarkStart w:id="124" w:name="SR;458"/>
            <w:bookmarkEnd w:id="124"/>
            <w:r w:rsidRPr="008A2C31">
              <w:rPr>
                <w:color w:val="000000"/>
                <w:sz w:val="20"/>
                <w:szCs w:val="20"/>
                <w:shd w:val="clear" w:color="auto" w:fill="FFFFFF"/>
                <w:lang w:val="en-US"/>
              </w:rPr>
              <w:t xml:space="preserve"> elite thinks differently. </w:t>
            </w:r>
          </w:p>
          <w:p w:rsidR="00552771" w:rsidRPr="008A2C31" w:rsidRDefault="00552771" w:rsidP="001977D4">
            <w:pPr>
              <w:pStyle w:val="ListParagraph"/>
              <w:numPr>
                <w:ilvl w:val="0"/>
                <w:numId w:val="30"/>
              </w:numPr>
              <w:jc w:val="both"/>
              <w:rPr>
                <w:color w:val="000000"/>
                <w:sz w:val="20"/>
                <w:szCs w:val="20"/>
                <w:shd w:val="clear" w:color="auto" w:fill="FFFFFF"/>
                <w:lang w:val="en-US"/>
              </w:rPr>
            </w:pPr>
            <w:r w:rsidRPr="008A2C31">
              <w:rPr>
                <w:color w:val="000000"/>
                <w:sz w:val="20"/>
                <w:szCs w:val="20"/>
                <w:shd w:val="clear" w:color="auto" w:fill="FFFFFF"/>
                <w:lang w:val="en-US"/>
              </w:rPr>
              <w:t>In December the parliament in Nairobi called for withdrawal from the Rome statute which governs the ICC</w:t>
            </w:r>
            <w:bookmarkStart w:id="125" w:name="SR;479"/>
            <w:bookmarkEnd w:id="125"/>
            <w:r w:rsidRPr="008A2C31">
              <w:rPr>
                <w:color w:val="000000"/>
                <w:sz w:val="20"/>
                <w:szCs w:val="20"/>
                <w:shd w:val="clear" w:color="auto" w:fill="FFFFFF"/>
                <w:lang w:val="en-US"/>
              </w:rPr>
              <w:t xml:space="preserve">. </w:t>
            </w:r>
          </w:p>
          <w:p w:rsidR="00552771" w:rsidRPr="008A2C31" w:rsidRDefault="00552771" w:rsidP="001977D4">
            <w:pPr>
              <w:pStyle w:val="ListParagraph"/>
              <w:numPr>
                <w:ilvl w:val="0"/>
                <w:numId w:val="30"/>
              </w:numPr>
              <w:jc w:val="both"/>
              <w:rPr>
                <w:color w:val="000000"/>
                <w:sz w:val="20"/>
                <w:szCs w:val="20"/>
                <w:shd w:val="clear" w:color="auto" w:fill="FFFFFF"/>
                <w:lang w:val="en-US"/>
              </w:rPr>
            </w:pPr>
            <w:r w:rsidRPr="008A2C31">
              <w:rPr>
                <w:color w:val="000000"/>
                <w:sz w:val="20"/>
                <w:szCs w:val="20"/>
                <w:shd w:val="clear" w:color="auto" w:fill="FFFFFF"/>
                <w:lang w:val="en-US"/>
              </w:rPr>
              <w:t>The vice-President, Kalonzo Musyoka, himself a lawyer, toured Africa to seek support for a year’s deferral, to allow time to set up a domestic tribunal that would, by law, kick the ICC</w:t>
            </w:r>
            <w:bookmarkStart w:id="126" w:name="SR;513"/>
            <w:bookmarkEnd w:id="126"/>
            <w:r w:rsidRPr="008A2C31">
              <w:rPr>
                <w:color w:val="000000"/>
                <w:sz w:val="20"/>
                <w:szCs w:val="20"/>
                <w:shd w:val="clear" w:color="auto" w:fill="FFFFFF"/>
                <w:lang w:val="en-US"/>
              </w:rPr>
              <w:t xml:space="preserve"> off the case. </w:t>
            </w:r>
          </w:p>
          <w:p w:rsidR="008A2C31" w:rsidRDefault="00BA7719" w:rsidP="001977D4">
            <w:pPr>
              <w:pStyle w:val="ListParagraph"/>
              <w:numPr>
                <w:ilvl w:val="0"/>
                <w:numId w:val="30"/>
              </w:numPr>
              <w:jc w:val="both"/>
              <w:rPr>
                <w:color w:val="000000"/>
                <w:sz w:val="20"/>
                <w:szCs w:val="20"/>
                <w:shd w:val="clear" w:color="auto" w:fill="FFFFFF"/>
                <w:lang w:val="en-US"/>
              </w:rPr>
            </w:pPr>
            <w:r>
              <w:rPr>
                <w:color w:val="000000"/>
                <w:sz w:val="20"/>
                <w:szCs w:val="20"/>
                <w:shd w:val="clear" w:color="auto" w:fill="FFFFFF"/>
                <w:lang w:val="en-US"/>
              </w:rPr>
              <w:t>[</w:t>
            </w:r>
            <w:r w:rsidR="00552771" w:rsidRPr="008A2C31">
              <w:rPr>
                <w:color w:val="000000"/>
                <w:sz w:val="20"/>
                <w:szCs w:val="20"/>
                <w:shd w:val="clear" w:color="auto" w:fill="FFFFFF"/>
                <w:lang w:val="en-US"/>
              </w:rPr>
              <w:t>But a recent opinion poll found that 73% of Kenyans still want the ICC</w:t>
            </w:r>
            <w:bookmarkStart w:id="127" w:name="SR;530"/>
            <w:bookmarkEnd w:id="127"/>
            <w:r w:rsidR="00552771" w:rsidRPr="008A2C31">
              <w:rPr>
                <w:color w:val="000000"/>
                <w:sz w:val="20"/>
                <w:szCs w:val="20"/>
                <w:shd w:val="clear" w:color="auto" w:fill="FFFFFF"/>
                <w:lang w:val="en-US"/>
              </w:rPr>
              <w:t xml:space="preserve"> i</w:t>
            </w:r>
            <w:r w:rsidR="008A2C31">
              <w:rPr>
                <w:color w:val="000000"/>
                <w:sz w:val="20"/>
                <w:szCs w:val="20"/>
                <w:shd w:val="clear" w:color="auto" w:fill="FFFFFF"/>
                <w:lang w:val="en-US"/>
              </w:rPr>
              <w:t>nvolved.</w:t>
            </w:r>
            <w:r>
              <w:rPr>
                <w:color w:val="000000"/>
                <w:sz w:val="20"/>
                <w:szCs w:val="20"/>
                <w:shd w:val="clear" w:color="auto" w:fill="FFFFFF"/>
                <w:lang w:val="en-US"/>
              </w:rPr>
              <w:t>]</w:t>
            </w:r>
          </w:p>
          <w:p w:rsidR="00552771" w:rsidRPr="008A2C31" w:rsidRDefault="00552771" w:rsidP="001977D4">
            <w:pPr>
              <w:pStyle w:val="ListParagraph"/>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They regard their government’s stance as laughable: the ICC</w:t>
            </w:r>
            <w:bookmarkStart w:id="128" w:name="SR;541"/>
            <w:bookmarkEnd w:id="128"/>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took up the case precisely because of two years of inaction and empty promises.</w:t>
            </w:r>
            <w:r w:rsidRPr="008A2C31">
              <w:rPr>
                <w:rStyle w:val="apple-converted-space"/>
                <w:color w:val="000000"/>
                <w:sz w:val="20"/>
                <w:szCs w:val="20"/>
                <w:shd w:val="clear" w:color="auto" w:fill="FFFFFF"/>
                <w:lang w:val="en-US"/>
              </w:rPr>
              <w:t> </w:t>
            </w:r>
          </w:p>
          <w:p w:rsidR="00552771" w:rsidRPr="00753173" w:rsidRDefault="00552771" w:rsidP="001977D4">
            <w:pPr>
              <w:jc w:val="both"/>
              <w:rPr>
                <w:color w:val="000000"/>
                <w:sz w:val="20"/>
                <w:szCs w:val="20"/>
                <w:shd w:val="clear" w:color="auto" w:fill="FFFFFF"/>
                <w:lang w:val="en-US"/>
              </w:rPr>
            </w:pP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+1</w:t>
            </w: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+1</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BA7719" w:rsidRDefault="00BA7719"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br/>
            </w:r>
          </w:p>
          <w:p w:rsidR="00552771" w:rsidRPr="00753173" w:rsidRDefault="00552771" w:rsidP="001977D4">
            <w:pPr>
              <w:jc w:val="both"/>
              <w:rPr>
                <w:color w:val="000000"/>
                <w:sz w:val="20"/>
                <w:szCs w:val="20"/>
                <w:shd w:val="clear" w:color="auto" w:fill="FFFFFF"/>
                <w:lang w:val="en-US"/>
              </w:rPr>
            </w:pPr>
          </w:p>
          <w:p w:rsidR="00552771" w:rsidRPr="00753173" w:rsidRDefault="00436A16" w:rsidP="001977D4">
            <w:pPr>
              <w:jc w:val="both"/>
              <w:rPr>
                <w:color w:val="000000"/>
                <w:sz w:val="20"/>
                <w:szCs w:val="20"/>
                <w:shd w:val="clear" w:color="auto" w:fill="FFFFFF"/>
                <w:lang w:val="en-US"/>
              </w:rPr>
            </w:pPr>
            <w:r>
              <w:rPr>
                <w:color w:val="000000"/>
                <w:sz w:val="20"/>
                <w:szCs w:val="20"/>
                <w:shd w:val="clear" w:color="auto" w:fill="FFFFFF"/>
                <w:lang w:val="en-US"/>
              </w:rPr>
              <w:br/>
            </w:r>
            <w:r w:rsidR="00552771"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End score: +2; -4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8</w:t>
            </w:r>
          </w:p>
        </w:tc>
        <w:tc>
          <w:tcPr>
            <w:tcW w:w="683" w:type="pct"/>
          </w:tcPr>
          <w:p w:rsidR="00552771" w:rsidRPr="00753173" w:rsidRDefault="00552771" w:rsidP="001977D4">
            <w:pPr>
              <w:jc w:val="both"/>
              <w:rPr>
                <w:sz w:val="20"/>
                <w:szCs w:val="20"/>
                <w:lang w:val="en-US"/>
              </w:rPr>
            </w:pPr>
            <w:r w:rsidRPr="00753173">
              <w:rPr>
                <w:sz w:val="20"/>
                <w:szCs w:val="20"/>
                <w:lang w:val="en-US"/>
              </w:rPr>
              <w:t>26</w:t>
            </w:r>
            <w:r w:rsidR="00436A16">
              <w:rPr>
                <w:sz w:val="20"/>
                <w:szCs w:val="20"/>
                <w:lang w:val="en-US"/>
              </w:rPr>
              <w:t>-11-</w:t>
            </w:r>
            <w:r w:rsidRPr="00753173">
              <w:rPr>
                <w:sz w:val="20"/>
                <w:szCs w:val="20"/>
                <w:lang w:val="en-US"/>
              </w:rPr>
              <w:t xml:space="preserve">2011 </w:t>
            </w:r>
          </w:p>
        </w:tc>
        <w:tc>
          <w:tcPr>
            <w:tcW w:w="60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International justice: Cosy club or sword of righteousness?</w:t>
            </w:r>
          </w:p>
        </w:tc>
        <w:tc>
          <w:tcPr>
            <w:tcW w:w="2432" w:type="pct"/>
          </w:tcPr>
          <w:p w:rsidR="00552771" w:rsidRPr="008A2C31" w:rsidRDefault="00BA7719" w:rsidP="001977D4">
            <w:pPr>
              <w:pStyle w:val="ListParagraph"/>
              <w:numPr>
                <w:ilvl w:val="0"/>
                <w:numId w:val="30"/>
              </w:numPr>
              <w:jc w:val="both"/>
              <w:rPr>
                <w:rStyle w:val="apple-converted-space"/>
                <w:color w:val="000000"/>
                <w:sz w:val="20"/>
                <w:szCs w:val="20"/>
                <w:shd w:val="clear" w:color="auto" w:fill="FFFFFF"/>
                <w:lang w:val="en-US"/>
              </w:rPr>
            </w:pPr>
            <w:r>
              <w:rPr>
                <w:color w:val="000000"/>
                <w:sz w:val="20"/>
                <w:szCs w:val="20"/>
                <w:shd w:val="clear" w:color="auto" w:fill="FFFFFF"/>
                <w:lang w:val="en-US"/>
              </w:rPr>
              <w:t>[</w:t>
            </w:r>
            <w:r w:rsidR="00552771" w:rsidRPr="008A2C31">
              <w:rPr>
                <w:color w:val="000000"/>
                <w:sz w:val="20"/>
                <w:szCs w:val="20"/>
                <w:shd w:val="clear" w:color="auto" w:fill="FFFFFF"/>
                <w:lang w:val="en-US"/>
              </w:rPr>
              <w:t>But the distance has shortened in recent weeks as six important Kenyans, including Uhuru Kenyatta, the ultra-rich deputy Prime Minister and son of the country’s first President, Jomo Kenyatta, have made appearances at the ICC</w:t>
            </w:r>
            <w:bookmarkStart w:id="129" w:name="SR;1907"/>
            <w:bookmarkEnd w:id="129"/>
            <w:r w:rsidR="00552771" w:rsidRPr="008A2C31">
              <w:rPr>
                <w:rStyle w:val="apple-converted-space"/>
                <w:color w:val="000000"/>
                <w:sz w:val="20"/>
                <w:szCs w:val="20"/>
                <w:shd w:val="clear" w:color="auto" w:fill="FFFFFF"/>
                <w:lang w:val="en-US"/>
              </w:rPr>
              <w:t> </w:t>
            </w:r>
            <w:r w:rsidR="00552771" w:rsidRPr="008A2C31">
              <w:rPr>
                <w:color w:val="000000"/>
                <w:sz w:val="20"/>
                <w:szCs w:val="20"/>
                <w:shd w:val="clear" w:color="auto" w:fill="FFFFFF"/>
                <w:lang w:val="en-US"/>
              </w:rPr>
              <w:t>to face possible cha</w:t>
            </w:r>
            <w:r>
              <w:rPr>
                <w:color w:val="000000"/>
                <w:sz w:val="20"/>
                <w:szCs w:val="20"/>
                <w:shd w:val="clear" w:color="auto" w:fill="FFFFFF"/>
                <w:lang w:val="en-US"/>
              </w:rPr>
              <w:t>rges of crimes against humanity].</w:t>
            </w:r>
            <w:r w:rsidR="00552771" w:rsidRPr="008A2C31">
              <w:rPr>
                <w:color w:val="000000"/>
                <w:sz w:val="20"/>
                <w:szCs w:val="20"/>
                <w:shd w:val="clear" w:color="auto" w:fill="FFFFFF"/>
                <w:lang w:val="en-US"/>
              </w:rPr>
              <w:t xml:space="preserve"> They are not in custody, but turned up when summoned.</w:t>
            </w:r>
            <w:r w:rsidR="00552771" w:rsidRPr="008A2C31">
              <w:rPr>
                <w:rStyle w:val="apple-converted-space"/>
                <w:color w:val="000000"/>
                <w:sz w:val="20"/>
                <w:szCs w:val="20"/>
                <w:shd w:val="clear" w:color="auto" w:fill="FFFFFF"/>
                <w:lang w:val="en-US"/>
              </w:rPr>
              <w:t> </w:t>
            </w:r>
          </w:p>
          <w:p w:rsidR="00552771" w:rsidRPr="00753173" w:rsidRDefault="00552771" w:rsidP="001977D4">
            <w:pPr>
              <w:jc w:val="both"/>
              <w:rPr>
                <w:color w:val="000000"/>
                <w:sz w:val="20"/>
                <w:szCs w:val="20"/>
                <w:shd w:val="clear" w:color="auto" w:fill="FFFFFF"/>
                <w:lang w:val="en-US"/>
              </w:rPr>
            </w:pP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End score: +1 </w:t>
            </w:r>
          </w:p>
        </w:tc>
      </w:tr>
      <w:tr w:rsidR="00552771" w:rsidRPr="00B75252" w:rsidTr="001977D4">
        <w:trPr>
          <w:trHeight w:val="4529"/>
        </w:trPr>
        <w:tc>
          <w:tcPr>
            <w:tcW w:w="287" w:type="pct"/>
          </w:tcPr>
          <w:p w:rsidR="00552771" w:rsidRPr="00753173" w:rsidRDefault="00552771" w:rsidP="001977D4">
            <w:pPr>
              <w:jc w:val="both"/>
              <w:rPr>
                <w:sz w:val="20"/>
                <w:szCs w:val="20"/>
                <w:lang w:val="en-US"/>
              </w:rPr>
            </w:pPr>
            <w:r w:rsidRPr="00753173">
              <w:rPr>
                <w:sz w:val="20"/>
                <w:szCs w:val="20"/>
                <w:lang w:val="en-US"/>
              </w:rPr>
              <w:lastRenderedPageBreak/>
              <w:t>9</w:t>
            </w:r>
          </w:p>
        </w:tc>
        <w:tc>
          <w:tcPr>
            <w:tcW w:w="683" w:type="pct"/>
          </w:tcPr>
          <w:p w:rsidR="00552771" w:rsidRPr="00753173" w:rsidRDefault="00552771" w:rsidP="001977D4">
            <w:pPr>
              <w:jc w:val="both"/>
              <w:rPr>
                <w:sz w:val="20"/>
                <w:szCs w:val="20"/>
                <w:lang w:val="en-US"/>
              </w:rPr>
            </w:pPr>
            <w:r w:rsidRPr="00753173">
              <w:rPr>
                <w:sz w:val="20"/>
                <w:szCs w:val="20"/>
                <w:lang w:val="en-US"/>
              </w:rPr>
              <w:t>28</w:t>
            </w:r>
            <w:r w:rsidR="00436A16">
              <w:rPr>
                <w:sz w:val="20"/>
                <w:szCs w:val="20"/>
                <w:lang w:val="en-US"/>
              </w:rPr>
              <w:t>-01-</w:t>
            </w:r>
            <w:r w:rsidRPr="00753173">
              <w:rPr>
                <w:sz w:val="20"/>
                <w:szCs w:val="20"/>
                <w:lang w:val="en-US"/>
              </w:rPr>
              <w:t xml:space="preserve"> 2012 </w:t>
            </w:r>
          </w:p>
        </w:tc>
        <w:tc>
          <w:tcPr>
            <w:tcW w:w="609" w:type="pct"/>
          </w:tcPr>
          <w:p w:rsidR="00552771" w:rsidRPr="00753173" w:rsidRDefault="00552771" w:rsidP="001977D4">
            <w:pPr>
              <w:jc w:val="both"/>
              <w:rPr>
                <w:sz w:val="20"/>
                <w:szCs w:val="20"/>
                <w:lang w:val="en-US"/>
              </w:rPr>
            </w:pPr>
            <w:r w:rsidRPr="00753173">
              <w:rPr>
                <w:sz w:val="20"/>
                <w:szCs w:val="20"/>
                <w:lang w:val="en-US"/>
              </w:rPr>
              <w:t>Kenya and the ICC: Brace yourself</w:t>
            </w:r>
          </w:p>
        </w:tc>
        <w:tc>
          <w:tcPr>
            <w:tcW w:w="2432" w:type="pct"/>
          </w:tcPr>
          <w:p w:rsidR="00552771" w:rsidRPr="008A2C31" w:rsidRDefault="00552771" w:rsidP="001977D4">
            <w:pPr>
              <w:pStyle w:val="ListParagraph"/>
              <w:numPr>
                <w:ilvl w:val="0"/>
                <w:numId w:val="29"/>
              </w:numPr>
              <w:jc w:val="both"/>
              <w:rPr>
                <w:sz w:val="20"/>
                <w:szCs w:val="20"/>
                <w:lang w:val="en-US"/>
              </w:rPr>
            </w:pPr>
            <w:r w:rsidRPr="008A2C31">
              <w:rPr>
                <w:color w:val="000000"/>
                <w:sz w:val="20"/>
                <w:szCs w:val="20"/>
                <w:shd w:val="clear" w:color="auto" w:fill="FFFFFF"/>
                <w:lang w:val="en-US"/>
              </w:rPr>
              <w:t>Mr Kenyatta, who says he will co-operate with the court, is likely to be the main challenger to Prime Minister Raila Odinga</w:t>
            </w:r>
            <w:r w:rsidR="008A2C31">
              <w:rPr>
                <w:color w:val="000000"/>
                <w:sz w:val="20"/>
                <w:szCs w:val="20"/>
                <w:shd w:val="clear" w:color="auto" w:fill="FFFFFF"/>
                <w:lang w:val="en-US"/>
              </w:rPr>
              <w:t>.</w:t>
            </w:r>
          </w:p>
          <w:p w:rsidR="008A2C31" w:rsidRPr="008A2C31" w:rsidRDefault="00593F0C" w:rsidP="001977D4">
            <w:pPr>
              <w:pStyle w:val="ListParagraph"/>
              <w:numPr>
                <w:ilvl w:val="0"/>
                <w:numId w:val="28"/>
              </w:numPr>
              <w:jc w:val="both"/>
              <w:rPr>
                <w:sz w:val="20"/>
                <w:szCs w:val="20"/>
                <w:lang w:val="en-US"/>
              </w:rPr>
            </w:pPr>
            <w:r>
              <w:rPr>
                <w:color w:val="000000"/>
                <w:sz w:val="20"/>
                <w:szCs w:val="20"/>
                <w:shd w:val="clear" w:color="auto" w:fill="FFFFFF"/>
                <w:lang w:val="en-US"/>
              </w:rPr>
              <w:t>[</w:t>
            </w:r>
            <w:r w:rsidR="00552771" w:rsidRPr="008A2C31">
              <w:rPr>
                <w:color w:val="000000"/>
                <w:sz w:val="20"/>
                <w:szCs w:val="20"/>
                <w:shd w:val="clear" w:color="auto" w:fill="FFFFFF"/>
                <w:lang w:val="en-US"/>
              </w:rPr>
              <w:t>President Mwai Kibaki had originally planned to ask the men to step do</w:t>
            </w:r>
            <w:r>
              <w:rPr>
                <w:color w:val="000000"/>
                <w:sz w:val="20"/>
                <w:szCs w:val="20"/>
                <w:shd w:val="clear" w:color="auto" w:fill="FFFFFF"/>
                <w:lang w:val="en-US"/>
              </w:rPr>
              <w:t>wn for the duration of the case.]</w:t>
            </w:r>
            <w:r w:rsidR="00552771" w:rsidRPr="008A2C31">
              <w:rPr>
                <w:color w:val="000000"/>
                <w:sz w:val="20"/>
                <w:szCs w:val="20"/>
                <w:shd w:val="clear" w:color="auto" w:fill="FFFFFF"/>
                <w:lang w:val="en-US"/>
              </w:rPr>
              <w:t xml:space="preserve"> </w:t>
            </w:r>
          </w:p>
          <w:p w:rsidR="00552771" w:rsidRPr="008A2C31" w:rsidRDefault="00552771" w:rsidP="001977D4">
            <w:pPr>
              <w:pStyle w:val="ListParagraph"/>
              <w:jc w:val="both"/>
              <w:rPr>
                <w:rStyle w:val="apple-converted-space"/>
                <w:sz w:val="20"/>
                <w:szCs w:val="20"/>
                <w:lang w:val="en-US"/>
              </w:rPr>
            </w:pPr>
            <w:r w:rsidRPr="008A2C31">
              <w:rPr>
                <w:color w:val="000000"/>
                <w:sz w:val="20"/>
                <w:szCs w:val="20"/>
                <w:shd w:val="clear" w:color="auto" w:fill="FFFFFF"/>
                <w:lang w:val="en-US"/>
              </w:rPr>
              <w:t>But a recent speech indicates he lacks the stomach--or the power--to act against Mr Muthaura, his closest aide.</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27"/>
              </w:numPr>
              <w:jc w:val="both"/>
              <w:rPr>
                <w:rStyle w:val="apple-converted-space"/>
                <w:sz w:val="20"/>
                <w:szCs w:val="20"/>
                <w:lang w:val="en-US"/>
              </w:rPr>
            </w:pPr>
            <w:r w:rsidRPr="008A2C31">
              <w:rPr>
                <w:color w:val="000000"/>
                <w:sz w:val="20"/>
                <w:szCs w:val="20"/>
                <w:shd w:val="clear" w:color="auto" w:fill="FFFFFF"/>
                <w:lang w:val="en-US"/>
              </w:rPr>
              <w:t>After four years, Kenya</w:t>
            </w:r>
            <w:bookmarkStart w:id="130" w:name="SR;367"/>
            <w:bookmarkEnd w:id="130"/>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has done almost nothing to get justice for victims of the killing spree.</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26"/>
              </w:numPr>
              <w:jc w:val="both"/>
              <w:rPr>
                <w:sz w:val="20"/>
                <w:szCs w:val="20"/>
                <w:lang w:val="en-US"/>
              </w:rPr>
            </w:pPr>
            <w:r w:rsidRPr="008A2C31">
              <w:rPr>
                <w:color w:val="000000"/>
                <w:sz w:val="20"/>
                <w:szCs w:val="20"/>
                <w:shd w:val="clear" w:color="auto" w:fill="FFFFFF"/>
                <w:lang w:val="en-US"/>
              </w:rPr>
              <w:t>Initially, the government welcomed international involvement, but with trials in The Hague now imminent, that has changed.</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436A16" w:rsidP="001977D4">
            <w:pPr>
              <w:jc w:val="both"/>
              <w:rPr>
                <w:color w:val="000000"/>
                <w:sz w:val="20"/>
                <w:szCs w:val="20"/>
                <w:shd w:val="clear" w:color="auto" w:fill="FFFFFF"/>
                <w:lang w:val="en-US"/>
              </w:rPr>
            </w:pPr>
            <w:r>
              <w:rPr>
                <w:color w:val="000000"/>
                <w:sz w:val="20"/>
                <w:szCs w:val="20"/>
                <w:shd w:val="clear" w:color="auto" w:fill="FFFFFF"/>
                <w:lang w:val="en-US"/>
              </w:rPr>
              <w:br/>
            </w:r>
            <w:r w:rsidR="00552771" w:rsidRPr="00753173">
              <w:rPr>
                <w:color w:val="000000"/>
                <w:sz w:val="20"/>
                <w:szCs w:val="20"/>
                <w:shd w:val="clear" w:color="auto" w:fill="FFFFFF"/>
                <w:lang w:val="en-US"/>
              </w:rPr>
              <w:t xml:space="preserve">-1 </w:t>
            </w:r>
          </w:p>
          <w:p w:rsidR="00593F0C" w:rsidRDefault="00593F0C"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Endscore: +1 ; -3</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10</w:t>
            </w:r>
          </w:p>
        </w:tc>
        <w:tc>
          <w:tcPr>
            <w:tcW w:w="683" w:type="pct"/>
          </w:tcPr>
          <w:p w:rsidR="00552771" w:rsidRPr="00753173" w:rsidRDefault="00436A16" w:rsidP="001977D4">
            <w:pPr>
              <w:jc w:val="both"/>
              <w:rPr>
                <w:sz w:val="20"/>
                <w:szCs w:val="20"/>
                <w:lang w:val="en-US"/>
              </w:rPr>
            </w:pPr>
            <w:r>
              <w:rPr>
                <w:sz w:val="20"/>
                <w:szCs w:val="20"/>
                <w:lang w:val="en-US"/>
              </w:rPr>
              <w:t>0</w:t>
            </w:r>
            <w:r w:rsidR="00552771" w:rsidRPr="00753173">
              <w:rPr>
                <w:sz w:val="20"/>
                <w:szCs w:val="20"/>
                <w:lang w:val="en-US"/>
              </w:rPr>
              <w:t>2</w:t>
            </w:r>
            <w:r>
              <w:rPr>
                <w:sz w:val="20"/>
                <w:szCs w:val="20"/>
                <w:lang w:val="en-US"/>
              </w:rPr>
              <w:t>-03-</w:t>
            </w:r>
            <w:r w:rsidR="00552771" w:rsidRPr="00753173">
              <w:rPr>
                <w:sz w:val="20"/>
                <w:szCs w:val="20"/>
                <w:lang w:val="en-US"/>
              </w:rPr>
              <w:t xml:space="preserve"> 2013 </w:t>
            </w:r>
          </w:p>
        </w:tc>
        <w:tc>
          <w:tcPr>
            <w:tcW w:w="609" w:type="pct"/>
          </w:tcPr>
          <w:p w:rsidR="00552771" w:rsidRPr="00753173" w:rsidRDefault="00552771" w:rsidP="001977D4">
            <w:pPr>
              <w:jc w:val="both"/>
              <w:rPr>
                <w:sz w:val="20"/>
                <w:szCs w:val="20"/>
                <w:lang w:val="en-US"/>
              </w:rPr>
            </w:pPr>
            <w:r w:rsidRPr="00753173">
              <w:rPr>
                <w:color w:val="000000"/>
                <w:sz w:val="20"/>
                <w:szCs w:val="20"/>
                <w:shd w:val="clear" w:color="auto" w:fill="FFFFFF"/>
                <w:lang w:val="en-US"/>
              </w:rPr>
              <w:t>Kenyan election: Don't mention the war</w:t>
            </w:r>
          </w:p>
        </w:tc>
        <w:tc>
          <w:tcPr>
            <w:tcW w:w="2432" w:type="pct"/>
          </w:tcPr>
          <w:p w:rsidR="008A2C31" w:rsidRPr="008A2C31" w:rsidRDefault="00552771" w:rsidP="001977D4">
            <w:pPr>
              <w:pStyle w:val="ListParagraph"/>
              <w:numPr>
                <w:ilvl w:val="0"/>
                <w:numId w:val="25"/>
              </w:numPr>
              <w:jc w:val="both"/>
              <w:rPr>
                <w:color w:val="000000"/>
                <w:sz w:val="20"/>
                <w:szCs w:val="20"/>
                <w:shd w:val="clear" w:color="auto" w:fill="FFFFFF"/>
                <w:lang w:val="en-US"/>
              </w:rPr>
            </w:pPr>
            <w:r w:rsidRPr="008A2C31">
              <w:rPr>
                <w:color w:val="000000"/>
                <w:sz w:val="20"/>
                <w:szCs w:val="20"/>
                <w:shd w:val="clear" w:color="auto" w:fill="FFFFFF"/>
                <w:lang w:val="en-US"/>
              </w:rPr>
              <w:t>Both men have been indicted by the</w:t>
            </w:r>
            <w:r w:rsidR="0039612A" w:rsidRPr="008A2C31">
              <w:rPr>
                <w:color w:val="000000"/>
                <w:sz w:val="20"/>
                <w:szCs w:val="20"/>
                <w:shd w:val="clear" w:color="auto" w:fill="FFFFFF"/>
                <w:lang w:val="en-US"/>
              </w:rPr>
              <w:t xml:space="preserve"> ICC</w:t>
            </w:r>
            <w:bookmarkStart w:id="131" w:name="SR;994"/>
            <w:bookmarkEnd w:id="131"/>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 xml:space="preserve">for ordering their followers to kill each other five years ago. </w:t>
            </w:r>
          </w:p>
          <w:p w:rsidR="00552771" w:rsidRDefault="00552771" w:rsidP="001977D4">
            <w:pPr>
              <w:pStyle w:val="ListParagraph"/>
              <w:numPr>
                <w:ilvl w:val="0"/>
                <w:numId w:val="25"/>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Their alliance is hardly a triumph for justice, but for the moment it has removed a big source of conflict.</w:t>
            </w:r>
            <w:r w:rsidRPr="008A2C31">
              <w:rPr>
                <w:rStyle w:val="apple-converted-space"/>
                <w:color w:val="000000"/>
                <w:sz w:val="20"/>
                <w:szCs w:val="20"/>
                <w:shd w:val="clear" w:color="auto" w:fill="FFFFFF"/>
                <w:lang w:val="en-US"/>
              </w:rPr>
              <w:t> </w:t>
            </w:r>
          </w:p>
          <w:p w:rsidR="00552771" w:rsidRPr="00593F0C" w:rsidRDefault="0039612A" w:rsidP="001977D4">
            <w:pPr>
              <w:pStyle w:val="ListParagraph"/>
              <w:numPr>
                <w:ilvl w:val="0"/>
                <w:numId w:val="25"/>
              </w:numPr>
              <w:jc w:val="both"/>
              <w:rPr>
                <w:color w:val="000000"/>
                <w:sz w:val="20"/>
                <w:szCs w:val="20"/>
                <w:shd w:val="clear" w:color="auto" w:fill="FFFFFF"/>
                <w:lang w:val="en-US"/>
              </w:rPr>
            </w:pPr>
            <w:proofErr w:type="gramStart"/>
            <w:r w:rsidRPr="008A2C31">
              <w:rPr>
                <w:color w:val="000000"/>
                <w:sz w:val="20"/>
                <w:szCs w:val="20"/>
                <w:shd w:val="clear" w:color="auto" w:fill="FFFFFF"/>
                <w:lang w:val="en-US"/>
              </w:rPr>
              <w:t xml:space="preserve">Kenya’s </w:t>
            </w:r>
            <w:bookmarkStart w:id="132" w:name="SR;1765"/>
            <w:bookmarkEnd w:id="132"/>
            <w:r w:rsidR="00552771" w:rsidRPr="008A2C31">
              <w:rPr>
                <w:rStyle w:val="apple-converted-space"/>
                <w:color w:val="000000"/>
                <w:sz w:val="20"/>
                <w:szCs w:val="20"/>
                <w:shd w:val="clear" w:color="auto" w:fill="FFFFFF"/>
                <w:lang w:val="en-US"/>
              </w:rPr>
              <w:t> </w:t>
            </w:r>
            <w:r w:rsidR="00552771" w:rsidRPr="008A2C31">
              <w:rPr>
                <w:color w:val="000000"/>
                <w:sz w:val="20"/>
                <w:szCs w:val="20"/>
                <w:shd w:val="clear" w:color="auto" w:fill="FFFFFF"/>
                <w:lang w:val="en-US"/>
              </w:rPr>
              <w:t>Truth</w:t>
            </w:r>
            <w:proofErr w:type="gramEnd"/>
            <w:r w:rsidR="00552771" w:rsidRPr="008A2C31">
              <w:rPr>
                <w:color w:val="000000"/>
                <w:sz w:val="20"/>
                <w:szCs w:val="20"/>
                <w:shd w:val="clear" w:color="auto" w:fill="FFFFFF"/>
                <w:lang w:val="en-US"/>
              </w:rPr>
              <w:t>, Justice and Reconciliation Commission set up in 2008 after the violent elections has still not published its findings.</w:t>
            </w:r>
          </w:p>
        </w:tc>
        <w:tc>
          <w:tcPr>
            <w:tcW w:w="989" w:type="pct"/>
          </w:tcPr>
          <w:p w:rsidR="00552771" w:rsidRPr="00753173" w:rsidRDefault="00552771" w:rsidP="001977D4">
            <w:pPr>
              <w:jc w:val="both"/>
              <w:rPr>
                <w:rStyle w:val="apple-converted-space"/>
                <w:color w:val="000000"/>
                <w:sz w:val="20"/>
                <w:szCs w:val="20"/>
                <w:shd w:val="clear" w:color="auto" w:fill="FFFFFF"/>
                <w:lang w:val="en-US"/>
              </w:rPr>
            </w:pPr>
            <w:r w:rsidRPr="00753173">
              <w:rPr>
                <w:rStyle w:val="apple-converted-space"/>
                <w:color w:val="000000"/>
                <w:sz w:val="20"/>
                <w:szCs w:val="20"/>
                <w:shd w:val="clear" w:color="auto" w:fill="FFFFFF"/>
                <w:lang w:val="en-US"/>
              </w:rPr>
              <w:t xml:space="preserve">-1 </w:t>
            </w:r>
          </w:p>
          <w:p w:rsidR="00552771" w:rsidRPr="00753173" w:rsidRDefault="00552771" w:rsidP="001977D4">
            <w:pPr>
              <w:jc w:val="both"/>
              <w:rPr>
                <w:rStyle w:val="apple-converted-space"/>
                <w:color w:val="000000"/>
                <w:sz w:val="20"/>
                <w:szCs w:val="20"/>
                <w:shd w:val="clear" w:color="auto" w:fill="FFFFFF"/>
                <w:lang w:val="en-US"/>
              </w:rPr>
            </w:pPr>
          </w:p>
          <w:p w:rsidR="00552771" w:rsidRPr="00753173" w:rsidRDefault="00552771" w:rsidP="001977D4">
            <w:pPr>
              <w:jc w:val="both"/>
              <w:rPr>
                <w:rStyle w:val="apple-converted-space"/>
                <w:color w:val="000000"/>
                <w:sz w:val="20"/>
                <w:szCs w:val="20"/>
                <w:shd w:val="clear" w:color="auto" w:fill="FFFFFF"/>
                <w:lang w:val="en-US"/>
              </w:rPr>
            </w:pPr>
          </w:p>
          <w:p w:rsidR="00552771" w:rsidRPr="00753173" w:rsidRDefault="00552771" w:rsidP="001977D4">
            <w:pPr>
              <w:jc w:val="both"/>
              <w:rPr>
                <w:rStyle w:val="apple-converted-space"/>
                <w:color w:val="000000"/>
                <w:sz w:val="20"/>
                <w:szCs w:val="20"/>
                <w:shd w:val="clear" w:color="auto" w:fill="FFFFFF"/>
                <w:lang w:val="en-US"/>
              </w:rPr>
            </w:pPr>
            <w:r w:rsidRPr="00753173">
              <w:rPr>
                <w:rStyle w:val="apple-converted-space"/>
                <w:color w:val="000000"/>
                <w:sz w:val="20"/>
                <w:szCs w:val="20"/>
                <w:shd w:val="clear" w:color="auto" w:fill="FFFFFF"/>
                <w:lang w:val="en-US"/>
              </w:rPr>
              <w:t xml:space="preserve">-1 </w:t>
            </w:r>
          </w:p>
          <w:p w:rsidR="00552771" w:rsidRPr="00753173" w:rsidRDefault="00552771" w:rsidP="001977D4">
            <w:pPr>
              <w:jc w:val="both"/>
              <w:rPr>
                <w:rStyle w:val="apple-converted-space"/>
                <w:color w:val="000000"/>
                <w:sz w:val="20"/>
                <w:szCs w:val="20"/>
                <w:shd w:val="clear" w:color="auto" w:fill="FFFFFF"/>
                <w:lang w:val="en-US"/>
              </w:rPr>
            </w:pPr>
          </w:p>
          <w:p w:rsidR="00552771" w:rsidRPr="00753173" w:rsidRDefault="00552771" w:rsidP="001977D4">
            <w:pPr>
              <w:jc w:val="both"/>
              <w:rPr>
                <w:rStyle w:val="apple-converted-space"/>
                <w:color w:val="000000"/>
                <w:sz w:val="20"/>
                <w:szCs w:val="20"/>
                <w:shd w:val="clear" w:color="auto" w:fill="FFFFFF"/>
                <w:lang w:val="en-US"/>
              </w:rPr>
            </w:pPr>
          </w:p>
          <w:p w:rsidR="00593F0C" w:rsidRPr="00753173" w:rsidRDefault="00593F0C" w:rsidP="001977D4">
            <w:pPr>
              <w:jc w:val="both"/>
              <w:rPr>
                <w:rStyle w:val="apple-converted-space"/>
                <w:color w:val="000000"/>
                <w:sz w:val="20"/>
                <w:szCs w:val="20"/>
                <w:shd w:val="clear" w:color="auto" w:fill="FFFFFF"/>
                <w:lang w:val="en-US"/>
              </w:rPr>
            </w:pPr>
            <w:r>
              <w:rPr>
                <w:rStyle w:val="apple-converted-space"/>
                <w:color w:val="000000"/>
                <w:sz w:val="20"/>
                <w:szCs w:val="20"/>
                <w:shd w:val="clear" w:color="auto" w:fill="FFFFFF"/>
                <w:lang w:val="en-US"/>
              </w:rPr>
              <w:t xml:space="preserve">-1 </w:t>
            </w:r>
          </w:p>
          <w:p w:rsidR="00552771" w:rsidRPr="00753173" w:rsidRDefault="00552771" w:rsidP="001977D4">
            <w:pPr>
              <w:jc w:val="both"/>
              <w:rPr>
                <w:rStyle w:val="apple-converted-space"/>
                <w:color w:val="000000"/>
                <w:sz w:val="20"/>
                <w:szCs w:val="20"/>
                <w:shd w:val="clear" w:color="auto" w:fill="FFFFFF"/>
                <w:lang w:val="en-US"/>
              </w:rPr>
            </w:pPr>
          </w:p>
          <w:p w:rsidR="00436A16" w:rsidRDefault="00552771" w:rsidP="001977D4">
            <w:pPr>
              <w:jc w:val="both"/>
              <w:rPr>
                <w:rStyle w:val="apple-converted-space"/>
                <w:color w:val="000000"/>
                <w:sz w:val="20"/>
                <w:szCs w:val="20"/>
                <w:shd w:val="clear" w:color="auto" w:fill="FFFFFF"/>
                <w:lang w:val="en-US"/>
              </w:rPr>
            </w:pPr>
            <w:r w:rsidRPr="00753173">
              <w:rPr>
                <w:rStyle w:val="apple-converted-space"/>
                <w:color w:val="000000"/>
                <w:sz w:val="20"/>
                <w:szCs w:val="20"/>
                <w:shd w:val="clear" w:color="auto" w:fill="FFFFFF"/>
                <w:lang w:val="en-US"/>
              </w:rPr>
              <w:t>End</w:t>
            </w:r>
          </w:p>
          <w:p w:rsidR="00552771" w:rsidRPr="00753173" w:rsidRDefault="00552771" w:rsidP="001977D4">
            <w:pPr>
              <w:jc w:val="both"/>
              <w:rPr>
                <w:rStyle w:val="apple-converted-space"/>
                <w:color w:val="000000"/>
                <w:sz w:val="20"/>
                <w:szCs w:val="20"/>
                <w:shd w:val="clear" w:color="auto" w:fill="FFFFFF"/>
                <w:lang w:val="en-US"/>
              </w:rPr>
            </w:pPr>
            <w:r w:rsidRPr="00753173">
              <w:rPr>
                <w:rStyle w:val="apple-converted-space"/>
                <w:color w:val="000000"/>
                <w:sz w:val="20"/>
                <w:szCs w:val="20"/>
                <w:shd w:val="clear" w:color="auto" w:fill="FFFFFF"/>
                <w:lang w:val="en-US"/>
              </w:rPr>
              <w:t xml:space="preserve">score: -3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11</w:t>
            </w:r>
          </w:p>
        </w:tc>
        <w:tc>
          <w:tcPr>
            <w:tcW w:w="683" w:type="pct"/>
          </w:tcPr>
          <w:p w:rsidR="00552771" w:rsidRPr="00753173" w:rsidRDefault="00436A16" w:rsidP="001977D4">
            <w:pPr>
              <w:jc w:val="both"/>
              <w:rPr>
                <w:sz w:val="20"/>
                <w:szCs w:val="20"/>
                <w:lang w:val="en-US"/>
              </w:rPr>
            </w:pPr>
            <w:r>
              <w:rPr>
                <w:sz w:val="20"/>
                <w:szCs w:val="20"/>
                <w:lang w:val="en-US"/>
              </w:rPr>
              <w:t>0</w:t>
            </w:r>
            <w:r w:rsidR="00552771" w:rsidRPr="00753173">
              <w:rPr>
                <w:sz w:val="20"/>
                <w:szCs w:val="20"/>
                <w:lang w:val="en-US"/>
              </w:rPr>
              <w:t>9</w:t>
            </w:r>
            <w:r>
              <w:rPr>
                <w:sz w:val="20"/>
                <w:szCs w:val="20"/>
                <w:lang w:val="en-US"/>
              </w:rPr>
              <w:t>-03-</w:t>
            </w:r>
            <w:r w:rsidR="00552771" w:rsidRPr="00753173">
              <w:rPr>
                <w:sz w:val="20"/>
                <w:szCs w:val="20"/>
                <w:lang w:val="en-US"/>
              </w:rPr>
              <w:t xml:space="preserve"> 2013 </w:t>
            </w:r>
          </w:p>
        </w:tc>
        <w:tc>
          <w:tcPr>
            <w:tcW w:w="60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Kenyan politics: And the winner is...</w:t>
            </w:r>
          </w:p>
        </w:tc>
        <w:tc>
          <w:tcPr>
            <w:tcW w:w="2432" w:type="pct"/>
          </w:tcPr>
          <w:p w:rsidR="008A2C31" w:rsidRPr="008A2C31" w:rsidRDefault="00552771" w:rsidP="001977D4">
            <w:pPr>
              <w:pStyle w:val="ListParagraph"/>
              <w:numPr>
                <w:ilvl w:val="0"/>
                <w:numId w:val="24"/>
              </w:numPr>
              <w:jc w:val="both"/>
              <w:rPr>
                <w:color w:val="000000"/>
                <w:sz w:val="20"/>
                <w:szCs w:val="20"/>
                <w:shd w:val="clear" w:color="auto" w:fill="FFFFFF"/>
                <w:lang w:val="en-US"/>
              </w:rPr>
            </w:pPr>
            <w:r w:rsidRPr="008A2C31">
              <w:rPr>
                <w:color w:val="000000"/>
                <w:sz w:val="20"/>
                <w:szCs w:val="20"/>
                <w:shd w:val="clear" w:color="auto" w:fill="FFFFFF"/>
                <w:lang w:val="en-US"/>
              </w:rPr>
              <w:t>For their alleged part in o</w:t>
            </w:r>
            <w:r w:rsidR="00593F0C">
              <w:rPr>
                <w:color w:val="000000"/>
                <w:sz w:val="20"/>
                <w:szCs w:val="20"/>
                <w:shd w:val="clear" w:color="auto" w:fill="FFFFFF"/>
                <w:lang w:val="en-US"/>
              </w:rPr>
              <w:t>rchestrating the violence, Mr</w:t>
            </w:r>
            <w:r w:rsidRPr="008A2C31">
              <w:rPr>
                <w:color w:val="000000"/>
                <w:sz w:val="20"/>
                <w:szCs w:val="20"/>
                <w:shd w:val="clear" w:color="auto" w:fill="FFFFFF"/>
                <w:lang w:val="en-US"/>
              </w:rPr>
              <w:t xml:space="preserve"> Kenyatta and </w:t>
            </w:r>
            <w:r w:rsidR="00593F0C">
              <w:rPr>
                <w:color w:val="000000"/>
                <w:sz w:val="20"/>
                <w:szCs w:val="20"/>
                <w:shd w:val="clear" w:color="auto" w:fill="FFFFFF"/>
                <w:lang w:val="en-US"/>
              </w:rPr>
              <w:t xml:space="preserve">Mr </w:t>
            </w:r>
            <w:r w:rsidRPr="008A2C31">
              <w:rPr>
                <w:color w:val="000000"/>
                <w:sz w:val="20"/>
                <w:szCs w:val="20"/>
                <w:shd w:val="clear" w:color="auto" w:fill="FFFFFF"/>
                <w:lang w:val="en-US"/>
              </w:rPr>
              <w:t xml:space="preserve">Ruto were indicted by the International Criminal Court </w:t>
            </w:r>
            <w:r w:rsidR="0039612A" w:rsidRPr="008A2C31">
              <w:rPr>
                <w:color w:val="000000"/>
                <w:sz w:val="20"/>
                <w:szCs w:val="20"/>
                <w:shd w:val="clear" w:color="auto" w:fill="FFFFFF"/>
                <w:lang w:val="en-US"/>
              </w:rPr>
              <w:t>(ICC)</w:t>
            </w:r>
            <w:bookmarkStart w:id="133" w:name="SR;803"/>
            <w:bookmarkEnd w:id="133"/>
            <w:r w:rsidRPr="008A2C31">
              <w:rPr>
                <w:color w:val="000000"/>
                <w:sz w:val="20"/>
                <w:szCs w:val="20"/>
                <w:shd w:val="clear" w:color="auto" w:fill="FFFFFF"/>
                <w:lang w:val="en-US"/>
              </w:rPr>
              <w:t xml:space="preserve"> at The Hague. </w:t>
            </w:r>
          </w:p>
          <w:p w:rsidR="00552771" w:rsidRPr="008A2C31" w:rsidRDefault="00552771" w:rsidP="001977D4">
            <w:pPr>
              <w:pStyle w:val="ListParagraph"/>
              <w:numPr>
                <w:ilvl w:val="0"/>
                <w:numId w:val="24"/>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They may have struck their electoral alliance--"a coalition of the accused", as their opponents call it--to improve their chances of avoiding a trial.</w:t>
            </w:r>
            <w:r w:rsidRPr="008A2C31">
              <w:rPr>
                <w:rStyle w:val="apple-converted-space"/>
                <w:color w:val="000000"/>
                <w:sz w:val="20"/>
                <w:szCs w:val="20"/>
                <w:shd w:val="clear" w:color="auto" w:fill="FFFFFF"/>
                <w:lang w:val="en-US"/>
              </w:rPr>
              <w:t> </w:t>
            </w:r>
          </w:p>
        </w:tc>
        <w:tc>
          <w:tcPr>
            <w:tcW w:w="989" w:type="pct"/>
          </w:tcPr>
          <w:p w:rsidR="00552771" w:rsidRPr="00753173" w:rsidRDefault="00552771" w:rsidP="001977D4">
            <w:pPr>
              <w:jc w:val="both"/>
              <w:rPr>
                <w:color w:val="000000"/>
                <w:sz w:val="20"/>
                <w:szCs w:val="20"/>
                <w:lang w:val="en-US"/>
              </w:rPr>
            </w:pPr>
            <w:r w:rsidRPr="00753173">
              <w:rPr>
                <w:color w:val="000000"/>
                <w:sz w:val="20"/>
                <w:szCs w:val="20"/>
                <w:lang w:val="en-US"/>
              </w:rPr>
              <w:t xml:space="preserve">-1 </w:t>
            </w:r>
          </w:p>
          <w:p w:rsidR="00552771" w:rsidRPr="00753173" w:rsidRDefault="00552771" w:rsidP="001977D4">
            <w:pPr>
              <w:jc w:val="both"/>
              <w:rPr>
                <w:color w:val="000000"/>
                <w:sz w:val="20"/>
                <w:szCs w:val="20"/>
                <w:lang w:val="en-US"/>
              </w:rPr>
            </w:pPr>
          </w:p>
          <w:p w:rsidR="00593F0C" w:rsidRDefault="00593F0C" w:rsidP="001977D4">
            <w:pPr>
              <w:jc w:val="both"/>
              <w:rPr>
                <w:color w:val="000000"/>
                <w:sz w:val="20"/>
                <w:szCs w:val="20"/>
                <w:lang w:val="en-US"/>
              </w:rPr>
            </w:pPr>
          </w:p>
          <w:p w:rsidR="00593F0C" w:rsidRDefault="00593F0C" w:rsidP="001977D4">
            <w:pPr>
              <w:jc w:val="both"/>
              <w:rPr>
                <w:color w:val="000000"/>
                <w:sz w:val="20"/>
                <w:szCs w:val="20"/>
                <w:lang w:val="en-US"/>
              </w:rPr>
            </w:pPr>
          </w:p>
          <w:p w:rsidR="00593F0C" w:rsidRDefault="00593F0C" w:rsidP="001977D4">
            <w:pPr>
              <w:jc w:val="both"/>
              <w:rPr>
                <w:color w:val="000000"/>
                <w:sz w:val="20"/>
                <w:szCs w:val="20"/>
                <w:lang w:val="en-US"/>
              </w:rPr>
            </w:pPr>
            <w:r>
              <w:rPr>
                <w:color w:val="000000"/>
                <w:sz w:val="20"/>
                <w:szCs w:val="20"/>
                <w:lang w:val="en-US"/>
              </w:rPr>
              <w:t>-1</w:t>
            </w:r>
          </w:p>
          <w:p w:rsidR="00593F0C" w:rsidRDefault="00593F0C" w:rsidP="001977D4">
            <w:pPr>
              <w:jc w:val="both"/>
              <w:rPr>
                <w:color w:val="000000"/>
                <w:sz w:val="20"/>
                <w:szCs w:val="20"/>
                <w:lang w:val="en-US"/>
              </w:rPr>
            </w:pPr>
          </w:p>
          <w:p w:rsidR="00593F0C" w:rsidRDefault="00593F0C" w:rsidP="001977D4">
            <w:pPr>
              <w:jc w:val="both"/>
              <w:rPr>
                <w:color w:val="000000"/>
                <w:sz w:val="20"/>
                <w:szCs w:val="20"/>
                <w:lang w:val="en-US"/>
              </w:rPr>
            </w:pPr>
          </w:p>
          <w:p w:rsidR="00436A16" w:rsidRDefault="00593F0C" w:rsidP="001977D4">
            <w:pPr>
              <w:jc w:val="both"/>
              <w:rPr>
                <w:color w:val="000000"/>
                <w:sz w:val="20"/>
                <w:szCs w:val="20"/>
                <w:lang w:val="en-US"/>
              </w:rPr>
            </w:pPr>
            <w:r>
              <w:rPr>
                <w:color w:val="000000"/>
                <w:sz w:val="20"/>
                <w:szCs w:val="20"/>
                <w:lang w:val="en-US"/>
              </w:rPr>
              <w:t>End</w:t>
            </w:r>
          </w:p>
          <w:p w:rsidR="00552771" w:rsidRPr="00753173" w:rsidRDefault="00593F0C" w:rsidP="001977D4">
            <w:pPr>
              <w:jc w:val="both"/>
              <w:rPr>
                <w:color w:val="000000"/>
                <w:sz w:val="20"/>
                <w:szCs w:val="20"/>
                <w:lang w:val="en-US"/>
              </w:rPr>
            </w:pPr>
            <w:r>
              <w:rPr>
                <w:color w:val="000000"/>
                <w:sz w:val="20"/>
                <w:szCs w:val="20"/>
                <w:lang w:val="en-US"/>
              </w:rPr>
              <w:t>score: -2</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12</w:t>
            </w:r>
          </w:p>
        </w:tc>
        <w:tc>
          <w:tcPr>
            <w:tcW w:w="683" w:type="pct"/>
          </w:tcPr>
          <w:p w:rsidR="00552771" w:rsidRPr="00753173" w:rsidRDefault="00552771" w:rsidP="001977D4">
            <w:pPr>
              <w:jc w:val="both"/>
              <w:rPr>
                <w:sz w:val="20"/>
                <w:szCs w:val="20"/>
                <w:lang w:val="en-US"/>
              </w:rPr>
            </w:pPr>
            <w:r w:rsidRPr="00753173">
              <w:rPr>
                <w:sz w:val="20"/>
                <w:szCs w:val="20"/>
                <w:lang w:val="en-US"/>
              </w:rPr>
              <w:t>16</w:t>
            </w:r>
            <w:r w:rsidR="00436A16">
              <w:rPr>
                <w:sz w:val="20"/>
                <w:szCs w:val="20"/>
                <w:lang w:val="en-US"/>
              </w:rPr>
              <w:t>-03-</w:t>
            </w:r>
            <w:r w:rsidRPr="00753173">
              <w:rPr>
                <w:sz w:val="20"/>
                <w:szCs w:val="20"/>
                <w:lang w:val="en-US"/>
              </w:rPr>
              <w:t xml:space="preserve"> 2013 </w:t>
            </w:r>
          </w:p>
        </w:tc>
        <w:tc>
          <w:tcPr>
            <w:tcW w:w="609" w:type="pct"/>
          </w:tcPr>
          <w:p w:rsidR="00552771" w:rsidRPr="00753173" w:rsidRDefault="0039612A" w:rsidP="001977D4">
            <w:pPr>
              <w:jc w:val="both"/>
              <w:rPr>
                <w:color w:val="000000"/>
                <w:sz w:val="20"/>
                <w:szCs w:val="20"/>
                <w:shd w:val="clear" w:color="auto" w:fill="FFFFFF"/>
                <w:lang w:val="en-US"/>
              </w:rPr>
            </w:pPr>
            <w:r>
              <w:rPr>
                <w:rStyle w:val="apple-converted-space"/>
                <w:color w:val="000000"/>
                <w:sz w:val="20"/>
                <w:szCs w:val="20"/>
                <w:shd w:val="clear" w:color="auto" w:fill="FFFFFF"/>
                <w:lang w:val="en-US"/>
              </w:rPr>
              <w:t xml:space="preserve">Kenya’s </w:t>
            </w:r>
            <w:r w:rsidR="00552771" w:rsidRPr="00753173">
              <w:rPr>
                <w:color w:val="000000"/>
                <w:sz w:val="20"/>
                <w:szCs w:val="20"/>
                <w:shd w:val="clear" w:color="auto" w:fill="FFFFFF"/>
                <w:lang w:val="en-US"/>
              </w:rPr>
              <w:t>Presidential election: A Kenyatta is back in charge</w:t>
            </w:r>
          </w:p>
        </w:tc>
        <w:tc>
          <w:tcPr>
            <w:tcW w:w="2432" w:type="pct"/>
          </w:tcPr>
          <w:p w:rsidR="00552771" w:rsidRPr="008A2C31" w:rsidRDefault="00552771" w:rsidP="001977D4">
            <w:pPr>
              <w:pStyle w:val="ListParagraph"/>
              <w:numPr>
                <w:ilvl w:val="0"/>
                <w:numId w:val="23"/>
              </w:numPr>
              <w:jc w:val="both"/>
              <w:rPr>
                <w:color w:val="000000"/>
                <w:sz w:val="20"/>
                <w:szCs w:val="20"/>
                <w:lang w:val="en-US"/>
              </w:rPr>
            </w:pPr>
            <w:r w:rsidRPr="008A2C31">
              <w:rPr>
                <w:color w:val="000000"/>
                <w:sz w:val="20"/>
                <w:szCs w:val="20"/>
                <w:shd w:val="clear" w:color="auto" w:fill="FFFFFF"/>
                <w:lang w:val="en-US"/>
              </w:rPr>
              <w:t>The</w:t>
            </w:r>
            <w:r w:rsidR="0039612A" w:rsidRPr="008A2C31">
              <w:rPr>
                <w:color w:val="000000"/>
                <w:sz w:val="20"/>
                <w:szCs w:val="20"/>
                <w:shd w:val="clear" w:color="auto" w:fill="FFFFFF"/>
                <w:lang w:val="en-US"/>
              </w:rPr>
              <w:t xml:space="preserve"> ICC</w:t>
            </w:r>
            <w:bookmarkStart w:id="134" w:name="SR;963"/>
            <w:bookmarkEnd w:id="134"/>
            <w:r w:rsidR="0039612A" w:rsidRPr="008A2C31">
              <w:rPr>
                <w:color w:val="000000"/>
                <w:sz w:val="20"/>
                <w:szCs w:val="20"/>
                <w:shd w:val="clear" w:color="auto" w:fill="FFFFFF"/>
                <w:lang w:val="en-US"/>
              </w:rPr>
              <w:t>’s</w:t>
            </w:r>
            <w:r w:rsidRPr="008A2C31">
              <w:rPr>
                <w:rStyle w:val="apple-converted-space"/>
                <w:color w:val="000000"/>
                <w:sz w:val="20"/>
                <w:szCs w:val="20"/>
                <w:shd w:val="clear" w:color="auto" w:fill="FFFFFF"/>
                <w:lang w:val="en-US"/>
              </w:rPr>
              <w:t> </w:t>
            </w:r>
            <w:proofErr w:type="gramStart"/>
            <w:r w:rsidRPr="008A2C31">
              <w:rPr>
                <w:color w:val="000000"/>
                <w:sz w:val="20"/>
                <w:szCs w:val="20"/>
                <w:shd w:val="clear" w:color="auto" w:fill="FFFFFF"/>
                <w:lang w:val="en-US"/>
              </w:rPr>
              <w:t>chief</w:t>
            </w:r>
            <w:proofErr w:type="gramEnd"/>
            <w:r w:rsidRPr="008A2C31">
              <w:rPr>
                <w:color w:val="000000"/>
                <w:sz w:val="20"/>
                <w:szCs w:val="20"/>
                <w:shd w:val="clear" w:color="auto" w:fill="FFFFFF"/>
                <w:lang w:val="en-US"/>
              </w:rPr>
              <w:t xml:space="preserve"> Prosecutor, Fatou Bensouda, has complained that several witnesses have died or are now "too afraid" to testify.</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End score: -1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13</w:t>
            </w:r>
          </w:p>
        </w:tc>
        <w:tc>
          <w:tcPr>
            <w:tcW w:w="683" w:type="pct"/>
          </w:tcPr>
          <w:p w:rsidR="00552771" w:rsidRPr="00753173" w:rsidRDefault="00436A16" w:rsidP="001977D4">
            <w:pPr>
              <w:jc w:val="both"/>
              <w:rPr>
                <w:sz w:val="20"/>
                <w:szCs w:val="20"/>
                <w:lang w:val="en-US"/>
              </w:rPr>
            </w:pPr>
            <w:r>
              <w:rPr>
                <w:sz w:val="20"/>
                <w:szCs w:val="20"/>
                <w:lang w:val="en-US"/>
              </w:rPr>
              <w:t>0</w:t>
            </w:r>
            <w:r w:rsidR="00552771" w:rsidRPr="00753173">
              <w:rPr>
                <w:sz w:val="20"/>
                <w:szCs w:val="20"/>
                <w:lang w:val="en-US"/>
              </w:rPr>
              <w:t>7</w:t>
            </w:r>
            <w:r>
              <w:rPr>
                <w:sz w:val="20"/>
                <w:szCs w:val="20"/>
                <w:lang w:val="en-US"/>
              </w:rPr>
              <w:t>-09-</w:t>
            </w:r>
            <w:r w:rsidR="00552771" w:rsidRPr="00753173">
              <w:rPr>
                <w:sz w:val="20"/>
                <w:szCs w:val="20"/>
                <w:lang w:val="en-US"/>
              </w:rPr>
              <w:t xml:space="preserve">2013 </w:t>
            </w:r>
          </w:p>
        </w:tc>
        <w:tc>
          <w:tcPr>
            <w:tcW w:w="609" w:type="pct"/>
          </w:tcPr>
          <w:p w:rsidR="00552771" w:rsidRPr="00753173" w:rsidRDefault="0039612A" w:rsidP="001977D4">
            <w:pPr>
              <w:jc w:val="both"/>
              <w:rPr>
                <w:rStyle w:val="searchterm"/>
                <w:b/>
                <w:bCs/>
                <w:color w:val="000000"/>
                <w:sz w:val="20"/>
                <w:szCs w:val="20"/>
                <w:shd w:val="clear" w:color="auto" w:fill="FFFF00"/>
                <w:lang w:val="en-US"/>
              </w:rPr>
            </w:pPr>
            <w:r>
              <w:rPr>
                <w:rStyle w:val="apple-converted-space"/>
                <w:color w:val="000000"/>
                <w:sz w:val="20"/>
                <w:szCs w:val="20"/>
                <w:shd w:val="clear" w:color="auto" w:fill="FFFFFF"/>
                <w:lang w:val="en-US"/>
              </w:rPr>
              <w:t xml:space="preserve">Kenya </w:t>
            </w:r>
            <w:r w:rsidR="00552771" w:rsidRPr="00753173">
              <w:rPr>
                <w:color w:val="000000"/>
                <w:sz w:val="20"/>
                <w:szCs w:val="20"/>
                <w:shd w:val="clear" w:color="auto" w:fill="FFFFFF"/>
                <w:lang w:val="en-US"/>
              </w:rPr>
              <w:t>and the international court: It's show time</w:t>
            </w:r>
          </w:p>
        </w:tc>
        <w:tc>
          <w:tcPr>
            <w:tcW w:w="2432" w:type="pct"/>
          </w:tcPr>
          <w:p w:rsidR="00552771" w:rsidRPr="008A2C31" w:rsidRDefault="00552771" w:rsidP="001977D4">
            <w:pPr>
              <w:pStyle w:val="ListParagraph"/>
              <w:numPr>
                <w:ilvl w:val="0"/>
                <w:numId w:val="22"/>
              </w:numPr>
              <w:jc w:val="both"/>
              <w:rPr>
                <w:color w:val="000000"/>
                <w:sz w:val="20"/>
                <w:szCs w:val="20"/>
                <w:shd w:val="clear" w:color="auto" w:fill="FFFFFF"/>
                <w:lang w:val="en-US"/>
              </w:rPr>
            </w:pPr>
            <w:r w:rsidRPr="008A2C31">
              <w:rPr>
                <w:color w:val="000000"/>
                <w:sz w:val="20"/>
                <w:szCs w:val="20"/>
                <w:shd w:val="clear" w:color="auto" w:fill="FFFFFF"/>
                <w:lang w:val="en-US"/>
              </w:rPr>
              <w:t>But they teamed up last year to win parliamentary and Presidential elections held this March, partly by stirring up national and tribal feeling against the International Criminal Court (</w:t>
            </w:r>
            <w:bookmarkStart w:id="135" w:name="SR;317"/>
            <w:bookmarkEnd w:id="135"/>
            <w:r w:rsidR="0039612A" w:rsidRPr="008A2C31">
              <w:rPr>
                <w:color w:val="000000"/>
                <w:sz w:val="20"/>
                <w:szCs w:val="20"/>
                <w:shd w:val="clear" w:color="auto" w:fill="FFFFFF"/>
                <w:lang w:val="en-US"/>
              </w:rPr>
              <w:t>ICC)</w:t>
            </w:r>
            <w:r w:rsidRPr="008A2C31">
              <w:rPr>
                <w:color w:val="000000"/>
                <w:sz w:val="20"/>
                <w:szCs w:val="20"/>
                <w:shd w:val="clear" w:color="auto" w:fill="FFFFFF"/>
                <w:lang w:val="en-US"/>
              </w:rPr>
              <w:t xml:space="preserve"> at The Hague, where they are to be tried.</w:t>
            </w:r>
          </w:p>
          <w:p w:rsidR="008A2C31" w:rsidRDefault="00552771" w:rsidP="001977D4">
            <w:pPr>
              <w:pStyle w:val="ListParagraph"/>
              <w:numPr>
                <w:ilvl w:val="0"/>
                <w:numId w:val="22"/>
              </w:numPr>
              <w:jc w:val="both"/>
              <w:rPr>
                <w:color w:val="000000"/>
                <w:sz w:val="20"/>
                <w:szCs w:val="20"/>
                <w:shd w:val="clear" w:color="auto" w:fill="FFFFFF"/>
                <w:lang w:val="en-US"/>
              </w:rPr>
            </w:pPr>
            <w:r w:rsidRPr="008A2C31">
              <w:rPr>
                <w:color w:val="000000"/>
                <w:sz w:val="20"/>
                <w:szCs w:val="20"/>
                <w:shd w:val="clear" w:color="auto" w:fill="FFFFFF"/>
                <w:lang w:val="en-US"/>
              </w:rPr>
              <w:t>Warnings from</w:t>
            </w:r>
            <w:r w:rsidR="0039612A" w:rsidRPr="008A2C31">
              <w:rPr>
                <w:color w:val="000000"/>
                <w:sz w:val="20"/>
                <w:szCs w:val="20"/>
                <w:shd w:val="clear" w:color="auto" w:fill="FFFFFF"/>
                <w:lang w:val="en-US"/>
              </w:rPr>
              <w:t xml:space="preserve"> Kenya’s</w:t>
            </w:r>
            <w:bookmarkStart w:id="136" w:name="SR;329"/>
            <w:bookmarkEnd w:id="136"/>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Western allies evidently had little effect on the voters.</w:t>
            </w:r>
          </w:p>
          <w:p w:rsidR="00552771" w:rsidRPr="008A2C31" w:rsidRDefault="00552771" w:rsidP="001977D4">
            <w:pPr>
              <w:pStyle w:val="ListParagraph"/>
              <w:numPr>
                <w:ilvl w:val="0"/>
                <w:numId w:val="22"/>
              </w:numPr>
              <w:jc w:val="both"/>
              <w:rPr>
                <w:color w:val="000000"/>
                <w:sz w:val="20"/>
                <w:szCs w:val="20"/>
                <w:shd w:val="clear" w:color="auto" w:fill="FFFFFF"/>
                <w:lang w:val="en-US"/>
              </w:rPr>
            </w:pPr>
            <w:r w:rsidRPr="008A2C31">
              <w:rPr>
                <w:color w:val="000000"/>
                <w:sz w:val="20"/>
                <w:szCs w:val="20"/>
                <w:shd w:val="clear" w:color="auto" w:fill="FFFFFF"/>
                <w:lang w:val="en-US"/>
              </w:rPr>
              <w:t xml:space="preserve"> As a result, their relations with Mr Kenyatta and his new government have been frosty, though on a visit to London in May he did meet Britain's Prime Minister</w:t>
            </w:r>
            <w:r w:rsidR="008A2C31">
              <w:rPr>
                <w:color w:val="000000"/>
                <w:sz w:val="20"/>
                <w:szCs w:val="20"/>
                <w:shd w:val="clear" w:color="auto" w:fill="FFFFFF"/>
                <w:lang w:val="en-US"/>
              </w:rPr>
              <w:t>.</w:t>
            </w:r>
          </w:p>
          <w:p w:rsidR="008A2C31" w:rsidRDefault="00552771" w:rsidP="001977D4">
            <w:pPr>
              <w:pStyle w:val="ListParagraph"/>
              <w:numPr>
                <w:ilvl w:val="0"/>
                <w:numId w:val="22"/>
              </w:numPr>
              <w:jc w:val="both"/>
              <w:rPr>
                <w:color w:val="000000"/>
                <w:sz w:val="20"/>
                <w:szCs w:val="20"/>
                <w:shd w:val="clear" w:color="auto" w:fill="FFFFFF"/>
                <w:lang w:val="en-US"/>
              </w:rPr>
            </w:pPr>
            <w:r w:rsidRPr="008A2C31">
              <w:rPr>
                <w:color w:val="000000"/>
                <w:sz w:val="20"/>
                <w:szCs w:val="20"/>
                <w:shd w:val="clear" w:color="auto" w:fill="FFFFFF"/>
                <w:lang w:val="en-US"/>
              </w:rPr>
              <w:t xml:space="preserve">James Gondi, who campaigns for legal </w:t>
            </w:r>
            <w:r w:rsidRPr="008A2C31">
              <w:rPr>
                <w:color w:val="000000"/>
                <w:sz w:val="20"/>
                <w:szCs w:val="20"/>
                <w:shd w:val="clear" w:color="auto" w:fill="FFFFFF"/>
                <w:lang w:val="en-US"/>
              </w:rPr>
              <w:lastRenderedPageBreak/>
              <w:t xml:space="preserve">rights, says the country's leaders are conducting a "propaganda war" and parading themselves as heroes defending their communities. </w:t>
            </w:r>
          </w:p>
          <w:p w:rsidR="00552771" w:rsidRPr="008A2C31" w:rsidRDefault="00552771" w:rsidP="001977D4">
            <w:pPr>
              <w:pStyle w:val="ListParagraph"/>
              <w:numPr>
                <w:ilvl w:val="0"/>
                <w:numId w:val="22"/>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But he still hopes that once the trials get under way Kenyan consciences will be pricked by the gravity of the charges against the President and his deputy.</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22"/>
              </w:numPr>
              <w:jc w:val="both"/>
              <w:rPr>
                <w:color w:val="000000"/>
                <w:sz w:val="20"/>
                <w:szCs w:val="20"/>
                <w:shd w:val="clear" w:color="auto" w:fill="FFFFFF"/>
                <w:lang w:val="en-US"/>
              </w:rPr>
            </w:pPr>
            <w:r w:rsidRPr="008A2C31">
              <w:rPr>
                <w:color w:val="000000"/>
                <w:sz w:val="20"/>
                <w:szCs w:val="20"/>
                <w:shd w:val="clear" w:color="auto" w:fill="FFFFFF"/>
                <w:lang w:val="en-US"/>
              </w:rPr>
              <w:t xml:space="preserve">The defendants' attempts to rally support at the UN Security Council to have their cases dropped came to nothing. </w:t>
            </w:r>
          </w:p>
          <w:p w:rsidR="00552771" w:rsidRPr="008A2C31" w:rsidRDefault="00552771" w:rsidP="001977D4">
            <w:pPr>
              <w:pStyle w:val="ListParagraph"/>
              <w:numPr>
                <w:ilvl w:val="0"/>
                <w:numId w:val="22"/>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African Union leaders have condemned the Prosecution of two of their own but none of the 34 African states that signed up to the Rome statute of the</w:t>
            </w:r>
            <w:r w:rsidR="0039612A" w:rsidRPr="008A2C31">
              <w:rPr>
                <w:color w:val="000000"/>
                <w:sz w:val="20"/>
                <w:szCs w:val="20"/>
                <w:shd w:val="clear" w:color="auto" w:fill="FFFFFF"/>
                <w:lang w:val="en-US"/>
              </w:rPr>
              <w:t xml:space="preserve"> ICC</w:t>
            </w:r>
            <w:bookmarkStart w:id="137" w:name="SR;685"/>
            <w:bookmarkEnd w:id="137"/>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has withdrawn from it.</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22"/>
              </w:numPr>
              <w:jc w:val="both"/>
              <w:rPr>
                <w:rStyle w:val="apple-converted-space"/>
                <w:color w:val="000000"/>
                <w:sz w:val="20"/>
                <w:szCs w:val="20"/>
                <w:shd w:val="clear" w:color="auto" w:fill="FFFFFF"/>
                <w:lang w:val="en-US"/>
              </w:rPr>
            </w:pPr>
            <w:r w:rsidRPr="008A2C31">
              <w:rPr>
                <w:color w:val="000000"/>
                <w:sz w:val="20"/>
                <w:szCs w:val="20"/>
                <w:shd w:val="clear" w:color="auto" w:fill="FFFFFF"/>
                <w:lang w:val="en-US"/>
              </w:rPr>
              <w:t>Mr Ruto is to travel to The Hague with 100 MPs to show he has popular support. They will try to force</w:t>
            </w:r>
            <w:r w:rsidR="0039612A" w:rsidRPr="008A2C31">
              <w:rPr>
                <w:color w:val="000000"/>
                <w:sz w:val="20"/>
                <w:szCs w:val="20"/>
                <w:shd w:val="clear" w:color="auto" w:fill="FFFFFF"/>
                <w:lang w:val="en-US"/>
              </w:rPr>
              <w:t xml:space="preserve"> Kenya</w:t>
            </w:r>
            <w:bookmarkStart w:id="138" w:name="SR;769"/>
            <w:bookmarkEnd w:id="138"/>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to withdraw from the Rome statute, though that would not affect the trial.</w:t>
            </w:r>
            <w:r w:rsidRPr="008A2C31">
              <w:rPr>
                <w:rStyle w:val="apple-converted-space"/>
                <w:color w:val="000000"/>
                <w:sz w:val="20"/>
                <w:szCs w:val="20"/>
                <w:shd w:val="clear" w:color="auto" w:fill="FFFFFF"/>
                <w:lang w:val="en-US"/>
              </w:rPr>
              <w:t> </w:t>
            </w:r>
          </w:p>
          <w:p w:rsidR="00552771" w:rsidRPr="008A2C31" w:rsidRDefault="008A2C31" w:rsidP="001977D4">
            <w:pPr>
              <w:pStyle w:val="ListParagraph"/>
              <w:numPr>
                <w:ilvl w:val="0"/>
                <w:numId w:val="21"/>
              </w:numPr>
              <w:jc w:val="both"/>
              <w:rPr>
                <w:color w:val="000000"/>
                <w:sz w:val="20"/>
                <w:szCs w:val="20"/>
                <w:shd w:val="clear" w:color="auto" w:fill="FFFFFF"/>
                <w:lang w:val="en-US"/>
              </w:rPr>
            </w:pPr>
            <w:r w:rsidRPr="008A2C31">
              <w:rPr>
                <w:color w:val="000000"/>
                <w:sz w:val="20"/>
                <w:szCs w:val="20"/>
                <w:shd w:val="clear" w:color="auto" w:fill="FFFFFF"/>
                <w:lang w:val="en-US"/>
              </w:rPr>
              <w:t>E</w:t>
            </w:r>
            <w:r w:rsidR="00552771" w:rsidRPr="008A2C31">
              <w:rPr>
                <w:color w:val="000000"/>
                <w:sz w:val="20"/>
                <w:szCs w:val="20"/>
                <w:shd w:val="clear" w:color="auto" w:fill="FFFFFF"/>
                <w:lang w:val="en-US"/>
              </w:rPr>
              <w:t>ven though most African cases were referred to the</w:t>
            </w:r>
            <w:r w:rsidR="0039612A" w:rsidRPr="008A2C31">
              <w:rPr>
                <w:color w:val="000000"/>
                <w:sz w:val="20"/>
                <w:szCs w:val="20"/>
                <w:shd w:val="clear" w:color="auto" w:fill="FFFFFF"/>
                <w:lang w:val="en-US"/>
              </w:rPr>
              <w:t xml:space="preserve"> ICC</w:t>
            </w:r>
            <w:bookmarkStart w:id="139" w:name="SR;896"/>
            <w:bookmarkEnd w:id="139"/>
            <w:r w:rsidR="00552771" w:rsidRPr="008A2C31">
              <w:rPr>
                <w:rStyle w:val="apple-converted-space"/>
                <w:color w:val="000000"/>
                <w:sz w:val="20"/>
                <w:szCs w:val="20"/>
                <w:shd w:val="clear" w:color="auto" w:fill="FFFFFF"/>
                <w:lang w:val="en-US"/>
              </w:rPr>
              <w:t> </w:t>
            </w:r>
            <w:r w:rsidR="00552771" w:rsidRPr="008A2C31">
              <w:rPr>
                <w:color w:val="000000"/>
                <w:sz w:val="20"/>
                <w:szCs w:val="20"/>
                <w:shd w:val="clear" w:color="auto" w:fill="FFFFFF"/>
                <w:lang w:val="en-US"/>
              </w:rPr>
              <w:t>by African governments;</w:t>
            </w:r>
            <w:r w:rsidR="0039612A" w:rsidRPr="008A2C31">
              <w:rPr>
                <w:color w:val="000000"/>
                <w:sz w:val="20"/>
                <w:szCs w:val="20"/>
                <w:shd w:val="clear" w:color="auto" w:fill="FFFFFF"/>
                <w:lang w:val="en-US"/>
              </w:rPr>
              <w:t xml:space="preserve"> Kenya</w:t>
            </w:r>
            <w:bookmarkStart w:id="140" w:name="SR;900"/>
            <w:bookmarkEnd w:id="140"/>
            <w:r w:rsidR="0039612A" w:rsidRPr="008A2C31">
              <w:rPr>
                <w:color w:val="000000"/>
                <w:sz w:val="20"/>
                <w:szCs w:val="20"/>
                <w:shd w:val="clear" w:color="auto" w:fill="FFFFFF"/>
                <w:lang w:val="en-US"/>
              </w:rPr>
              <w:t>’s</w:t>
            </w:r>
            <w:r w:rsidR="00552771" w:rsidRPr="008A2C31">
              <w:rPr>
                <w:rStyle w:val="apple-converted-space"/>
                <w:color w:val="000000"/>
                <w:sz w:val="20"/>
                <w:szCs w:val="20"/>
                <w:shd w:val="clear" w:color="auto" w:fill="FFFFFF"/>
                <w:lang w:val="en-US"/>
              </w:rPr>
              <w:t> </w:t>
            </w:r>
            <w:r w:rsidR="00552771" w:rsidRPr="008A2C31">
              <w:rPr>
                <w:color w:val="000000"/>
                <w:sz w:val="20"/>
                <w:szCs w:val="20"/>
                <w:shd w:val="clear" w:color="auto" w:fill="FFFFFF"/>
                <w:lang w:val="en-US"/>
              </w:rPr>
              <w:t>consented</w:t>
            </w:r>
            <w:r>
              <w:rPr>
                <w:color w:val="000000"/>
                <w:sz w:val="20"/>
                <w:szCs w:val="20"/>
                <w:shd w:val="clear" w:color="auto" w:fill="FFFFFF"/>
                <w:lang w:val="en-US"/>
              </w:rPr>
              <w:t xml:space="preserve">. </w:t>
            </w:r>
            <w:r w:rsidR="00552771" w:rsidRPr="008A2C31">
              <w:rPr>
                <w:rStyle w:val="apple-converted-space"/>
                <w:color w:val="000000"/>
                <w:sz w:val="20"/>
                <w:szCs w:val="20"/>
                <w:shd w:val="clear" w:color="auto" w:fill="FFFFFF"/>
                <w:lang w:val="en-US"/>
              </w:rPr>
              <w:t> </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lastRenderedPageBreak/>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93F0C" w:rsidRDefault="00593F0C"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52771" w:rsidRPr="00593F0C" w:rsidRDefault="00593F0C" w:rsidP="001977D4">
            <w:pPr>
              <w:jc w:val="both"/>
              <w:rPr>
                <w:color w:val="000000"/>
                <w:sz w:val="20"/>
                <w:szCs w:val="20"/>
                <w:shd w:val="clear" w:color="auto" w:fill="FFFFFF"/>
                <w:lang w:val="en-US"/>
              </w:rPr>
            </w:pPr>
            <w:r>
              <w:rPr>
                <w:color w:val="000000"/>
                <w:sz w:val="20"/>
                <w:szCs w:val="20"/>
                <w:shd w:val="clear" w:color="auto" w:fill="FFFFFF"/>
                <w:lang w:val="en-US"/>
              </w:rPr>
              <w:t>-</w:t>
            </w:r>
            <w:r w:rsidR="00552771" w:rsidRPr="00593F0C">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93F0C" w:rsidRDefault="00593F0C"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436A16" w:rsidP="001977D4">
            <w:pPr>
              <w:jc w:val="both"/>
              <w:rPr>
                <w:color w:val="000000"/>
                <w:sz w:val="20"/>
                <w:szCs w:val="20"/>
                <w:shd w:val="clear" w:color="auto" w:fill="FFFFFF"/>
                <w:lang w:val="en-US"/>
              </w:rPr>
            </w:pPr>
            <w:r>
              <w:rPr>
                <w:color w:val="000000"/>
                <w:sz w:val="20"/>
                <w:szCs w:val="20"/>
                <w:shd w:val="clear" w:color="auto" w:fill="FFFFFF"/>
                <w:lang w:val="en-US"/>
              </w:rPr>
              <w:br/>
            </w:r>
            <w:r w:rsidR="00FD2076">
              <w:rPr>
                <w:color w:val="000000"/>
                <w:sz w:val="20"/>
                <w:szCs w:val="20"/>
                <w:shd w:val="clear" w:color="auto" w:fill="FFFFFF"/>
                <w:lang w:val="en-US"/>
              </w:rPr>
              <w:t>End</w:t>
            </w:r>
            <w:r>
              <w:rPr>
                <w:color w:val="000000"/>
                <w:sz w:val="20"/>
                <w:szCs w:val="20"/>
                <w:shd w:val="clear" w:color="auto" w:fill="FFFFFF"/>
                <w:lang w:val="en-US"/>
              </w:rPr>
              <w:br/>
            </w:r>
            <w:r w:rsidR="00FD2076">
              <w:rPr>
                <w:color w:val="000000"/>
                <w:sz w:val="20"/>
                <w:szCs w:val="20"/>
                <w:shd w:val="clear" w:color="auto" w:fill="FFFFFF"/>
                <w:lang w:val="en-US"/>
              </w:rPr>
              <w:t>score: -8</w:t>
            </w:r>
            <w:r w:rsidR="00552771" w:rsidRPr="00753173">
              <w:rPr>
                <w:color w:val="000000"/>
                <w:sz w:val="20"/>
                <w:szCs w:val="20"/>
                <w:shd w:val="clear" w:color="auto" w:fill="FFFFFF"/>
                <w:lang w:val="en-US"/>
              </w:rPr>
              <w:t>;+1</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lastRenderedPageBreak/>
              <w:t>14</w:t>
            </w:r>
          </w:p>
        </w:tc>
        <w:tc>
          <w:tcPr>
            <w:tcW w:w="683" w:type="pct"/>
          </w:tcPr>
          <w:p w:rsidR="00552771" w:rsidRPr="00753173" w:rsidRDefault="00552771" w:rsidP="001977D4">
            <w:pPr>
              <w:jc w:val="both"/>
              <w:rPr>
                <w:sz w:val="20"/>
                <w:szCs w:val="20"/>
                <w:lang w:val="en-US"/>
              </w:rPr>
            </w:pPr>
            <w:r w:rsidRPr="00753173">
              <w:rPr>
                <w:sz w:val="20"/>
                <w:szCs w:val="20"/>
                <w:lang w:val="en-US"/>
              </w:rPr>
              <w:t>28</w:t>
            </w:r>
            <w:r w:rsidR="00436A16">
              <w:rPr>
                <w:sz w:val="20"/>
                <w:szCs w:val="20"/>
                <w:lang w:val="en-US"/>
              </w:rPr>
              <w:t>-09-</w:t>
            </w:r>
            <w:r w:rsidRPr="00753173">
              <w:rPr>
                <w:sz w:val="20"/>
                <w:szCs w:val="20"/>
                <w:lang w:val="en-US"/>
              </w:rPr>
              <w:t xml:space="preserve"> 2013</w:t>
            </w:r>
          </w:p>
        </w:tc>
        <w:tc>
          <w:tcPr>
            <w:tcW w:w="609" w:type="pct"/>
          </w:tcPr>
          <w:p w:rsidR="00552771" w:rsidRPr="00753173" w:rsidRDefault="00552771" w:rsidP="001977D4">
            <w:pPr>
              <w:jc w:val="both"/>
              <w:rPr>
                <w:rFonts w:eastAsia="Times New Roman" w:cs="Times New Roman"/>
                <w:color w:val="000000"/>
                <w:sz w:val="20"/>
                <w:szCs w:val="20"/>
              </w:rPr>
            </w:pPr>
            <w:r w:rsidRPr="00753173">
              <w:rPr>
                <w:rFonts w:eastAsia="Times New Roman" w:cs="Times New Roman"/>
                <w:bCs/>
                <w:color w:val="000000"/>
                <w:sz w:val="20"/>
                <w:szCs w:val="20"/>
              </w:rPr>
              <w:t>Kenya</w:t>
            </w:r>
            <w:r w:rsidRPr="00753173">
              <w:rPr>
                <w:rFonts w:eastAsia="Times New Roman" w:cs="Times New Roman"/>
                <w:color w:val="000000"/>
                <w:sz w:val="20"/>
                <w:szCs w:val="20"/>
              </w:rPr>
              <w:t>: A different country</w:t>
            </w:r>
          </w:p>
          <w:p w:rsidR="00552771" w:rsidRPr="00753173" w:rsidRDefault="00552771" w:rsidP="001977D4">
            <w:pPr>
              <w:jc w:val="both"/>
              <w:rPr>
                <w:rStyle w:val="searchterm"/>
                <w:b/>
                <w:bCs/>
                <w:color w:val="000000"/>
                <w:sz w:val="20"/>
                <w:szCs w:val="20"/>
                <w:shd w:val="clear" w:color="auto" w:fill="FFFF00"/>
                <w:lang w:val="en-US"/>
              </w:rPr>
            </w:pPr>
          </w:p>
        </w:tc>
        <w:tc>
          <w:tcPr>
            <w:tcW w:w="2432" w:type="pct"/>
          </w:tcPr>
          <w:p w:rsidR="00552771" w:rsidRPr="008A2C31" w:rsidRDefault="0039612A" w:rsidP="001977D4">
            <w:pPr>
              <w:pStyle w:val="ListParagraph"/>
              <w:numPr>
                <w:ilvl w:val="0"/>
                <w:numId w:val="20"/>
              </w:numPr>
              <w:jc w:val="both"/>
              <w:rPr>
                <w:rStyle w:val="apple-converted-space"/>
                <w:color w:val="000000"/>
                <w:sz w:val="20"/>
                <w:szCs w:val="20"/>
                <w:shd w:val="clear" w:color="auto" w:fill="FFFFFF"/>
                <w:lang w:val="en-US"/>
              </w:rPr>
            </w:pPr>
            <w:r w:rsidRPr="008A2C31">
              <w:rPr>
                <w:rStyle w:val="apple-converted-space"/>
                <w:color w:val="000000"/>
                <w:sz w:val="20"/>
                <w:szCs w:val="20"/>
                <w:shd w:val="clear" w:color="auto" w:fill="FFFFFF"/>
                <w:lang w:val="en-US"/>
              </w:rPr>
              <w:t xml:space="preserve">Kenya’s </w:t>
            </w:r>
            <w:r w:rsidR="00552771" w:rsidRPr="008A2C31">
              <w:rPr>
                <w:color w:val="000000"/>
                <w:sz w:val="20"/>
                <w:szCs w:val="20"/>
                <w:shd w:val="clear" w:color="auto" w:fill="FFFFFF"/>
                <w:lang w:val="en-US"/>
              </w:rPr>
              <w:t>Western allies and donors--already unsure how to treat its indicted leaders--will have to tread more carefully still in a country which can legitimately claim it is under threat.</w:t>
            </w:r>
            <w:r w:rsidR="00552771" w:rsidRPr="008A2C31">
              <w:rPr>
                <w:rStyle w:val="apple-converted-space"/>
                <w:color w:val="000000"/>
                <w:sz w:val="20"/>
                <w:szCs w:val="20"/>
                <w:shd w:val="clear" w:color="auto" w:fill="FFFFFF"/>
                <w:lang w:val="en-US"/>
              </w:rPr>
              <w:t> </w:t>
            </w:r>
          </w:p>
          <w:p w:rsidR="008A2C31" w:rsidRDefault="00552771" w:rsidP="001977D4">
            <w:pPr>
              <w:pStyle w:val="ListParagraph"/>
              <w:numPr>
                <w:ilvl w:val="0"/>
                <w:numId w:val="19"/>
              </w:numPr>
              <w:jc w:val="both"/>
              <w:rPr>
                <w:color w:val="000000"/>
                <w:sz w:val="20"/>
                <w:szCs w:val="20"/>
                <w:shd w:val="clear" w:color="auto" w:fill="FFFFFF"/>
                <w:lang w:val="en-US"/>
              </w:rPr>
            </w:pPr>
            <w:r w:rsidRPr="008A2C31">
              <w:rPr>
                <w:color w:val="000000"/>
                <w:sz w:val="20"/>
                <w:szCs w:val="20"/>
                <w:shd w:val="clear" w:color="auto" w:fill="FFFFFF"/>
                <w:lang w:val="en-US"/>
              </w:rPr>
              <w:t xml:space="preserve">During the Kenyan election in March, America and Britain semi-openly opposed Mr Kenyatta's candidacy and later vowed to have no more than "essential" contact with him. </w:t>
            </w:r>
          </w:p>
          <w:p w:rsidR="00552771" w:rsidRPr="00FD2076" w:rsidRDefault="00552771" w:rsidP="001977D4">
            <w:pPr>
              <w:pStyle w:val="ListParagraph"/>
              <w:numPr>
                <w:ilvl w:val="0"/>
                <w:numId w:val="19"/>
              </w:numPr>
              <w:jc w:val="both"/>
              <w:rPr>
                <w:color w:val="000000"/>
                <w:sz w:val="20"/>
                <w:szCs w:val="20"/>
                <w:shd w:val="clear" w:color="auto" w:fill="FFFFFF"/>
                <w:lang w:val="en-US"/>
              </w:rPr>
            </w:pPr>
            <w:r w:rsidRPr="008A2C31">
              <w:rPr>
                <w:color w:val="000000"/>
                <w:sz w:val="20"/>
                <w:szCs w:val="20"/>
                <w:shd w:val="clear" w:color="auto" w:fill="FFFFFF"/>
                <w:lang w:val="en-US"/>
              </w:rPr>
              <w:t xml:space="preserve">"We are on the defensive," admitted a Western ambassador following the attack. </w:t>
            </w:r>
          </w:p>
        </w:tc>
        <w:tc>
          <w:tcPr>
            <w:tcW w:w="989" w:type="pct"/>
          </w:tcPr>
          <w:p w:rsidR="00552771" w:rsidRDefault="0039612A" w:rsidP="001977D4">
            <w:pPr>
              <w:jc w:val="both"/>
              <w:rPr>
                <w:color w:val="000000"/>
                <w:sz w:val="20"/>
                <w:szCs w:val="20"/>
                <w:shd w:val="clear" w:color="auto" w:fill="FFFFFF"/>
                <w:lang w:val="en-US"/>
              </w:rPr>
            </w:pPr>
            <w:r>
              <w:rPr>
                <w:color w:val="000000"/>
                <w:sz w:val="20"/>
                <w:szCs w:val="20"/>
                <w:shd w:val="clear" w:color="auto" w:fill="FFFFFF"/>
                <w:lang w:val="en-US"/>
              </w:rPr>
              <w:t>-1</w:t>
            </w:r>
          </w:p>
          <w:p w:rsidR="0039612A" w:rsidRDefault="0039612A"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39612A" w:rsidRDefault="0039612A" w:rsidP="001977D4">
            <w:pPr>
              <w:jc w:val="both"/>
              <w:rPr>
                <w:color w:val="000000"/>
                <w:sz w:val="20"/>
                <w:szCs w:val="20"/>
                <w:shd w:val="clear" w:color="auto" w:fill="FFFFFF"/>
                <w:lang w:val="en-US"/>
              </w:rPr>
            </w:pPr>
            <w:r>
              <w:rPr>
                <w:color w:val="000000"/>
                <w:sz w:val="20"/>
                <w:szCs w:val="20"/>
                <w:shd w:val="clear" w:color="auto" w:fill="FFFFFF"/>
                <w:lang w:val="en-US"/>
              </w:rPr>
              <w:t xml:space="preserve">-1 </w:t>
            </w:r>
          </w:p>
          <w:p w:rsidR="0039612A" w:rsidRDefault="0039612A"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r>
              <w:rPr>
                <w:color w:val="000000"/>
                <w:sz w:val="20"/>
                <w:szCs w:val="20"/>
                <w:shd w:val="clear" w:color="auto" w:fill="FFFFFF"/>
                <w:lang w:val="en-US"/>
              </w:rPr>
              <w:t xml:space="preserve">-1 </w:t>
            </w: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552771" w:rsidRPr="00753173" w:rsidRDefault="00FD2076" w:rsidP="001977D4">
            <w:pPr>
              <w:jc w:val="both"/>
              <w:rPr>
                <w:rStyle w:val="searchterm"/>
                <w:b/>
                <w:bCs/>
                <w:color w:val="000000"/>
                <w:sz w:val="20"/>
                <w:szCs w:val="20"/>
                <w:shd w:val="clear" w:color="auto" w:fill="FFFF00"/>
                <w:lang w:val="en-US"/>
              </w:rPr>
            </w:pPr>
            <w:r>
              <w:rPr>
                <w:color w:val="000000"/>
                <w:sz w:val="20"/>
                <w:szCs w:val="20"/>
                <w:shd w:val="clear" w:color="auto" w:fill="FFFFFF"/>
                <w:lang w:val="en-US"/>
              </w:rPr>
              <w:t>End score: -3</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15</w:t>
            </w:r>
          </w:p>
        </w:tc>
        <w:tc>
          <w:tcPr>
            <w:tcW w:w="683" w:type="pct"/>
          </w:tcPr>
          <w:p w:rsidR="00552771" w:rsidRPr="00753173" w:rsidRDefault="00552771" w:rsidP="001977D4">
            <w:pPr>
              <w:jc w:val="both"/>
              <w:rPr>
                <w:sz w:val="20"/>
                <w:szCs w:val="20"/>
                <w:lang w:val="en-US"/>
              </w:rPr>
            </w:pPr>
            <w:r w:rsidRPr="00753173">
              <w:rPr>
                <w:sz w:val="20"/>
                <w:szCs w:val="20"/>
                <w:lang w:val="en-US"/>
              </w:rPr>
              <w:t>19</w:t>
            </w:r>
            <w:r w:rsidR="00436A16">
              <w:rPr>
                <w:sz w:val="20"/>
                <w:szCs w:val="20"/>
                <w:lang w:val="en-US"/>
              </w:rPr>
              <w:t>-10-</w:t>
            </w:r>
            <w:r w:rsidRPr="00753173">
              <w:rPr>
                <w:sz w:val="20"/>
                <w:szCs w:val="20"/>
                <w:lang w:val="en-US"/>
              </w:rPr>
              <w:t xml:space="preserve"> 2013 </w:t>
            </w:r>
          </w:p>
        </w:tc>
        <w:tc>
          <w:tcPr>
            <w:tcW w:w="609" w:type="pct"/>
          </w:tcPr>
          <w:p w:rsidR="00552771" w:rsidRPr="00753173" w:rsidRDefault="0039612A" w:rsidP="001977D4">
            <w:pPr>
              <w:jc w:val="both"/>
              <w:rPr>
                <w:rFonts w:eastAsia="Times New Roman" w:cs="Times New Roman"/>
                <w:bCs/>
                <w:color w:val="000000"/>
                <w:sz w:val="20"/>
                <w:szCs w:val="20"/>
                <w:lang w:val="en-US"/>
              </w:rPr>
            </w:pPr>
            <w:r>
              <w:rPr>
                <w:rStyle w:val="apple-converted-space"/>
                <w:color w:val="000000"/>
                <w:sz w:val="20"/>
                <w:szCs w:val="20"/>
                <w:shd w:val="clear" w:color="auto" w:fill="FFFFFF"/>
                <w:lang w:val="en-US"/>
              </w:rPr>
              <w:t xml:space="preserve">Kenya </w:t>
            </w:r>
            <w:r w:rsidR="00552771" w:rsidRPr="00753173">
              <w:rPr>
                <w:color w:val="000000"/>
                <w:sz w:val="20"/>
                <w:szCs w:val="20"/>
                <w:shd w:val="clear" w:color="auto" w:fill="FFFFFF"/>
                <w:lang w:val="en-US"/>
              </w:rPr>
              <w:t>and the international court: In a tangle</w:t>
            </w:r>
          </w:p>
        </w:tc>
        <w:tc>
          <w:tcPr>
            <w:tcW w:w="2432" w:type="pct"/>
          </w:tcPr>
          <w:p w:rsidR="00552771" w:rsidRPr="008A2C31" w:rsidRDefault="00552771" w:rsidP="001977D4">
            <w:pPr>
              <w:pStyle w:val="ListParagraph"/>
              <w:numPr>
                <w:ilvl w:val="0"/>
                <w:numId w:val="18"/>
              </w:numPr>
              <w:jc w:val="both"/>
              <w:rPr>
                <w:rStyle w:val="apple-converted-space"/>
                <w:b/>
                <w:bCs/>
                <w:color w:val="000000"/>
                <w:sz w:val="20"/>
                <w:szCs w:val="20"/>
                <w:shd w:val="clear" w:color="auto" w:fill="FFFF00"/>
                <w:lang w:val="en-US"/>
              </w:rPr>
            </w:pPr>
            <w:r w:rsidRPr="008A2C31">
              <w:rPr>
                <w:color w:val="000000"/>
                <w:sz w:val="20"/>
                <w:szCs w:val="20"/>
                <w:shd w:val="clear" w:color="auto" w:fill="FFFFFF"/>
                <w:lang w:val="en-US"/>
              </w:rPr>
              <w:t>Instead of courting governments that prize</w:t>
            </w:r>
            <w:r w:rsidR="0039612A" w:rsidRPr="008A2C31">
              <w:rPr>
                <w:color w:val="000000"/>
                <w:sz w:val="20"/>
                <w:szCs w:val="20"/>
                <w:shd w:val="clear" w:color="auto" w:fill="FFFFFF"/>
                <w:lang w:val="en-US"/>
              </w:rPr>
              <w:t xml:space="preserve"> Kenya’s</w:t>
            </w:r>
            <w:bookmarkStart w:id="141" w:name="SR;754"/>
            <w:bookmarkEnd w:id="141"/>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help in the fight against Islamist extremism in the Horn of Africa, his [Kenyatta’s] administration has picked what one Western diplomat called "childish fights".</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17"/>
              </w:numPr>
              <w:jc w:val="both"/>
              <w:rPr>
                <w:bCs/>
                <w:color w:val="000000"/>
                <w:sz w:val="20"/>
                <w:szCs w:val="20"/>
                <w:shd w:val="clear" w:color="auto" w:fill="FFFF00"/>
                <w:lang w:val="en-US"/>
              </w:rPr>
            </w:pPr>
            <w:r w:rsidRPr="008A2C31">
              <w:rPr>
                <w:color w:val="000000"/>
                <w:sz w:val="20"/>
                <w:szCs w:val="20"/>
                <w:shd w:val="clear" w:color="auto" w:fill="FFFFFF"/>
                <w:lang w:val="en-US"/>
              </w:rPr>
              <w:t>A son of</w:t>
            </w:r>
            <w:r w:rsidR="0039612A" w:rsidRPr="008A2C31">
              <w:rPr>
                <w:color w:val="000000"/>
                <w:sz w:val="20"/>
                <w:szCs w:val="20"/>
                <w:shd w:val="clear" w:color="auto" w:fill="FFFFFF"/>
                <w:lang w:val="en-US"/>
              </w:rPr>
              <w:t xml:space="preserve"> Kenya’s </w:t>
            </w:r>
            <w:bookmarkStart w:id="142" w:name="SR;667"/>
            <w:bookmarkEnd w:id="142"/>
            <w:r w:rsidRPr="008A2C31">
              <w:rPr>
                <w:color w:val="000000"/>
                <w:sz w:val="20"/>
                <w:szCs w:val="20"/>
                <w:shd w:val="clear" w:color="auto" w:fill="FFFFFF"/>
                <w:lang w:val="en-US"/>
              </w:rPr>
              <w:t>founding President, Jomo Kenyatta, he ran for office earlier this year insisting that the</w:t>
            </w:r>
            <w:r w:rsidR="0039612A" w:rsidRPr="008A2C31">
              <w:rPr>
                <w:color w:val="000000"/>
                <w:sz w:val="20"/>
                <w:szCs w:val="20"/>
                <w:shd w:val="clear" w:color="auto" w:fill="FFFFFF"/>
                <w:lang w:val="en-US"/>
              </w:rPr>
              <w:t xml:space="preserve"> ICC</w:t>
            </w:r>
            <w:bookmarkStart w:id="143" w:name="SR;682"/>
            <w:bookmarkEnd w:id="143"/>
            <w:r w:rsidR="0039612A" w:rsidRPr="008A2C31">
              <w:rPr>
                <w:color w:val="000000"/>
                <w:sz w:val="20"/>
                <w:szCs w:val="20"/>
                <w:shd w:val="clear" w:color="auto" w:fill="FFFFFF"/>
                <w:lang w:val="en-US"/>
              </w:rPr>
              <w:t xml:space="preserve"> </w:t>
            </w:r>
            <w:r w:rsidRPr="008A2C31">
              <w:rPr>
                <w:color w:val="000000"/>
                <w:sz w:val="20"/>
                <w:szCs w:val="20"/>
                <w:shd w:val="clear" w:color="auto" w:fill="FFFFFF"/>
                <w:lang w:val="en-US"/>
              </w:rPr>
              <w:t>indictment was a "private matter" and that he would co-operate with the court, which had been asked by</w:t>
            </w:r>
            <w:r w:rsidR="0039612A" w:rsidRPr="008A2C31">
              <w:rPr>
                <w:color w:val="000000"/>
                <w:sz w:val="20"/>
                <w:szCs w:val="20"/>
                <w:shd w:val="clear" w:color="auto" w:fill="FFFFFF"/>
                <w:lang w:val="en-US"/>
              </w:rPr>
              <w:t xml:space="preserve"> Kenya’s</w:t>
            </w:r>
            <w:bookmarkStart w:id="144" w:name="SR;702"/>
            <w:bookmarkEnd w:id="144"/>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previous government to undertake the task of bringing to justice anyone responsible for perpetrating the terrible violence that followed</w:t>
            </w:r>
            <w:r w:rsidR="0039612A" w:rsidRPr="008A2C31">
              <w:rPr>
                <w:color w:val="000000"/>
                <w:sz w:val="20"/>
                <w:szCs w:val="20"/>
                <w:shd w:val="clear" w:color="auto" w:fill="FFFFFF"/>
                <w:lang w:val="en-US"/>
              </w:rPr>
              <w:t xml:space="preserve"> Kenya’s </w:t>
            </w:r>
            <w:bookmarkStart w:id="145" w:name="SR;722"/>
            <w:bookmarkEnd w:id="145"/>
            <w:r w:rsidRPr="008A2C31">
              <w:rPr>
                <w:color w:val="000000"/>
                <w:sz w:val="20"/>
                <w:szCs w:val="20"/>
                <w:shd w:val="clear" w:color="auto" w:fill="FFFFFF"/>
                <w:lang w:val="en-US"/>
              </w:rPr>
              <w:t>election at the end of 2007.</w:t>
            </w:r>
            <w:r w:rsidRPr="008A2C31">
              <w:rPr>
                <w:rStyle w:val="apple-converted-space"/>
                <w:color w:val="000000"/>
                <w:sz w:val="20"/>
                <w:szCs w:val="20"/>
                <w:shd w:val="clear" w:color="auto" w:fill="FFFFFF"/>
                <w:lang w:val="en-US"/>
              </w:rPr>
              <w:t> </w:t>
            </w:r>
          </w:p>
          <w:p w:rsidR="00552771" w:rsidRPr="008A2C31" w:rsidRDefault="00552771" w:rsidP="001977D4">
            <w:pPr>
              <w:pStyle w:val="ListParagraph"/>
              <w:numPr>
                <w:ilvl w:val="0"/>
                <w:numId w:val="16"/>
              </w:numPr>
              <w:jc w:val="both"/>
              <w:rPr>
                <w:rStyle w:val="apple-converted-space"/>
                <w:b/>
                <w:bCs/>
                <w:color w:val="000000"/>
                <w:sz w:val="20"/>
                <w:szCs w:val="20"/>
                <w:shd w:val="clear" w:color="auto" w:fill="FFFF00"/>
                <w:lang w:val="en-US"/>
              </w:rPr>
            </w:pPr>
            <w:r w:rsidRPr="008A2C31">
              <w:rPr>
                <w:color w:val="000000"/>
                <w:sz w:val="20"/>
                <w:szCs w:val="20"/>
                <w:shd w:val="clear" w:color="auto" w:fill="FFFFFF"/>
                <w:lang w:val="en-US"/>
              </w:rPr>
              <w:t xml:space="preserve">But he has evidently changed his line since </w:t>
            </w:r>
            <w:r w:rsidRPr="008A2C31">
              <w:rPr>
                <w:color w:val="000000"/>
                <w:sz w:val="20"/>
                <w:szCs w:val="20"/>
                <w:shd w:val="clear" w:color="auto" w:fill="FFFFFF"/>
                <w:lang w:val="en-US"/>
              </w:rPr>
              <w:lastRenderedPageBreak/>
              <w:t>winning.</w:t>
            </w:r>
            <w:r w:rsidRPr="008A2C31">
              <w:rPr>
                <w:rStyle w:val="apple-converted-space"/>
                <w:color w:val="000000"/>
                <w:sz w:val="20"/>
                <w:szCs w:val="20"/>
                <w:shd w:val="clear" w:color="auto" w:fill="FFFFFF"/>
                <w:lang w:val="en-US"/>
              </w:rPr>
              <w:t> </w:t>
            </w:r>
          </w:p>
          <w:p w:rsidR="00552771" w:rsidRPr="00753173" w:rsidRDefault="00552771" w:rsidP="001977D4">
            <w:pPr>
              <w:jc w:val="both"/>
              <w:rPr>
                <w:rStyle w:val="searchterm"/>
                <w:b/>
                <w:bCs/>
                <w:color w:val="000000"/>
                <w:sz w:val="20"/>
                <w:szCs w:val="20"/>
                <w:shd w:val="clear" w:color="auto" w:fill="FFFF00"/>
                <w:lang w:val="en-US"/>
              </w:rPr>
            </w:pP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lastRenderedPageBreak/>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FD2076" w:rsidP="001977D4">
            <w:pPr>
              <w:jc w:val="both"/>
              <w:rPr>
                <w:color w:val="000000"/>
                <w:sz w:val="20"/>
                <w:szCs w:val="20"/>
                <w:shd w:val="clear" w:color="auto" w:fill="FFFFFF"/>
                <w:lang w:val="en-US"/>
              </w:rPr>
            </w:pPr>
            <w:r>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lastRenderedPageBreak/>
              <w:t xml:space="preserve">End score: +1;-2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lastRenderedPageBreak/>
              <w:t>16</w:t>
            </w:r>
          </w:p>
        </w:tc>
        <w:tc>
          <w:tcPr>
            <w:tcW w:w="683" w:type="pct"/>
          </w:tcPr>
          <w:p w:rsidR="00552771" w:rsidRPr="00753173" w:rsidRDefault="00552771" w:rsidP="001977D4">
            <w:pPr>
              <w:jc w:val="both"/>
              <w:rPr>
                <w:sz w:val="20"/>
                <w:szCs w:val="20"/>
                <w:lang w:val="en-US"/>
              </w:rPr>
            </w:pPr>
            <w:r w:rsidRPr="00753173">
              <w:rPr>
                <w:sz w:val="20"/>
                <w:szCs w:val="20"/>
                <w:lang w:val="en-US"/>
              </w:rPr>
              <w:t>15</w:t>
            </w:r>
            <w:r w:rsidR="00436A16">
              <w:rPr>
                <w:sz w:val="20"/>
                <w:szCs w:val="20"/>
                <w:lang w:val="en-US"/>
              </w:rPr>
              <w:t>-03-</w:t>
            </w:r>
            <w:r w:rsidRPr="00753173">
              <w:rPr>
                <w:sz w:val="20"/>
                <w:szCs w:val="20"/>
                <w:lang w:val="en-US"/>
              </w:rPr>
              <w:t xml:space="preserve">2014 </w:t>
            </w:r>
          </w:p>
        </w:tc>
        <w:tc>
          <w:tcPr>
            <w:tcW w:w="609" w:type="pct"/>
          </w:tcPr>
          <w:p w:rsidR="00552771" w:rsidRPr="00753173" w:rsidRDefault="0039612A" w:rsidP="001977D4">
            <w:pPr>
              <w:jc w:val="both"/>
              <w:rPr>
                <w:rStyle w:val="searchterm"/>
                <w:b/>
                <w:bCs/>
                <w:color w:val="000000"/>
                <w:sz w:val="20"/>
                <w:szCs w:val="20"/>
                <w:shd w:val="clear" w:color="auto" w:fill="FFFF00"/>
                <w:lang w:val="en-US"/>
              </w:rPr>
            </w:pPr>
            <w:r>
              <w:rPr>
                <w:color w:val="000000"/>
                <w:sz w:val="20"/>
                <w:szCs w:val="20"/>
                <w:shd w:val="clear" w:color="auto" w:fill="FFFFFF"/>
              </w:rPr>
              <w:t xml:space="preserve">Kenya: </w:t>
            </w:r>
            <w:r w:rsidR="00552771" w:rsidRPr="00753173">
              <w:rPr>
                <w:color w:val="000000"/>
                <w:sz w:val="20"/>
                <w:szCs w:val="20"/>
                <w:shd w:val="clear" w:color="auto" w:fill="FFFFFF"/>
              </w:rPr>
              <w:t>Trotting ahead</w:t>
            </w:r>
          </w:p>
        </w:tc>
        <w:tc>
          <w:tcPr>
            <w:tcW w:w="2432" w:type="pct"/>
          </w:tcPr>
          <w:p w:rsidR="00552771" w:rsidRPr="008A2C31" w:rsidRDefault="00552771" w:rsidP="001977D4">
            <w:pPr>
              <w:pStyle w:val="ListParagraph"/>
              <w:numPr>
                <w:ilvl w:val="0"/>
                <w:numId w:val="15"/>
              </w:numPr>
              <w:jc w:val="both"/>
              <w:rPr>
                <w:color w:val="000000"/>
                <w:sz w:val="20"/>
                <w:szCs w:val="20"/>
                <w:shd w:val="clear" w:color="auto" w:fill="FFFFFF"/>
                <w:lang w:val="en-US"/>
              </w:rPr>
            </w:pPr>
            <w:r w:rsidRPr="008A2C31">
              <w:rPr>
                <w:color w:val="000000"/>
                <w:sz w:val="20"/>
                <w:szCs w:val="20"/>
                <w:shd w:val="clear" w:color="auto" w:fill="FFFFFF"/>
                <w:lang w:val="en-US"/>
              </w:rPr>
              <w:t xml:space="preserve">He has used every conceivable ruse to ensure that his case ends in acquittal or is dropped altogether, an outcome considered increasingly likely. </w:t>
            </w:r>
          </w:p>
          <w:p w:rsidR="00552771" w:rsidRPr="008A2C31" w:rsidRDefault="00552771" w:rsidP="001977D4">
            <w:pPr>
              <w:pStyle w:val="ListParagraph"/>
              <w:numPr>
                <w:ilvl w:val="0"/>
                <w:numId w:val="14"/>
              </w:numPr>
              <w:jc w:val="both"/>
              <w:rPr>
                <w:color w:val="000000"/>
                <w:sz w:val="20"/>
                <w:szCs w:val="20"/>
                <w:shd w:val="clear" w:color="auto" w:fill="FFFFFF"/>
                <w:lang w:val="en-US"/>
              </w:rPr>
            </w:pPr>
            <w:r w:rsidRPr="008A2C31">
              <w:rPr>
                <w:color w:val="000000"/>
                <w:sz w:val="20"/>
                <w:szCs w:val="20"/>
                <w:shd w:val="clear" w:color="auto" w:fill="FFFFFF"/>
                <w:lang w:val="en-US"/>
              </w:rPr>
              <w:t>Mr Kenyatta has stirred up Kenyans and fellow African leaders against the</w:t>
            </w:r>
            <w:r w:rsidR="0039612A" w:rsidRPr="008A2C31">
              <w:rPr>
                <w:color w:val="000000"/>
                <w:sz w:val="20"/>
                <w:szCs w:val="20"/>
                <w:shd w:val="clear" w:color="auto" w:fill="FFFFFF"/>
                <w:lang w:val="en-US"/>
              </w:rPr>
              <w:t xml:space="preserve"> ICC</w:t>
            </w:r>
            <w:bookmarkStart w:id="146" w:name="SR;1618"/>
            <w:bookmarkEnd w:id="146"/>
            <w:r w:rsidRPr="008A2C31">
              <w:rPr>
                <w:color w:val="000000"/>
                <w:sz w:val="20"/>
                <w:szCs w:val="20"/>
                <w:shd w:val="clear" w:color="auto" w:fill="FFFFFF"/>
                <w:lang w:val="en-US"/>
              </w:rPr>
              <w:t xml:space="preserve">, badly damaging relations with allies in Europe and America. </w:t>
            </w:r>
          </w:p>
          <w:p w:rsidR="00552771" w:rsidRPr="008A2C31" w:rsidRDefault="00552771" w:rsidP="001977D4">
            <w:pPr>
              <w:pStyle w:val="ListParagraph"/>
              <w:numPr>
                <w:ilvl w:val="0"/>
                <w:numId w:val="13"/>
              </w:numPr>
              <w:jc w:val="both"/>
              <w:rPr>
                <w:color w:val="000000"/>
                <w:sz w:val="20"/>
                <w:szCs w:val="20"/>
                <w:shd w:val="clear" w:color="auto" w:fill="FFFFFF"/>
                <w:lang w:val="en-US"/>
              </w:rPr>
            </w:pPr>
            <w:r w:rsidRPr="008A2C31">
              <w:rPr>
                <w:color w:val="000000"/>
                <w:sz w:val="20"/>
                <w:szCs w:val="20"/>
                <w:shd w:val="clear" w:color="auto" w:fill="FFFFFF"/>
                <w:lang w:val="en-US"/>
              </w:rPr>
              <w:t xml:space="preserve">But much of Mr Kenyatta's first year in office has been wasted on this issue. </w:t>
            </w:r>
          </w:p>
          <w:p w:rsidR="00552771" w:rsidRPr="008A2C31" w:rsidRDefault="00552771" w:rsidP="001977D4">
            <w:pPr>
              <w:pStyle w:val="ListParagraph"/>
              <w:numPr>
                <w:ilvl w:val="0"/>
                <w:numId w:val="12"/>
              </w:numPr>
              <w:jc w:val="both"/>
              <w:rPr>
                <w:color w:val="000000"/>
                <w:sz w:val="20"/>
                <w:szCs w:val="20"/>
                <w:shd w:val="clear" w:color="auto" w:fill="FFFFFF"/>
                <w:lang w:val="en-US"/>
              </w:rPr>
            </w:pPr>
            <w:r w:rsidRPr="008A2C31">
              <w:rPr>
                <w:color w:val="000000"/>
                <w:sz w:val="20"/>
                <w:szCs w:val="20"/>
                <w:shd w:val="clear" w:color="auto" w:fill="FFFFFF"/>
                <w:lang w:val="en-US"/>
              </w:rPr>
              <w:t>Campaigners for democracy and openness are worried that Mr Kenyatta and his friends are trying to impede them, much as the government has plainly done its best to hamstring the</w:t>
            </w:r>
            <w:r w:rsidR="0039612A" w:rsidRPr="008A2C31">
              <w:rPr>
                <w:color w:val="000000"/>
                <w:sz w:val="20"/>
                <w:szCs w:val="20"/>
                <w:shd w:val="clear" w:color="auto" w:fill="FFFFFF"/>
                <w:lang w:val="en-US"/>
              </w:rPr>
              <w:t xml:space="preserve"> ICC’s</w:t>
            </w:r>
            <w:bookmarkStart w:id="147" w:name="SR;1957"/>
            <w:bookmarkEnd w:id="147"/>
            <w:r w:rsidR="0039612A" w:rsidRPr="008A2C31">
              <w:rPr>
                <w:color w:val="000000"/>
                <w:sz w:val="20"/>
                <w:szCs w:val="20"/>
                <w:shd w:val="clear" w:color="auto" w:fill="FFFFFF"/>
                <w:lang w:val="en-US"/>
              </w:rPr>
              <w:t xml:space="preserve"> </w:t>
            </w:r>
            <w:r w:rsidRPr="008A2C31">
              <w:rPr>
                <w:color w:val="000000"/>
                <w:sz w:val="20"/>
                <w:szCs w:val="20"/>
                <w:shd w:val="clear" w:color="auto" w:fill="FFFFFF"/>
                <w:lang w:val="en-US"/>
              </w:rPr>
              <w:t>investigation.</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FD2076" w:rsidP="001977D4">
            <w:pPr>
              <w:jc w:val="both"/>
              <w:rPr>
                <w:color w:val="000000"/>
                <w:sz w:val="20"/>
                <w:szCs w:val="20"/>
                <w:shd w:val="clear" w:color="auto" w:fill="FFFFFF"/>
                <w:lang w:val="en-US"/>
              </w:rPr>
            </w:pPr>
            <w:r>
              <w:rPr>
                <w:color w:val="000000"/>
                <w:sz w:val="20"/>
                <w:szCs w:val="20"/>
                <w:shd w:val="clear" w:color="auto" w:fill="FFFFFF"/>
                <w:lang w:val="en-US"/>
              </w:rPr>
              <w:t>End score: -4</w:t>
            </w:r>
            <w:r w:rsidR="00552771" w:rsidRPr="00753173">
              <w:rPr>
                <w:color w:val="000000"/>
                <w:sz w:val="20"/>
                <w:szCs w:val="20"/>
                <w:shd w:val="clear" w:color="auto" w:fill="FFFFFF"/>
                <w:lang w:val="en-US"/>
              </w:rPr>
              <w:t xml:space="preserve"> </w:t>
            </w:r>
          </w:p>
        </w:tc>
      </w:tr>
      <w:tr w:rsidR="00552771" w:rsidRPr="00B75252" w:rsidTr="001977D4">
        <w:trPr>
          <w:trHeight w:val="145"/>
        </w:trPr>
        <w:tc>
          <w:tcPr>
            <w:tcW w:w="287" w:type="pct"/>
          </w:tcPr>
          <w:p w:rsidR="00552771" w:rsidRPr="00753173" w:rsidRDefault="00552771" w:rsidP="001977D4">
            <w:pPr>
              <w:jc w:val="both"/>
              <w:rPr>
                <w:sz w:val="20"/>
                <w:szCs w:val="20"/>
                <w:lang w:val="en-US"/>
              </w:rPr>
            </w:pPr>
            <w:r w:rsidRPr="00753173">
              <w:rPr>
                <w:sz w:val="20"/>
                <w:szCs w:val="20"/>
                <w:lang w:val="en-US"/>
              </w:rPr>
              <w:t>17</w:t>
            </w:r>
          </w:p>
        </w:tc>
        <w:tc>
          <w:tcPr>
            <w:tcW w:w="683" w:type="pct"/>
          </w:tcPr>
          <w:p w:rsidR="0039612A" w:rsidRDefault="00552771" w:rsidP="001977D4">
            <w:pPr>
              <w:jc w:val="both"/>
              <w:rPr>
                <w:sz w:val="20"/>
                <w:szCs w:val="20"/>
                <w:lang w:val="en-US"/>
              </w:rPr>
            </w:pPr>
            <w:r w:rsidRPr="00753173">
              <w:rPr>
                <w:sz w:val="20"/>
                <w:szCs w:val="20"/>
                <w:lang w:val="en-US"/>
              </w:rPr>
              <w:t>13</w:t>
            </w:r>
            <w:r w:rsidR="00436A16">
              <w:rPr>
                <w:sz w:val="20"/>
                <w:szCs w:val="20"/>
                <w:lang w:val="en-US"/>
              </w:rPr>
              <w:t>-09-</w:t>
            </w:r>
            <w:r w:rsidRPr="00753173">
              <w:rPr>
                <w:sz w:val="20"/>
                <w:szCs w:val="20"/>
                <w:lang w:val="en-US"/>
              </w:rPr>
              <w:t>2014</w:t>
            </w:r>
          </w:p>
          <w:p w:rsidR="00552771" w:rsidRPr="00753173" w:rsidRDefault="00552771" w:rsidP="001977D4">
            <w:pPr>
              <w:jc w:val="both"/>
              <w:rPr>
                <w:sz w:val="20"/>
                <w:szCs w:val="20"/>
                <w:lang w:val="en-US"/>
              </w:rPr>
            </w:pPr>
          </w:p>
        </w:tc>
        <w:tc>
          <w:tcPr>
            <w:tcW w:w="609" w:type="pct"/>
          </w:tcPr>
          <w:p w:rsidR="00552771" w:rsidRPr="00753173" w:rsidRDefault="0039612A" w:rsidP="001977D4">
            <w:pPr>
              <w:jc w:val="both"/>
              <w:rPr>
                <w:rStyle w:val="searchterm"/>
                <w:b/>
                <w:bCs/>
                <w:color w:val="000000"/>
                <w:sz w:val="20"/>
                <w:szCs w:val="20"/>
                <w:shd w:val="clear" w:color="auto" w:fill="FFFF00"/>
                <w:lang w:val="en-US"/>
              </w:rPr>
            </w:pPr>
            <w:r>
              <w:rPr>
                <w:sz w:val="20"/>
                <w:szCs w:val="20"/>
                <w:lang w:val="en-US"/>
              </w:rPr>
              <w:t xml:space="preserve">Kenya and the International Criminal Court: off the hook? </w:t>
            </w:r>
            <w:r w:rsidRPr="00753173">
              <w:rPr>
                <w:sz w:val="20"/>
                <w:szCs w:val="20"/>
                <w:lang w:val="en-US"/>
              </w:rPr>
              <w:t xml:space="preserve"> </w:t>
            </w:r>
          </w:p>
          <w:p w:rsidR="00552771" w:rsidRPr="00753173" w:rsidRDefault="00552771" w:rsidP="001977D4">
            <w:pPr>
              <w:jc w:val="both"/>
              <w:rPr>
                <w:rStyle w:val="searchterm"/>
                <w:b/>
                <w:bCs/>
                <w:color w:val="000000"/>
                <w:sz w:val="20"/>
                <w:szCs w:val="20"/>
                <w:shd w:val="clear" w:color="auto" w:fill="FFFF00"/>
                <w:lang w:val="en-US"/>
              </w:rPr>
            </w:pPr>
          </w:p>
          <w:p w:rsidR="00552771" w:rsidRPr="00753173" w:rsidRDefault="00552771" w:rsidP="001977D4">
            <w:pPr>
              <w:jc w:val="both"/>
              <w:rPr>
                <w:rStyle w:val="searchterm"/>
                <w:b/>
                <w:bCs/>
                <w:color w:val="000000"/>
                <w:sz w:val="20"/>
                <w:szCs w:val="20"/>
                <w:shd w:val="clear" w:color="auto" w:fill="FFFF00"/>
                <w:lang w:val="en-US"/>
              </w:rPr>
            </w:pPr>
          </w:p>
        </w:tc>
        <w:tc>
          <w:tcPr>
            <w:tcW w:w="2432" w:type="pct"/>
          </w:tcPr>
          <w:p w:rsidR="00552771" w:rsidRPr="008A2C31" w:rsidRDefault="00552771" w:rsidP="001977D4">
            <w:pPr>
              <w:pStyle w:val="ListParagraph"/>
              <w:numPr>
                <w:ilvl w:val="0"/>
                <w:numId w:val="11"/>
              </w:numPr>
              <w:jc w:val="both"/>
              <w:rPr>
                <w:color w:val="000000"/>
                <w:sz w:val="20"/>
                <w:szCs w:val="20"/>
                <w:shd w:val="clear" w:color="auto" w:fill="FFFFFF"/>
                <w:lang w:val="en-US"/>
              </w:rPr>
            </w:pPr>
            <w:r w:rsidRPr="008A2C31">
              <w:rPr>
                <w:color w:val="000000"/>
                <w:sz w:val="20"/>
                <w:szCs w:val="20"/>
                <w:shd w:val="clear" w:color="auto" w:fill="FFFFFF"/>
                <w:lang w:val="en-US"/>
              </w:rPr>
              <w:t>But Ms Bensouda, a Gambian, refused to withdraw the charges, blaming</w:t>
            </w:r>
            <w:r w:rsidR="0039612A" w:rsidRPr="008A2C31">
              <w:rPr>
                <w:color w:val="000000"/>
                <w:sz w:val="20"/>
                <w:szCs w:val="20"/>
                <w:shd w:val="clear" w:color="auto" w:fill="FFFFFF"/>
                <w:lang w:val="en-US"/>
              </w:rPr>
              <w:t xml:space="preserve"> Kenya’s </w:t>
            </w:r>
            <w:bookmarkStart w:id="148" w:name="SR;375"/>
            <w:bookmarkEnd w:id="148"/>
            <w:r w:rsidRPr="008A2C31">
              <w:rPr>
                <w:color w:val="000000"/>
                <w:sz w:val="20"/>
                <w:szCs w:val="20"/>
                <w:shd w:val="clear" w:color="auto" w:fill="FFFFFF"/>
                <w:lang w:val="en-US"/>
              </w:rPr>
              <w:t xml:space="preserve">government for its "continuing failure to co-operate fully with the court's requests for assistance in this case" and in particular for failing to provide banking and telephone records. </w:t>
            </w:r>
          </w:p>
          <w:p w:rsidR="00552771" w:rsidRPr="008A2C31" w:rsidRDefault="00552771" w:rsidP="001977D4">
            <w:pPr>
              <w:pStyle w:val="ListParagraph"/>
              <w:numPr>
                <w:ilvl w:val="0"/>
                <w:numId w:val="11"/>
              </w:numPr>
              <w:jc w:val="both"/>
              <w:rPr>
                <w:color w:val="000000"/>
                <w:sz w:val="20"/>
                <w:szCs w:val="20"/>
                <w:shd w:val="clear" w:color="auto" w:fill="FFFFFF"/>
                <w:lang w:val="en-US"/>
              </w:rPr>
            </w:pPr>
            <w:r w:rsidRPr="008A2C31">
              <w:rPr>
                <w:color w:val="000000"/>
                <w:sz w:val="20"/>
                <w:szCs w:val="20"/>
                <w:shd w:val="clear" w:color="auto" w:fill="FFFFFF"/>
                <w:lang w:val="en-US"/>
              </w:rPr>
              <w:t>It was the inability of</w:t>
            </w:r>
            <w:r w:rsidR="0039612A" w:rsidRPr="008A2C31">
              <w:rPr>
                <w:color w:val="000000"/>
                <w:sz w:val="20"/>
                <w:szCs w:val="20"/>
                <w:shd w:val="clear" w:color="auto" w:fill="FFFFFF"/>
                <w:lang w:val="en-US"/>
              </w:rPr>
              <w:t xml:space="preserve"> Kenya’s </w:t>
            </w:r>
            <w:r w:rsidRPr="008A2C31">
              <w:rPr>
                <w:color w:val="000000"/>
                <w:sz w:val="20"/>
                <w:szCs w:val="20"/>
                <w:shd w:val="clear" w:color="auto" w:fill="FFFFFF"/>
                <w:lang w:val="en-US"/>
              </w:rPr>
              <w:t>courts to try these suspects that obliged Mr</w:t>
            </w:r>
            <w:r w:rsidR="00FD2076">
              <w:rPr>
                <w:color w:val="000000"/>
                <w:sz w:val="20"/>
                <w:szCs w:val="20"/>
                <w:shd w:val="clear" w:color="auto" w:fill="FFFFFF"/>
                <w:lang w:val="en-US"/>
              </w:rPr>
              <w:t xml:space="preserve"> Annan, with the agreement of Mr</w:t>
            </w:r>
            <w:r w:rsidRPr="008A2C31">
              <w:rPr>
                <w:color w:val="000000"/>
                <w:sz w:val="20"/>
                <w:szCs w:val="20"/>
                <w:shd w:val="clear" w:color="auto" w:fill="FFFFFF"/>
                <w:lang w:val="en-US"/>
              </w:rPr>
              <w:t xml:space="preserve"> Kibaki and </w:t>
            </w:r>
            <w:r w:rsidR="00FD2076">
              <w:rPr>
                <w:color w:val="000000"/>
                <w:sz w:val="20"/>
                <w:szCs w:val="20"/>
                <w:shd w:val="clear" w:color="auto" w:fill="FFFFFF"/>
                <w:lang w:val="en-US"/>
              </w:rPr>
              <w:t xml:space="preserve">Mr </w:t>
            </w:r>
            <w:r w:rsidRPr="008A2C31">
              <w:rPr>
                <w:color w:val="000000"/>
                <w:sz w:val="20"/>
                <w:szCs w:val="20"/>
                <w:shd w:val="clear" w:color="auto" w:fill="FFFFFF"/>
                <w:lang w:val="en-US"/>
              </w:rPr>
              <w:t>Odinga and the approval of a majority of Kenyans in parliament and at large, to pass their names to the ICC</w:t>
            </w:r>
            <w:bookmarkStart w:id="149" w:name="SR;719"/>
            <w:bookmarkEnd w:id="149"/>
            <w:r w:rsidRPr="008A2C31">
              <w:rPr>
                <w:color w:val="000000"/>
                <w:sz w:val="20"/>
                <w:szCs w:val="20"/>
                <w:shd w:val="clear" w:color="auto" w:fill="FFFFFF"/>
                <w:lang w:val="en-US"/>
              </w:rPr>
              <w:t>, which then singled out six suspects (three on each side, in two separate cases) for indictment in 2011.</w:t>
            </w:r>
          </w:p>
          <w:p w:rsidR="00552771" w:rsidRPr="008A2C31" w:rsidRDefault="00552771" w:rsidP="001977D4">
            <w:pPr>
              <w:pStyle w:val="ListParagraph"/>
              <w:numPr>
                <w:ilvl w:val="0"/>
                <w:numId w:val="10"/>
              </w:numPr>
              <w:jc w:val="both"/>
              <w:rPr>
                <w:color w:val="000000"/>
                <w:sz w:val="20"/>
                <w:szCs w:val="20"/>
                <w:shd w:val="clear" w:color="auto" w:fill="FFFFFF"/>
                <w:lang w:val="en-US"/>
              </w:rPr>
            </w:pPr>
            <w:r w:rsidRPr="008A2C31">
              <w:rPr>
                <w:color w:val="000000"/>
                <w:sz w:val="20"/>
                <w:szCs w:val="20"/>
                <w:shd w:val="clear" w:color="auto" w:fill="FFFFFF"/>
                <w:lang w:val="en-US"/>
              </w:rPr>
              <w:t xml:space="preserve">Since their indictment, the two main accused have agreed on paper to co-operate with the court. </w:t>
            </w:r>
          </w:p>
          <w:p w:rsidR="00552771" w:rsidRPr="008A2C31" w:rsidRDefault="00552771" w:rsidP="001977D4">
            <w:pPr>
              <w:pStyle w:val="ListParagraph"/>
              <w:numPr>
                <w:ilvl w:val="0"/>
                <w:numId w:val="9"/>
              </w:numPr>
              <w:jc w:val="both"/>
              <w:rPr>
                <w:color w:val="000000"/>
                <w:sz w:val="20"/>
                <w:szCs w:val="20"/>
                <w:shd w:val="clear" w:color="auto" w:fill="FFFFFF"/>
                <w:lang w:val="en-US"/>
              </w:rPr>
            </w:pPr>
            <w:r w:rsidRPr="008A2C31">
              <w:rPr>
                <w:color w:val="000000"/>
                <w:sz w:val="20"/>
                <w:szCs w:val="20"/>
                <w:shd w:val="clear" w:color="auto" w:fill="FFFFFF"/>
                <w:lang w:val="en-US"/>
              </w:rPr>
              <w:t xml:space="preserve">Yet they have heaped abuse on it, calling it, in Mr Kenyatta's words, "a toy of declining imperialist powers". </w:t>
            </w:r>
          </w:p>
          <w:p w:rsidR="008A2C31" w:rsidRDefault="00552771" w:rsidP="001977D4">
            <w:pPr>
              <w:pStyle w:val="ListParagraph"/>
              <w:numPr>
                <w:ilvl w:val="0"/>
                <w:numId w:val="8"/>
              </w:numPr>
              <w:jc w:val="both"/>
              <w:rPr>
                <w:color w:val="000000"/>
                <w:sz w:val="20"/>
                <w:szCs w:val="20"/>
                <w:shd w:val="clear" w:color="auto" w:fill="FFFFFF"/>
                <w:lang w:val="en-US"/>
              </w:rPr>
            </w:pPr>
            <w:r w:rsidRPr="008A2C31">
              <w:rPr>
                <w:color w:val="000000"/>
                <w:sz w:val="20"/>
                <w:szCs w:val="20"/>
                <w:shd w:val="clear" w:color="auto" w:fill="FFFFFF"/>
                <w:lang w:val="en-US"/>
              </w:rPr>
              <w:t xml:space="preserve">Meanwhile Mr Kenyatta, whose country is a regional hub of capitalism and a key ally of the West against terrorism, hopes his frosty relations, especially with the United States and Britain, will thaw. </w:t>
            </w:r>
          </w:p>
          <w:p w:rsidR="00552771" w:rsidRPr="008A2C31" w:rsidRDefault="00552771" w:rsidP="001977D4">
            <w:pPr>
              <w:pStyle w:val="ListParagraph"/>
              <w:numPr>
                <w:ilvl w:val="0"/>
                <w:numId w:val="8"/>
              </w:numPr>
              <w:jc w:val="both"/>
              <w:rPr>
                <w:color w:val="000000"/>
                <w:sz w:val="20"/>
                <w:szCs w:val="20"/>
                <w:shd w:val="clear" w:color="auto" w:fill="FFFFFF"/>
                <w:lang w:val="en-US"/>
              </w:rPr>
            </w:pPr>
            <w:r w:rsidRPr="008A2C31">
              <w:rPr>
                <w:color w:val="000000"/>
                <w:sz w:val="20"/>
                <w:szCs w:val="20"/>
                <w:shd w:val="clear" w:color="auto" w:fill="FFFFFF"/>
                <w:lang w:val="en-US"/>
              </w:rPr>
              <w:t xml:space="preserve">He has sounded unusually hostile since his indictment, angrily declaring China to be his real friend. </w:t>
            </w:r>
          </w:p>
          <w:p w:rsidR="00552771" w:rsidRPr="008A2C31" w:rsidRDefault="00552771" w:rsidP="001977D4">
            <w:pPr>
              <w:pStyle w:val="ListParagraph"/>
              <w:numPr>
                <w:ilvl w:val="0"/>
                <w:numId w:val="7"/>
              </w:numPr>
              <w:jc w:val="both"/>
              <w:rPr>
                <w:color w:val="000000"/>
                <w:sz w:val="20"/>
                <w:szCs w:val="20"/>
                <w:shd w:val="clear" w:color="auto" w:fill="FFFFFF"/>
                <w:lang w:val="en-US"/>
              </w:rPr>
            </w:pPr>
            <w:r w:rsidRPr="008A2C31">
              <w:rPr>
                <w:color w:val="000000"/>
                <w:sz w:val="20"/>
                <w:szCs w:val="20"/>
                <w:shd w:val="clear" w:color="auto" w:fill="FFFFFF"/>
                <w:lang w:val="en-US"/>
              </w:rPr>
              <w:t xml:space="preserve">But he met Barack Obama last month in Washington and may soon be re-embraced within the Western fold--just as the ICC’s </w:t>
            </w:r>
            <w:bookmarkStart w:id="150" w:name="SR;1024"/>
            <w:bookmarkEnd w:id="150"/>
            <w:r w:rsidRPr="008A2C31">
              <w:rPr>
                <w:color w:val="000000"/>
                <w:sz w:val="20"/>
                <w:szCs w:val="20"/>
                <w:shd w:val="clear" w:color="auto" w:fill="FFFFFF"/>
                <w:lang w:val="en-US"/>
              </w:rPr>
              <w:t>clout may diminish.</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552771" w:rsidRPr="00753173" w:rsidRDefault="00FD2076" w:rsidP="001977D4">
            <w:pPr>
              <w:jc w:val="both"/>
              <w:rPr>
                <w:color w:val="000000"/>
                <w:sz w:val="20"/>
                <w:szCs w:val="20"/>
                <w:shd w:val="clear" w:color="auto" w:fill="FFFFFF"/>
                <w:lang w:val="en-US"/>
              </w:rPr>
            </w:pPr>
            <w:r>
              <w:rPr>
                <w:color w:val="000000"/>
                <w:sz w:val="20"/>
                <w:szCs w:val="20"/>
                <w:shd w:val="clear" w:color="auto" w:fill="FFFFFF"/>
                <w:lang w:val="en-US"/>
              </w:rPr>
              <w:t>-</w:t>
            </w:r>
            <w:r w:rsidR="00552771" w:rsidRPr="00753173">
              <w:rPr>
                <w:color w:val="000000"/>
                <w:sz w:val="20"/>
                <w:szCs w:val="20"/>
                <w:shd w:val="clear" w:color="auto" w:fill="FFFFFF"/>
                <w:lang w:val="en-US"/>
              </w:rPr>
              <w:t xml:space="preserve">1 </w:t>
            </w:r>
          </w:p>
          <w:p w:rsidR="00FD2076" w:rsidRDefault="00FD2076" w:rsidP="001977D4">
            <w:pPr>
              <w:jc w:val="both"/>
              <w:rPr>
                <w:color w:val="000000"/>
                <w:sz w:val="20"/>
                <w:szCs w:val="20"/>
                <w:shd w:val="clear" w:color="auto" w:fill="FFFFFF"/>
                <w:lang w:val="en-US"/>
              </w:rPr>
            </w:pPr>
          </w:p>
          <w:p w:rsidR="00436A16" w:rsidRDefault="00436A1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r>
              <w:rPr>
                <w:color w:val="000000"/>
                <w:sz w:val="20"/>
                <w:szCs w:val="20"/>
                <w:shd w:val="clear" w:color="auto" w:fill="FFFFFF"/>
                <w:lang w:val="en-US"/>
              </w:rPr>
              <w:t>+1</w:t>
            </w:r>
          </w:p>
          <w:p w:rsidR="00FD2076" w:rsidRDefault="00FD2076" w:rsidP="001977D4">
            <w:pPr>
              <w:jc w:val="both"/>
              <w:rPr>
                <w:color w:val="000000"/>
                <w:sz w:val="20"/>
                <w:szCs w:val="20"/>
                <w:shd w:val="clear" w:color="auto" w:fill="FFFFFF"/>
                <w:lang w:val="en-US"/>
              </w:rPr>
            </w:pPr>
          </w:p>
          <w:p w:rsidR="00552771" w:rsidRPr="00753173" w:rsidRDefault="00FD2076" w:rsidP="001977D4">
            <w:pPr>
              <w:jc w:val="both"/>
              <w:rPr>
                <w:color w:val="000000"/>
                <w:sz w:val="20"/>
                <w:szCs w:val="20"/>
                <w:shd w:val="clear" w:color="auto" w:fill="FFFFFF"/>
                <w:lang w:val="en-US"/>
              </w:rPr>
            </w:pPr>
            <w:r>
              <w:rPr>
                <w:color w:val="000000"/>
                <w:sz w:val="20"/>
                <w:szCs w:val="20"/>
                <w:shd w:val="clear" w:color="auto" w:fill="FFFFFF"/>
                <w:lang w:val="en-US"/>
              </w:rPr>
              <w:t>End score: +2; -5</w:t>
            </w:r>
          </w:p>
        </w:tc>
      </w:tr>
      <w:tr w:rsidR="00552771" w:rsidRPr="00B75252" w:rsidTr="001977D4">
        <w:trPr>
          <w:trHeight w:val="145"/>
        </w:trPr>
        <w:tc>
          <w:tcPr>
            <w:tcW w:w="287" w:type="pct"/>
          </w:tcPr>
          <w:p w:rsidR="00552771" w:rsidRPr="00753173" w:rsidRDefault="00552771" w:rsidP="001977D4">
            <w:pPr>
              <w:jc w:val="both"/>
              <w:rPr>
                <w:color w:val="000000"/>
                <w:sz w:val="20"/>
                <w:szCs w:val="20"/>
                <w:shd w:val="clear" w:color="auto" w:fill="FFFFFF"/>
              </w:rPr>
            </w:pPr>
            <w:r w:rsidRPr="00753173">
              <w:rPr>
                <w:color w:val="000000"/>
                <w:sz w:val="20"/>
                <w:szCs w:val="20"/>
                <w:shd w:val="clear" w:color="auto" w:fill="FFFFFF"/>
              </w:rPr>
              <w:t>18</w:t>
            </w:r>
          </w:p>
        </w:tc>
        <w:tc>
          <w:tcPr>
            <w:tcW w:w="683" w:type="pct"/>
          </w:tcPr>
          <w:p w:rsidR="00552771" w:rsidRPr="00753173" w:rsidRDefault="00552771" w:rsidP="001977D4">
            <w:pPr>
              <w:jc w:val="both"/>
              <w:rPr>
                <w:sz w:val="20"/>
                <w:szCs w:val="20"/>
                <w:lang w:val="en-US"/>
              </w:rPr>
            </w:pPr>
            <w:r w:rsidRPr="00753173">
              <w:rPr>
                <w:color w:val="000000"/>
                <w:sz w:val="20"/>
                <w:szCs w:val="20"/>
                <w:shd w:val="clear" w:color="auto" w:fill="FFFFFF"/>
              </w:rPr>
              <w:t>06</w:t>
            </w:r>
            <w:r w:rsidR="00436A16">
              <w:rPr>
                <w:color w:val="000000"/>
                <w:sz w:val="20"/>
                <w:szCs w:val="20"/>
                <w:shd w:val="clear" w:color="auto" w:fill="FFFFFF"/>
              </w:rPr>
              <w:t>-12-</w:t>
            </w:r>
            <w:r w:rsidRPr="00753173">
              <w:rPr>
                <w:color w:val="000000"/>
                <w:sz w:val="20"/>
                <w:szCs w:val="20"/>
                <w:shd w:val="clear" w:color="auto" w:fill="FFFFFF"/>
              </w:rPr>
              <w:t>2014</w:t>
            </w:r>
          </w:p>
        </w:tc>
        <w:tc>
          <w:tcPr>
            <w:tcW w:w="609" w:type="pct"/>
          </w:tcPr>
          <w:p w:rsidR="00552771" w:rsidRPr="00753173" w:rsidRDefault="00552771" w:rsidP="001977D4">
            <w:pPr>
              <w:jc w:val="both"/>
              <w:rPr>
                <w:rStyle w:val="searchterm"/>
                <w:b/>
                <w:bCs/>
                <w:color w:val="000000"/>
                <w:sz w:val="20"/>
                <w:szCs w:val="20"/>
                <w:shd w:val="clear" w:color="auto" w:fill="FFFF00"/>
                <w:lang w:val="en-US"/>
              </w:rPr>
            </w:pPr>
            <w:r w:rsidRPr="00753173">
              <w:rPr>
                <w:color w:val="000000"/>
                <w:sz w:val="20"/>
                <w:szCs w:val="20"/>
                <w:shd w:val="clear" w:color="auto" w:fill="FFFFFF"/>
                <w:lang w:val="en-US"/>
              </w:rPr>
              <w:t>International justice: Nice idea, now make it work</w:t>
            </w:r>
          </w:p>
        </w:tc>
        <w:tc>
          <w:tcPr>
            <w:tcW w:w="2432" w:type="pct"/>
          </w:tcPr>
          <w:p w:rsidR="00552771" w:rsidRPr="0039612A" w:rsidRDefault="00552771" w:rsidP="001977D4">
            <w:pPr>
              <w:pStyle w:val="ListParagraph"/>
              <w:numPr>
                <w:ilvl w:val="0"/>
                <w:numId w:val="6"/>
              </w:numPr>
              <w:jc w:val="both"/>
              <w:rPr>
                <w:color w:val="000000"/>
                <w:sz w:val="20"/>
                <w:szCs w:val="20"/>
                <w:shd w:val="clear" w:color="auto" w:fill="FFFFFF"/>
                <w:lang w:val="en-US"/>
              </w:rPr>
            </w:pPr>
            <w:r w:rsidRPr="0039612A">
              <w:rPr>
                <w:color w:val="000000"/>
                <w:sz w:val="20"/>
                <w:szCs w:val="20"/>
                <w:shd w:val="clear" w:color="auto" w:fill="FFFFFF"/>
                <w:lang w:val="en-US"/>
              </w:rPr>
              <w:t xml:space="preserve">Kenya’s government has been accused of failing to co-operate, allowing witnesses to be bribed and intimidated, and refusing to provide tax returns, bank statements and mobile-phone records which could support allegations that the President paid people </w:t>
            </w:r>
            <w:r w:rsidRPr="0039612A">
              <w:rPr>
                <w:color w:val="000000"/>
                <w:sz w:val="20"/>
                <w:szCs w:val="20"/>
                <w:shd w:val="clear" w:color="auto" w:fill="FFFFFF"/>
                <w:lang w:val="en-US"/>
              </w:rPr>
              <w:lastRenderedPageBreak/>
              <w:t>to clobber followers of a rival party after the poll.</w:t>
            </w:r>
          </w:p>
          <w:p w:rsidR="00552771" w:rsidRDefault="00552771" w:rsidP="001977D4">
            <w:pPr>
              <w:pStyle w:val="ListParagraph"/>
              <w:numPr>
                <w:ilvl w:val="0"/>
                <w:numId w:val="6"/>
              </w:numPr>
              <w:jc w:val="both"/>
              <w:rPr>
                <w:rStyle w:val="apple-converted-space"/>
                <w:color w:val="000000"/>
                <w:sz w:val="20"/>
                <w:szCs w:val="20"/>
                <w:shd w:val="clear" w:color="auto" w:fill="FFFFFF"/>
                <w:lang w:val="en-US"/>
              </w:rPr>
            </w:pPr>
            <w:r w:rsidRPr="0039612A">
              <w:rPr>
                <w:color w:val="000000"/>
                <w:sz w:val="20"/>
                <w:szCs w:val="20"/>
                <w:shd w:val="clear" w:color="auto" w:fill="FFFFFF"/>
                <w:lang w:val="en-US"/>
              </w:rPr>
              <w:t>Nor, it seems, will a definitive finding of "non-compliance" be issued against the Kenyan government.</w:t>
            </w:r>
            <w:r w:rsidRPr="0039612A">
              <w:rPr>
                <w:rStyle w:val="apple-converted-space"/>
                <w:color w:val="000000"/>
                <w:sz w:val="20"/>
                <w:szCs w:val="20"/>
                <w:shd w:val="clear" w:color="auto" w:fill="FFFFFF"/>
                <w:lang w:val="en-US"/>
              </w:rPr>
              <w:t> </w:t>
            </w:r>
          </w:p>
          <w:p w:rsidR="00552771" w:rsidRDefault="00552771" w:rsidP="001977D4">
            <w:pPr>
              <w:pStyle w:val="ListParagraph"/>
              <w:numPr>
                <w:ilvl w:val="0"/>
                <w:numId w:val="6"/>
              </w:numPr>
              <w:jc w:val="both"/>
              <w:rPr>
                <w:color w:val="000000"/>
                <w:sz w:val="20"/>
                <w:szCs w:val="20"/>
                <w:shd w:val="clear" w:color="auto" w:fill="FFFFFF"/>
                <w:lang w:val="en-US"/>
              </w:rPr>
            </w:pPr>
            <w:r w:rsidRPr="0039612A">
              <w:rPr>
                <w:color w:val="000000"/>
                <w:sz w:val="20"/>
                <w:szCs w:val="20"/>
                <w:shd w:val="clear" w:color="auto" w:fill="FFFFFF"/>
                <w:lang w:val="en-US"/>
              </w:rPr>
              <w:t xml:space="preserve">But Mr Kenyatta has stirred up an array of fellow African leaders, some of whom insist that sitting rulers should have immunity. </w:t>
            </w:r>
          </w:p>
          <w:p w:rsidR="008A2C31" w:rsidRDefault="00552771" w:rsidP="001977D4">
            <w:pPr>
              <w:pStyle w:val="ListParagraph"/>
              <w:numPr>
                <w:ilvl w:val="0"/>
                <w:numId w:val="6"/>
              </w:numPr>
              <w:jc w:val="both"/>
              <w:rPr>
                <w:color w:val="000000"/>
                <w:sz w:val="20"/>
                <w:szCs w:val="20"/>
                <w:shd w:val="clear" w:color="auto" w:fill="FFFFFF"/>
                <w:lang w:val="en-US"/>
              </w:rPr>
            </w:pPr>
            <w:r w:rsidRPr="0039612A">
              <w:rPr>
                <w:color w:val="000000"/>
                <w:sz w:val="20"/>
                <w:szCs w:val="20"/>
                <w:shd w:val="clear" w:color="auto" w:fill="FFFFFF"/>
                <w:lang w:val="en-US"/>
              </w:rPr>
              <w:t>He has dubbed the court a "toy of declining imperialist powers", pointing jeeringly at Britain, which once locked up his late father Jomo,</w:t>
            </w:r>
            <w:r w:rsidRPr="0039612A">
              <w:rPr>
                <w:rStyle w:val="apple-converted-space"/>
                <w:color w:val="000000"/>
                <w:sz w:val="20"/>
                <w:szCs w:val="20"/>
                <w:shd w:val="clear" w:color="auto" w:fill="FFFFFF"/>
                <w:lang w:val="en-US"/>
              </w:rPr>
              <w:t> </w:t>
            </w:r>
            <w:bookmarkStart w:id="151" w:name="SR;632"/>
            <w:bookmarkEnd w:id="151"/>
            <w:r w:rsidRPr="0039612A">
              <w:rPr>
                <w:rStyle w:val="apple-converted-space"/>
                <w:color w:val="000000"/>
                <w:sz w:val="20"/>
                <w:szCs w:val="20"/>
                <w:shd w:val="clear" w:color="auto" w:fill="FFFFFF"/>
                <w:lang w:val="en-US"/>
              </w:rPr>
              <w:t xml:space="preserve">Kenya’s </w:t>
            </w:r>
            <w:r w:rsidRPr="0039612A">
              <w:rPr>
                <w:color w:val="000000"/>
                <w:sz w:val="20"/>
                <w:szCs w:val="20"/>
                <w:shd w:val="clear" w:color="auto" w:fill="FFFFFF"/>
                <w:lang w:val="en-US"/>
              </w:rPr>
              <w:t xml:space="preserve">founding President. </w:t>
            </w:r>
          </w:p>
          <w:p w:rsidR="00552771" w:rsidRPr="008A2C31" w:rsidRDefault="00552771" w:rsidP="001977D4">
            <w:pPr>
              <w:pStyle w:val="ListParagraph"/>
              <w:numPr>
                <w:ilvl w:val="0"/>
                <w:numId w:val="6"/>
              </w:numPr>
              <w:jc w:val="both"/>
              <w:rPr>
                <w:color w:val="000000"/>
                <w:sz w:val="20"/>
                <w:szCs w:val="20"/>
                <w:shd w:val="clear" w:color="auto" w:fill="FFFFFF"/>
                <w:lang w:val="en-US"/>
              </w:rPr>
            </w:pPr>
            <w:r w:rsidRPr="008A2C31">
              <w:rPr>
                <w:color w:val="000000"/>
                <w:sz w:val="20"/>
                <w:szCs w:val="20"/>
                <w:shd w:val="clear" w:color="auto" w:fill="FFFFFF"/>
                <w:lang w:val="en-US"/>
              </w:rPr>
              <w:t>It "must unshackle itself from a pernicious group of countries that have hijacked its operational mandate" with an agenda that has been "shameless, disruptive and unrelenting", says Kenya</w:t>
            </w:r>
            <w:bookmarkStart w:id="152" w:name="SR;662"/>
            <w:bookmarkEnd w:id="152"/>
            <w:r w:rsidRPr="008A2C31">
              <w:rPr>
                <w:color w:val="000000"/>
                <w:sz w:val="20"/>
                <w:szCs w:val="20"/>
                <w:shd w:val="clear" w:color="auto" w:fill="FFFFFF"/>
                <w:lang w:val="en-US"/>
              </w:rPr>
              <w:t>’s</w:t>
            </w:r>
            <w:r w:rsidRPr="008A2C31">
              <w:rPr>
                <w:rStyle w:val="apple-converted-space"/>
                <w:color w:val="000000"/>
                <w:sz w:val="20"/>
                <w:szCs w:val="20"/>
                <w:shd w:val="clear" w:color="auto" w:fill="FFFFFF"/>
                <w:lang w:val="en-US"/>
              </w:rPr>
              <w:t> </w:t>
            </w:r>
            <w:r w:rsidRPr="008A2C31">
              <w:rPr>
                <w:color w:val="000000"/>
                <w:sz w:val="20"/>
                <w:szCs w:val="20"/>
                <w:shd w:val="clear" w:color="auto" w:fill="FFFFFF"/>
                <w:lang w:val="en-US"/>
              </w:rPr>
              <w:t>man at the UN.</w:t>
            </w:r>
            <w:r w:rsidR="0039612A" w:rsidRPr="008A2C31">
              <w:rPr>
                <w:color w:val="000000"/>
                <w:sz w:val="20"/>
                <w:szCs w:val="20"/>
                <w:shd w:val="clear" w:color="auto" w:fill="FFFFFF"/>
                <w:lang w:val="en-US"/>
              </w:rPr>
              <w:t xml:space="preserve"> </w:t>
            </w:r>
          </w:p>
        </w:tc>
        <w:tc>
          <w:tcPr>
            <w:tcW w:w="989" w:type="pct"/>
          </w:tcPr>
          <w:p w:rsidR="0039612A" w:rsidRDefault="0039612A" w:rsidP="001977D4">
            <w:pPr>
              <w:jc w:val="both"/>
              <w:rPr>
                <w:color w:val="000000"/>
                <w:sz w:val="20"/>
                <w:szCs w:val="20"/>
                <w:shd w:val="clear" w:color="auto" w:fill="FFFFFF"/>
                <w:lang w:val="en-US"/>
              </w:rPr>
            </w:pPr>
            <w:r>
              <w:rPr>
                <w:color w:val="000000"/>
                <w:sz w:val="20"/>
                <w:szCs w:val="20"/>
                <w:shd w:val="clear" w:color="auto" w:fill="FFFFFF"/>
                <w:lang w:val="en-US"/>
              </w:rPr>
              <w:lastRenderedPageBreak/>
              <w:t>-1</w:t>
            </w:r>
          </w:p>
          <w:p w:rsidR="0039612A" w:rsidRDefault="0039612A"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39612A" w:rsidRDefault="0039612A" w:rsidP="001977D4">
            <w:pPr>
              <w:jc w:val="both"/>
              <w:rPr>
                <w:color w:val="000000"/>
                <w:sz w:val="20"/>
                <w:szCs w:val="20"/>
                <w:shd w:val="clear" w:color="auto" w:fill="FFFFFF"/>
                <w:lang w:val="en-US"/>
              </w:rPr>
            </w:pPr>
            <w:r>
              <w:rPr>
                <w:color w:val="000000"/>
                <w:sz w:val="20"/>
                <w:szCs w:val="20"/>
                <w:shd w:val="clear" w:color="auto" w:fill="FFFFFF"/>
                <w:lang w:val="en-US"/>
              </w:rPr>
              <w:t xml:space="preserve">+1 </w:t>
            </w: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39612A" w:rsidRDefault="0039612A" w:rsidP="001977D4">
            <w:pPr>
              <w:jc w:val="both"/>
              <w:rPr>
                <w:color w:val="000000"/>
                <w:sz w:val="20"/>
                <w:szCs w:val="20"/>
                <w:shd w:val="clear" w:color="auto" w:fill="FFFFFF"/>
                <w:lang w:val="en-US"/>
              </w:rPr>
            </w:pPr>
            <w:r>
              <w:rPr>
                <w:color w:val="000000"/>
                <w:sz w:val="20"/>
                <w:szCs w:val="20"/>
                <w:shd w:val="clear" w:color="auto" w:fill="FFFFFF"/>
                <w:lang w:val="en-US"/>
              </w:rPr>
              <w:t>-1</w:t>
            </w: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39612A" w:rsidRDefault="0039612A" w:rsidP="001977D4">
            <w:pPr>
              <w:jc w:val="both"/>
              <w:rPr>
                <w:color w:val="000000"/>
                <w:sz w:val="20"/>
                <w:szCs w:val="20"/>
                <w:shd w:val="clear" w:color="auto" w:fill="FFFFFF"/>
                <w:lang w:val="en-US"/>
              </w:rPr>
            </w:pPr>
            <w:r>
              <w:rPr>
                <w:color w:val="000000"/>
                <w:sz w:val="20"/>
                <w:szCs w:val="20"/>
                <w:shd w:val="clear" w:color="auto" w:fill="FFFFFF"/>
                <w:lang w:val="en-US"/>
              </w:rPr>
              <w:t>-1</w:t>
            </w:r>
          </w:p>
          <w:p w:rsidR="00FD2076" w:rsidRDefault="00FD2076"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39612A" w:rsidRDefault="00436A16" w:rsidP="001977D4">
            <w:pPr>
              <w:jc w:val="both"/>
              <w:rPr>
                <w:color w:val="000000"/>
                <w:sz w:val="20"/>
                <w:szCs w:val="20"/>
                <w:shd w:val="clear" w:color="auto" w:fill="FFFFFF"/>
                <w:lang w:val="en-US"/>
              </w:rPr>
            </w:pPr>
            <w:r>
              <w:rPr>
                <w:color w:val="000000"/>
                <w:sz w:val="20"/>
                <w:szCs w:val="20"/>
                <w:shd w:val="clear" w:color="auto" w:fill="FFFFFF"/>
                <w:lang w:val="en-US"/>
              </w:rPr>
              <w:br/>
            </w:r>
            <w:r w:rsidR="0039612A">
              <w:rPr>
                <w:color w:val="000000"/>
                <w:sz w:val="20"/>
                <w:szCs w:val="20"/>
                <w:shd w:val="clear" w:color="auto" w:fill="FFFFFF"/>
                <w:lang w:val="en-US"/>
              </w:rPr>
              <w:t xml:space="preserve">-1 </w:t>
            </w:r>
          </w:p>
          <w:p w:rsidR="0039612A" w:rsidRDefault="0039612A" w:rsidP="001977D4">
            <w:pPr>
              <w:jc w:val="both"/>
              <w:rPr>
                <w:color w:val="000000"/>
                <w:sz w:val="20"/>
                <w:szCs w:val="20"/>
                <w:shd w:val="clear" w:color="auto" w:fill="FFFFFF"/>
                <w:lang w:val="en-US"/>
              </w:rPr>
            </w:pPr>
          </w:p>
          <w:p w:rsidR="00552771" w:rsidRPr="00436A16" w:rsidRDefault="0039612A" w:rsidP="001977D4">
            <w:pPr>
              <w:jc w:val="both"/>
              <w:rPr>
                <w:rStyle w:val="searchterm"/>
                <w:color w:val="000000"/>
                <w:sz w:val="20"/>
                <w:szCs w:val="20"/>
                <w:shd w:val="clear" w:color="auto" w:fill="FFFFFF"/>
                <w:lang w:val="en-US"/>
              </w:rPr>
            </w:pPr>
            <w:r>
              <w:rPr>
                <w:color w:val="000000"/>
                <w:sz w:val="20"/>
                <w:szCs w:val="20"/>
                <w:shd w:val="clear" w:color="auto" w:fill="FFFFFF"/>
                <w:lang w:val="en-US"/>
              </w:rPr>
              <w:t xml:space="preserve">End score: +1; -4 </w:t>
            </w:r>
          </w:p>
        </w:tc>
      </w:tr>
      <w:tr w:rsidR="00552771" w:rsidRPr="00B75252" w:rsidTr="001977D4">
        <w:trPr>
          <w:trHeight w:val="145"/>
        </w:trPr>
        <w:tc>
          <w:tcPr>
            <w:tcW w:w="287" w:type="pct"/>
          </w:tcPr>
          <w:p w:rsidR="00552771" w:rsidRPr="00753173" w:rsidRDefault="00552771" w:rsidP="001977D4">
            <w:pPr>
              <w:jc w:val="both"/>
              <w:rPr>
                <w:color w:val="000000"/>
                <w:sz w:val="20"/>
                <w:szCs w:val="20"/>
                <w:shd w:val="clear" w:color="auto" w:fill="FFFFFF"/>
              </w:rPr>
            </w:pPr>
            <w:r w:rsidRPr="00753173">
              <w:rPr>
                <w:color w:val="000000"/>
                <w:sz w:val="20"/>
                <w:szCs w:val="20"/>
                <w:shd w:val="clear" w:color="auto" w:fill="FFFFFF"/>
              </w:rPr>
              <w:lastRenderedPageBreak/>
              <w:t>20</w:t>
            </w:r>
          </w:p>
        </w:tc>
        <w:tc>
          <w:tcPr>
            <w:tcW w:w="683" w:type="pct"/>
          </w:tcPr>
          <w:p w:rsidR="00552771" w:rsidRPr="00753173" w:rsidRDefault="00436A16" w:rsidP="001977D4">
            <w:pPr>
              <w:jc w:val="both"/>
              <w:rPr>
                <w:color w:val="000000"/>
                <w:sz w:val="20"/>
                <w:szCs w:val="20"/>
                <w:shd w:val="clear" w:color="auto" w:fill="FFFFFF"/>
              </w:rPr>
            </w:pPr>
            <w:r>
              <w:rPr>
                <w:color w:val="000000"/>
                <w:sz w:val="20"/>
                <w:szCs w:val="20"/>
                <w:shd w:val="clear" w:color="auto" w:fill="FFFFFF"/>
              </w:rPr>
              <w:t>20-12-</w:t>
            </w:r>
            <w:r w:rsidR="00552771" w:rsidRPr="00753173">
              <w:rPr>
                <w:color w:val="000000"/>
                <w:sz w:val="20"/>
                <w:szCs w:val="20"/>
                <w:shd w:val="clear" w:color="auto" w:fill="FFFFFF"/>
              </w:rPr>
              <w:t>2014</w:t>
            </w:r>
          </w:p>
        </w:tc>
        <w:tc>
          <w:tcPr>
            <w:tcW w:w="60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Human rights law: First</w:t>
            </w:r>
            <w:r>
              <w:rPr>
                <w:color w:val="000000"/>
                <w:sz w:val="20"/>
                <w:szCs w:val="20"/>
                <w:shd w:val="clear" w:color="auto" w:fill="FFFFFF"/>
                <w:lang w:val="en-US"/>
              </w:rPr>
              <w:t xml:space="preserve"> Kenya</w:t>
            </w:r>
            <w:bookmarkStart w:id="153" w:name="SR;103"/>
            <w:bookmarkEnd w:id="153"/>
            <w:r w:rsidRPr="00753173">
              <w:rPr>
                <w:color w:val="000000"/>
                <w:sz w:val="20"/>
                <w:szCs w:val="20"/>
                <w:shd w:val="clear" w:color="auto" w:fill="FFFFFF"/>
                <w:lang w:val="en-US"/>
              </w:rPr>
              <w:t>, now Sudan</w:t>
            </w:r>
          </w:p>
        </w:tc>
        <w:tc>
          <w:tcPr>
            <w:tcW w:w="2432" w:type="pct"/>
          </w:tcPr>
          <w:p w:rsidR="00552771" w:rsidRPr="0039612A" w:rsidRDefault="00552771" w:rsidP="001977D4">
            <w:pPr>
              <w:pStyle w:val="ListParagraph"/>
              <w:numPr>
                <w:ilvl w:val="0"/>
                <w:numId w:val="5"/>
              </w:numPr>
              <w:jc w:val="both"/>
              <w:rPr>
                <w:bCs/>
                <w:color w:val="000000"/>
                <w:sz w:val="20"/>
                <w:szCs w:val="20"/>
                <w:shd w:val="clear" w:color="auto" w:fill="FFFF00"/>
                <w:lang w:val="en-US"/>
              </w:rPr>
            </w:pPr>
            <w:r w:rsidRPr="0039612A">
              <w:rPr>
                <w:color w:val="000000"/>
                <w:sz w:val="20"/>
                <w:szCs w:val="20"/>
                <w:shd w:val="clear" w:color="auto" w:fill="FFFFFF"/>
                <w:lang w:val="en-US"/>
              </w:rPr>
              <w:t>T HAS been a bad few weeks for the International Criminal Court (</w:t>
            </w:r>
            <w:bookmarkStart w:id="154" w:name="SR;161"/>
            <w:bookmarkEnd w:id="154"/>
            <w:r w:rsidRPr="0039612A">
              <w:rPr>
                <w:color w:val="000000"/>
                <w:sz w:val="20"/>
                <w:szCs w:val="20"/>
                <w:shd w:val="clear" w:color="auto" w:fill="FFFFFF"/>
                <w:lang w:val="en-US"/>
              </w:rPr>
              <w:t>ICC)--and for the cause of justice, in Kenya</w:t>
            </w:r>
            <w:bookmarkStart w:id="155" w:name="SR;169"/>
            <w:bookmarkEnd w:id="155"/>
            <w:r w:rsidRPr="0039612A">
              <w:rPr>
                <w:rStyle w:val="apple-converted-space"/>
                <w:color w:val="000000"/>
                <w:sz w:val="20"/>
                <w:szCs w:val="20"/>
                <w:shd w:val="clear" w:color="auto" w:fill="FFFFFF"/>
                <w:lang w:val="en-US"/>
              </w:rPr>
              <w:t> </w:t>
            </w:r>
            <w:r w:rsidRPr="0039612A">
              <w:rPr>
                <w:color w:val="000000"/>
                <w:sz w:val="20"/>
                <w:szCs w:val="20"/>
                <w:shd w:val="clear" w:color="auto" w:fill="FFFFFF"/>
                <w:lang w:val="en-US"/>
              </w:rPr>
              <w:t>and Sudan</w:t>
            </w:r>
            <w:r w:rsidR="0039612A" w:rsidRPr="0039612A">
              <w:rPr>
                <w:color w:val="000000"/>
                <w:sz w:val="20"/>
                <w:szCs w:val="20"/>
                <w:shd w:val="clear" w:color="auto" w:fill="FFFFFF"/>
                <w:lang w:val="en-US"/>
              </w:rPr>
              <w:t xml:space="preserve">. </w:t>
            </w:r>
          </w:p>
          <w:p w:rsidR="00552771" w:rsidRPr="0039612A" w:rsidRDefault="00FD2076" w:rsidP="001977D4">
            <w:pPr>
              <w:pStyle w:val="ListParagraph"/>
              <w:numPr>
                <w:ilvl w:val="0"/>
                <w:numId w:val="5"/>
              </w:numPr>
              <w:jc w:val="both"/>
              <w:rPr>
                <w:bCs/>
                <w:color w:val="000000"/>
                <w:sz w:val="20"/>
                <w:szCs w:val="20"/>
                <w:shd w:val="clear" w:color="auto" w:fill="FFFF00"/>
                <w:lang w:val="en-US"/>
              </w:rPr>
            </w:pPr>
            <w:r>
              <w:rPr>
                <w:color w:val="000000"/>
                <w:sz w:val="20"/>
                <w:szCs w:val="20"/>
                <w:shd w:val="clear" w:color="auto" w:fill="FFFFFF"/>
                <w:lang w:val="en-US"/>
              </w:rPr>
              <w:t>Mr</w:t>
            </w:r>
            <w:r w:rsidR="00552771" w:rsidRPr="0039612A">
              <w:rPr>
                <w:color w:val="000000"/>
                <w:sz w:val="20"/>
                <w:szCs w:val="20"/>
                <w:shd w:val="clear" w:color="auto" w:fill="FFFFFF"/>
                <w:lang w:val="en-US"/>
              </w:rPr>
              <w:t xml:space="preserve"> Kenyatta and </w:t>
            </w:r>
            <w:r>
              <w:rPr>
                <w:color w:val="000000"/>
                <w:sz w:val="20"/>
                <w:szCs w:val="20"/>
                <w:shd w:val="clear" w:color="auto" w:fill="FFFFFF"/>
                <w:lang w:val="en-US"/>
              </w:rPr>
              <w:t xml:space="preserve">Mr </w:t>
            </w:r>
            <w:r w:rsidR="00552771" w:rsidRPr="0039612A">
              <w:rPr>
                <w:color w:val="000000"/>
                <w:sz w:val="20"/>
                <w:szCs w:val="20"/>
                <w:shd w:val="clear" w:color="auto" w:fill="FFFFFF"/>
                <w:lang w:val="en-US"/>
              </w:rPr>
              <w:t>Bashir, both of whom portray the court as a tool of Western governments bent on doing them down, are jubilant.</w:t>
            </w:r>
          </w:p>
          <w:p w:rsidR="00552771" w:rsidRPr="0039612A" w:rsidRDefault="00552771" w:rsidP="001977D4">
            <w:pPr>
              <w:pStyle w:val="ListParagraph"/>
              <w:numPr>
                <w:ilvl w:val="0"/>
                <w:numId w:val="5"/>
              </w:numPr>
              <w:jc w:val="both"/>
              <w:rPr>
                <w:rStyle w:val="searchterm"/>
                <w:b/>
                <w:bCs/>
                <w:color w:val="000000"/>
                <w:sz w:val="20"/>
                <w:szCs w:val="20"/>
                <w:shd w:val="clear" w:color="auto" w:fill="FFFF00"/>
                <w:lang w:val="en-US"/>
              </w:rPr>
            </w:pPr>
            <w:r w:rsidRPr="0039612A">
              <w:rPr>
                <w:color w:val="000000"/>
                <w:sz w:val="20"/>
                <w:szCs w:val="20"/>
                <w:shd w:val="clear" w:color="auto" w:fill="FFFFFF"/>
                <w:lang w:val="en-US"/>
              </w:rPr>
              <w:t xml:space="preserve">Though Ms Bensouda has complained about the failure of Kenya’s </w:t>
            </w:r>
            <w:bookmarkStart w:id="156" w:name="SR;490"/>
            <w:bookmarkEnd w:id="156"/>
            <w:r w:rsidRPr="0039612A">
              <w:rPr>
                <w:color w:val="000000"/>
                <w:sz w:val="20"/>
                <w:szCs w:val="20"/>
                <w:shd w:val="clear" w:color="auto" w:fill="FFFFFF"/>
                <w:lang w:val="en-US"/>
              </w:rPr>
              <w:t>authorities to co-operate with the case against Mr Kenyatta, he acc</w:t>
            </w:r>
            <w:r w:rsidR="00FD2076">
              <w:rPr>
                <w:color w:val="000000"/>
                <w:sz w:val="20"/>
                <w:szCs w:val="20"/>
                <w:shd w:val="clear" w:color="auto" w:fill="FFFFFF"/>
                <w:lang w:val="en-US"/>
              </w:rPr>
              <w:t>epted the court's jurisdiction [</w:t>
            </w:r>
            <w:r w:rsidRPr="0039612A">
              <w:rPr>
                <w:color w:val="000000"/>
                <w:sz w:val="20"/>
                <w:szCs w:val="20"/>
                <w:shd w:val="clear" w:color="auto" w:fill="FFFFFF"/>
                <w:lang w:val="en-US"/>
              </w:rPr>
              <w:t>The case against him has been definitively withdrawn</w:t>
            </w:r>
            <w:r w:rsidR="00FD2076">
              <w:rPr>
                <w:color w:val="000000"/>
                <w:sz w:val="20"/>
                <w:szCs w:val="20"/>
                <w:shd w:val="clear" w:color="auto" w:fill="FFFFFF"/>
                <w:lang w:val="en-US"/>
              </w:rPr>
              <w:t>]</w:t>
            </w:r>
            <w:r w:rsidRPr="0039612A">
              <w:rPr>
                <w:color w:val="000000"/>
                <w:sz w:val="20"/>
                <w:szCs w:val="20"/>
                <w:shd w:val="clear" w:color="auto" w:fill="FFFFFF"/>
                <w:lang w:val="en-US"/>
              </w:rPr>
              <w:t>.</w:t>
            </w:r>
          </w:p>
        </w:tc>
        <w:tc>
          <w:tcPr>
            <w:tcW w:w="989" w:type="pct"/>
          </w:tcPr>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sz w:val="20"/>
                <w:szCs w:val="20"/>
                <w:shd w:val="clear" w:color="auto" w:fill="FFFFFF"/>
                <w:lang w:val="en-US"/>
              </w:rPr>
            </w:pPr>
          </w:p>
          <w:p w:rsidR="00552771" w:rsidRPr="00753173" w:rsidRDefault="00552771" w:rsidP="001977D4">
            <w:pPr>
              <w:jc w:val="both"/>
              <w:rPr>
                <w:sz w:val="20"/>
                <w:szCs w:val="20"/>
                <w:shd w:val="clear" w:color="auto" w:fill="FFFFFF"/>
                <w:lang w:val="en-US"/>
              </w:rPr>
            </w:pPr>
            <w:r w:rsidRPr="00753173">
              <w:rPr>
                <w:sz w:val="20"/>
                <w:szCs w:val="20"/>
                <w:shd w:val="clear" w:color="auto" w:fill="FFFFFF"/>
                <w:lang w:val="en-US"/>
              </w:rPr>
              <w:t xml:space="preserve">-1 </w:t>
            </w:r>
          </w:p>
          <w:p w:rsidR="00552771" w:rsidRPr="00753173" w:rsidRDefault="00552771"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p>
          <w:p w:rsidR="00FD2076" w:rsidRDefault="00FD207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+1 </w:t>
            </w:r>
          </w:p>
          <w:p w:rsidR="00FD2076" w:rsidRDefault="00FD2076" w:rsidP="001977D4">
            <w:pPr>
              <w:jc w:val="both"/>
              <w:rPr>
                <w:color w:val="000000"/>
                <w:sz w:val="20"/>
                <w:szCs w:val="20"/>
                <w:shd w:val="clear" w:color="auto" w:fill="FFFFFF"/>
                <w:lang w:val="en-US"/>
              </w:rPr>
            </w:pPr>
          </w:p>
          <w:p w:rsidR="00552771" w:rsidRPr="00753173" w:rsidRDefault="00552771" w:rsidP="001977D4">
            <w:pPr>
              <w:jc w:val="both"/>
              <w:rPr>
                <w:color w:val="000000"/>
                <w:sz w:val="20"/>
                <w:szCs w:val="20"/>
                <w:shd w:val="clear" w:color="auto" w:fill="FFFFFF"/>
                <w:lang w:val="en-US"/>
              </w:rPr>
            </w:pPr>
            <w:r w:rsidRPr="00753173">
              <w:rPr>
                <w:color w:val="000000"/>
                <w:sz w:val="20"/>
                <w:szCs w:val="20"/>
                <w:shd w:val="clear" w:color="auto" w:fill="FFFFFF"/>
                <w:lang w:val="en-US"/>
              </w:rPr>
              <w:t xml:space="preserve">End score: +1; -2 </w:t>
            </w:r>
          </w:p>
        </w:tc>
      </w:tr>
    </w:tbl>
    <w:p w:rsidR="0039612A" w:rsidRDefault="0088372F" w:rsidP="006F4496">
      <w:pPr>
        <w:jc w:val="both"/>
        <w:rPr>
          <w:b/>
          <w:lang w:val="en-US"/>
        </w:rPr>
      </w:pPr>
      <w:r w:rsidRPr="00B75252">
        <w:rPr>
          <w:color w:val="000000"/>
          <w:shd w:val="clear" w:color="auto" w:fill="FFFFFF"/>
          <w:lang w:val="en-US"/>
        </w:rPr>
        <w:br/>
      </w: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39612A" w:rsidRDefault="0039612A" w:rsidP="006F4496">
      <w:pPr>
        <w:jc w:val="both"/>
        <w:rPr>
          <w:b/>
          <w:lang w:val="en-US"/>
        </w:rPr>
      </w:pPr>
    </w:p>
    <w:p w:rsidR="00602874" w:rsidRDefault="00602874" w:rsidP="006F4496">
      <w:pPr>
        <w:pStyle w:val="Heading2"/>
        <w:jc w:val="both"/>
        <w:rPr>
          <w:lang w:val="en-US"/>
        </w:rPr>
      </w:pPr>
      <w:bookmarkStart w:id="157" w:name="_Toc432341570"/>
      <w:bookmarkStart w:id="158" w:name="_Toc432864993"/>
      <w:r>
        <w:rPr>
          <w:lang w:val="en-US"/>
        </w:rPr>
        <w:lastRenderedPageBreak/>
        <w:t>Constructivist identity variable</w:t>
      </w:r>
      <w:bookmarkEnd w:id="157"/>
      <w:bookmarkEnd w:id="158"/>
      <w:r>
        <w:rPr>
          <w:lang w:val="en-US"/>
        </w:rPr>
        <w:t xml:space="preserve">  </w:t>
      </w:r>
    </w:p>
    <w:p w:rsidR="00C07B2A" w:rsidRPr="00436A16" w:rsidRDefault="00436A16" w:rsidP="006F4496">
      <w:pPr>
        <w:jc w:val="both"/>
        <w:rPr>
          <w:sz w:val="18"/>
          <w:szCs w:val="18"/>
          <w:lang w:val="en-US"/>
        </w:rPr>
      </w:pPr>
      <w:r>
        <w:rPr>
          <w:lang w:val="en-US"/>
        </w:rPr>
        <w:br/>
      </w:r>
      <w:r w:rsidR="00F512DA">
        <w:rPr>
          <w:b/>
          <w:sz w:val="18"/>
          <w:szCs w:val="18"/>
          <w:lang w:val="en-US"/>
        </w:rPr>
        <w:t xml:space="preserve">Appendix </w:t>
      </w:r>
      <w:r w:rsidR="000C5819">
        <w:rPr>
          <w:b/>
          <w:sz w:val="18"/>
          <w:szCs w:val="18"/>
          <w:lang w:val="en-US"/>
        </w:rPr>
        <w:t>2</w:t>
      </w:r>
      <w:r w:rsidR="00C47C2A" w:rsidRPr="00436A16">
        <w:rPr>
          <w:b/>
          <w:sz w:val="18"/>
          <w:szCs w:val="18"/>
          <w:lang w:val="en-US"/>
        </w:rPr>
        <w:t xml:space="preserve"> Scores of Kenya on ICC-identity and A</w:t>
      </w:r>
      <w:r w:rsidR="005B79C2">
        <w:rPr>
          <w:b/>
          <w:sz w:val="18"/>
          <w:szCs w:val="18"/>
          <w:lang w:val="en-US"/>
        </w:rPr>
        <w:t>U</w:t>
      </w:r>
      <w:r w:rsidR="00C47C2A" w:rsidRPr="00436A16">
        <w:rPr>
          <w:b/>
          <w:sz w:val="18"/>
          <w:szCs w:val="18"/>
          <w:lang w:val="en-US"/>
        </w:rPr>
        <w:t xml:space="preserve">-identity including </w:t>
      </w:r>
      <w:r w:rsidR="00602874" w:rsidRPr="00436A16">
        <w:rPr>
          <w:b/>
          <w:sz w:val="18"/>
          <w:szCs w:val="18"/>
          <w:lang w:val="en-US"/>
        </w:rPr>
        <w:t>document’s name and validation</w:t>
      </w:r>
    </w:p>
    <w:tbl>
      <w:tblPr>
        <w:tblStyle w:val="TableGrid1"/>
        <w:tblW w:w="5000" w:type="pct"/>
        <w:tblLayout w:type="fixed"/>
        <w:tblLook w:val="04A0" w:firstRow="1" w:lastRow="0" w:firstColumn="1" w:lastColumn="0" w:noHBand="0" w:noVBand="1"/>
      </w:tblPr>
      <w:tblGrid>
        <w:gridCol w:w="532"/>
        <w:gridCol w:w="1986"/>
        <w:gridCol w:w="1133"/>
        <w:gridCol w:w="710"/>
        <w:gridCol w:w="992"/>
        <w:gridCol w:w="567"/>
        <w:gridCol w:w="568"/>
        <w:gridCol w:w="710"/>
        <w:gridCol w:w="567"/>
        <w:gridCol w:w="711"/>
        <w:gridCol w:w="812"/>
      </w:tblGrid>
      <w:tr w:rsidR="007C07DF" w:rsidRPr="00465B3B" w:rsidTr="007C07DF">
        <w:trPr>
          <w:cantSplit/>
          <w:trHeight w:val="1494"/>
        </w:trPr>
        <w:tc>
          <w:tcPr>
            <w:tcW w:w="286" w:type="pct"/>
          </w:tcPr>
          <w:p w:rsidR="00602874" w:rsidRPr="00465B3B" w:rsidRDefault="00602874" w:rsidP="006F4496">
            <w:pPr>
              <w:jc w:val="both"/>
              <w:rPr>
                <w:color w:val="FF0000"/>
                <w:sz w:val="20"/>
                <w:szCs w:val="20"/>
                <w:lang w:val="en-US"/>
              </w:rPr>
            </w:pPr>
            <w:r w:rsidRPr="00465B3B">
              <w:rPr>
                <w:sz w:val="20"/>
                <w:szCs w:val="20"/>
                <w:lang w:val="en-US"/>
              </w:rPr>
              <w:t xml:space="preserve">Nr </w:t>
            </w:r>
          </w:p>
        </w:tc>
        <w:tc>
          <w:tcPr>
            <w:tcW w:w="1069" w:type="pct"/>
          </w:tcPr>
          <w:p w:rsidR="00602874" w:rsidRPr="00465B3B" w:rsidRDefault="00602874" w:rsidP="006F4496">
            <w:pPr>
              <w:jc w:val="both"/>
              <w:rPr>
                <w:color w:val="FF0000"/>
                <w:sz w:val="20"/>
                <w:szCs w:val="20"/>
                <w:lang w:val="en-US"/>
              </w:rPr>
            </w:pPr>
            <w:r w:rsidRPr="00465B3B">
              <w:rPr>
                <w:sz w:val="20"/>
                <w:szCs w:val="20"/>
                <w:lang w:val="en-US"/>
              </w:rPr>
              <w:t xml:space="preserve">Name </w:t>
            </w:r>
          </w:p>
        </w:tc>
        <w:tc>
          <w:tcPr>
            <w:tcW w:w="610" w:type="pct"/>
          </w:tcPr>
          <w:p w:rsidR="00602874" w:rsidRPr="00465B3B" w:rsidRDefault="00602874" w:rsidP="006F4496">
            <w:pPr>
              <w:jc w:val="both"/>
              <w:rPr>
                <w:sz w:val="20"/>
                <w:szCs w:val="20"/>
                <w:lang w:val="en-US"/>
              </w:rPr>
            </w:pPr>
            <w:r w:rsidRPr="00465B3B">
              <w:rPr>
                <w:sz w:val="20"/>
                <w:szCs w:val="20"/>
                <w:lang w:val="en-US"/>
              </w:rPr>
              <w:t>Date</w:t>
            </w:r>
          </w:p>
        </w:tc>
        <w:tc>
          <w:tcPr>
            <w:tcW w:w="382" w:type="pct"/>
            <w:textDirection w:val="btLr"/>
          </w:tcPr>
          <w:p w:rsidR="00602874" w:rsidRPr="00465B3B" w:rsidRDefault="00602874" w:rsidP="007C07DF">
            <w:pPr>
              <w:ind w:left="113" w:right="113"/>
              <w:jc w:val="both"/>
              <w:rPr>
                <w:sz w:val="20"/>
                <w:szCs w:val="20"/>
                <w:lang w:val="en-US"/>
              </w:rPr>
            </w:pPr>
            <w:r w:rsidRPr="00465B3B">
              <w:rPr>
                <w:sz w:val="20"/>
                <w:szCs w:val="20"/>
                <w:lang w:val="en-US"/>
              </w:rPr>
              <w:t>Universal</w:t>
            </w:r>
            <w:r w:rsidRPr="00465B3B">
              <w:rPr>
                <w:sz w:val="20"/>
                <w:szCs w:val="20"/>
                <w:lang w:val="en-US"/>
              </w:rPr>
              <w:br/>
              <w:t>(-ity)</w:t>
            </w:r>
          </w:p>
        </w:tc>
        <w:tc>
          <w:tcPr>
            <w:tcW w:w="534" w:type="pct"/>
            <w:textDirection w:val="btLr"/>
          </w:tcPr>
          <w:p w:rsidR="00602874" w:rsidRPr="00465B3B" w:rsidRDefault="00602874" w:rsidP="007C07DF">
            <w:pPr>
              <w:ind w:left="113" w:right="113"/>
              <w:jc w:val="both"/>
              <w:rPr>
                <w:sz w:val="20"/>
                <w:szCs w:val="20"/>
                <w:lang w:val="en-US"/>
              </w:rPr>
            </w:pPr>
            <w:r w:rsidRPr="00465B3B">
              <w:rPr>
                <w:sz w:val="20"/>
                <w:szCs w:val="20"/>
                <w:lang w:val="en-US"/>
              </w:rPr>
              <w:t>International/</w:t>
            </w:r>
            <w:r w:rsidRPr="00465B3B">
              <w:rPr>
                <w:sz w:val="20"/>
                <w:szCs w:val="20"/>
                <w:lang w:val="en-US"/>
              </w:rPr>
              <w:br/>
              <w:t>global justice</w:t>
            </w:r>
          </w:p>
        </w:tc>
        <w:tc>
          <w:tcPr>
            <w:tcW w:w="305" w:type="pct"/>
            <w:textDirection w:val="btLr"/>
          </w:tcPr>
          <w:p w:rsidR="00602874" w:rsidRPr="00465B3B" w:rsidRDefault="00602874" w:rsidP="007C07DF">
            <w:pPr>
              <w:ind w:left="113" w:right="113"/>
              <w:jc w:val="both"/>
              <w:rPr>
                <w:sz w:val="20"/>
                <w:szCs w:val="20"/>
                <w:lang w:val="en-US"/>
              </w:rPr>
            </w:pPr>
            <w:r w:rsidRPr="00465B3B">
              <w:rPr>
                <w:sz w:val="20"/>
                <w:szCs w:val="20"/>
                <w:lang w:val="en-US"/>
              </w:rPr>
              <w:t>Impunity</w:t>
            </w:r>
          </w:p>
        </w:tc>
        <w:tc>
          <w:tcPr>
            <w:tcW w:w="306" w:type="pct"/>
            <w:textDirection w:val="btLr"/>
          </w:tcPr>
          <w:p w:rsidR="00602874" w:rsidRPr="00465B3B" w:rsidRDefault="00602874" w:rsidP="007C07DF">
            <w:pPr>
              <w:ind w:left="113" w:right="113"/>
              <w:jc w:val="both"/>
              <w:rPr>
                <w:sz w:val="20"/>
                <w:szCs w:val="20"/>
                <w:lang w:val="en-US"/>
              </w:rPr>
            </w:pPr>
            <w:r w:rsidRPr="00465B3B">
              <w:rPr>
                <w:sz w:val="20"/>
                <w:szCs w:val="20"/>
                <w:lang w:val="en-US"/>
              </w:rPr>
              <w:t>Sovereignty</w:t>
            </w:r>
          </w:p>
        </w:tc>
        <w:tc>
          <w:tcPr>
            <w:tcW w:w="382" w:type="pct"/>
            <w:textDirection w:val="btLr"/>
          </w:tcPr>
          <w:p w:rsidR="00602874" w:rsidRPr="00465B3B" w:rsidRDefault="00602874" w:rsidP="007C07DF">
            <w:pPr>
              <w:ind w:left="113" w:right="113"/>
              <w:jc w:val="both"/>
              <w:rPr>
                <w:sz w:val="20"/>
                <w:szCs w:val="20"/>
                <w:lang w:val="en-US"/>
              </w:rPr>
            </w:pPr>
            <w:r w:rsidRPr="00465B3B">
              <w:rPr>
                <w:sz w:val="20"/>
                <w:szCs w:val="20"/>
                <w:lang w:val="en-US"/>
              </w:rPr>
              <w:t>Complementarity</w:t>
            </w:r>
          </w:p>
        </w:tc>
        <w:tc>
          <w:tcPr>
            <w:tcW w:w="305" w:type="pct"/>
            <w:textDirection w:val="btLr"/>
          </w:tcPr>
          <w:p w:rsidR="00602874" w:rsidRPr="00465B3B" w:rsidRDefault="00602874" w:rsidP="007C07DF">
            <w:pPr>
              <w:ind w:left="113" w:right="113"/>
              <w:jc w:val="both"/>
              <w:rPr>
                <w:sz w:val="20"/>
                <w:szCs w:val="20"/>
                <w:lang w:val="en-US"/>
              </w:rPr>
            </w:pPr>
            <w:r w:rsidRPr="00465B3B">
              <w:rPr>
                <w:sz w:val="20"/>
                <w:szCs w:val="20"/>
                <w:lang w:val="en-US"/>
              </w:rPr>
              <w:t>Africa(n)</w:t>
            </w:r>
          </w:p>
        </w:tc>
        <w:tc>
          <w:tcPr>
            <w:tcW w:w="383" w:type="pct"/>
            <w:textDirection w:val="btLr"/>
          </w:tcPr>
          <w:p w:rsidR="00602874" w:rsidRPr="00465B3B" w:rsidRDefault="00602874" w:rsidP="007C07DF">
            <w:pPr>
              <w:ind w:left="113" w:right="113"/>
              <w:jc w:val="both"/>
              <w:rPr>
                <w:color w:val="FF0000"/>
                <w:sz w:val="20"/>
                <w:szCs w:val="20"/>
                <w:lang w:val="en-US"/>
              </w:rPr>
            </w:pPr>
            <w:r w:rsidRPr="00465B3B">
              <w:rPr>
                <w:sz w:val="20"/>
                <w:szCs w:val="20"/>
                <w:lang w:val="en-US"/>
              </w:rPr>
              <w:t xml:space="preserve">Endscore ICC Identity </w:t>
            </w:r>
          </w:p>
        </w:tc>
        <w:tc>
          <w:tcPr>
            <w:tcW w:w="437" w:type="pct"/>
            <w:textDirection w:val="btLr"/>
          </w:tcPr>
          <w:p w:rsidR="00602874" w:rsidRPr="00465B3B" w:rsidRDefault="00602874" w:rsidP="007C07DF">
            <w:pPr>
              <w:ind w:left="113" w:right="113"/>
              <w:jc w:val="both"/>
              <w:rPr>
                <w:sz w:val="20"/>
                <w:szCs w:val="20"/>
                <w:lang w:val="en-US"/>
              </w:rPr>
            </w:pPr>
            <w:r w:rsidRPr="00465B3B">
              <w:rPr>
                <w:sz w:val="20"/>
                <w:szCs w:val="20"/>
                <w:lang w:val="en-US"/>
              </w:rPr>
              <w:t xml:space="preserve">Endscore AU Identity </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Statement by H.E. MR. Z.D. Muburi-Muita Ambassador/Permanent Representative on Agenda Item 76 Report of the International Criminal Court (ICC) at the 62</w:t>
            </w:r>
            <w:r w:rsidRPr="00465B3B">
              <w:rPr>
                <w:color w:val="000000"/>
                <w:sz w:val="20"/>
                <w:szCs w:val="20"/>
                <w:vertAlign w:val="superscript"/>
                <w:lang w:val="en-US"/>
              </w:rPr>
              <w:t>nd</w:t>
            </w:r>
            <w:r w:rsidRPr="00465B3B">
              <w:rPr>
                <w:color w:val="000000"/>
                <w:sz w:val="20"/>
                <w:szCs w:val="20"/>
                <w:lang w:val="en-US"/>
              </w:rPr>
              <w:t xml:space="preserve"> session of the United Nations Generaal Assembly </w:t>
            </w:r>
          </w:p>
        </w:tc>
        <w:tc>
          <w:tcPr>
            <w:tcW w:w="610" w:type="pct"/>
            <w:vAlign w:val="center"/>
          </w:tcPr>
          <w:p w:rsidR="00602874" w:rsidRPr="00465B3B" w:rsidRDefault="00CD7C58" w:rsidP="007C07DF">
            <w:pPr>
              <w:jc w:val="center"/>
              <w:rPr>
                <w:color w:val="000000"/>
                <w:sz w:val="20"/>
                <w:szCs w:val="20"/>
              </w:rPr>
            </w:pPr>
            <w:r>
              <w:rPr>
                <w:color w:val="000000"/>
                <w:sz w:val="20"/>
                <w:szCs w:val="20"/>
              </w:rPr>
              <w:t>1/11/</w:t>
            </w:r>
            <w:r w:rsidR="00602874" w:rsidRPr="00465B3B">
              <w:rPr>
                <w:color w:val="000000"/>
                <w:sz w:val="20"/>
                <w:szCs w:val="20"/>
              </w:rPr>
              <w:t>2007</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5</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1</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2</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Statement to the 6</w:t>
            </w:r>
            <w:r w:rsidRPr="00465B3B">
              <w:rPr>
                <w:color w:val="000000"/>
                <w:sz w:val="20"/>
                <w:szCs w:val="20"/>
                <w:vertAlign w:val="superscript"/>
                <w:lang w:val="en-US"/>
              </w:rPr>
              <w:t>th</w:t>
            </w:r>
            <w:r w:rsidRPr="00465B3B">
              <w:rPr>
                <w:color w:val="000000"/>
                <w:sz w:val="20"/>
                <w:szCs w:val="20"/>
                <w:lang w:val="en-US"/>
              </w:rPr>
              <w:t xml:space="preserve"> session of the assembly of States Parties to the Rome Statute of the International Criminal Court. </w:t>
            </w:r>
          </w:p>
        </w:tc>
        <w:tc>
          <w:tcPr>
            <w:tcW w:w="610" w:type="pct"/>
            <w:vAlign w:val="center"/>
          </w:tcPr>
          <w:p w:rsidR="00602874" w:rsidRPr="00465B3B" w:rsidRDefault="00CD7C58" w:rsidP="007C07DF">
            <w:pPr>
              <w:jc w:val="center"/>
              <w:rPr>
                <w:color w:val="000000"/>
                <w:sz w:val="20"/>
                <w:szCs w:val="20"/>
              </w:rPr>
            </w:pPr>
            <w:r>
              <w:rPr>
                <w:color w:val="000000"/>
                <w:sz w:val="20"/>
                <w:szCs w:val="20"/>
              </w:rPr>
              <w:t>4/12/</w:t>
            </w:r>
            <w:r w:rsidR="00602874" w:rsidRPr="00465B3B">
              <w:rPr>
                <w:color w:val="000000"/>
                <w:sz w:val="20"/>
                <w:szCs w:val="20"/>
              </w:rPr>
              <w:t>2007</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0</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3</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Statement by H.E. MR. Z.D. Muburi-Muita Ambassador/Permament Representative on Agenda item 69 Report of the International Criminal Court (ICC) 63</w:t>
            </w:r>
            <w:r w:rsidRPr="00465B3B">
              <w:rPr>
                <w:color w:val="000000"/>
                <w:sz w:val="20"/>
                <w:szCs w:val="20"/>
                <w:vertAlign w:val="superscript"/>
                <w:lang w:val="en-US"/>
              </w:rPr>
              <w:t>rd</w:t>
            </w:r>
            <w:r w:rsidRPr="00465B3B">
              <w:rPr>
                <w:color w:val="000000"/>
                <w:sz w:val="20"/>
                <w:szCs w:val="20"/>
                <w:lang w:val="en-US"/>
              </w:rPr>
              <w:t xml:space="preserve"> Session of the United Nations General Assembly Plenary </w:t>
            </w:r>
          </w:p>
        </w:tc>
        <w:tc>
          <w:tcPr>
            <w:tcW w:w="610" w:type="pct"/>
            <w:vAlign w:val="center"/>
          </w:tcPr>
          <w:p w:rsidR="00602874" w:rsidRPr="00465B3B" w:rsidRDefault="00CD7C58" w:rsidP="00CD7C58">
            <w:pPr>
              <w:jc w:val="center"/>
              <w:rPr>
                <w:color w:val="000000"/>
                <w:sz w:val="20"/>
                <w:szCs w:val="20"/>
              </w:rPr>
            </w:pPr>
            <w:r>
              <w:rPr>
                <w:color w:val="000000"/>
                <w:sz w:val="20"/>
                <w:szCs w:val="20"/>
              </w:rPr>
              <w:t>30/</w:t>
            </w:r>
            <w:r w:rsidR="00602874" w:rsidRPr="00465B3B">
              <w:rPr>
                <w:color w:val="000000"/>
                <w:sz w:val="20"/>
                <w:szCs w:val="20"/>
              </w:rPr>
              <w:t>10</w:t>
            </w:r>
            <w:r>
              <w:rPr>
                <w:color w:val="000000"/>
                <w:sz w:val="20"/>
                <w:szCs w:val="20"/>
              </w:rPr>
              <w:t>/</w:t>
            </w:r>
            <w:r w:rsidR="00602874" w:rsidRPr="00465B3B">
              <w:rPr>
                <w:color w:val="000000"/>
                <w:sz w:val="20"/>
                <w:szCs w:val="20"/>
              </w:rPr>
              <w:t>2008</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4</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2</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4</w:t>
            </w:r>
          </w:p>
        </w:tc>
        <w:tc>
          <w:tcPr>
            <w:tcW w:w="1069" w:type="pct"/>
            <w:vAlign w:val="bottom"/>
          </w:tcPr>
          <w:p w:rsidR="00602874" w:rsidRPr="00465B3B" w:rsidRDefault="00602874" w:rsidP="00CD7C58">
            <w:pPr>
              <w:jc w:val="both"/>
              <w:rPr>
                <w:color w:val="000000"/>
                <w:sz w:val="20"/>
                <w:szCs w:val="20"/>
                <w:lang w:val="en-US"/>
              </w:rPr>
            </w:pPr>
            <w:r w:rsidRPr="00465B3B">
              <w:rPr>
                <w:color w:val="000000"/>
                <w:sz w:val="20"/>
                <w:szCs w:val="20"/>
                <w:lang w:val="en-US"/>
              </w:rPr>
              <w:t>Statement to the seventh session of the as</w:t>
            </w:r>
            <w:r w:rsidR="00CD7C58">
              <w:rPr>
                <w:color w:val="000000"/>
                <w:sz w:val="20"/>
                <w:szCs w:val="20"/>
                <w:lang w:val="en-US"/>
              </w:rPr>
              <w:t>sembly of state parties to the I</w:t>
            </w:r>
            <w:r w:rsidRPr="00465B3B">
              <w:rPr>
                <w:color w:val="000000"/>
                <w:sz w:val="20"/>
                <w:szCs w:val="20"/>
                <w:lang w:val="en-US"/>
              </w:rPr>
              <w:t xml:space="preserve">nternational </w:t>
            </w:r>
            <w:r w:rsidR="00CD7C58">
              <w:rPr>
                <w:color w:val="000000"/>
                <w:sz w:val="20"/>
                <w:szCs w:val="20"/>
                <w:lang w:val="en-US"/>
              </w:rPr>
              <w:t>Criminal C</w:t>
            </w:r>
            <w:r w:rsidRPr="00465B3B">
              <w:rPr>
                <w:color w:val="000000"/>
                <w:sz w:val="20"/>
                <w:szCs w:val="20"/>
                <w:lang w:val="en-US"/>
              </w:rPr>
              <w:t xml:space="preserve">ourt </w:t>
            </w:r>
          </w:p>
        </w:tc>
        <w:tc>
          <w:tcPr>
            <w:tcW w:w="610" w:type="pct"/>
            <w:vAlign w:val="center"/>
          </w:tcPr>
          <w:p w:rsidR="00602874" w:rsidRPr="00465B3B" w:rsidRDefault="00CD7C58" w:rsidP="00CD7C58">
            <w:pPr>
              <w:jc w:val="center"/>
              <w:rPr>
                <w:color w:val="000000"/>
                <w:sz w:val="20"/>
                <w:szCs w:val="20"/>
              </w:rPr>
            </w:pPr>
            <w:r>
              <w:rPr>
                <w:color w:val="000000"/>
                <w:sz w:val="20"/>
                <w:szCs w:val="20"/>
              </w:rPr>
              <w:t>14-22/11/</w:t>
            </w:r>
            <w:r>
              <w:rPr>
                <w:color w:val="000000"/>
                <w:sz w:val="20"/>
                <w:szCs w:val="20"/>
              </w:rPr>
              <w:br/>
              <w:t>2008</w:t>
            </w:r>
          </w:p>
        </w:tc>
        <w:tc>
          <w:tcPr>
            <w:tcW w:w="382" w:type="pct"/>
            <w:vAlign w:val="center"/>
          </w:tcPr>
          <w:p w:rsidR="00602874" w:rsidRPr="00465B3B" w:rsidRDefault="00602874" w:rsidP="007C07DF">
            <w:pPr>
              <w:jc w:val="center"/>
              <w:rPr>
                <w:color w:val="000000"/>
                <w:sz w:val="20"/>
                <w:szCs w:val="20"/>
              </w:rPr>
            </w:pPr>
            <w:bookmarkStart w:id="159" w:name="RANGE!C5"/>
            <w:r w:rsidRPr="00465B3B">
              <w:rPr>
                <w:color w:val="000000"/>
                <w:sz w:val="20"/>
                <w:szCs w:val="20"/>
              </w:rPr>
              <w:t>2</w:t>
            </w:r>
            <w:bookmarkEnd w:id="159"/>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6</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0</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5</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General debate of the eight session of the assembly of states parties to the Rome Statute of the International Criminal Court – Statement by prof. </w:t>
            </w:r>
            <w:r w:rsidRPr="00465B3B">
              <w:rPr>
                <w:color w:val="000000"/>
                <w:sz w:val="20"/>
                <w:szCs w:val="20"/>
                <w:lang w:val="en-US"/>
              </w:rPr>
              <w:lastRenderedPageBreak/>
              <w:t xml:space="preserve">Ruthie C. Rono, Ambassador of the Republic of Kenya to the Kingdom of the Netherlands </w:t>
            </w:r>
          </w:p>
        </w:tc>
        <w:tc>
          <w:tcPr>
            <w:tcW w:w="610" w:type="pct"/>
            <w:vAlign w:val="center"/>
          </w:tcPr>
          <w:p w:rsidR="00602874" w:rsidRPr="00465B3B" w:rsidRDefault="00602874" w:rsidP="00CD7C58">
            <w:pPr>
              <w:jc w:val="center"/>
              <w:rPr>
                <w:color w:val="000000"/>
                <w:sz w:val="20"/>
                <w:szCs w:val="20"/>
              </w:rPr>
            </w:pPr>
            <w:r w:rsidRPr="00465B3B">
              <w:rPr>
                <w:color w:val="000000"/>
                <w:sz w:val="20"/>
                <w:szCs w:val="20"/>
              </w:rPr>
              <w:lastRenderedPageBreak/>
              <w:t>18-</w:t>
            </w:r>
            <w:r w:rsidR="00CD7C58">
              <w:rPr>
                <w:color w:val="000000"/>
                <w:sz w:val="20"/>
                <w:szCs w:val="20"/>
              </w:rPr>
              <w:t>2</w:t>
            </w:r>
            <w:r w:rsidRPr="00465B3B">
              <w:rPr>
                <w:color w:val="000000"/>
                <w:sz w:val="20"/>
                <w:szCs w:val="20"/>
              </w:rPr>
              <w:t>6/</w:t>
            </w:r>
            <w:r w:rsidR="00CD7C58">
              <w:rPr>
                <w:color w:val="000000"/>
                <w:sz w:val="20"/>
                <w:szCs w:val="20"/>
              </w:rPr>
              <w:br/>
            </w:r>
            <w:r w:rsidRPr="00465B3B">
              <w:rPr>
                <w:color w:val="000000"/>
                <w:sz w:val="20"/>
                <w:szCs w:val="20"/>
              </w:rPr>
              <w:t>11/2009</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5</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1</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lastRenderedPageBreak/>
              <w:t>6</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Statement by hon. S. Amos Wako, Attorney General of the Republic of Kenya to the Review Conference of the Rome Statute of the International Criminal Court </w:t>
            </w:r>
          </w:p>
        </w:tc>
        <w:tc>
          <w:tcPr>
            <w:tcW w:w="610" w:type="pct"/>
            <w:vAlign w:val="center"/>
          </w:tcPr>
          <w:p w:rsidR="00602874" w:rsidRPr="00465B3B" w:rsidRDefault="00CD7C58" w:rsidP="00CD7C58">
            <w:pPr>
              <w:jc w:val="center"/>
              <w:rPr>
                <w:color w:val="000000"/>
                <w:sz w:val="20"/>
                <w:szCs w:val="20"/>
                <w:lang w:val="en-US"/>
              </w:rPr>
            </w:pPr>
            <w:r>
              <w:rPr>
                <w:color w:val="000000"/>
                <w:sz w:val="20"/>
                <w:szCs w:val="20"/>
                <w:lang w:val="en-US"/>
              </w:rPr>
              <w:t>31/5 – 11/6/</w:t>
            </w:r>
            <w:r w:rsidR="00602874" w:rsidRPr="00465B3B">
              <w:rPr>
                <w:color w:val="000000"/>
                <w:sz w:val="20"/>
                <w:szCs w:val="20"/>
                <w:lang w:val="en-US"/>
              </w:rPr>
              <w:t>2010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4</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1</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7</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Press Statement by his Excellency the </w:t>
            </w:r>
            <w:r w:rsidR="00FC3BD4">
              <w:rPr>
                <w:color w:val="000000"/>
                <w:sz w:val="20"/>
                <w:szCs w:val="20"/>
                <w:lang w:val="en-US"/>
              </w:rPr>
              <w:t>President</w:t>
            </w:r>
            <w:r w:rsidRPr="00465B3B">
              <w:rPr>
                <w:color w:val="000000"/>
                <w:sz w:val="20"/>
                <w:szCs w:val="20"/>
                <w:lang w:val="en-US"/>
              </w:rPr>
              <w:t xml:space="preserve"> Hon. Mwai Kibaki, Kenya State House</w:t>
            </w:r>
          </w:p>
        </w:tc>
        <w:tc>
          <w:tcPr>
            <w:tcW w:w="610" w:type="pct"/>
            <w:vAlign w:val="center"/>
          </w:tcPr>
          <w:p w:rsidR="00602874" w:rsidRPr="00465B3B" w:rsidRDefault="00CD7C58" w:rsidP="007C07DF">
            <w:pPr>
              <w:jc w:val="center"/>
              <w:rPr>
                <w:color w:val="000000"/>
                <w:sz w:val="20"/>
                <w:szCs w:val="20"/>
              </w:rPr>
            </w:pPr>
            <w:r>
              <w:rPr>
                <w:color w:val="000000"/>
                <w:sz w:val="20"/>
                <w:szCs w:val="20"/>
              </w:rPr>
              <w:t>15/12/</w:t>
            </w:r>
            <w:r w:rsidR="00602874" w:rsidRPr="00465B3B">
              <w:rPr>
                <w:color w:val="000000"/>
                <w:sz w:val="20"/>
                <w:szCs w:val="20"/>
              </w:rPr>
              <w:t>2010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0</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8</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Press statement issued by the Government of Kenya </w:t>
            </w:r>
          </w:p>
        </w:tc>
        <w:tc>
          <w:tcPr>
            <w:tcW w:w="610" w:type="pct"/>
            <w:vAlign w:val="center"/>
          </w:tcPr>
          <w:p w:rsidR="00602874" w:rsidRPr="00465B3B" w:rsidRDefault="00CD7C58" w:rsidP="00CD7C58">
            <w:pPr>
              <w:jc w:val="center"/>
              <w:rPr>
                <w:color w:val="000000"/>
                <w:sz w:val="20"/>
                <w:szCs w:val="20"/>
              </w:rPr>
            </w:pPr>
            <w:r>
              <w:rPr>
                <w:color w:val="000000"/>
                <w:sz w:val="20"/>
                <w:szCs w:val="20"/>
              </w:rPr>
              <w:t>28/01/</w:t>
            </w:r>
            <w:r w:rsidR="00602874" w:rsidRPr="00465B3B">
              <w:rPr>
                <w:color w:val="000000"/>
                <w:sz w:val="20"/>
                <w:szCs w:val="20"/>
              </w:rPr>
              <w:t xml:space="preserve"> 2011</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2</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lang w:val="en-US"/>
              </w:rPr>
              <w:t>9</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Press Statement by Hon. Amos Wako, Hon. Prof. George Saitoti and Hon. Mutula Kilonzo on ICC summons </w:t>
            </w:r>
          </w:p>
        </w:tc>
        <w:tc>
          <w:tcPr>
            <w:tcW w:w="610" w:type="pct"/>
            <w:vAlign w:val="center"/>
          </w:tcPr>
          <w:p w:rsidR="00602874" w:rsidRPr="00465B3B" w:rsidRDefault="00CD7C58" w:rsidP="007C07DF">
            <w:pPr>
              <w:jc w:val="center"/>
              <w:rPr>
                <w:color w:val="000000"/>
                <w:sz w:val="20"/>
                <w:szCs w:val="20"/>
              </w:rPr>
            </w:pPr>
            <w:r>
              <w:rPr>
                <w:color w:val="000000"/>
                <w:sz w:val="20"/>
                <w:szCs w:val="20"/>
              </w:rPr>
              <w:t>09/03/</w:t>
            </w:r>
            <w:r>
              <w:rPr>
                <w:color w:val="000000"/>
                <w:sz w:val="20"/>
                <w:szCs w:val="20"/>
              </w:rPr>
              <w:br/>
            </w:r>
            <w:r w:rsidR="00602874" w:rsidRPr="00465B3B">
              <w:rPr>
                <w:color w:val="000000"/>
                <w:sz w:val="20"/>
                <w:szCs w:val="20"/>
              </w:rPr>
              <w:t>2011</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0</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10</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Statement by Mr Wanjuki Muchemi, Sollicitor General during the 10th session of the Assembly of States Parties to the Rome Statute </w:t>
            </w:r>
          </w:p>
        </w:tc>
        <w:tc>
          <w:tcPr>
            <w:tcW w:w="610" w:type="pct"/>
            <w:vAlign w:val="center"/>
          </w:tcPr>
          <w:p w:rsidR="00602874" w:rsidRPr="00465B3B" w:rsidRDefault="00CD7C58" w:rsidP="007C07DF">
            <w:pPr>
              <w:jc w:val="center"/>
              <w:rPr>
                <w:color w:val="000000"/>
                <w:sz w:val="20"/>
                <w:szCs w:val="20"/>
              </w:rPr>
            </w:pPr>
            <w:r>
              <w:rPr>
                <w:color w:val="000000"/>
                <w:sz w:val="20"/>
                <w:szCs w:val="20"/>
              </w:rPr>
              <w:t>14/12/</w:t>
            </w:r>
            <w:r>
              <w:rPr>
                <w:color w:val="000000"/>
                <w:sz w:val="20"/>
                <w:szCs w:val="20"/>
              </w:rPr>
              <w:br/>
            </w:r>
            <w:r w:rsidR="00602874" w:rsidRPr="00465B3B">
              <w:rPr>
                <w:color w:val="000000"/>
                <w:sz w:val="20"/>
                <w:szCs w:val="20"/>
              </w:rPr>
              <w:t>2011</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6</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14</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8</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15</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11</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 xml:space="preserve">The Government of the Republic of Kenya Statement to the General Debate of the 11th session of the Assembly of State Parties to the International Criminal Court </w:t>
            </w:r>
          </w:p>
        </w:tc>
        <w:tc>
          <w:tcPr>
            <w:tcW w:w="610" w:type="pct"/>
            <w:vAlign w:val="center"/>
          </w:tcPr>
          <w:p w:rsidR="00602874" w:rsidRPr="00465B3B" w:rsidRDefault="00602874" w:rsidP="00CD7C58">
            <w:pPr>
              <w:jc w:val="center"/>
              <w:rPr>
                <w:color w:val="000000"/>
                <w:sz w:val="20"/>
                <w:szCs w:val="20"/>
              </w:rPr>
            </w:pPr>
            <w:r w:rsidRPr="00465B3B">
              <w:rPr>
                <w:color w:val="000000"/>
                <w:sz w:val="20"/>
                <w:szCs w:val="20"/>
              </w:rPr>
              <w:t>14-22</w:t>
            </w:r>
            <w:r w:rsidR="00CD7C58">
              <w:rPr>
                <w:color w:val="000000"/>
                <w:sz w:val="20"/>
                <w:szCs w:val="20"/>
              </w:rPr>
              <w:t>/11/</w:t>
            </w:r>
            <w:r w:rsidRPr="00465B3B">
              <w:rPr>
                <w:color w:val="000000"/>
                <w:sz w:val="20"/>
                <w:szCs w:val="20"/>
              </w:rPr>
              <w:t xml:space="preserve"> 2012</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1</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12</w:t>
            </w:r>
          </w:p>
        </w:tc>
        <w:tc>
          <w:tcPr>
            <w:tcW w:w="1069" w:type="pct"/>
            <w:vAlign w:val="center"/>
          </w:tcPr>
          <w:p w:rsidR="00602874" w:rsidRPr="00465B3B" w:rsidRDefault="00602874" w:rsidP="007C07DF">
            <w:pPr>
              <w:jc w:val="both"/>
              <w:rPr>
                <w:color w:val="000000"/>
                <w:sz w:val="20"/>
                <w:szCs w:val="20"/>
                <w:lang w:val="en-US"/>
              </w:rPr>
            </w:pPr>
            <w:r w:rsidRPr="00465B3B">
              <w:rPr>
                <w:color w:val="000000"/>
                <w:sz w:val="20"/>
                <w:szCs w:val="20"/>
                <w:lang w:val="en-US"/>
              </w:rPr>
              <w:t xml:space="preserve">Aide Memoire Kenya and the International Criminal Court - Executive Summary </w:t>
            </w:r>
          </w:p>
        </w:tc>
        <w:tc>
          <w:tcPr>
            <w:tcW w:w="610" w:type="pct"/>
            <w:vAlign w:val="center"/>
          </w:tcPr>
          <w:p w:rsidR="00602874" w:rsidRPr="00465B3B" w:rsidRDefault="00CD7C58" w:rsidP="00CD7C58">
            <w:pPr>
              <w:jc w:val="center"/>
              <w:rPr>
                <w:color w:val="000000"/>
                <w:sz w:val="20"/>
                <w:szCs w:val="20"/>
              </w:rPr>
            </w:pPr>
            <w:r>
              <w:rPr>
                <w:color w:val="000000"/>
                <w:sz w:val="20"/>
                <w:szCs w:val="20"/>
              </w:rPr>
              <w:t>05/13</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12</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31</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5</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45</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13</w:t>
            </w:r>
          </w:p>
        </w:tc>
        <w:tc>
          <w:tcPr>
            <w:tcW w:w="1069" w:type="pct"/>
            <w:vAlign w:val="center"/>
          </w:tcPr>
          <w:p w:rsidR="00602874" w:rsidRPr="00465B3B" w:rsidRDefault="00602874" w:rsidP="007C07DF">
            <w:pPr>
              <w:jc w:val="both"/>
              <w:rPr>
                <w:color w:val="000000"/>
                <w:sz w:val="20"/>
                <w:szCs w:val="20"/>
                <w:lang w:val="en-US"/>
              </w:rPr>
            </w:pPr>
            <w:r w:rsidRPr="00465B3B">
              <w:rPr>
                <w:color w:val="000000"/>
                <w:sz w:val="20"/>
                <w:szCs w:val="20"/>
                <w:lang w:val="en-US"/>
              </w:rPr>
              <w:t xml:space="preserve">Statement by H.E. Mr. Macharia Kamau Ambassador/Permanent Representative Permanent mission of Kenya to the </w:t>
            </w:r>
            <w:r w:rsidRPr="00465B3B">
              <w:rPr>
                <w:color w:val="000000"/>
                <w:sz w:val="20"/>
                <w:szCs w:val="20"/>
                <w:lang w:val="en-US"/>
              </w:rPr>
              <w:lastRenderedPageBreak/>
              <w:t>United Nations, during an interactive dialogue with members of the Security Council</w:t>
            </w:r>
          </w:p>
        </w:tc>
        <w:tc>
          <w:tcPr>
            <w:tcW w:w="610" w:type="pct"/>
            <w:vAlign w:val="center"/>
          </w:tcPr>
          <w:p w:rsidR="00602874" w:rsidRPr="00465B3B" w:rsidRDefault="00602874" w:rsidP="00CD7C58">
            <w:pPr>
              <w:jc w:val="center"/>
              <w:rPr>
                <w:color w:val="000000"/>
                <w:sz w:val="20"/>
                <w:szCs w:val="20"/>
              </w:rPr>
            </w:pPr>
            <w:r w:rsidRPr="00465B3B">
              <w:rPr>
                <w:color w:val="000000"/>
                <w:sz w:val="20"/>
                <w:szCs w:val="20"/>
              </w:rPr>
              <w:lastRenderedPageBreak/>
              <w:t>23</w:t>
            </w:r>
            <w:r w:rsidR="00CD7C58">
              <w:rPr>
                <w:color w:val="000000"/>
                <w:sz w:val="20"/>
                <w:szCs w:val="20"/>
              </w:rPr>
              <w:t>/5/</w:t>
            </w:r>
            <w:r w:rsidRPr="00465B3B">
              <w:rPr>
                <w:color w:val="000000"/>
                <w:sz w:val="20"/>
                <w:szCs w:val="20"/>
              </w:rPr>
              <w:t>2013</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5</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6</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lastRenderedPageBreak/>
              <w:t>14</w:t>
            </w:r>
          </w:p>
        </w:tc>
        <w:tc>
          <w:tcPr>
            <w:tcW w:w="1069" w:type="pct"/>
            <w:vAlign w:val="center"/>
          </w:tcPr>
          <w:p w:rsidR="00602874" w:rsidRPr="00465B3B" w:rsidRDefault="00602874" w:rsidP="006F4496">
            <w:pPr>
              <w:ind w:firstLineChars="100" w:firstLine="200"/>
              <w:jc w:val="both"/>
              <w:rPr>
                <w:color w:val="000000"/>
                <w:sz w:val="20"/>
                <w:szCs w:val="20"/>
                <w:lang w:val="en-US"/>
              </w:rPr>
            </w:pPr>
            <w:r w:rsidRPr="00465B3B">
              <w:rPr>
                <w:color w:val="000000"/>
                <w:sz w:val="20"/>
                <w:szCs w:val="20"/>
                <w:lang w:val="en-US"/>
              </w:rPr>
              <w:t>Letter to the vice-</w:t>
            </w:r>
            <w:r w:rsidR="00FC3BD4">
              <w:rPr>
                <w:color w:val="000000"/>
                <w:sz w:val="20"/>
                <w:szCs w:val="20"/>
                <w:lang w:val="en-US"/>
              </w:rPr>
              <w:t>President</w:t>
            </w:r>
            <w:r w:rsidRPr="00465B3B">
              <w:rPr>
                <w:color w:val="000000"/>
                <w:sz w:val="20"/>
                <w:szCs w:val="20"/>
                <w:lang w:val="en-US"/>
              </w:rPr>
              <w:t xml:space="preserve"> of the Bureau of the Assembly of States Parties </w:t>
            </w:r>
          </w:p>
        </w:tc>
        <w:tc>
          <w:tcPr>
            <w:tcW w:w="610" w:type="pct"/>
            <w:vAlign w:val="center"/>
          </w:tcPr>
          <w:p w:rsidR="00602874" w:rsidRPr="00465B3B" w:rsidRDefault="00CD7C58" w:rsidP="007C07DF">
            <w:pPr>
              <w:jc w:val="center"/>
              <w:rPr>
                <w:color w:val="000000"/>
                <w:sz w:val="20"/>
                <w:szCs w:val="20"/>
              </w:rPr>
            </w:pPr>
            <w:r>
              <w:rPr>
                <w:color w:val="000000"/>
                <w:sz w:val="20"/>
                <w:szCs w:val="20"/>
              </w:rPr>
              <w:t>30/5/</w:t>
            </w:r>
            <w:r w:rsidR="00602874" w:rsidRPr="00465B3B">
              <w:rPr>
                <w:color w:val="000000"/>
                <w:sz w:val="20"/>
                <w:szCs w:val="20"/>
              </w:rPr>
              <w:t>2013</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6</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6</w:t>
            </w:r>
          </w:p>
        </w:tc>
      </w:tr>
      <w:tr w:rsidR="007C07DF" w:rsidRPr="00465B3B" w:rsidTr="007C07DF">
        <w:trPr>
          <w:trHeight w:val="108"/>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15</w:t>
            </w:r>
          </w:p>
        </w:tc>
        <w:tc>
          <w:tcPr>
            <w:tcW w:w="1069" w:type="pct"/>
            <w:vAlign w:val="bottom"/>
          </w:tcPr>
          <w:p w:rsidR="00602874" w:rsidRPr="00465B3B" w:rsidRDefault="00602874" w:rsidP="006F4496">
            <w:pPr>
              <w:jc w:val="both"/>
              <w:rPr>
                <w:color w:val="000000"/>
                <w:sz w:val="20"/>
                <w:szCs w:val="20"/>
                <w:lang w:val="en-US"/>
              </w:rPr>
            </w:pPr>
            <w:r w:rsidRPr="00465B3B">
              <w:rPr>
                <w:color w:val="000000"/>
                <w:sz w:val="20"/>
                <w:szCs w:val="20"/>
                <w:lang w:val="en-US"/>
              </w:rPr>
              <w:t>Statement by the hon. Amina Mohammed, CBS, CAV, Cabinet Secretary for  Foreign Affairs and International Trade during the general debate of the 12</w:t>
            </w:r>
            <w:r w:rsidRPr="00465B3B">
              <w:rPr>
                <w:color w:val="000000"/>
                <w:sz w:val="20"/>
                <w:szCs w:val="20"/>
                <w:vertAlign w:val="superscript"/>
                <w:lang w:val="en-US"/>
              </w:rPr>
              <w:t>th</w:t>
            </w:r>
            <w:r w:rsidRPr="00465B3B">
              <w:rPr>
                <w:color w:val="000000"/>
                <w:sz w:val="20"/>
                <w:szCs w:val="20"/>
                <w:lang w:val="en-US"/>
              </w:rPr>
              <w:t xml:space="preserve"> session of the Assembly of State Parties </w:t>
            </w:r>
          </w:p>
        </w:tc>
        <w:tc>
          <w:tcPr>
            <w:tcW w:w="610" w:type="pct"/>
            <w:vAlign w:val="center"/>
          </w:tcPr>
          <w:p w:rsidR="00602874" w:rsidRPr="00465B3B" w:rsidRDefault="00CD7C58" w:rsidP="007C07DF">
            <w:pPr>
              <w:jc w:val="center"/>
              <w:rPr>
                <w:color w:val="000000"/>
                <w:sz w:val="20"/>
                <w:szCs w:val="20"/>
              </w:rPr>
            </w:pPr>
            <w:r>
              <w:rPr>
                <w:color w:val="000000"/>
                <w:sz w:val="20"/>
                <w:szCs w:val="20"/>
              </w:rPr>
              <w:t>20-28/11/</w:t>
            </w:r>
            <w:r>
              <w:rPr>
                <w:color w:val="000000"/>
                <w:sz w:val="20"/>
                <w:szCs w:val="20"/>
              </w:rPr>
              <w:br/>
            </w:r>
            <w:r w:rsidR="00602874" w:rsidRPr="00465B3B">
              <w:rPr>
                <w:color w:val="000000"/>
                <w:sz w:val="20"/>
                <w:szCs w:val="20"/>
              </w:rPr>
              <w:t>2013</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2</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16</w:t>
            </w:r>
          </w:p>
        </w:tc>
        <w:tc>
          <w:tcPr>
            <w:tcW w:w="1069" w:type="pct"/>
            <w:vAlign w:val="center"/>
          </w:tcPr>
          <w:p w:rsidR="00602874" w:rsidRPr="00465B3B" w:rsidRDefault="00602874" w:rsidP="006F4496">
            <w:pPr>
              <w:ind w:firstLineChars="100" w:firstLine="200"/>
              <w:jc w:val="both"/>
              <w:rPr>
                <w:color w:val="000000"/>
                <w:sz w:val="20"/>
                <w:szCs w:val="20"/>
                <w:lang w:val="en-US"/>
              </w:rPr>
            </w:pPr>
            <w:r w:rsidRPr="00465B3B">
              <w:rPr>
                <w:color w:val="000000"/>
                <w:sz w:val="20"/>
                <w:szCs w:val="20"/>
                <w:lang w:val="en-US"/>
              </w:rPr>
              <w:t xml:space="preserve">Draft letter from AU to ICC allegedly written by government of Kenya during 2014 AU summit </w:t>
            </w:r>
          </w:p>
        </w:tc>
        <w:tc>
          <w:tcPr>
            <w:tcW w:w="610" w:type="pct"/>
            <w:vAlign w:val="center"/>
          </w:tcPr>
          <w:p w:rsidR="00602874" w:rsidRPr="00465B3B" w:rsidRDefault="00602874" w:rsidP="00CD7C58">
            <w:pPr>
              <w:jc w:val="center"/>
              <w:rPr>
                <w:color w:val="000000"/>
                <w:sz w:val="20"/>
                <w:szCs w:val="20"/>
              </w:rPr>
            </w:pPr>
            <w:r w:rsidRPr="00465B3B">
              <w:rPr>
                <w:color w:val="000000"/>
                <w:sz w:val="20"/>
                <w:szCs w:val="20"/>
              </w:rPr>
              <w:t>29</w:t>
            </w:r>
            <w:r w:rsidR="00CD7C58">
              <w:rPr>
                <w:color w:val="000000"/>
                <w:sz w:val="20"/>
                <w:szCs w:val="20"/>
              </w:rPr>
              <w:t>/1/</w:t>
            </w:r>
            <w:r w:rsidRPr="00465B3B">
              <w:rPr>
                <w:color w:val="000000"/>
                <w:sz w:val="20"/>
                <w:szCs w:val="20"/>
              </w:rPr>
              <w:t>2014</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2</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17</w:t>
            </w:r>
          </w:p>
        </w:tc>
        <w:tc>
          <w:tcPr>
            <w:tcW w:w="1069" w:type="pct"/>
            <w:vAlign w:val="bottom"/>
          </w:tcPr>
          <w:p w:rsidR="00602874" w:rsidRPr="00465B3B" w:rsidRDefault="00602874" w:rsidP="006F4496">
            <w:pPr>
              <w:jc w:val="both"/>
              <w:rPr>
                <w:color w:val="000000"/>
                <w:sz w:val="20"/>
                <w:szCs w:val="20"/>
              </w:rPr>
            </w:pPr>
            <w:r w:rsidRPr="00465B3B">
              <w:rPr>
                <w:color w:val="000000"/>
                <w:sz w:val="20"/>
                <w:szCs w:val="20"/>
              </w:rPr>
              <w:t xml:space="preserve">Statement at the UN </w:t>
            </w:r>
          </w:p>
        </w:tc>
        <w:tc>
          <w:tcPr>
            <w:tcW w:w="610" w:type="pct"/>
            <w:vAlign w:val="center"/>
          </w:tcPr>
          <w:p w:rsidR="00602874" w:rsidRPr="00465B3B" w:rsidRDefault="00CD7C58" w:rsidP="007C07DF">
            <w:pPr>
              <w:jc w:val="center"/>
              <w:rPr>
                <w:color w:val="000000"/>
                <w:sz w:val="20"/>
                <w:szCs w:val="20"/>
              </w:rPr>
            </w:pPr>
            <w:r>
              <w:rPr>
                <w:color w:val="000000"/>
                <w:sz w:val="20"/>
                <w:szCs w:val="20"/>
              </w:rPr>
              <w:t>30/10/</w:t>
            </w:r>
            <w:r>
              <w:rPr>
                <w:color w:val="000000"/>
                <w:sz w:val="20"/>
                <w:szCs w:val="20"/>
              </w:rPr>
              <w:br/>
            </w:r>
            <w:r w:rsidR="00602874" w:rsidRPr="00465B3B">
              <w:rPr>
                <w:color w:val="000000"/>
                <w:sz w:val="20"/>
                <w:szCs w:val="20"/>
              </w:rPr>
              <w:t>2014</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4</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2</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1</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4</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3</w:t>
            </w:r>
          </w:p>
        </w:tc>
      </w:tr>
      <w:tr w:rsidR="007C07DF" w:rsidRPr="00465B3B" w:rsidTr="007C07DF">
        <w:trPr>
          <w:trHeight w:val="114"/>
        </w:trPr>
        <w:tc>
          <w:tcPr>
            <w:tcW w:w="286" w:type="pct"/>
            <w:vAlign w:val="bottom"/>
          </w:tcPr>
          <w:p w:rsidR="00602874" w:rsidRPr="00465B3B" w:rsidRDefault="00602874" w:rsidP="006F4496">
            <w:pPr>
              <w:jc w:val="both"/>
              <w:rPr>
                <w:color w:val="000000"/>
                <w:sz w:val="20"/>
                <w:szCs w:val="20"/>
              </w:rPr>
            </w:pPr>
            <w:r w:rsidRPr="00465B3B">
              <w:rPr>
                <w:color w:val="000000"/>
                <w:sz w:val="20"/>
                <w:szCs w:val="20"/>
              </w:rPr>
              <w:t>18</w:t>
            </w:r>
          </w:p>
        </w:tc>
        <w:tc>
          <w:tcPr>
            <w:tcW w:w="1069" w:type="pct"/>
            <w:vAlign w:val="bottom"/>
          </w:tcPr>
          <w:p w:rsidR="00602874" w:rsidRPr="00465B3B" w:rsidRDefault="00602874" w:rsidP="006F4496">
            <w:pPr>
              <w:jc w:val="both"/>
              <w:rPr>
                <w:color w:val="000000"/>
                <w:sz w:val="20"/>
                <w:szCs w:val="20"/>
              </w:rPr>
            </w:pPr>
            <w:r w:rsidRPr="00465B3B">
              <w:rPr>
                <w:color w:val="000000"/>
                <w:sz w:val="20"/>
                <w:szCs w:val="20"/>
              </w:rPr>
              <w:t xml:space="preserve">ASP Statement </w:t>
            </w:r>
          </w:p>
        </w:tc>
        <w:tc>
          <w:tcPr>
            <w:tcW w:w="610" w:type="pct"/>
            <w:vAlign w:val="center"/>
          </w:tcPr>
          <w:p w:rsidR="00602874" w:rsidRPr="00465B3B" w:rsidRDefault="00CD7C58" w:rsidP="007C07DF">
            <w:pPr>
              <w:jc w:val="center"/>
              <w:rPr>
                <w:color w:val="000000"/>
                <w:sz w:val="20"/>
                <w:szCs w:val="20"/>
              </w:rPr>
            </w:pPr>
            <w:r>
              <w:rPr>
                <w:color w:val="000000"/>
                <w:sz w:val="20"/>
                <w:szCs w:val="20"/>
              </w:rPr>
              <w:t>11/12/</w:t>
            </w:r>
            <w:r>
              <w:rPr>
                <w:color w:val="000000"/>
                <w:sz w:val="20"/>
                <w:szCs w:val="20"/>
              </w:rPr>
              <w:br/>
            </w:r>
            <w:r w:rsidR="00602874" w:rsidRPr="00465B3B">
              <w:rPr>
                <w:color w:val="000000"/>
                <w:sz w:val="20"/>
                <w:szCs w:val="20"/>
              </w:rPr>
              <w:t>2014</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534"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06"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82" w:type="pct"/>
            <w:vAlign w:val="center"/>
          </w:tcPr>
          <w:p w:rsidR="00602874" w:rsidRPr="00465B3B" w:rsidRDefault="00602874" w:rsidP="007C07DF">
            <w:pPr>
              <w:jc w:val="center"/>
              <w:rPr>
                <w:color w:val="000000"/>
                <w:sz w:val="20"/>
                <w:szCs w:val="20"/>
              </w:rPr>
            </w:pPr>
            <w:r w:rsidRPr="00465B3B">
              <w:rPr>
                <w:color w:val="000000"/>
                <w:sz w:val="20"/>
                <w:szCs w:val="20"/>
              </w:rPr>
              <w:t>0</w:t>
            </w:r>
          </w:p>
        </w:tc>
        <w:tc>
          <w:tcPr>
            <w:tcW w:w="305" w:type="pct"/>
            <w:vAlign w:val="center"/>
          </w:tcPr>
          <w:p w:rsidR="00602874" w:rsidRPr="00465B3B" w:rsidRDefault="00602874" w:rsidP="007C07DF">
            <w:pPr>
              <w:jc w:val="center"/>
              <w:rPr>
                <w:color w:val="000000"/>
                <w:sz w:val="20"/>
                <w:szCs w:val="20"/>
              </w:rPr>
            </w:pPr>
            <w:r w:rsidRPr="00465B3B">
              <w:rPr>
                <w:color w:val="000000"/>
                <w:sz w:val="20"/>
                <w:szCs w:val="20"/>
              </w:rPr>
              <w:t>3</w:t>
            </w:r>
          </w:p>
        </w:tc>
        <w:tc>
          <w:tcPr>
            <w:tcW w:w="383" w:type="pct"/>
            <w:vAlign w:val="center"/>
          </w:tcPr>
          <w:p w:rsidR="00602874" w:rsidRPr="00465B3B" w:rsidRDefault="00602874" w:rsidP="007C07DF">
            <w:pPr>
              <w:jc w:val="center"/>
              <w:rPr>
                <w:color w:val="000000"/>
                <w:sz w:val="20"/>
                <w:szCs w:val="20"/>
              </w:rPr>
            </w:pPr>
            <w:r w:rsidRPr="00465B3B">
              <w:rPr>
                <w:color w:val="000000"/>
                <w:sz w:val="20"/>
                <w:szCs w:val="20"/>
              </w:rPr>
              <w:t>6</w:t>
            </w:r>
          </w:p>
        </w:tc>
        <w:tc>
          <w:tcPr>
            <w:tcW w:w="437" w:type="pct"/>
            <w:vAlign w:val="center"/>
          </w:tcPr>
          <w:p w:rsidR="00602874" w:rsidRPr="00465B3B" w:rsidRDefault="00602874" w:rsidP="007C07DF">
            <w:pPr>
              <w:jc w:val="center"/>
              <w:rPr>
                <w:color w:val="000000"/>
                <w:sz w:val="20"/>
                <w:szCs w:val="20"/>
              </w:rPr>
            </w:pPr>
            <w:r w:rsidRPr="00465B3B">
              <w:rPr>
                <w:color w:val="000000"/>
                <w:sz w:val="20"/>
                <w:szCs w:val="20"/>
              </w:rPr>
              <w:t>3</w:t>
            </w:r>
          </w:p>
        </w:tc>
      </w:tr>
    </w:tbl>
    <w:p w:rsidR="005F6A15" w:rsidRPr="00C346A9" w:rsidRDefault="005F6A15" w:rsidP="006F4496">
      <w:pPr>
        <w:jc w:val="both"/>
        <w:rPr>
          <w:lang w:val="en-US"/>
        </w:rPr>
      </w:pPr>
    </w:p>
    <w:p w:rsidR="008B4CC2" w:rsidRPr="005F5D61" w:rsidRDefault="008B4CC2" w:rsidP="006F4496">
      <w:pPr>
        <w:pStyle w:val="Footer"/>
        <w:jc w:val="both"/>
        <w:rPr>
          <w:lang w:val="en-US"/>
        </w:rPr>
      </w:pPr>
    </w:p>
    <w:p w:rsidR="008B4CC2" w:rsidRPr="005F5D61" w:rsidRDefault="008B4CC2" w:rsidP="006F4496">
      <w:pPr>
        <w:jc w:val="both"/>
        <w:rPr>
          <w:lang w:val="en-US"/>
        </w:rPr>
      </w:pPr>
    </w:p>
    <w:p w:rsidR="005F6A15" w:rsidRPr="005F5D61" w:rsidRDefault="005F6A15" w:rsidP="006F4496">
      <w:pPr>
        <w:jc w:val="both"/>
        <w:rPr>
          <w:lang w:val="en-US"/>
        </w:rPr>
      </w:pPr>
    </w:p>
    <w:p w:rsidR="008B4CC2" w:rsidRPr="005F5D61" w:rsidRDefault="008B4CC2" w:rsidP="006F4496">
      <w:pPr>
        <w:pStyle w:val="CommentText"/>
        <w:jc w:val="both"/>
        <w:rPr>
          <w:lang w:val="en-US"/>
        </w:rPr>
      </w:pPr>
    </w:p>
    <w:p w:rsidR="005F6A15" w:rsidRPr="005F5D61" w:rsidRDefault="00B73515" w:rsidP="00B73515">
      <w:pPr>
        <w:pStyle w:val="CommentText"/>
        <w:jc w:val="both"/>
        <w:rPr>
          <w:lang w:val="en-US"/>
        </w:rPr>
      </w:pPr>
      <w:r w:rsidRPr="005F5D61">
        <w:rPr>
          <w:lang w:val="en-US"/>
        </w:rPr>
        <w:t xml:space="preserve"> </w:t>
      </w:r>
    </w:p>
    <w:p w:rsidR="00C07B2A" w:rsidRPr="005F5D61" w:rsidRDefault="00C07B2A" w:rsidP="006F4496">
      <w:pPr>
        <w:spacing w:line="360" w:lineRule="auto"/>
        <w:jc w:val="both"/>
        <w:rPr>
          <w:sz w:val="20"/>
          <w:szCs w:val="20"/>
          <w:lang w:val="en-US"/>
        </w:rPr>
      </w:pPr>
    </w:p>
    <w:sectPr w:rsidR="00C07B2A" w:rsidRPr="005F5D61" w:rsidSect="006F4496">
      <w:headerReference w:type="default" r:id="rId57"/>
      <w:footerReference w:type="default" r:id="rId58"/>
      <w:endnotePr>
        <w:numFmt w:val="decimal"/>
      </w:endnotePr>
      <w:pgSz w:w="14174" w:h="16838"/>
      <w:pgMar w:top="1417" w:right="3685"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19" w:rsidRDefault="00C73819">
      <w:r>
        <w:rPr>
          <w:vanish/>
          <w:lang w:val="en-US"/>
        </w:rPr>
        <w:t>**</w:t>
      </w:r>
    </w:p>
  </w:endnote>
  <w:endnote w:type="continuationSeparator" w:id="0">
    <w:p w:rsidR="00C73819" w:rsidRDefault="00C73819">
      <w:r>
        <w:rPr>
          <w:vanish/>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985"/>
      <w:docPartObj>
        <w:docPartGallery w:val="Page Numbers (Bottom of Page)"/>
        <w:docPartUnique/>
      </w:docPartObj>
    </w:sdtPr>
    <w:sdtContent>
      <w:p w:rsidR="00C73819" w:rsidRDefault="00C73819">
        <w:pPr>
          <w:pStyle w:val="Footer"/>
          <w:jc w:val="right"/>
        </w:pPr>
        <w:r>
          <w:fldChar w:fldCharType="begin"/>
        </w:r>
        <w:r>
          <w:instrText xml:space="preserve"> PAGE   \* MERGEFORMAT </w:instrText>
        </w:r>
        <w:r>
          <w:fldChar w:fldCharType="separate"/>
        </w:r>
        <w:r w:rsidR="00D76007">
          <w:rPr>
            <w:noProof/>
          </w:rPr>
          <w:t>6</w:t>
        </w:r>
        <w:r>
          <w:rPr>
            <w:noProof/>
          </w:rPr>
          <w:fldChar w:fldCharType="end"/>
        </w:r>
      </w:p>
    </w:sdtContent>
  </w:sdt>
  <w:p w:rsidR="00C73819" w:rsidRPr="006F4496" w:rsidRDefault="00C73819">
    <w:pPr>
      <w:rPr>
        <w:sz w:val="16"/>
        <w:szCs w:val="16"/>
        <w:lang w:val="en-US"/>
      </w:rPr>
    </w:pPr>
    <w:r w:rsidRPr="006F4496">
      <w:rPr>
        <w:sz w:val="16"/>
        <w:szCs w:val="16"/>
        <w:lang w:val="en-US"/>
      </w:rPr>
      <w:t>It’s not you, it’s me?</w:t>
    </w:r>
    <w:r>
      <w:rPr>
        <w:sz w:val="16"/>
        <w:szCs w:val="16"/>
        <w:lang w:val="en-US"/>
      </w:rPr>
      <w:t xml:space="preserve">  - Kenya’s breach in compliance with the ICC from a rationalist and constructivist perspective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19" w:rsidRDefault="00C73819">
      <w:r>
        <w:rPr>
          <w:vanish/>
          <w:lang w:val="en-US"/>
        </w:rPr>
        <w:t>**</w:t>
      </w:r>
    </w:p>
  </w:footnote>
  <w:footnote w:type="continuationSeparator" w:id="0">
    <w:p w:rsidR="00C73819" w:rsidRDefault="00C73819">
      <w:r>
        <w:rPr>
          <w:vanish/>
          <w:lang w:val="en-US"/>
        </w:rPr>
        <w:t>**</w:t>
      </w:r>
    </w:p>
  </w:footnote>
  <w:footnote w:id="1">
    <w:p w:rsidR="00C73819" w:rsidRPr="002E74C8" w:rsidRDefault="00C73819" w:rsidP="0090173F">
      <w:pPr>
        <w:pStyle w:val="FootnoteText"/>
        <w:rPr>
          <w:lang w:val="en-US"/>
        </w:rPr>
      </w:pPr>
      <w:r>
        <w:rPr>
          <w:rStyle w:val="FootnoteReference"/>
        </w:rPr>
        <w:footnoteRef/>
      </w:r>
      <w:r w:rsidRPr="002E74C8">
        <w:rPr>
          <w:lang w:val="en-US"/>
        </w:rPr>
        <w:t xml:space="preserve"> </w:t>
      </w:r>
      <w:r>
        <w:rPr>
          <w:sz w:val="18"/>
          <w:szCs w:val="18"/>
          <w:lang w:val="en-GB"/>
        </w:rPr>
        <w:t xml:space="preserve">The establishment of the Rwanda tribunal constituted a </w:t>
      </w:r>
      <w:r w:rsidRPr="00A06F3B">
        <w:rPr>
          <w:sz w:val="18"/>
          <w:szCs w:val="18"/>
          <w:lang w:val="en-GB"/>
        </w:rPr>
        <w:t xml:space="preserve">step forward for international law because, contrary to </w:t>
      </w:r>
      <w:r>
        <w:rPr>
          <w:sz w:val="18"/>
          <w:szCs w:val="18"/>
          <w:lang w:val="en-GB"/>
        </w:rPr>
        <w:t xml:space="preserve">the </w:t>
      </w:r>
      <w:r w:rsidRPr="00A06F3B">
        <w:rPr>
          <w:sz w:val="18"/>
          <w:szCs w:val="18"/>
          <w:lang w:val="en-GB"/>
        </w:rPr>
        <w:t>Yugoslavia</w:t>
      </w:r>
      <w:r>
        <w:rPr>
          <w:sz w:val="18"/>
          <w:szCs w:val="18"/>
          <w:lang w:val="en-GB"/>
        </w:rPr>
        <w:t xml:space="preserve"> tribunal w</w:t>
      </w:r>
      <w:r w:rsidRPr="00A06F3B">
        <w:rPr>
          <w:sz w:val="18"/>
          <w:szCs w:val="18"/>
          <w:lang w:val="en-GB"/>
        </w:rPr>
        <w:t xml:space="preserve">hich </w:t>
      </w:r>
      <w:r>
        <w:rPr>
          <w:sz w:val="18"/>
          <w:szCs w:val="18"/>
          <w:lang w:val="en-GB"/>
        </w:rPr>
        <w:t>was concerned with a</w:t>
      </w:r>
      <w:r w:rsidRPr="00A06F3B">
        <w:rPr>
          <w:sz w:val="18"/>
          <w:szCs w:val="18"/>
          <w:lang w:val="en-GB"/>
        </w:rPr>
        <w:t xml:space="preserve">n international conflict, it was a domestic conflict that was </w:t>
      </w:r>
      <w:r>
        <w:rPr>
          <w:sz w:val="18"/>
          <w:szCs w:val="18"/>
          <w:lang w:val="en-GB"/>
        </w:rPr>
        <w:t xml:space="preserve">being judged by </w:t>
      </w:r>
      <w:r w:rsidRPr="00A06F3B">
        <w:rPr>
          <w:sz w:val="18"/>
          <w:szCs w:val="18"/>
          <w:lang w:val="en-GB"/>
        </w:rPr>
        <w:t>international jurisdiction</w:t>
      </w:r>
      <w:r>
        <w:rPr>
          <w:sz w:val="18"/>
          <w:szCs w:val="18"/>
          <w:lang w:val="en-GB"/>
        </w:rPr>
        <w:t xml:space="preserve">.  </w:t>
      </w:r>
    </w:p>
  </w:footnote>
  <w:footnote w:id="2">
    <w:p w:rsidR="00C73819" w:rsidRPr="007346B2" w:rsidRDefault="00C73819">
      <w:pPr>
        <w:pStyle w:val="FootnoteText"/>
        <w:rPr>
          <w:lang w:val="en-US"/>
        </w:rPr>
      </w:pPr>
      <w:r>
        <w:rPr>
          <w:rStyle w:val="FootnoteReference"/>
        </w:rPr>
        <w:footnoteRef/>
      </w:r>
      <w:r w:rsidRPr="007346B2">
        <w:rPr>
          <w:lang w:val="en-US"/>
        </w:rPr>
        <w:t xml:space="preserve"> </w:t>
      </w:r>
      <w:r w:rsidRPr="00CA6C43">
        <w:rPr>
          <w:sz w:val="18"/>
          <w:szCs w:val="18"/>
          <w:lang w:val="en-GB"/>
        </w:rPr>
        <w:t>Article 7 of t</w:t>
      </w:r>
      <w:r w:rsidRPr="00505785">
        <w:rPr>
          <w:sz w:val="18"/>
          <w:szCs w:val="18"/>
          <w:lang w:val="en-GB"/>
        </w:rPr>
        <w:t>he Rome Statute gives the ICC the jurisdiction to rule over crimes against humanity ‘a</w:t>
      </w:r>
      <w:r>
        <w:rPr>
          <w:sz w:val="18"/>
          <w:szCs w:val="18"/>
          <w:lang w:val="en-GB"/>
        </w:rPr>
        <w:t xml:space="preserve">gainst any civilian population. </w:t>
      </w:r>
    </w:p>
  </w:footnote>
  <w:footnote w:id="3">
    <w:p w:rsidR="00C73819" w:rsidRPr="00ED1C1F" w:rsidRDefault="00C73819" w:rsidP="00ED1C1F">
      <w:pPr>
        <w:pStyle w:val="Default"/>
        <w:rPr>
          <w:rFonts w:asciiTheme="minorHAnsi" w:eastAsiaTheme="minorEastAsia" w:hAnsiTheme="minorHAnsi" w:cs="Code"/>
          <w:sz w:val="18"/>
          <w:szCs w:val="18"/>
          <w:lang w:val="en-US" w:eastAsia="nl-NL"/>
        </w:rPr>
      </w:pPr>
      <w:r w:rsidRPr="00505785">
        <w:rPr>
          <w:rStyle w:val="FootnoteReference"/>
          <w:sz w:val="18"/>
          <w:szCs w:val="18"/>
        </w:rPr>
        <w:footnoteRef/>
      </w:r>
      <w:r w:rsidRPr="0096641F">
        <w:rPr>
          <w:sz w:val="18"/>
          <w:szCs w:val="18"/>
          <w:lang w:val="en-US"/>
        </w:rPr>
        <w:t xml:space="preserve"> </w:t>
      </w:r>
      <w:r w:rsidRPr="00ED1C1F">
        <w:rPr>
          <w:rFonts w:asciiTheme="minorHAnsi" w:hAnsiTheme="minorHAnsi"/>
          <w:sz w:val="18"/>
          <w:szCs w:val="18"/>
          <w:lang w:val="en-US"/>
        </w:rPr>
        <w:t>For a detailed description of the proceedings, see</w:t>
      </w:r>
      <w:r>
        <w:rPr>
          <w:rFonts w:asciiTheme="minorHAnsi" w:hAnsiTheme="minorHAnsi"/>
          <w:sz w:val="18"/>
          <w:szCs w:val="18"/>
          <w:lang w:val="en-US"/>
        </w:rPr>
        <w:t>:</w:t>
      </w:r>
      <w:r w:rsidRPr="00ED1C1F">
        <w:rPr>
          <w:rFonts w:asciiTheme="minorHAnsi" w:hAnsiTheme="minorHAnsi"/>
          <w:sz w:val="18"/>
          <w:szCs w:val="18"/>
          <w:lang w:val="en-US"/>
        </w:rPr>
        <w:t xml:space="preserve"> Kirsch, P. &amp; Holmes, J.T., </w:t>
      </w:r>
      <w:proofErr w:type="gramStart"/>
      <w:r w:rsidRPr="00ED1C1F">
        <w:rPr>
          <w:rFonts w:asciiTheme="minorHAnsi" w:hAnsiTheme="minorHAnsi"/>
          <w:sz w:val="18"/>
          <w:szCs w:val="18"/>
          <w:lang w:val="en-US"/>
        </w:rPr>
        <w:t>(</w:t>
      </w:r>
      <w:proofErr w:type="gramEnd"/>
      <w:r w:rsidRPr="00ED1C1F">
        <w:rPr>
          <w:rFonts w:asciiTheme="minorHAnsi" w:hAnsiTheme="minorHAnsi"/>
          <w:sz w:val="18"/>
          <w:szCs w:val="18"/>
          <w:lang w:val="en-US"/>
        </w:rPr>
        <w:t xml:space="preserve">1999) </w:t>
      </w:r>
      <w:r w:rsidRPr="00ED1C1F">
        <w:rPr>
          <w:rFonts w:asciiTheme="minorHAnsi" w:hAnsiTheme="minorHAnsi" w:cs="Code"/>
          <w:sz w:val="18"/>
          <w:szCs w:val="18"/>
          <w:lang w:val="en-US"/>
        </w:rPr>
        <w:t>The Rome Conference on an International Criminal Court: The Negotiating Process</w:t>
      </w:r>
      <w:r>
        <w:rPr>
          <w:rFonts w:cs="Code"/>
          <w:sz w:val="18"/>
          <w:szCs w:val="18"/>
          <w:lang w:val="en-US"/>
        </w:rPr>
        <w:t xml:space="preserve">, </w:t>
      </w:r>
      <w:r>
        <w:rPr>
          <w:rFonts w:cs="Code"/>
          <w:i/>
          <w:sz w:val="18"/>
          <w:szCs w:val="18"/>
          <w:lang w:val="en-US"/>
        </w:rPr>
        <w:t xml:space="preserve">The American Journal of International Law, </w:t>
      </w:r>
      <w:r>
        <w:rPr>
          <w:rFonts w:cs="Code"/>
          <w:sz w:val="18"/>
          <w:szCs w:val="18"/>
          <w:lang w:val="en-US"/>
        </w:rPr>
        <w:t xml:space="preserve">93 (1), pp. 2-12.  </w:t>
      </w:r>
      <w:r>
        <w:rPr>
          <w:lang w:val="en-US"/>
        </w:rPr>
        <w:t xml:space="preserve"> </w:t>
      </w:r>
      <w:r w:rsidRPr="0096641F">
        <w:rPr>
          <w:lang w:val="en-US"/>
        </w:rPr>
        <w:t xml:space="preserve">  </w:t>
      </w:r>
    </w:p>
  </w:footnote>
  <w:footnote w:id="4">
    <w:p w:rsidR="00C73819" w:rsidRPr="00457728" w:rsidRDefault="00C73819" w:rsidP="00920B5E">
      <w:pPr>
        <w:pStyle w:val="Default"/>
        <w:jc w:val="both"/>
        <w:rPr>
          <w:rFonts w:asciiTheme="minorHAnsi" w:hAnsiTheme="minorHAnsi"/>
          <w:sz w:val="22"/>
          <w:szCs w:val="22"/>
          <w:lang w:val="en-GB"/>
        </w:rPr>
      </w:pPr>
      <w:r>
        <w:rPr>
          <w:rStyle w:val="FootnoteReference"/>
        </w:rPr>
        <w:footnoteRef/>
      </w:r>
      <w:r w:rsidRPr="00C15661">
        <w:rPr>
          <w:rFonts w:asciiTheme="minorHAnsi" w:hAnsiTheme="minorHAnsi"/>
          <w:sz w:val="18"/>
          <w:szCs w:val="18"/>
          <w:lang w:val="en-GB"/>
        </w:rPr>
        <w:t xml:space="preserve">Of the 123 states that have signed and ratified the statute, 34 of </w:t>
      </w:r>
      <w:r>
        <w:rPr>
          <w:rFonts w:asciiTheme="minorHAnsi" w:hAnsiTheme="minorHAnsi"/>
          <w:sz w:val="18"/>
          <w:szCs w:val="18"/>
          <w:lang w:val="en-GB"/>
        </w:rPr>
        <w:t>them are African (</w:t>
      </w:r>
      <w:r w:rsidRPr="00C15661">
        <w:rPr>
          <w:rFonts w:asciiTheme="minorHAnsi" w:hAnsiTheme="minorHAnsi"/>
          <w:sz w:val="18"/>
          <w:szCs w:val="18"/>
          <w:lang w:val="en-GB"/>
        </w:rPr>
        <w:t>out of the 55 states Africa currently counts</w:t>
      </w:r>
      <w:r>
        <w:rPr>
          <w:rFonts w:asciiTheme="minorHAnsi" w:hAnsiTheme="minorHAnsi"/>
          <w:sz w:val="18"/>
          <w:szCs w:val="18"/>
          <w:lang w:val="en-GB"/>
        </w:rPr>
        <w:t xml:space="preserve">). </w:t>
      </w:r>
      <w:r w:rsidRPr="00C15661">
        <w:rPr>
          <w:rFonts w:asciiTheme="minorHAnsi" w:hAnsiTheme="minorHAnsi"/>
          <w:sz w:val="18"/>
          <w:szCs w:val="18"/>
          <w:lang w:val="fr-FR"/>
        </w:rPr>
        <w:t>In comparison, t</w:t>
      </w:r>
      <w:r w:rsidRPr="00C15661">
        <w:rPr>
          <w:rFonts w:asciiTheme="minorHAnsi" w:hAnsiTheme="minorHAnsi"/>
          <w:sz w:val="18"/>
          <w:szCs w:val="18"/>
          <w:lang w:val="en-GB"/>
        </w:rPr>
        <w:t>here are 27 Member States</w:t>
      </w:r>
      <w:r>
        <w:rPr>
          <w:rFonts w:asciiTheme="minorHAnsi" w:hAnsiTheme="minorHAnsi"/>
          <w:sz w:val="18"/>
          <w:szCs w:val="18"/>
          <w:lang w:val="en-GB"/>
        </w:rPr>
        <w:t xml:space="preserve"> from </w:t>
      </w:r>
      <w:r w:rsidRPr="00C15661">
        <w:rPr>
          <w:rFonts w:asciiTheme="minorHAnsi" w:hAnsiTheme="minorHAnsi"/>
          <w:sz w:val="18"/>
          <w:szCs w:val="18"/>
          <w:lang w:val="en-GB"/>
        </w:rPr>
        <w:t>Latin America</w:t>
      </w:r>
      <w:r w:rsidRPr="00457728">
        <w:rPr>
          <w:rFonts w:asciiTheme="minorHAnsi" w:hAnsiTheme="minorHAnsi"/>
          <w:sz w:val="18"/>
          <w:szCs w:val="18"/>
          <w:lang w:val="en-GB"/>
        </w:rPr>
        <w:t xml:space="preserve"> and </w:t>
      </w:r>
      <w:r>
        <w:rPr>
          <w:rFonts w:asciiTheme="minorHAnsi" w:hAnsiTheme="minorHAnsi"/>
          <w:sz w:val="18"/>
          <w:szCs w:val="18"/>
          <w:lang w:val="en-GB"/>
        </w:rPr>
        <w:t xml:space="preserve">the </w:t>
      </w:r>
      <w:r w:rsidRPr="00457728">
        <w:rPr>
          <w:rFonts w:asciiTheme="minorHAnsi" w:hAnsiTheme="minorHAnsi"/>
          <w:sz w:val="18"/>
          <w:szCs w:val="18"/>
          <w:lang w:val="en-GB"/>
        </w:rPr>
        <w:t xml:space="preserve">Caribbean, 25 </w:t>
      </w:r>
      <w:r>
        <w:rPr>
          <w:rFonts w:asciiTheme="minorHAnsi" w:hAnsiTheme="minorHAnsi"/>
          <w:sz w:val="18"/>
          <w:szCs w:val="18"/>
          <w:lang w:val="en-GB"/>
        </w:rPr>
        <w:t xml:space="preserve">Members States from </w:t>
      </w:r>
      <w:r w:rsidRPr="00457728">
        <w:rPr>
          <w:rFonts w:asciiTheme="minorHAnsi" w:hAnsiTheme="minorHAnsi"/>
          <w:sz w:val="18"/>
          <w:szCs w:val="18"/>
          <w:lang w:val="en-GB"/>
        </w:rPr>
        <w:t>West</w:t>
      </w:r>
      <w:r>
        <w:rPr>
          <w:rFonts w:asciiTheme="minorHAnsi" w:hAnsiTheme="minorHAnsi"/>
          <w:sz w:val="18"/>
          <w:szCs w:val="18"/>
          <w:lang w:val="en-GB"/>
        </w:rPr>
        <w:t xml:space="preserve">ern Europe, 18 Member States from </w:t>
      </w:r>
      <w:r w:rsidRPr="00457728">
        <w:rPr>
          <w:rFonts w:asciiTheme="minorHAnsi" w:hAnsiTheme="minorHAnsi"/>
          <w:sz w:val="18"/>
          <w:szCs w:val="18"/>
          <w:lang w:val="en-GB"/>
        </w:rPr>
        <w:t>Eastern Europe and 19</w:t>
      </w:r>
      <w:r>
        <w:rPr>
          <w:rFonts w:asciiTheme="minorHAnsi" w:hAnsiTheme="minorHAnsi"/>
          <w:sz w:val="18"/>
          <w:szCs w:val="18"/>
          <w:lang w:val="en-GB"/>
        </w:rPr>
        <w:t xml:space="preserve"> Member States from </w:t>
      </w:r>
      <w:r w:rsidRPr="00457728">
        <w:rPr>
          <w:rFonts w:asciiTheme="minorHAnsi" w:hAnsiTheme="minorHAnsi"/>
          <w:sz w:val="18"/>
          <w:szCs w:val="18"/>
          <w:lang w:val="en-GB"/>
        </w:rPr>
        <w:t>Asia</w:t>
      </w:r>
      <w:r>
        <w:rPr>
          <w:rFonts w:asciiTheme="minorHAnsi" w:hAnsiTheme="minorHAnsi"/>
          <w:sz w:val="18"/>
          <w:szCs w:val="18"/>
          <w:lang w:val="en-GB"/>
        </w:rPr>
        <w:t>n</w:t>
      </w:r>
      <w:r w:rsidRPr="00457728">
        <w:rPr>
          <w:rFonts w:asciiTheme="minorHAnsi" w:hAnsiTheme="minorHAnsi"/>
          <w:sz w:val="18"/>
          <w:szCs w:val="18"/>
          <w:lang w:val="en-GB"/>
        </w:rPr>
        <w:t>-Pacific Member States.</w:t>
      </w:r>
      <w:r w:rsidRPr="008968C4">
        <w:rPr>
          <w:sz w:val="18"/>
          <w:szCs w:val="18"/>
          <w:vertAlign w:val="superscript"/>
          <w:lang w:val="en-US"/>
        </w:rPr>
        <w:t xml:space="preserve"> </w:t>
      </w:r>
      <w:sdt>
        <w:sdtPr>
          <w:rPr>
            <w:sz w:val="18"/>
            <w:szCs w:val="18"/>
            <w:vertAlign w:val="superscript"/>
          </w:rPr>
          <w:id w:val="10358124"/>
          <w:citation/>
        </w:sdtPr>
        <w:sdtContent>
          <w:r w:rsidRPr="00457728">
            <w:rPr>
              <w:sz w:val="18"/>
              <w:szCs w:val="18"/>
            </w:rPr>
            <w:fldChar w:fldCharType="begin"/>
          </w:r>
          <w:r w:rsidRPr="007346B2">
            <w:rPr>
              <w:sz w:val="18"/>
              <w:szCs w:val="18"/>
              <w:lang w:val="en-US"/>
            </w:rPr>
            <w:instrText xml:space="preserve"> CITATION Int14 \l 1043 </w:instrText>
          </w:r>
          <w:r w:rsidRPr="00457728">
            <w:rPr>
              <w:sz w:val="18"/>
              <w:szCs w:val="18"/>
            </w:rPr>
            <w:fldChar w:fldCharType="separate"/>
          </w:r>
          <w:r w:rsidRPr="0048149F">
            <w:rPr>
              <w:noProof/>
              <w:sz w:val="18"/>
              <w:szCs w:val="18"/>
              <w:lang w:val="en-US"/>
            </w:rPr>
            <w:t>(International justice: Nice idea, now make it work, 6 December 2014 )</w:t>
          </w:r>
          <w:r w:rsidRPr="00457728">
            <w:rPr>
              <w:sz w:val="18"/>
              <w:szCs w:val="18"/>
            </w:rPr>
            <w:fldChar w:fldCharType="end"/>
          </w:r>
        </w:sdtContent>
      </w:sdt>
      <w:r>
        <w:rPr>
          <w:sz w:val="18"/>
          <w:szCs w:val="18"/>
          <w:lang w:val="en-US"/>
        </w:rPr>
        <w:t xml:space="preserve">; </w:t>
      </w:r>
      <w:sdt>
        <w:sdtPr>
          <w:rPr>
            <w:sz w:val="18"/>
            <w:szCs w:val="18"/>
            <w:lang w:val="fr-FR"/>
          </w:rPr>
          <w:id w:val="10358125"/>
          <w:citation/>
        </w:sdtPr>
        <w:sdtContent>
          <w:r w:rsidRPr="00457728">
            <w:rPr>
              <w:sz w:val="18"/>
              <w:szCs w:val="18"/>
            </w:rPr>
            <w:fldChar w:fldCharType="begin"/>
          </w:r>
          <w:r w:rsidRPr="007346B2">
            <w:rPr>
              <w:sz w:val="18"/>
              <w:szCs w:val="18"/>
              <w:lang w:val="en-US"/>
            </w:rPr>
            <w:instrText xml:space="preserve"> CITATION africacheck \l 1043 </w:instrText>
          </w:r>
          <w:r w:rsidRPr="00457728">
            <w:rPr>
              <w:sz w:val="18"/>
              <w:szCs w:val="18"/>
            </w:rPr>
            <w:fldChar w:fldCharType="separate"/>
          </w:r>
          <w:r w:rsidRPr="007346B2">
            <w:rPr>
              <w:noProof/>
              <w:sz w:val="18"/>
              <w:szCs w:val="18"/>
              <w:lang w:val="en-US"/>
            </w:rPr>
            <w:t>(www.africacheck.org , n.d.)</w:t>
          </w:r>
          <w:r w:rsidRPr="00457728">
            <w:rPr>
              <w:sz w:val="18"/>
              <w:szCs w:val="18"/>
            </w:rPr>
            <w:fldChar w:fldCharType="end"/>
          </w:r>
        </w:sdtContent>
      </w:sdt>
      <w:r>
        <w:rPr>
          <w:sz w:val="18"/>
          <w:szCs w:val="18"/>
          <w:lang w:val="fr-FR"/>
        </w:rPr>
        <w:t>.</w:t>
      </w:r>
    </w:p>
  </w:footnote>
  <w:footnote w:id="5">
    <w:p w:rsidR="00C73819" w:rsidRPr="007346B2" w:rsidRDefault="00C73819">
      <w:pPr>
        <w:pStyle w:val="FootnoteText"/>
        <w:rPr>
          <w:lang w:val="en-US"/>
        </w:rPr>
      </w:pPr>
      <w:r>
        <w:rPr>
          <w:rStyle w:val="FootnoteReference"/>
        </w:rPr>
        <w:footnoteRef/>
      </w:r>
      <w:r w:rsidRPr="007346B2">
        <w:rPr>
          <w:lang w:val="en-US"/>
        </w:rPr>
        <w:t xml:space="preserve"> </w:t>
      </w:r>
      <w:r w:rsidRPr="00505785">
        <w:rPr>
          <w:sz w:val="18"/>
          <w:szCs w:val="18"/>
          <w:lang w:val="en-US"/>
        </w:rPr>
        <w:t>The Statute required sixty ratifications before it coul</w:t>
      </w:r>
      <w:r w:rsidRPr="00505785">
        <w:rPr>
          <w:sz w:val="18"/>
          <w:szCs w:val="18"/>
          <w:lang w:val="en-GB"/>
        </w:rPr>
        <w:t>d enter into force</w:t>
      </w:r>
      <w:r>
        <w:rPr>
          <w:sz w:val="18"/>
          <w:szCs w:val="18"/>
          <w:lang w:val="en-GB"/>
        </w:rPr>
        <w:t xml:space="preserve">. </w:t>
      </w:r>
    </w:p>
  </w:footnote>
  <w:footnote w:id="6">
    <w:p w:rsidR="00C73819" w:rsidRPr="00C617C2" w:rsidRDefault="00C73819">
      <w:pPr>
        <w:pStyle w:val="FootnoteText"/>
        <w:rPr>
          <w:lang w:val="en-US"/>
        </w:rPr>
      </w:pPr>
      <w:r>
        <w:rPr>
          <w:rStyle w:val="FootnoteReference"/>
        </w:rPr>
        <w:footnoteRef/>
      </w:r>
      <w:r>
        <w:rPr>
          <w:lang w:val="en-US"/>
        </w:rPr>
        <w:t xml:space="preserve"> </w:t>
      </w:r>
      <w:proofErr w:type="gramStart"/>
      <w:r>
        <w:rPr>
          <w:lang w:val="en-US"/>
        </w:rPr>
        <w:t>Legal term meaning</w:t>
      </w:r>
      <w:r w:rsidRPr="00C617C2">
        <w:rPr>
          <w:lang w:val="en-US"/>
        </w:rPr>
        <w:t xml:space="preserve"> </w:t>
      </w:r>
      <w:r>
        <w:rPr>
          <w:lang w:val="en-US"/>
        </w:rPr>
        <w:t>‘</w:t>
      </w:r>
      <w:r w:rsidRPr="00C617C2">
        <w:rPr>
          <w:sz w:val="18"/>
          <w:szCs w:val="18"/>
          <w:lang w:val="en-GB"/>
        </w:rPr>
        <w:t>at own initiative</w:t>
      </w:r>
      <w:r>
        <w:rPr>
          <w:sz w:val="18"/>
          <w:szCs w:val="18"/>
          <w:lang w:val="en-GB"/>
        </w:rPr>
        <w:t>’</w:t>
      </w:r>
      <w:r w:rsidRPr="00C617C2">
        <w:rPr>
          <w:sz w:val="18"/>
          <w:szCs w:val="18"/>
          <w:lang w:val="en-GB"/>
        </w:rPr>
        <w:t>.</w:t>
      </w:r>
      <w:proofErr w:type="gramEnd"/>
    </w:p>
  </w:footnote>
  <w:footnote w:id="7">
    <w:p w:rsidR="00C73819" w:rsidRPr="00311CF6" w:rsidRDefault="00C73819">
      <w:pPr>
        <w:pStyle w:val="FootnoteText"/>
        <w:rPr>
          <w:lang w:val="en-US"/>
        </w:rPr>
      </w:pPr>
      <w:r>
        <w:rPr>
          <w:rStyle w:val="FootnoteReference"/>
        </w:rPr>
        <w:footnoteRef/>
      </w:r>
      <w:r w:rsidRPr="00311CF6">
        <w:rPr>
          <w:lang w:val="en-US"/>
        </w:rPr>
        <w:t xml:space="preserve"> </w:t>
      </w:r>
      <w:r>
        <w:rPr>
          <w:lang w:val="en-US"/>
        </w:rPr>
        <w:t xml:space="preserve">The term ‘BRICS-countries’ refers to Brazil, Russia, India, China and South-Africa. These countries are assumed to have the same level of economic development, and have become a symbol for the shift in economic power from the most developed countries to the developing countries. </w:t>
      </w:r>
    </w:p>
  </w:footnote>
  <w:footnote w:id="8">
    <w:p w:rsidR="00C73819" w:rsidRPr="00FF12F3" w:rsidRDefault="00C73819">
      <w:pPr>
        <w:pStyle w:val="FootnoteText"/>
        <w:rPr>
          <w:lang w:val="en-US"/>
        </w:rPr>
      </w:pPr>
      <w:r>
        <w:rPr>
          <w:rStyle w:val="FootnoteReference"/>
        </w:rPr>
        <w:footnoteRef/>
      </w:r>
      <w:r w:rsidRPr="0082778B">
        <w:rPr>
          <w:lang w:val="en-US"/>
        </w:rPr>
        <w:t xml:space="preserve"> </w:t>
      </w:r>
      <w:r>
        <w:rPr>
          <w:lang w:val="en-US"/>
        </w:rPr>
        <w:t xml:space="preserve">Compliance is operationalized in this thesis as an ordinal variable; </w:t>
      </w:r>
      <w:r w:rsidRPr="00FF12F3">
        <w:rPr>
          <w:lang w:val="en-US"/>
        </w:rPr>
        <w:t xml:space="preserve">see paragraph 2.3. and chapter </w:t>
      </w:r>
      <w:r w:rsidRPr="00FF12F3">
        <w:rPr>
          <w:rStyle w:val="Heading3Char"/>
          <w:rFonts w:asciiTheme="minorHAnsi" w:hAnsiTheme="minorHAnsi"/>
          <w:b w:val="0"/>
          <w:color w:val="auto"/>
          <w:lang w:val="en-US"/>
        </w:rPr>
        <w:t xml:space="preserve">3 paragraph 4.1 </w:t>
      </w:r>
      <w:r w:rsidRPr="00FF12F3">
        <w:rPr>
          <w:lang w:val="en-US"/>
        </w:rPr>
        <w:t xml:space="preserve"> </w:t>
      </w:r>
    </w:p>
  </w:footnote>
  <w:footnote w:id="9">
    <w:p w:rsidR="00C73819" w:rsidRPr="0063607A" w:rsidRDefault="00C73819" w:rsidP="000E5E21">
      <w:pPr>
        <w:pStyle w:val="FootnoteText"/>
        <w:rPr>
          <w:lang w:val="en-US"/>
        </w:rPr>
      </w:pPr>
      <w:r w:rsidRPr="0063607A">
        <w:rPr>
          <w:rStyle w:val="FootnoteReference"/>
          <w:sz w:val="18"/>
          <w:szCs w:val="18"/>
        </w:rPr>
        <w:footnoteRef/>
      </w:r>
      <w:r w:rsidRPr="0063607A">
        <w:rPr>
          <w:sz w:val="18"/>
          <w:szCs w:val="18"/>
          <w:lang w:val="en-US"/>
        </w:rPr>
        <w:t xml:space="preserve"> </w:t>
      </w:r>
      <w:proofErr w:type="gramStart"/>
      <w:r w:rsidRPr="002539D3">
        <w:rPr>
          <w:lang w:val="en-US"/>
        </w:rPr>
        <w:t>A logic</w:t>
      </w:r>
      <w:proofErr w:type="gramEnd"/>
      <w:r w:rsidRPr="002539D3">
        <w:rPr>
          <w:lang w:val="en-US"/>
        </w:rPr>
        <w:t xml:space="preserve"> of appropriateness is followed when an actor is driven by what he feels he should do, that is, what he ought to do according to norms or rules of appropriate or exemplary behavior</w:t>
      </w:r>
      <w:sdt>
        <w:sdtPr>
          <w:rPr>
            <w:lang w:val="en-US"/>
          </w:rPr>
          <w:id w:val="10358137"/>
          <w:citation/>
        </w:sdtPr>
        <w:sdtContent>
          <w:r w:rsidRPr="002539D3">
            <w:rPr>
              <w:lang w:val="en-US"/>
            </w:rPr>
            <w:fldChar w:fldCharType="begin"/>
          </w:r>
          <w:r w:rsidRPr="002539D3">
            <w:rPr>
              <w:lang w:val="en-US"/>
            </w:rPr>
            <w:instrText xml:space="preserve">CITATION Fie10 \p 181 \l 1043 </w:instrText>
          </w:r>
          <w:r w:rsidRPr="002539D3">
            <w:rPr>
              <w:lang w:val="en-US"/>
            </w:rPr>
            <w:fldChar w:fldCharType="separate"/>
          </w:r>
          <w:r w:rsidRPr="002539D3">
            <w:rPr>
              <w:noProof/>
              <w:lang w:val="en-US"/>
            </w:rPr>
            <w:t xml:space="preserve"> (Fierke, Constructivism, 2010, p. 181)</w:t>
          </w:r>
          <w:r w:rsidRPr="002539D3">
            <w:rPr>
              <w:lang w:val="en-US"/>
            </w:rPr>
            <w:fldChar w:fldCharType="end"/>
          </w:r>
        </w:sdtContent>
      </w:sdt>
      <w:r w:rsidRPr="0063607A">
        <w:rPr>
          <w:sz w:val="18"/>
          <w:szCs w:val="18"/>
          <w:lang w:val="en-US"/>
        </w:rPr>
        <w:t>.</w:t>
      </w:r>
    </w:p>
  </w:footnote>
  <w:footnote w:id="10">
    <w:p w:rsidR="00C73819" w:rsidRPr="00655235" w:rsidRDefault="00C73819" w:rsidP="00F755D2">
      <w:pPr>
        <w:pStyle w:val="FootnoteText"/>
        <w:rPr>
          <w:lang w:val="en-US"/>
        </w:rPr>
      </w:pPr>
      <w:r>
        <w:rPr>
          <w:rStyle w:val="FootnoteReference"/>
        </w:rPr>
        <w:footnoteRef/>
      </w:r>
      <w:r>
        <w:rPr>
          <w:lang w:val="en-US"/>
        </w:rPr>
        <w:t xml:space="preserve"> For a more detailed description of the concept of transitivity, see for example Hammond, T.H. (2007). Rank injustice</w:t>
      </w:r>
      <w:proofErr w:type="gramStart"/>
      <w:r>
        <w:rPr>
          <w:lang w:val="en-US"/>
        </w:rPr>
        <w:t>?:</w:t>
      </w:r>
      <w:proofErr w:type="gramEnd"/>
      <w:r>
        <w:rPr>
          <w:lang w:val="en-US"/>
        </w:rPr>
        <w:t xml:space="preserve"> Hoe the scoring method for cross-country running competitions violates major social choice principles. </w:t>
      </w:r>
      <w:r>
        <w:rPr>
          <w:i/>
          <w:lang w:val="en-US"/>
        </w:rPr>
        <w:t xml:space="preserve">Public Choice, </w:t>
      </w:r>
      <w:r>
        <w:rPr>
          <w:lang w:val="en-US"/>
        </w:rPr>
        <w:t xml:space="preserve">133, pp. 359-375. </w:t>
      </w:r>
      <w:r w:rsidRPr="00BC4413">
        <w:rPr>
          <w:lang w:val="en-US"/>
        </w:rPr>
        <w:t xml:space="preserve"> </w:t>
      </w:r>
    </w:p>
  </w:footnote>
  <w:footnote w:id="11">
    <w:p w:rsidR="00C73819" w:rsidRPr="00F62E2A" w:rsidRDefault="00C73819" w:rsidP="00F62E2A">
      <w:pPr>
        <w:pStyle w:val="FootnoteText"/>
        <w:rPr>
          <w:lang w:val="en-US"/>
        </w:rPr>
      </w:pPr>
      <w:r>
        <w:rPr>
          <w:rStyle w:val="FootnoteReference"/>
        </w:rPr>
        <w:footnoteRef/>
      </w:r>
      <w:r w:rsidRPr="00F62E2A">
        <w:rPr>
          <w:lang w:val="en-US"/>
        </w:rPr>
        <w:t xml:space="preserve"> </w:t>
      </w:r>
      <w:r w:rsidRPr="00F62E2A">
        <w:rPr>
          <w:sz w:val="18"/>
          <w:szCs w:val="18"/>
          <w:lang w:val="en-US"/>
        </w:rPr>
        <w:t xml:space="preserve">There is some debate on who should be qualified as </w:t>
      </w:r>
      <w:r>
        <w:rPr>
          <w:sz w:val="18"/>
          <w:szCs w:val="18"/>
          <w:lang w:val="en-US"/>
        </w:rPr>
        <w:t>a (relevant)</w:t>
      </w:r>
      <w:r w:rsidRPr="00F62E2A">
        <w:rPr>
          <w:sz w:val="18"/>
          <w:szCs w:val="18"/>
          <w:lang w:val="en-US"/>
        </w:rPr>
        <w:t xml:space="preserve"> </w:t>
      </w:r>
      <w:r>
        <w:rPr>
          <w:sz w:val="18"/>
          <w:szCs w:val="18"/>
          <w:lang w:val="en-US"/>
        </w:rPr>
        <w:t>actor – states, leaders and/or</w:t>
      </w:r>
      <w:r w:rsidRPr="00F62E2A">
        <w:rPr>
          <w:sz w:val="18"/>
          <w:szCs w:val="18"/>
          <w:lang w:val="en-US"/>
        </w:rPr>
        <w:t xml:space="preserve"> international institutions – given that rational choice can explain outcomes on an individual and a collective level.</w:t>
      </w:r>
    </w:p>
  </w:footnote>
  <w:footnote w:id="12">
    <w:p w:rsidR="00C73819" w:rsidRPr="00B5584D" w:rsidRDefault="00C73819" w:rsidP="00555C70">
      <w:pPr>
        <w:pStyle w:val="FootnoteText"/>
        <w:rPr>
          <w:lang w:val="en-US"/>
        </w:rPr>
      </w:pPr>
      <w:r>
        <w:rPr>
          <w:rStyle w:val="FootnoteReference"/>
        </w:rPr>
        <w:footnoteRef/>
      </w:r>
      <w:r w:rsidRPr="00B5584D">
        <w:rPr>
          <w:lang w:val="en-US"/>
        </w:rPr>
        <w:t xml:space="preserve"> This </w:t>
      </w:r>
      <w:r>
        <w:rPr>
          <w:lang w:val="en-US"/>
        </w:rPr>
        <w:t xml:space="preserve">comes close to a constructivist notion of power.  </w:t>
      </w:r>
    </w:p>
  </w:footnote>
  <w:footnote w:id="13">
    <w:p w:rsidR="00C73819" w:rsidRPr="00416234" w:rsidRDefault="00C73819">
      <w:pPr>
        <w:pStyle w:val="FootnoteText"/>
        <w:rPr>
          <w:lang w:val="en-US"/>
        </w:rPr>
      </w:pPr>
      <w:r>
        <w:rPr>
          <w:rStyle w:val="FootnoteReference"/>
        </w:rPr>
        <w:footnoteRef/>
      </w:r>
      <w:r w:rsidRPr="00CA4AB3">
        <w:rPr>
          <w:lang w:val="en-US"/>
        </w:rPr>
        <w:t xml:space="preserve"> A zero- s</w:t>
      </w:r>
      <w:r>
        <w:rPr>
          <w:lang w:val="en-US"/>
        </w:rPr>
        <w:t xml:space="preserve">um game is a mathematical representation often used in game theory and economic theory. It refers to a situation in which one person’s gain is equivalent to another person’s loss. This results in a net change in wealth of benefit of zero. This is opposed to a non-zero-sum game, which refers to a situation in which the interacting parties aggregate gains and losses can be less or more than zero (Non-Zero-Sum Games, n.d.). </w:t>
      </w:r>
    </w:p>
  </w:footnote>
  <w:footnote w:id="14">
    <w:p w:rsidR="00C73819" w:rsidRPr="006E2B1A" w:rsidRDefault="00C73819" w:rsidP="00555C70">
      <w:pPr>
        <w:pStyle w:val="FootnoteText"/>
        <w:rPr>
          <w:lang w:val="en-US"/>
        </w:rPr>
      </w:pPr>
      <w:r>
        <w:rPr>
          <w:rStyle w:val="FootnoteReference"/>
        </w:rPr>
        <w:footnoteRef/>
      </w:r>
      <w:r w:rsidRPr="000A5ED6">
        <w:rPr>
          <w:lang w:val="en-US"/>
        </w:rPr>
        <w:t xml:space="preserve"> </w:t>
      </w:r>
      <w:r w:rsidRPr="006E2B1A">
        <w:rPr>
          <w:lang w:val="en-US"/>
        </w:rPr>
        <w:t>Hegemonic stability refers to t</w:t>
      </w:r>
      <w:r>
        <w:rPr>
          <w:lang w:val="en-US"/>
        </w:rPr>
        <w:t>he period in the 20</w:t>
      </w:r>
      <w:r w:rsidRPr="006E2B1A">
        <w:rPr>
          <w:vertAlign w:val="superscript"/>
          <w:lang w:val="en-US"/>
        </w:rPr>
        <w:t>th</w:t>
      </w:r>
      <w:r>
        <w:rPr>
          <w:lang w:val="en-US"/>
        </w:rPr>
        <w:t xml:space="preserve"> century in which the US is regarded as being the most powerful state regarding military, economic and ideological power. </w:t>
      </w:r>
    </w:p>
  </w:footnote>
  <w:footnote w:id="15">
    <w:p w:rsidR="00C73819" w:rsidRPr="007B041A" w:rsidRDefault="00C73819" w:rsidP="00427083">
      <w:pPr>
        <w:pStyle w:val="FootnoteText"/>
        <w:rPr>
          <w:lang w:val="en-US"/>
        </w:rPr>
      </w:pPr>
      <w:r>
        <w:rPr>
          <w:rStyle w:val="FootnoteReference"/>
        </w:rPr>
        <w:footnoteRef/>
      </w:r>
      <w:r w:rsidRPr="003D3E6B">
        <w:rPr>
          <w:lang w:val="en-US"/>
        </w:rPr>
        <w:t>The difference between an international institution and an international regime is that an international institution is a tangible asset with for example a fixed office, whereas an international regime is a set of circumstances forcing an actor</w:t>
      </w:r>
      <w:r>
        <w:rPr>
          <w:lang w:val="en-US"/>
        </w:rPr>
        <w:t xml:space="preserve"> to behave in a certain way</w:t>
      </w:r>
      <w:sdt>
        <w:sdtPr>
          <w:rPr>
            <w:lang w:val="en-US"/>
          </w:rPr>
          <w:id w:val="1374415268"/>
          <w:citation/>
        </w:sdtPr>
        <w:sdtContent>
          <w:r>
            <w:rPr>
              <w:lang w:val="en-US"/>
            </w:rPr>
            <w:fldChar w:fldCharType="begin"/>
          </w:r>
          <w:r>
            <w:rPr>
              <w:lang w:val="en-US"/>
            </w:rPr>
            <w:instrText xml:space="preserve">CITATION Mar15 \t  \l 1043 </w:instrText>
          </w:r>
          <w:r>
            <w:rPr>
              <w:lang w:val="en-US"/>
            </w:rPr>
            <w:fldChar w:fldCharType="separate"/>
          </w:r>
          <w:r>
            <w:rPr>
              <w:noProof/>
              <w:lang w:val="en-US"/>
            </w:rPr>
            <w:t xml:space="preserve"> </w:t>
          </w:r>
          <w:r w:rsidRPr="00A47BCD">
            <w:rPr>
              <w:noProof/>
              <w:lang w:val="en-US"/>
            </w:rPr>
            <w:t>(March &amp; Olsen, n.d.)</w:t>
          </w:r>
          <w:r>
            <w:rPr>
              <w:lang w:val="en-US"/>
            </w:rPr>
            <w:fldChar w:fldCharType="end"/>
          </w:r>
        </w:sdtContent>
      </w:sdt>
      <w:r>
        <w:rPr>
          <w:lang w:val="en-US"/>
        </w:rPr>
        <w:t xml:space="preserve"> </w:t>
      </w:r>
    </w:p>
  </w:footnote>
  <w:footnote w:id="16">
    <w:p w:rsidR="00C73819" w:rsidRPr="00021846" w:rsidRDefault="00C73819" w:rsidP="00E943EF">
      <w:pPr>
        <w:pStyle w:val="FootnoteText"/>
        <w:rPr>
          <w:lang w:val="en-US"/>
        </w:rPr>
      </w:pPr>
      <w:r>
        <w:rPr>
          <w:rStyle w:val="FootnoteReference"/>
        </w:rPr>
        <w:footnoteRef/>
      </w:r>
      <w:r w:rsidRPr="00021846">
        <w:rPr>
          <w:lang w:val="en-US"/>
        </w:rPr>
        <w:t xml:space="preserve"> </w:t>
      </w:r>
      <w:r>
        <w:rPr>
          <w:lang w:val="en-US"/>
        </w:rPr>
        <w:t xml:space="preserve">Another rationalist neoliberal explanation of accepting regime rules is found in game theory. See for example: Axelrod, R. (1984). </w:t>
      </w:r>
      <w:proofErr w:type="gramStart"/>
      <w:r>
        <w:rPr>
          <w:i/>
          <w:lang w:val="en-US"/>
        </w:rPr>
        <w:t>The evolution of cooperation.</w:t>
      </w:r>
      <w:proofErr w:type="gramEnd"/>
      <w:r>
        <w:rPr>
          <w:i/>
          <w:lang w:val="en-US"/>
        </w:rPr>
        <w:t xml:space="preserve"> </w:t>
      </w:r>
      <w:r>
        <w:rPr>
          <w:lang w:val="en-US"/>
        </w:rPr>
        <w:t xml:space="preserve">New York: Basic Books. </w:t>
      </w:r>
      <w:r>
        <w:rPr>
          <w:i/>
          <w:lang w:val="en-US"/>
        </w:rPr>
        <w:t xml:space="preserve"> </w:t>
      </w:r>
      <w:r>
        <w:rPr>
          <w:lang w:val="en-US"/>
        </w:rPr>
        <w:t xml:space="preserve"> </w:t>
      </w:r>
    </w:p>
  </w:footnote>
  <w:footnote w:id="17">
    <w:p w:rsidR="00C73819" w:rsidRPr="004F61AC" w:rsidRDefault="00C73819">
      <w:pPr>
        <w:pStyle w:val="FootnoteText"/>
        <w:rPr>
          <w:lang w:val="en-US"/>
        </w:rPr>
      </w:pPr>
      <w:r>
        <w:rPr>
          <w:rStyle w:val="FootnoteReference"/>
        </w:rPr>
        <w:footnoteRef/>
      </w:r>
      <w:r w:rsidRPr="00085887">
        <w:rPr>
          <w:lang w:val="en-US"/>
        </w:rPr>
        <w:t xml:space="preserve"> </w:t>
      </w:r>
      <w:proofErr w:type="gramStart"/>
      <w:r>
        <w:rPr>
          <w:lang w:val="en-GB"/>
        </w:rPr>
        <w:t>Such as power in the case of neorealists or power and wealth in the case of the neoliberals.</w:t>
      </w:r>
      <w:proofErr w:type="gramEnd"/>
      <w:r>
        <w:rPr>
          <w:lang w:val="en-GB"/>
        </w:rPr>
        <w:t xml:space="preserve"> </w:t>
      </w:r>
    </w:p>
  </w:footnote>
  <w:footnote w:id="18">
    <w:p w:rsidR="00C73819" w:rsidRPr="006C1BEF" w:rsidRDefault="00C73819">
      <w:pPr>
        <w:pStyle w:val="FootnoteText"/>
        <w:rPr>
          <w:lang w:val="en-US"/>
        </w:rPr>
      </w:pPr>
      <w:r>
        <w:rPr>
          <w:rStyle w:val="FootnoteReference"/>
        </w:rPr>
        <w:footnoteRef/>
      </w:r>
      <w:r w:rsidRPr="006C1BEF">
        <w:rPr>
          <w:lang w:val="en-US"/>
        </w:rPr>
        <w:t xml:space="preserve"> </w:t>
      </w:r>
      <w:r w:rsidRPr="00085887">
        <w:rPr>
          <w:lang w:val="en-US"/>
        </w:rPr>
        <w:t xml:space="preserve">Bracketing is a </w:t>
      </w:r>
      <w:r>
        <w:rPr>
          <w:lang w:val="en-US"/>
        </w:rPr>
        <w:t>way t</w:t>
      </w:r>
      <w:r w:rsidRPr="00085887">
        <w:rPr>
          <w:lang w:val="en-US"/>
        </w:rPr>
        <w:t>o perceive a mutually constitutive relationship as being comprised of monocausal links</w:t>
      </w:r>
      <w:r>
        <w:rPr>
          <w:lang w:val="en-US"/>
        </w:rPr>
        <w:t>.It is used as a method to be able to question the giveness of certain variables while including them in a causal mechanism. For more information, see:</w:t>
      </w:r>
      <w:r w:rsidR="00C93537" w:rsidRPr="00C93537">
        <w:rPr>
          <w:lang w:val="en-US"/>
        </w:rPr>
        <w:t xml:space="preserve"> </w:t>
      </w:r>
      <w:r w:rsidR="00C93537">
        <w:rPr>
          <w:lang w:val="en-US"/>
        </w:rPr>
        <w:t xml:space="preserve">Fierke, K. (2010). </w:t>
      </w:r>
      <w:proofErr w:type="gramStart"/>
      <w:r w:rsidR="00C93537">
        <w:rPr>
          <w:lang w:val="en-US"/>
        </w:rPr>
        <w:t>Constructivism.</w:t>
      </w:r>
      <w:proofErr w:type="gramEnd"/>
      <w:r w:rsidR="00C93537">
        <w:rPr>
          <w:lang w:val="en-US"/>
        </w:rPr>
        <w:t xml:space="preserve"> </w:t>
      </w:r>
      <w:proofErr w:type="gramStart"/>
      <w:r w:rsidR="00C93537">
        <w:rPr>
          <w:lang w:val="en-US"/>
        </w:rPr>
        <w:t xml:space="preserve">In T. Dunne, M. Kurki &amp; S. Smith, </w:t>
      </w:r>
      <w:r w:rsidR="00C93537">
        <w:rPr>
          <w:i/>
          <w:lang w:val="en-US"/>
        </w:rPr>
        <w:t xml:space="preserve">International Relations Theories </w:t>
      </w:r>
      <w:r w:rsidR="00C93537">
        <w:rPr>
          <w:lang w:val="en-US"/>
        </w:rPr>
        <w:t>(pp. 177-194).</w:t>
      </w:r>
      <w:proofErr w:type="gramEnd"/>
      <w:r w:rsidR="00C93537">
        <w:rPr>
          <w:lang w:val="en-US"/>
        </w:rPr>
        <w:t xml:space="preserve"> New York: Oxford University Press. </w:t>
      </w:r>
    </w:p>
  </w:footnote>
  <w:footnote w:id="19">
    <w:p w:rsidR="00C73819" w:rsidRPr="008B244D" w:rsidRDefault="00C73819" w:rsidP="00CB1430">
      <w:pPr>
        <w:pStyle w:val="FootnoteText"/>
        <w:rPr>
          <w:lang w:val="en-US"/>
        </w:rPr>
      </w:pPr>
      <w:r>
        <w:rPr>
          <w:rStyle w:val="FootnoteReference"/>
        </w:rPr>
        <w:footnoteRef/>
      </w:r>
      <w:r w:rsidRPr="008B244D">
        <w:rPr>
          <w:lang w:val="en-US"/>
        </w:rPr>
        <w:t xml:space="preserve"> </w:t>
      </w:r>
      <w:r>
        <w:rPr>
          <w:lang w:val="en-US"/>
        </w:rPr>
        <w:t>Cf</w:t>
      </w:r>
      <w:proofErr w:type="gramStart"/>
      <w:r>
        <w:rPr>
          <w:lang w:val="en-US"/>
        </w:rPr>
        <w:t>:</w:t>
      </w:r>
      <w:r w:rsidRPr="008B244D">
        <w:rPr>
          <w:lang w:val="en-US"/>
        </w:rPr>
        <w:t>Joachim</w:t>
      </w:r>
      <w:proofErr w:type="gramEnd"/>
      <w:r w:rsidRPr="008B244D">
        <w:rPr>
          <w:lang w:val="en-US"/>
        </w:rPr>
        <w:t xml:space="preserve">, Reinalda and Verbeek, 2008, p. 6. </w:t>
      </w:r>
    </w:p>
  </w:footnote>
  <w:footnote w:id="20">
    <w:p w:rsidR="00C73819" w:rsidRPr="008872C0" w:rsidRDefault="00C73819">
      <w:pPr>
        <w:pStyle w:val="FootnoteText"/>
        <w:rPr>
          <w:lang w:val="en-US"/>
        </w:rPr>
      </w:pPr>
      <w:r>
        <w:rPr>
          <w:rStyle w:val="FootnoteReference"/>
        </w:rPr>
        <w:footnoteRef/>
      </w:r>
      <w:r>
        <w:rPr>
          <w:lang w:val="en-US"/>
        </w:rPr>
        <w:t xml:space="preserve"> Here, the distinction can be made between offensive and defensive realists. Offensive realists maintain that states should attempt to gain as much power as possible, while defensive realists argue that systemic factors put significant limits on how much power states can and should gain (Carlsnaes, Risse and Simmons, 2002, p. 343, 348).   </w:t>
      </w:r>
    </w:p>
  </w:footnote>
  <w:footnote w:id="21">
    <w:p w:rsidR="00C73819" w:rsidRPr="00155EDA" w:rsidRDefault="00C73819">
      <w:pPr>
        <w:pStyle w:val="FootnoteText"/>
        <w:rPr>
          <w:lang w:val="en-US"/>
        </w:rPr>
      </w:pPr>
      <w:r>
        <w:rPr>
          <w:rStyle w:val="FootnoteReference"/>
        </w:rPr>
        <w:footnoteRef/>
      </w:r>
      <w:r w:rsidRPr="00155EDA">
        <w:rPr>
          <w:lang w:val="en-US"/>
        </w:rPr>
        <w:t xml:space="preserve"> With</w:t>
      </w:r>
      <w:r>
        <w:rPr>
          <w:lang w:val="en-US"/>
        </w:rPr>
        <w:t xml:space="preserve"> Kenya being a developing country, </w:t>
      </w:r>
      <w:r w:rsidRPr="00155EDA">
        <w:rPr>
          <w:lang w:val="en-US"/>
        </w:rPr>
        <w:t>i</w:t>
      </w:r>
      <w:r>
        <w:rPr>
          <w:lang w:val="en-US"/>
        </w:rPr>
        <w:t>t is interesting to note that some scholars have suggested that these reputational mechanisms are especially important for developing countries, because these countries want to build up credits as a country that abides by the rule of law</w:t>
      </w:r>
      <w:sdt>
        <w:sdtPr>
          <w:rPr>
            <w:lang w:val="en-US"/>
          </w:rPr>
          <w:id w:val="10358185"/>
          <w:citation/>
        </w:sdtPr>
        <w:sdtContent>
          <w:r>
            <w:rPr>
              <w:lang w:val="en-US"/>
            </w:rPr>
            <w:fldChar w:fldCharType="begin"/>
          </w:r>
          <w:r w:rsidRPr="00CD1B96">
            <w:rPr>
              <w:lang w:val="en-US"/>
            </w:rPr>
            <w:instrText xml:space="preserve"> CITATION IFI65 \l 1043  </w:instrText>
          </w:r>
          <w:r>
            <w:rPr>
              <w:lang w:val="en-US"/>
            </w:rPr>
            <w:fldChar w:fldCharType="separate"/>
          </w:r>
          <w:r>
            <w:rPr>
              <w:noProof/>
              <w:lang w:val="en-US"/>
            </w:rPr>
            <w:t xml:space="preserve"> </w:t>
          </w:r>
          <w:r w:rsidRPr="0048149F">
            <w:rPr>
              <w:noProof/>
              <w:lang w:val="en-US"/>
            </w:rPr>
            <w:t>(Shihata, 1965)</w:t>
          </w:r>
          <w:r>
            <w:rPr>
              <w:lang w:val="en-US"/>
            </w:rPr>
            <w:fldChar w:fldCharType="end"/>
          </w:r>
        </w:sdtContent>
      </w:sdt>
      <w:r>
        <w:rPr>
          <w:lang w:val="en-US"/>
        </w:rPr>
        <w:t xml:space="preserve">. </w:t>
      </w:r>
      <w:r>
        <w:rPr>
          <w:lang w:val="en-US"/>
        </w:rPr>
        <w:tab/>
        <w:t xml:space="preserve">  </w:t>
      </w:r>
    </w:p>
  </w:footnote>
  <w:footnote w:id="22">
    <w:p w:rsidR="00C73819" w:rsidRPr="00236977" w:rsidRDefault="00C73819" w:rsidP="00236977">
      <w:pPr>
        <w:spacing w:line="240" w:lineRule="auto"/>
        <w:rPr>
          <w:sz w:val="20"/>
          <w:szCs w:val="20"/>
          <w:lang w:val="en-US"/>
        </w:rPr>
      </w:pPr>
      <w:r w:rsidRPr="00236977">
        <w:rPr>
          <w:rStyle w:val="FootnoteReference"/>
          <w:sz w:val="20"/>
          <w:szCs w:val="20"/>
        </w:rPr>
        <w:footnoteRef/>
      </w:r>
      <w:r w:rsidRPr="00236977">
        <w:rPr>
          <w:sz w:val="20"/>
          <w:szCs w:val="20"/>
          <w:lang w:val="en-US"/>
        </w:rPr>
        <w:t xml:space="preserve"> </w:t>
      </w:r>
      <w:r>
        <w:rPr>
          <w:sz w:val="20"/>
          <w:szCs w:val="20"/>
          <w:lang w:val="en-US"/>
        </w:rPr>
        <w:t xml:space="preserve">See for example: </w:t>
      </w:r>
      <w:r w:rsidRPr="00236977">
        <w:rPr>
          <w:sz w:val="20"/>
          <w:szCs w:val="20"/>
          <w:lang w:val="en-US"/>
        </w:rPr>
        <w:t>Franck, T.M.</w:t>
      </w:r>
      <w:r w:rsidR="00741E76">
        <w:rPr>
          <w:sz w:val="20"/>
          <w:szCs w:val="20"/>
          <w:lang w:val="en-US"/>
        </w:rPr>
        <w:t xml:space="preserve"> </w:t>
      </w:r>
      <w:r w:rsidRPr="00236977">
        <w:rPr>
          <w:sz w:val="20"/>
          <w:szCs w:val="20"/>
          <w:lang w:val="en-US"/>
        </w:rPr>
        <w:t xml:space="preserve">(1990). </w:t>
      </w:r>
      <w:proofErr w:type="gramStart"/>
      <w:r w:rsidRPr="00236977">
        <w:rPr>
          <w:i/>
          <w:sz w:val="20"/>
          <w:szCs w:val="20"/>
          <w:lang w:val="en-US"/>
        </w:rPr>
        <w:t>The power of legitimacy among nations.</w:t>
      </w:r>
      <w:proofErr w:type="gramEnd"/>
      <w:r w:rsidRPr="00236977">
        <w:rPr>
          <w:i/>
          <w:sz w:val="20"/>
          <w:szCs w:val="20"/>
          <w:lang w:val="en-US"/>
        </w:rPr>
        <w:t xml:space="preserve"> </w:t>
      </w:r>
      <w:r w:rsidRPr="00236977">
        <w:rPr>
          <w:sz w:val="20"/>
          <w:szCs w:val="20"/>
          <w:lang w:val="en-US"/>
        </w:rPr>
        <w:t>New York: Oxford University Press</w:t>
      </w:r>
      <w:r>
        <w:rPr>
          <w:sz w:val="20"/>
          <w:szCs w:val="20"/>
          <w:lang w:val="en-US"/>
        </w:rPr>
        <w:t xml:space="preserve">. </w:t>
      </w:r>
    </w:p>
  </w:footnote>
  <w:footnote w:id="23">
    <w:p w:rsidR="00C73819" w:rsidRPr="00155EDA" w:rsidRDefault="00C73819" w:rsidP="003A0277">
      <w:pPr>
        <w:pStyle w:val="FootnoteText"/>
        <w:rPr>
          <w:lang w:val="en-US"/>
        </w:rPr>
      </w:pPr>
      <w:r>
        <w:rPr>
          <w:rStyle w:val="FootnoteReference"/>
        </w:rPr>
        <w:footnoteRef/>
      </w:r>
      <w:r w:rsidRPr="00155EDA">
        <w:rPr>
          <w:lang w:val="en-US"/>
        </w:rPr>
        <w:t xml:space="preserve"> See also p</w:t>
      </w:r>
      <w:r>
        <w:rPr>
          <w:lang w:val="en-US"/>
        </w:rPr>
        <w:t xml:space="preserve">aragraph 2.2.2. </w:t>
      </w:r>
    </w:p>
  </w:footnote>
  <w:footnote w:id="24">
    <w:p w:rsidR="00C73819" w:rsidRPr="00683940" w:rsidRDefault="00C73819" w:rsidP="00155EDA">
      <w:pPr>
        <w:pStyle w:val="FootnoteText"/>
        <w:rPr>
          <w:lang w:val="en-GB"/>
        </w:rPr>
      </w:pPr>
      <w:r>
        <w:rPr>
          <w:rStyle w:val="FootnoteReference"/>
        </w:rPr>
        <w:footnoteRef/>
      </w:r>
      <w:r w:rsidRPr="00683940">
        <w:rPr>
          <w:lang w:val="en-US"/>
        </w:rPr>
        <w:t xml:space="preserve"> </w:t>
      </w:r>
      <w:r>
        <w:rPr>
          <w:lang w:val="en-US"/>
        </w:rPr>
        <w:t>An institution is according to the definition of March and Olson (1989):</w:t>
      </w:r>
      <w:r w:rsidRPr="000B561C">
        <w:rPr>
          <w:lang w:val="en-US"/>
        </w:rPr>
        <w:t xml:space="preserve"> </w:t>
      </w:r>
      <w:r>
        <w:rPr>
          <w:lang w:val="en-GB"/>
        </w:rPr>
        <w:t>‘</w:t>
      </w:r>
      <w:r w:rsidRPr="001A7034">
        <w:rPr>
          <w:i/>
          <w:lang w:val="en-GB"/>
        </w:rPr>
        <w:t>a relatively stable collection of practices and rules defining appropriate behaviour for specific groups of actors in specific situations (...) The definition of a norm means a single standard of behavior, whereas institutions emphasize the way in which behavioral rules are structured together and interrelate (a collection of practices and rules)</w:t>
      </w:r>
      <w:r>
        <w:rPr>
          <w:lang w:val="en-GB"/>
        </w:rPr>
        <w:t xml:space="preserve">’. </w:t>
      </w:r>
      <w:proofErr w:type="gramStart"/>
      <w:r>
        <w:rPr>
          <w:lang w:val="en-US"/>
        </w:rPr>
        <w:t xml:space="preserve">Quoted in: </w:t>
      </w:r>
      <w:r w:rsidRPr="00683940">
        <w:rPr>
          <w:lang w:val="en-US"/>
        </w:rPr>
        <w:t>Finnemore, M. &amp; Sikkink, K. (1998).</w:t>
      </w:r>
      <w:proofErr w:type="gramEnd"/>
      <w:r w:rsidRPr="00683940">
        <w:rPr>
          <w:lang w:val="en-US"/>
        </w:rPr>
        <w:t xml:space="preserve"> </w:t>
      </w:r>
      <w:proofErr w:type="gramStart"/>
      <w:r>
        <w:rPr>
          <w:lang w:val="en-US"/>
        </w:rPr>
        <w:t>“International norm dynamics and political change.”</w:t>
      </w:r>
      <w:proofErr w:type="gramEnd"/>
      <w:r>
        <w:rPr>
          <w:lang w:val="en-US"/>
        </w:rPr>
        <w:t xml:space="preserve"> </w:t>
      </w:r>
      <w:r>
        <w:rPr>
          <w:i/>
          <w:lang w:val="en-US"/>
        </w:rPr>
        <w:t xml:space="preserve">International Organization, </w:t>
      </w:r>
      <w:r>
        <w:rPr>
          <w:lang w:val="en-US"/>
        </w:rPr>
        <w:t xml:space="preserve">52 (4): p. 891. </w:t>
      </w:r>
    </w:p>
  </w:footnote>
  <w:footnote w:id="25">
    <w:p w:rsidR="00C73819" w:rsidRPr="00FA3CB0" w:rsidRDefault="00C73819" w:rsidP="00FA3CB0">
      <w:pPr>
        <w:pStyle w:val="FootnoteText"/>
        <w:rPr>
          <w:lang w:val="en-US"/>
        </w:rPr>
      </w:pPr>
      <w:r>
        <w:rPr>
          <w:rStyle w:val="FootnoteReference"/>
        </w:rPr>
        <w:footnoteRef/>
      </w:r>
      <w:r w:rsidRPr="00FA3CB0">
        <w:rPr>
          <w:lang w:val="en-US"/>
        </w:rPr>
        <w:t xml:space="preserve"> </w:t>
      </w:r>
      <w:r>
        <w:rPr>
          <w:lang w:val="en-US"/>
        </w:rPr>
        <w:t>Namely, the Democratic Republic of the Congo, Uganda, the Central African Republic (twice), Sudan (Darfur), Kenya, Libya, Ivoary Coast and Mali (ICC, 2015b).</w:t>
      </w:r>
    </w:p>
  </w:footnote>
  <w:footnote w:id="26">
    <w:p w:rsidR="00C73819" w:rsidRPr="00B772B8" w:rsidRDefault="00C73819">
      <w:pPr>
        <w:pStyle w:val="FootnoteText"/>
        <w:rPr>
          <w:lang w:val="en-US"/>
        </w:rPr>
      </w:pPr>
      <w:r>
        <w:rPr>
          <w:rStyle w:val="FootnoteReference"/>
        </w:rPr>
        <w:footnoteRef/>
      </w:r>
      <w:r w:rsidRPr="00B772B8">
        <w:rPr>
          <w:lang w:val="en-US"/>
        </w:rPr>
        <w:t xml:space="preserve"> In qu</w:t>
      </w:r>
      <w:r>
        <w:rPr>
          <w:lang w:val="en-US"/>
        </w:rPr>
        <w:t>antiative research, the letter ‘N’</w:t>
      </w:r>
      <w:r w:rsidRPr="00B772B8">
        <w:rPr>
          <w:lang w:val="en-US"/>
        </w:rPr>
        <w:t xml:space="preserve"> indicates the population number. </w:t>
      </w:r>
      <w:r>
        <w:rPr>
          <w:lang w:val="en-US"/>
        </w:rPr>
        <w:t xml:space="preserve">The capital N refers to the total population of cases, while the small N refers to a selection of cases from the total population). </w:t>
      </w:r>
      <w:r w:rsidRPr="00B772B8">
        <w:rPr>
          <w:lang w:val="en-US"/>
        </w:rPr>
        <w:t xml:space="preserve">In the case of compliance by Kenya with the ICC the N is 35, since 35 African countries are Member Party to the Rome Statute.  </w:t>
      </w:r>
    </w:p>
  </w:footnote>
  <w:footnote w:id="27">
    <w:p w:rsidR="00C73819" w:rsidRPr="00E4187D" w:rsidRDefault="00C73819" w:rsidP="00741E76">
      <w:pPr>
        <w:spacing w:line="240" w:lineRule="auto"/>
        <w:rPr>
          <w:sz w:val="20"/>
          <w:szCs w:val="20"/>
          <w:lang w:val="en-US"/>
        </w:rPr>
      </w:pPr>
      <w:r>
        <w:rPr>
          <w:rStyle w:val="FootnoteReference"/>
        </w:rPr>
        <w:footnoteRef/>
      </w:r>
      <w:r w:rsidRPr="00E7781B">
        <w:rPr>
          <w:lang w:val="en-US"/>
        </w:rPr>
        <w:t xml:space="preserve"> </w:t>
      </w:r>
      <w:r w:rsidRPr="00741E76">
        <w:rPr>
          <w:sz w:val="20"/>
          <w:szCs w:val="20"/>
        </w:rPr>
        <w:t>See: King, G., Keohane, R. and Verba, S. (1994) Designing Social Inquiry: Scientific Inference in Qualitative Research. Princeton: Princeton University Press; or Brady, H., &amp; Collier, D. eds. (2010) Rethinking Social Inquiry: Diverse Tools, Shared Standards 2nd ed. Lanham, MD: Rowman &amp; Littlefield.</w:t>
      </w:r>
    </w:p>
  </w:footnote>
  <w:footnote w:id="28">
    <w:p w:rsidR="00C73819" w:rsidRPr="00E7781B" w:rsidRDefault="00C73819" w:rsidP="00555C70">
      <w:pPr>
        <w:pStyle w:val="FootnoteText"/>
        <w:rPr>
          <w:lang w:val="en-US"/>
        </w:rPr>
      </w:pPr>
      <w:r>
        <w:rPr>
          <w:rStyle w:val="FootnoteReference"/>
        </w:rPr>
        <w:footnoteRef/>
      </w:r>
      <w:r w:rsidRPr="00E7781B">
        <w:rPr>
          <w:lang w:val="en-US"/>
        </w:rPr>
        <w:t xml:space="preserve"> </w:t>
      </w:r>
      <w:proofErr w:type="gramStart"/>
      <w:r>
        <w:rPr>
          <w:lang w:val="en-US"/>
        </w:rPr>
        <w:t xml:space="preserve">Argument by </w:t>
      </w:r>
      <w:r w:rsidRPr="00E7781B">
        <w:rPr>
          <w:lang w:val="en-US"/>
        </w:rPr>
        <w:t>Mahoney, J. &amp; Goertz, G. (2006).</w:t>
      </w:r>
      <w:proofErr w:type="gramEnd"/>
      <w:r w:rsidRPr="00E7781B">
        <w:rPr>
          <w:lang w:val="en-US"/>
        </w:rPr>
        <w:t xml:space="preserve"> A Tale of Two Cultures: Contrasting Quantitative and Qualitative Research. </w:t>
      </w:r>
      <w:r w:rsidRPr="00E7781B">
        <w:rPr>
          <w:i/>
          <w:lang w:val="en-US"/>
        </w:rPr>
        <w:t xml:space="preserve">Political Analysis, </w:t>
      </w:r>
      <w:r w:rsidRPr="00E7781B">
        <w:rPr>
          <w:lang w:val="en-US"/>
        </w:rPr>
        <w:t xml:space="preserve">14, pp. 227-249.  </w:t>
      </w:r>
    </w:p>
  </w:footnote>
  <w:footnote w:id="29">
    <w:p w:rsidR="00C73819" w:rsidRPr="00790F7C" w:rsidRDefault="00C73819">
      <w:pPr>
        <w:pStyle w:val="FootnoteText"/>
        <w:rPr>
          <w:lang w:val="en-US"/>
        </w:rPr>
      </w:pPr>
      <w:r>
        <w:rPr>
          <w:rStyle w:val="FootnoteReference"/>
        </w:rPr>
        <w:footnoteRef/>
      </w:r>
      <w:r w:rsidRPr="00790F7C">
        <w:rPr>
          <w:lang w:val="en-US"/>
        </w:rPr>
        <w:t xml:space="preserve"> </w:t>
      </w:r>
      <w:r>
        <w:rPr>
          <w:lang w:val="en-US"/>
        </w:rPr>
        <w:t xml:space="preserve">The same accounts for Sudan which president is warranted by the ICC. However, this case has never gone to trial. </w:t>
      </w:r>
    </w:p>
  </w:footnote>
  <w:footnote w:id="30">
    <w:p w:rsidR="00C73819" w:rsidRPr="00B772B8" w:rsidRDefault="00C73819">
      <w:pPr>
        <w:pStyle w:val="FootnoteText"/>
        <w:rPr>
          <w:lang w:val="en-US"/>
        </w:rPr>
      </w:pPr>
      <w:r>
        <w:rPr>
          <w:rStyle w:val="FootnoteReference"/>
        </w:rPr>
        <w:footnoteRef/>
      </w:r>
      <w:r>
        <w:rPr>
          <w:lang w:val="en-US"/>
        </w:rPr>
        <w:t xml:space="preserve"> See paragraph 3.4.4. </w:t>
      </w:r>
      <w:proofErr w:type="gramStart"/>
      <w:r>
        <w:rPr>
          <w:lang w:val="en-US"/>
        </w:rPr>
        <w:t>f</w:t>
      </w:r>
      <w:r w:rsidRPr="00B772B8">
        <w:rPr>
          <w:lang w:val="en-US"/>
        </w:rPr>
        <w:t>or</w:t>
      </w:r>
      <w:proofErr w:type="gramEnd"/>
      <w:r w:rsidRPr="00B772B8">
        <w:rPr>
          <w:lang w:val="en-US"/>
        </w:rPr>
        <w:t xml:space="preserve"> an explanation of which words are selected to represent a certain identity.  </w:t>
      </w:r>
    </w:p>
  </w:footnote>
  <w:footnote w:id="31">
    <w:p w:rsidR="00C73819" w:rsidRPr="001F23A1" w:rsidRDefault="00C73819" w:rsidP="007751F6">
      <w:pPr>
        <w:pStyle w:val="CommentText"/>
        <w:jc w:val="both"/>
        <w:rPr>
          <w:lang w:val="en-US"/>
        </w:rPr>
      </w:pPr>
      <w:r w:rsidRPr="001F23A1">
        <w:rPr>
          <w:rStyle w:val="FootnoteReference"/>
        </w:rPr>
        <w:footnoteRef/>
      </w:r>
      <w:r w:rsidRPr="001F23A1">
        <w:rPr>
          <w:lang w:val="en-US"/>
        </w:rPr>
        <w:t xml:space="preserve"> Quantitative content analysis is compatible with a rationalist approach when it is limited to what can be measured positively, regardless of the interpretation of the researcher. The latter comprises a qualitative analysis. Once researchers engage themselves in qualitative analysis, they soon cross the line of </w:t>
      </w:r>
      <w:proofErr w:type="gramStart"/>
      <w:r w:rsidRPr="001F23A1">
        <w:rPr>
          <w:lang w:val="en-US"/>
        </w:rPr>
        <w:t>a reflectivist</w:t>
      </w:r>
      <w:proofErr w:type="gramEnd"/>
      <w:r w:rsidRPr="001F23A1">
        <w:rPr>
          <w:lang w:val="en-US"/>
        </w:rPr>
        <w:t xml:space="preserve"> ontology. To justify a comparison between the rationalist and constructivist variables, the same positivist ontology is applied.</w:t>
      </w:r>
    </w:p>
  </w:footnote>
  <w:footnote w:id="32">
    <w:p w:rsidR="00C73819" w:rsidRPr="00C345BB" w:rsidRDefault="00C73819">
      <w:pPr>
        <w:pStyle w:val="FootnoteText"/>
        <w:rPr>
          <w:lang w:val="en-US"/>
        </w:rPr>
      </w:pPr>
      <w:r>
        <w:rPr>
          <w:rStyle w:val="FootnoteReference"/>
        </w:rPr>
        <w:footnoteRef/>
      </w:r>
      <w:r w:rsidRPr="00C345BB">
        <w:rPr>
          <w:lang w:val="en-US"/>
        </w:rPr>
        <w:t xml:space="preserve"> </w:t>
      </w:r>
      <w:r w:rsidR="00741E76">
        <w:rPr>
          <w:lang w:val="en-US"/>
        </w:rPr>
        <w:t>The ICC organs are t</w:t>
      </w:r>
      <w:r>
        <w:rPr>
          <w:lang w:val="en-US"/>
        </w:rPr>
        <w:t>he Presidency, the Office of the Prosecutor, the Registry or the Judicial Division (consisting of eighteen judges organized into the Pre-Trial Division, the Trial Division and the Appeals Division) (ICC, 2015a)</w:t>
      </w:r>
    </w:p>
  </w:footnote>
  <w:footnote w:id="33">
    <w:p w:rsidR="00C73819" w:rsidRPr="003A1DEC" w:rsidRDefault="00C73819" w:rsidP="00555C70">
      <w:pPr>
        <w:pStyle w:val="FootnoteText"/>
        <w:rPr>
          <w:lang w:val="en-US"/>
        </w:rPr>
      </w:pPr>
      <w:r>
        <w:rPr>
          <w:rStyle w:val="FootnoteReference"/>
        </w:rPr>
        <w:footnoteRef/>
      </w:r>
      <w:r w:rsidRPr="004D6D9D">
        <w:rPr>
          <w:lang w:val="en-US"/>
        </w:rPr>
        <w:t xml:space="preserve"> </w:t>
      </w:r>
      <w:r w:rsidRPr="003A1DEC">
        <w:rPr>
          <w:lang w:val="en-US"/>
        </w:rPr>
        <w:t>Van der Vleuten also has a th</w:t>
      </w:r>
      <w:r>
        <w:rPr>
          <w:lang w:val="en-US"/>
        </w:rPr>
        <w:t xml:space="preserve">ird ground on which costs can occur for states, namely if the implementation of the agreement on a national level will lead to higher political, economic and ideological costs. This one is not included here, because the focus of this research is on the system level, while this is about factors on a domestic level. </w:t>
      </w:r>
    </w:p>
  </w:footnote>
  <w:footnote w:id="34">
    <w:p w:rsidR="00C73819" w:rsidRPr="005F5D61" w:rsidRDefault="00C73819" w:rsidP="005F5D61">
      <w:pPr>
        <w:pStyle w:val="FootnoteText"/>
        <w:jc w:val="both"/>
        <w:rPr>
          <w:lang w:val="en-US"/>
        </w:rPr>
      </w:pPr>
      <w:r>
        <w:rPr>
          <w:rStyle w:val="FootnoteReference"/>
        </w:rPr>
        <w:footnoteRef/>
      </w:r>
      <w:r w:rsidRPr="005F5D61">
        <w:rPr>
          <w:lang w:val="en-US"/>
        </w:rPr>
        <w:t xml:space="preserve"> </w:t>
      </w:r>
      <w:r>
        <w:rPr>
          <w:lang w:val="en-GB"/>
        </w:rPr>
        <w:t xml:space="preserve">A sample is used due to time and resource constraints in identifying all documents that constitute the public communication of the Government of Kenya with regard to the ICC. However, the sample is representative since the data is originating from recurring events, such as the Assembly of States Parties. </w:t>
      </w:r>
    </w:p>
  </w:footnote>
  <w:footnote w:id="35">
    <w:p w:rsidR="00C73819" w:rsidRPr="005F5D61" w:rsidRDefault="00C73819">
      <w:pPr>
        <w:pStyle w:val="FootnoteText"/>
        <w:rPr>
          <w:lang w:val="en-US"/>
        </w:rPr>
      </w:pPr>
      <w:r>
        <w:rPr>
          <w:rStyle w:val="FootnoteReference"/>
        </w:rPr>
        <w:footnoteRef/>
      </w:r>
      <w:r w:rsidRPr="005F5D61">
        <w:rPr>
          <w:lang w:val="en-US"/>
        </w:rPr>
        <w:t xml:space="preserve"> </w:t>
      </w:r>
      <w:r w:rsidRPr="004F6D32">
        <w:rPr>
          <w:lang w:val="en-US"/>
        </w:rPr>
        <w:t>See appendix</w:t>
      </w:r>
      <w:r>
        <w:rPr>
          <w:lang w:val="en-US"/>
        </w:rPr>
        <w:t xml:space="preserve"> 2</w:t>
      </w:r>
      <w:r w:rsidRPr="004F6D32">
        <w:rPr>
          <w:lang w:val="en-US"/>
        </w:rPr>
        <w:t xml:space="preserve"> for a</w:t>
      </w:r>
      <w:r>
        <w:rPr>
          <w:lang w:val="en-US"/>
        </w:rPr>
        <w:t>n extensive list of the used documents and their scores.</w:t>
      </w:r>
    </w:p>
  </w:footnote>
  <w:footnote w:id="36">
    <w:p w:rsidR="00C73819" w:rsidRPr="005F5D61" w:rsidRDefault="00C73819" w:rsidP="00E71460">
      <w:pPr>
        <w:pStyle w:val="FootnoteText"/>
        <w:jc w:val="both"/>
        <w:rPr>
          <w:lang w:val="en-US"/>
        </w:rPr>
      </w:pPr>
      <w:r>
        <w:rPr>
          <w:rStyle w:val="FootnoteReference"/>
        </w:rPr>
        <w:footnoteRef/>
      </w:r>
      <w:r w:rsidRPr="005F5D61">
        <w:rPr>
          <w:lang w:val="en-US"/>
        </w:rPr>
        <w:t xml:space="preserve"> </w:t>
      </w:r>
      <w:r>
        <w:rPr>
          <w:lang w:val="en-US"/>
        </w:rPr>
        <w:t xml:space="preserve">Its preamble states: </w:t>
      </w:r>
      <w:r w:rsidRPr="002811C5">
        <w:rPr>
          <w:lang w:val="en-US"/>
        </w:rPr>
        <w:t>‘</w:t>
      </w:r>
      <w:r>
        <w:rPr>
          <w:lang w:val="en-US"/>
        </w:rPr>
        <w:t>A</w:t>
      </w:r>
      <w:r w:rsidRPr="002811C5">
        <w:rPr>
          <w:i/>
          <w:lang w:val="en-US"/>
        </w:rPr>
        <w:t>ffirming that the most serious crimes of concern to the international community as a whole must not go unpunished and that their effective prosecution mist be ensured by taking measures at the national level and by enhancing international cooperation, determined to put an end to impunity for the perpetrators of these crimes and thus to contribute to the prevention of such crimes (…) resolved to guarantee lasting respect for and the enforcement of international justice’</w:t>
      </w:r>
      <w:r w:rsidRPr="002811C5">
        <w:rPr>
          <w:lang w:val="en-US"/>
        </w:rPr>
        <w:t xml:space="preserve"> </w:t>
      </w:r>
      <w:r w:rsidR="00741E76">
        <w:rPr>
          <w:lang w:val="en-US"/>
        </w:rPr>
        <w:t xml:space="preserve">(Schabas, 2001, pp. 167-168). </w:t>
      </w:r>
    </w:p>
  </w:footnote>
  <w:footnote w:id="37">
    <w:p w:rsidR="00C73819" w:rsidRDefault="00C73819" w:rsidP="00C4297E">
      <w:pPr>
        <w:spacing w:line="240" w:lineRule="auto"/>
        <w:jc w:val="both"/>
        <w:rPr>
          <w:lang w:val="en-GB"/>
        </w:rPr>
      </w:pPr>
      <w:r>
        <w:rPr>
          <w:rStyle w:val="FootnoteReference"/>
        </w:rPr>
        <w:footnoteRef/>
      </w:r>
      <w:r w:rsidRPr="00CD1B96">
        <w:rPr>
          <w:lang w:val="en-US"/>
        </w:rPr>
        <w:t xml:space="preserve"> </w:t>
      </w:r>
      <w:r w:rsidRPr="00CD1B96">
        <w:rPr>
          <w:sz w:val="20"/>
          <w:szCs w:val="20"/>
          <w:lang w:val="en-US"/>
        </w:rPr>
        <w:t xml:space="preserve">For example the </w:t>
      </w:r>
      <w:r w:rsidRPr="003F3ECE">
        <w:rPr>
          <w:sz w:val="20"/>
          <w:szCs w:val="20"/>
          <w:lang w:val="en-US"/>
        </w:rPr>
        <w:t>UN General Assembly speeches of Kenya with regard to the ICC agenda item in the years 2010, 2011, 2012 and 2013, which could not be found on the CICC-website.</w:t>
      </w:r>
    </w:p>
    <w:p w:rsidR="00C73819" w:rsidRPr="00CD1B96" w:rsidRDefault="00C73819">
      <w:pPr>
        <w:pStyle w:val="FootnoteText"/>
        <w:rPr>
          <w:lang w:val="en-US"/>
        </w:rPr>
      </w:pPr>
    </w:p>
  </w:footnote>
  <w:footnote w:id="38">
    <w:p w:rsidR="00C73819" w:rsidRPr="001F23A1" w:rsidRDefault="00C73819" w:rsidP="009E3C91">
      <w:pPr>
        <w:pStyle w:val="FootnoteText"/>
        <w:jc w:val="both"/>
        <w:rPr>
          <w:lang w:val="en-US"/>
        </w:rPr>
      </w:pPr>
      <w:r>
        <w:rPr>
          <w:rStyle w:val="FootnoteReference"/>
        </w:rPr>
        <w:footnoteRef/>
      </w:r>
      <w:r w:rsidRPr="009E3C91">
        <w:rPr>
          <w:lang w:val="en-US"/>
        </w:rPr>
        <w:t xml:space="preserve"> </w:t>
      </w:r>
      <w:r w:rsidRPr="001F23A1">
        <w:rPr>
          <w:lang w:val="en-GB"/>
        </w:rPr>
        <w:t xml:space="preserve">This is based on the legal principle </w:t>
      </w:r>
      <w:r w:rsidRPr="001F23A1">
        <w:rPr>
          <w:i/>
          <w:lang w:val="en-GB"/>
        </w:rPr>
        <w:t xml:space="preserve">no crimen sine lege </w:t>
      </w:r>
      <w:r w:rsidRPr="001F23A1">
        <w:rPr>
          <w:lang w:val="en-GB"/>
        </w:rPr>
        <w:t xml:space="preserve">(an act can only become a crime when at that time </w:t>
      </w:r>
      <w:r w:rsidRPr="001F23A1">
        <w:rPr>
          <w:lang w:val="en-US"/>
        </w:rPr>
        <w:t xml:space="preserve">of committing it, </w:t>
      </w:r>
      <w:r w:rsidRPr="001F23A1">
        <w:rPr>
          <w:lang w:val="en-GB"/>
        </w:rPr>
        <w:t xml:space="preserve">it was known to be a crime). This limitation of the ICC’s jurisidiction also means that ad hoc tribunals have not become superfluous. The Sierra Leone tribunal for example came into existence after the ICC was already established.The tribunal deals with war crimes committed in Sierra Leone’s civil war that took place from 1991 till January 2002, which falls outside the ICC’s jurisdicition. </w:t>
      </w:r>
    </w:p>
  </w:footnote>
  <w:footnote w:id="39">
    <w:p w:rsidR="00C73819" w:rsidRPr="001F23A1" w:rsidRDefault="00C73819">
      <w:pPr>
        <w:pStyle w:val="FootnoteText"/>
        <w:rPr>
          <w:lang w:val="en-US"/>
        </w:rPr>
      </w:pPr>
      <w:r w:rsidRPr="001F23A1">
        <w:rPr>
          <w:rStyle w:val="FootnoteReference"/>
        </w:rPr>
        <w:footnoteRef/>
      </w:r>
      <w:r w:rsidRPr="001F23A1">
        <w:rPr>
          <w:lang w:val="en-GB"/>
        </w:rPr>
        <w:t xml:space="preserve"> The exception is </w:t>
      </w:r>
      <w:r w:rsidRPr="001F23A1">
        <w:rPr>
          <w:lang w:val="en-US"/>
        </w:rPr>
        <w:t>the newly formulated crime of aggression: then the ICC can only exercise its jurisdiction if a party State has accepted these amendments.</w:t>
      </w:r>
    </w:p>
  </w:footnote>
  <w:footnote w:id="40">
    <w:p w:rsidR="00C73819" w:rsidRPr="001F23A1" w:rsidRDefault="00C73819">
      <w:pPr>
        <w:pStyle w:val="FootnoteText"/>
        <w:rPr>
          <w:lang w:val="en-US"/>
        </w:rPr>
      </w:pPr>
      <w:r w:rsidRPr="001F23A1">
        <w:rPr>
          <w:rStyle w:val="FootnoteReference"/>
        </w:rPr>
        <w:footnoteRef/>
      </w:r>
      <w:r w:rsidRPr="001F23A1">
        <w:rPr>
          <w:lang w:val="en-US"/>
        </w:rPr>
        <w:t xml:space="preserve"> </w:t>
      </w:r>
      <w:r w:rsidRPr="001F23A1">
        <w:rPr>
          <w:lang w:val="en-GB"/>
        </w:rPr>
        <w:t>The only restriction the Court has is that it cannot prosecute anyone under the age of 18.</w:t>
      </w:r>
    </w:p>
  </w:footnote>
  <w:footnote w:id="41">
    <w:p w:rsidR="00C73819" w:rsidRPr="009E3C91" w:rsidRDefault="00C73819" w:rsidP="00753173">
      <w:pPr>
        <w:pStyle w:val="FootnoteText"/>
        <w:jc w:val="both"/>
        <w:rPr>
          <w:lang w:val="en-US"/>
        </w:rPr>
      </w:pPr>
      <w:r>
        <w:rPr>
          <w:rStyle w:val="FootnoteReference"/>
        </w:rPr>
        <w:footnoteRef/>
      </w:r>
      <w:r w:rsidRPr="009E3C91">
        <w:rPr>
          <w:lang w:val="en-US"/>
        </w:rPr>
        <w:t xml:space="preserve"> </w:t>
      </w:r>
      <w:r>
        <w:rPr>
          <w:lang w:val="en-US"/>
        </w:rPr>
        <w:t xml:space="preserve">However, </w:t>
      </w:r>
      <w:r w:rsidRPr="00530D11">
        <w:rPr>
          <w:lang w:val="en-US"/>
        </w:rPr>
        <w:t>several NGO’s keep close track of states’ cooperation with the Court, such as the Coalition of the International Criminal Court and the PGA Internat</w:t>
      </w:r>
      <w:r>
        <w:rPr>
          <w:lang w:val="en-US"/>
        </w:rPr>
        <w:t xml:space="preserve">ional Criminal Justice Program (F.Burger, interview, 21 July 2015). </w:t>
      </w:r>
    </w:p>
  </w:footnote>
  <w:footnote w:id="42">
    <w:p w:rsidR="00C73819" w:rsidRPr="00753173" w:rsidRDefault="00C73819" w:rsidP="0048149F">
      <w:pPr>
        <w:pStyle w:val="FootnoteText"/>
        <w:jc w:val="both"/>
        <w:rPr>
          <w:lang w:val="en-US"/>
        </w:rPr>
      </w:pPr>
      <w:r>
        <w:rPr>
          <w:rStyle w:val="FootnoteReference"/>
        </w:rPr>
        <w:footnoteRef/>
      </w:r>
      <w:r w:rsidRPr="00753173">
        <w:rPr>
          <w:lang w:val="en-US"/>
        </w:rPr>
        <w:t xml:space="preserve"> </w:t>
      </w:r>
      <w:r w:rsidRPr="0048149F">
        <w:rPr>
          <w:lang w:val="en-US"/>
        </w:rPr>
        <w:t>The tribunals were funded by individual member states</w:t>
      </w:r>
      <w:r>
        <w:rPr>
          <w:lang w:val="en-US"/>
        </w:rPr>
        <w:t xml:space="preserve"> </w:t>
      </w:r>
      <w:r w:rsidR="00741E76">
        <w:rPr>
          <w:lang w:val="en-US"/>
        </w:rPr>
        <w:t>that</w:t>
      </w:r>
      <w:r>
        <w:rPr>
          <w:lang w:val="en-US"/>
        </w:rPr>
        <w:t xml:space="preserve"> had an interest</w:t>
      </w:r>
      <w:r w:rsidR="00741E76">
        <w:rPr>
          <w:lang w:val="en-US"/>
        </w:rPr>
        <w:t>,</w:t>
      </w:r>
      <w:r>
        <w:rPr>
          <w:lang w:val="en-US"/>
        </w:rPr>
        <w:t xml:space="preserve"> such as old colonizers. </w:t>
      </w:r>
    </w:p>
  </w:footnote>
  <w:footnote w:id="43">
    <w:p w:rsidR="00C73819" w:rsidRPr="00C81192" w:rsidRDefault="00C73819">
      <w:pPr>
        <w:pStyle w:val="FootnoteText"/>
        <w:rPr>
          <w:lang w:val="en-US"/>
        </w:rPr>
      </w:pPr>
      <w:r>
        <w:rPr>
          <w:rStyle w:val="FootnoteReference"/>
        </w:rPr>
        <w:footnoteRef/>
      </w:r>
      <w:r w:rsidRPr="00C81192">
        <w:rPr>
          <w:lang w:val="en-US"/>
        </w:rPr>
        <w:t xml:space="preserve"> </w:t>
      </w:r>
      <w:r w:rsidRPr="00741E76">
        <w:rPr>
          <w:lang w:val="en-GB"/>
        </w:rPr>
        <w:t>Permission of the Pre-Trial Chamber of the ICC is however still required (ICC, 2011a).</w:t>
      </w:r>
      <w:r>
        <w:rPr>
          <w:lang w:val="en-US"/>
        </w:rPr>
        <w:t xml:space="preserve"> </w:t>
      </w:r>
    </w:p>
  </w:footnote>
  <w:footnote w:id="44">
    <w:p w:rsidR="00C73819" w:rsidRPr="00C81192" w:rsidRDefault="00C73819">
      <w:pPr>
        <w:pStyle w:val="FootnoteText"/>
        <w:rPr>
          <w:lang w:val="en-US"/>
        </w:rPr>
      </w:pPr>
      <w:r>
        <w:rPr>
          <w:rStyle w:val="FootnoteReference"/>
        </w:rPr>
        <w:footnoteRef/>
      </w:r>
      <w:r w:rsidRPr="00C81192">
        <w:rPr>
          <w:lang w:val="en-US"/>
        </w:rPr>
        <w:t xml:space="preserve"> </w:t>
      </w:r>
      <w:r w:rsidRPr="00BC7432">
        <w:rPr>
          <w:sz w:val="18"/>
          <w:szCs w:val="18"/>
          <w:lang w:val="en-GB"/>
        </w:rPr>
        <w:t>A situation refers to the event in a country in relation to which the war crimes are committed</w:t>
      </w:r>
      <w:r>
        <w:rPr>
          <w:sz w:val="18"/>
          <w:szCs w:val="18"/>
          <w:lang w:val="en-GB"/>
        </w:rPr>
        <w:t xml:space="preserve">.  </w:t>
      </w:r>
    </w:p>
  </w:footnote>
  <w:footnote w:id="45">
    <w:p w:rsidR="00C73819" w:rsidRPr="00C81192" w:rsidRDefault="00C73819">
      <w:pPr>
        <w:pStyle w:val="FootnoteText"/>
        <w:rPr>
          <w:lang w:val="en-US"/>
        </w:rPr>
      </w:pPr>
      <w:r>
        <w:rPr>
          <w:rStyle w:val="FootnoteReference"/>
        </w:rPr>
        <w:footnoteRef/>
      </w:r>
      <w:r w:rsidRPr="00C81192">
        <w:rPr>
          <w:lang w:val="en-US"/>
        </w:rPr>
        <w:t xml:space="preserve"> </w:t>
      </w:r>
      <w:r>
        <w:rPr>
          <w:lang w:val="en-US"/>
        </w:rPr>
        <w:t>Currently preliminary examinations are conducted by the Office of the Prosecutor into the situations in Palestine, Ukrainem Iraq and Honduras. The Prosecutor had not yet determined whether the alleged crimes meet the requirements to open a formal investigation. At the same time, the office of the Prosecutor of assessing whether genuine national proceedings are underway in Afghanistan, Georgia, Guinea, Colombia and Nigeria (ICC, 2015c)</w:t>
      </w:r>
      <w:r w:rsidRPr="00C81192">
        <w:rPr>
          <w:lang w:val="en-US"/>
        </w:rPr>
        <w:t xml:space="preserve"> </w:t>
      </w:r>
    </w:p>
  </w:footnote>
  <w:footnote w:id="46">
    <w:p w:rsidR="00C73819" w:rsidRPr="00C81192" w:rsidRDefault="00C73819">
      <w:pPr>
        <w:pStyle w:val="FootnoteText"/>
        <w:rPr>
          <w:lang w:val="en-US"/>
        </w:rPr>
      </w:pPr>
      <w:r>
        <w:rPr>
          <w:rStyle w:val="FootnoteReference"/>
        </w:rPr>
        <w:footnoteRef/>
      </w:r>
      <w:r w:rsidRPr="00C81192">
        <w:rPr>
          <w:lang w:val="en-US"/>
        </w:rPr>
        <w:t xml:space="preserve"> Kenya was not part of the like-minded nations block that during negotiations favoured a strong and independent international criminal court </w:t>
      </w:r>
      <w:sdt>
        <w:sdtPr>
          <w:id w:val="1534906"/>
          <w:citation/>
        </w:sdtPr>
        <w:sdtContent>
          <w:r>
            <w:fldChar w:fldCharType="begin"/>
          </w:r>
          <w:r w:rsidR="00741E76">
            <w:rPr>
              <w:lang w:val="en-US"/>
            </w:rPr>
            <w:instrText xml:space="preserve">CITATION Sch11 \p 18 \t  \l 1043 </w:instrText>
          </w:r>
          <w:r>
            <w:fldChar w:fldCharType="separate"/>
          </w:r>
          <w:r w:rsidR="00741E76" w:rsidRPr="00741E76">
            <w:rPr>
              <w:noProof/>
              <w:lang w:val="en-US"/>
            </w:rPr>
            <w:t>(Schabas, 2011, p. 18)</w:t>
          </w:r>
          <w:r>
            <w:rPr>
              <w:noProof/>
            </w:rPr>
            <w:fldChar w:fldCharType="end"/>
          </w:r>
        </w:sdtContent>
      </w:sdt>
    </w:p>
  </w:footnote>
  <w:footnote w:id="47">
    <w:p w:rsidR="00C73819" w:rsidRPr="00C81192" w:rsidRDefault="00C73819">
      <w:pPr>
        <w:pStyle w:val="FootnoteText"/>
        <w:rPr>
          <w:lang w:val="en-US"/>
        </w:rPr>
      </w:pPr>
      <w:r>
        <w:rPr>
          <w:rStyle w:val="FootnoteReference"/>
        </w:rPr>
        <w:footnoteRef/>
      </w:r>
      <w:r>
        <w:rPr>
          <w:lang w:val="en-US"/>
        </w:rPr>
        <w:t xml:space="preserve">The Bureau is part of the Assembly of State </w:t>
      </w:r>
      <w:r w:rsidRPr="0048149F">
        <w:rPr>
          <w:lang w:val="en-US"/>
        </w:rPr>
        <w:t xml:space="preserve">Parties. It consists of a President, two vice-Presidents and eighteen members, all elected for a three-year term. </w:t>
      </w:r>
      <w:r w:rsidRPr="0048149F">
        <w:rPr>
          <w:rFonts w:ascii="Segoe UI" w:hAnsi="Segoe UI" w:cs="Segoe UI"/>
          <w:sz w:val="18"/>
          <w:szCs w:val="18"/>
          <w:shd w:val="clear" w:color="auto" w:fill="FFFFFF"/>
          <w:lang w:val="en-US"/>
        </w:rPr>
        <w:t>The Bureau takes into consideration the principles of equitable geographic distribution and adequate representation of the principal legal systems of the world.</w:t>
      </w:r>
      <w:r>
        <w:rPr>
          <w:rFonts w:ascii="Segoe UI" w:hAnsi="Segoe UI" w:cs="Segoe UI"/>
          <w:sz w:val="18"/>
          <w:szCs w:val="18"/>
          <w:shd w:val="clear" w:color="auto" w:fill="FFFFFF"/>
          <w:lang w:val="en-US"/>
        </w:rPr>
        <w:t xml:space="preserve"> </w:t>
      </w:r>
      <w:r w:rsidRPr="0048149F">
        <w:rPr>
          <w:rFonts w:ascii="Segoe UI" w:hAnsi="Segoe UI" w:cs="Segoe UI"/>
          <w:sz w:val="18"/>
          <w:szCs w:val="18"/>
          <w:shd w:val="clear" w:color="auto" w:fill="FFFFFF"/>
          <w:lang w:val="en-US"/>
        </w:rPr>
        <w:t xml:space="preserve"> </w:t>
      </w:r>
      <w:r w:rsidRPr="0048149F">
        <w:rPr>
          <w:lang w:val="en-US"/>
        </w:rPr>
        <w:t>In</w:t>
      </w:r>
      <w:r>
        <w:rPr>
          <w:lang w:val="en-US"/>
        </w:rPr>
        <w:t xml:space="preserve"> 2008, Kenya provided one of the vice-presidents, Mr. Zachary Muburi-Muita.</w:t>
      </w:r>
    </w:p>
  </w:footnote>
  <w:footnote w:id="48">
    <w:p w:rsidR="00C73819" w:rsidRPr="00DB48FB" w:rsidRDefault="00C73819">
      <w:pPr>
        <w:pStyle w:val="FootnoteText"/>
        <w:rPr>
          <w:lang w:val="en-US"/>
        </w:rPr>
      </w:pPr>
      <w:r>
        <w:rPr>
          <w:rStyle w:val="FootnoteReference"/>
        </w:rPr>
        <w:footnoteRef/>
      </w:r>
      <w:r w:rsidRPr="00DB48FB">
        <w:rPr>
          <w:lang w:val="en-US"/>
        </w:rPr>
        <w:t xml:space="preserve"> </w:t>
      </w:r>
      <w:r>
        <w:rPr>
          <w:lang w:val="en-US"/>
        </w:rPr>
        <w:t>For a detailed description of the run-up to the post-election violence, see Klopp</w:t>
      </w:r>
      <w:r w:rsidR="00741E76">
        <w:rPr>
          <w:lang w:val="en-US"/>
        </w:rPr>
        <w:t>, J.</w:t>
      </w:r>
      <w:r>
        <w:rPr>
          <w:lang w:val="en-US"/>
        </w:rPr>
        <w:t xml:space="preserve"> (2012)</w:t>
      </w:r>
      <w:r w:rsidR="00741E76">
        <w:rPr>
          <w:lang w:val="en-US"/>
        </w:rPr>
        <w:t>.</w:t>
      </w:r>
      <w:r w:rsidR="00741E76" w:rsidRPr="00741E76">
        <w:rPr>
          <w:noProof/>
          <w:lang w:val="en-US"/>
        </w:rPr>
        <w:t xml:space="preserve"> </w:t>
      </w:r>
      <w:r w:rsidR="00741E76" w:rsidRPr="00B3022F">
        <w:rPr>
          <w:noProof/>
          <w:lang w:val="en-US"/>
        </w:rPr>
        <w:t xml:space="preserve">Kenya Struggles to Fix Itself. </w:t>
      </w:r>
      <w:r w:rsidR="00741E76" w:rsidRPr="00B3022F">
        <w:rPr>
          <w:i/>
          <w:iCs/>
          <w:noProof/>
          <w:lang w:val="en-US"/>
        </w:rPr>
        <w:t xml:space="preserve">Current History </w:t>
      </w:r>
      <w:r w:rsidR="00741E76">
        <w:rPr>
          <w:noProof/>
          <w:lang w:val="en-US"/>
        </w:rPr>
        <w:t>, 181-186</w:t>
      </w:r>
      <w:proofErr w:type="gramStart"/>
      <w:r w:rsidR="00741E76">
        <w:rPr>
          <w:noProof/>
          <w:lang w:val="en-US"/>
        </w:rPr>
        <w:t>;</w:t>
      </w:r>
      <w:r w:rsidR="00741E76">
        <w:rPr>
          <w:lang w:val="en-US"/>
        </w:rPr>
        <w:t xml:space="preserve"> </w:t>
      </w:r>
      <w:r>
        <w:rPr>
          <w:lang w:val="en-US"/>
        </w:rPr>
        <w:t xml:space="preserve"> and</w:t>
      </w:r>
      <w:proofErr w:type="gramEnd"/>
      <w:r>
        <w:rPr>
          <w:lang w:val="en-US"/>
        </w:rPr>
        <w:t xml:space="preserve"> Murunga, G.R., Okello, D. and Sjögren, A. (2014). </w:t>
      </w:r>
      <w:r w:rsidRPr="00DB48FB">
        <w:rPr>
          <w:i/>
          <w:lang w:val="en-US"/>
        </w:rPr>
        <w:t>Kenya: The Struggle for a New Constitutional Order</w:t>
      </w:r>
      <w:r>
        <w:rPr>
          <w:lang w:val="en-US"/>
        </w:rPr>
        <w:t xml:space="preserve">. London: Zed Books. </w:t>
      </w:r>
    </w:p>
  </w:footnote>
  <w:footnote w:id="49">
    <w:p w:rsidR="00C73819" w:rsidRPr="00C81192" w:rsidRDefault="00C73819">
      <w:pPr>
        <w:pStyle w:val="FootnoteText"/>
        <w:rPr>
          <w:lang w:val="en-US"/>
        </w:rPr>
      </w:pPr>
      <w:r>
        <w:rPr>
          <w:rStyle w:val="FootnoteReference"/>
        </w:rPr>
        <w:footnoteRef/>
      </w:r>
      <w:r w:rsidRPr="00C81192">
        <w:rPr>
          <w:lang w:val="en-US"/>
        </w:rPr>
        <w:t xml:space="preserve"> </w:t>
      </w:r>
      <w:proofErr w:type="gramStart"/>
      <w:r>
        <w:rPr>
          <w:lang w:val="en-US"/>
        </w:rPr>
        <w:t>Named after its chairman</w:t>
      </w:r>
      <w:r w:rsidRPr="00B752A6">
        <w:rPr>
          <w:lang w:val="en-US"/>
        </w:rPr>
        <w:t xml:space="preserve"> Judge Philip Waki </w:t>
      </w:r>
      <w:sdt>
        <w:sdtPr>
          <w:rPr>
            <w:lang w:val="en-US"/>
          </w:rPr>
          <w:id w:val="12007484"/>
          <w:citation/>
        </w:sdtPr>
        <w:sdtContent>
          <w:r>
            <w:rPr>
              <w:lang w:val="en-US"/>
            </w:rPr>
            <w:fldChar w:fldCharType="begin"/>
          </w:r>
          <w:r>
            <w:rPr>
              <w:lang w:val="en-US"/>
            </w:rPr>
            <w:instrText xml:space="preserve">CITATION Mue \p 30 \l 1043 </w:instrText>
          </w:r>
          <w:r>
            <w:rPr>
              <w:lang w:val="en-US"/>
            </w:rPr>
            <w:fldChar w:fldCharType="separate"/>
          </w:r>
          <w:r w:rsidRPr="0082778B">
            <w:rPr>
              <w:noProof/>
              <w:lang w:val="en-US"/>
            </w:rPr>
            <w:t>(Mueller, 2014, p. 30)</w:t>
          </w:r>
          <w:r>
            <w:rPr>
              <w:lang w:val="en-US"/>
            </w:rPr>
            <w:fldChar w:fldCharType="end"/>
          </w:r>
        </w:sdtContent>
      </w:sdt>
      <w:r>
        <w:rPr>
          <w:lang w:val="en-US"/>
        </w:rPr>
        <w:t>.</w:t>
      </w:r>
      <w:proofErr w:type="gramEnd"/>
    </w:p>
  </w:footnote>
  <w:footnote w:id="50">
    <w:p w:rsidR="00C73819" w:rsidRPr="001C3E27" w:rsidRDefault="00C73819" w:rsidP="00F169EC">
      <w:pPr>
        <w:pStyle w:val="FootnoteText"/>
        <w:rPr>
          <w:lang w:val="en-US"/>
        </w:rPr>
      </w:pPr>
      <w:r>
        <w:rPr>
          <w:rStyle w:val="FootnoteReference"/>
        </w:rPr>
        <w:footnoteRef/>
      </w:r>
      <w:r w:rsidRPr="0092503B">
        <w:rPr>
          <w:lang w:val="en-US"/>
        </w:rPr>
        <w:t xml:space="preserve"> </w:t>
      </w:r>
      <w:r w:rsidRPr="001C3E27">
        <w:rPr>
          <w:lang w:val="en-US"/>
        </w:rPr>
        <w:t xml:space="preserve">Article 87(7) of the Statute provides: </w:t>
      </w:r>
    </w:p>
    <w:p w:rsidR="00C73819" w:rsidRPr="00C81192" w:rsidRDefault="00C73819" w:rsidP="00F169EC">
      <w:pPr>
        <w:pStyle w:val="FootnoteText"/>
        <w:rPr>
          <w:lang w:val="en-US"/>
        </w:rPr>
      </w:pPr>
      <w:r w:rsidRPr="001C3E27">
        <w:rPr>
          <w:i/>
          <w:lang w:val="en-US"/>
        </w:rPr>
        <w:t>Where a State Party fails to comply with a request to cooperate by the Court contrary to the provisions of this Statute, thereby preventing the Court from exercising its functions and powers under this Statute, the Court may make a finding to that effect and refer the matter to the Assembly of States Parties or, where the Security Council referred the matter to the Court, to the Security Council.</w:t>
      </w:r>
    </w:p>
  </w:footnote>
  <w:footnote w:id="51">
    <w:p w:rsidR="00C73819" w:rsidRPr="00C81192" w:rsidRDefault="00C73819">
      <w:pPr>
        <w:pStyle w:val="FootnoteText"/>
        <w:rPr>
          <w:lang w:val="en-US"/>
        </w:rPr>
      </w:pPr>
      <w:r>
        <w:rPr>
          <w:rStyle w:val="FootnoteReference"/>
        </w:rPr>
        <w:footnoteRef/>
      </w:r>
      <w:r w:rsidRPr="00C81192">
        <w:rPr>
          <w:lang w:val="en-US"/>
        </w:rPr>
        <w:t xml:space="preserve"> </w:t>
      </w:r>
      <w:r w:rsidRPr="00CE56C9">
        <w:rPr>
          <w:lang w:val="en-US"/>
        </w:rPr>
        <w:t>This latter concern was confirmed by an interview held by the researcher with a Kenyan government official. He stated that international law did not overrule Kenyan domestic law, and that the Prosecutor should have requested for the materials at a Kenyan court.</w:t>
      </w:r>
    </w:p>
  </w:footnote>
  <w:footnote w:id="52">
    <w:p w:rsidR="00C73819" w:rsidRPr="00C81192" w:rsidRDefault="00C73819">
      <w:pPr>
        <w:pStyle w:val="FootnoteText"/>
        <w:rPr>
          <w:lang w:val="en-US"/>
        </w:rPr>
      </w:pPr>
      <w:r>
        <w:rPr>
          <w:rStyle w:val="FootnoteReference"/>
        </w:rPr>
        <w:footnoteRef/>
      </w:r>
      <w:r w:rsidRPr="00C81192">
        <w:rPr>
          <w:lang w:val="en-US"/>
        </w:rPr>
        <w:t xml:space="preserve"> </w:t>
      </w:r>
      <w:r>
        <w:rPr>
          <w:lang w:val="en-US"/>
        </w:rPr>
        <w:t>This is for example demonstrated in Article 88: ‘</w:t>
      </w:r>
      <w:r w:rsidRPr="00350493">
        <w:rPr>
          <w:i/>
          <w:lang w:val="en-US"/>
        </w:rPr>
        <w:t>State Parties shall ensure that there are procedures available under their national law for all of the forms of cooperation which are specified under this Part</w:t>
      </w:r>
      <w:r>
        <w:rPr>
          <w:lang w:val="en-US"/>
        </w:rPr>
        <w:t>. ‘</w:t>
      </w:r>
      <w:r w:rsidRPr="00E824C0">
        <w:rPr>
          <w:lang w:val="en-US"/>
        </w:rPr>
        <w:t xml:space="preserve"> </w:t>
      </w:r>
      <w:sdt>
        <w:sdtPr>
          <w:id w:val="9882791"/>
          <w:citation/>
        </w:sdtPr>
        <w:sdtContent>
          <w:r>
            <w:fldChar w:fldCharType="begin"/>
          </w:r>
          <w:r w:rsidRPr="000D5B4C">
            <w:rPr>
              <w:lang w:val="en-US"/>
            </w:rPr>
            <w:instrText xml:space="preserve">CITATION Wil01 \p 226 \l 1043 </w:instrText>
          </w:r>
          <w:r>
            <w:fldChar w:fldCharType="separate"/>
          </w:r>
          <w:r w:rsidRPr="000D5B4C">
            <w:rPr>
              <w:noProof/>
              <w:lang w:val="en-US"/>
            </w:rPr>
            <w:t>(Schabas, 2001, p. 226)</w:t>
          </w:r>
          <w:r>
            <w:fldChar w:fldCharType="end"/>
          </w:r>
        </w:sdtContent>
      </w:sdt>
    </w:p>
  </w:footnote>
  <w:footnote w:id="53">
    <w:p w:rsidR="00C73819" w:rsidRPr="00C81192" w:rsidRDefault="00C73819">
      <w:pPr>
        <w:pStyle w:val="FootnoteText"/>
        <w:rPr>
          <w:lang w:val="en-US"/>
        </w:rPr>
      </w:pPr>
      <w:r>
        <w:rPr>
          <w:rStyle w:val="FootnoteReference"/>
        </w:rPr>
        <w:footnoteRef/>
      </w:r>
      <w:r w:rsidRPr="00C81192">
        <w:rPr>
          <w:lang w:val="en-US"/>
        </w:rPr>
        <w:t xml:space="preserve"> T</w:t>
      </w:r>
      <w:r w:rsidRPr="00EE3731">
        <w:rPr>
          <w:lang w:val="en-US"/>
        </w:rPr>
        <w:t>h</w:t>
      </w:r>
      <w:r>
        <w:rPr>
          <w:lang w:val="en-US"/>
        </w:rPr>
        <w:t xml:space="preserve">e threats expressed by </w:t>
      </w:r>
      <w:r w:rsidRPr="00EE3731">
        <w:rPr>
          <w:lang w:val="en-US"/>
        </w:rPr>
        <w:t>some members of the British parliament to stop payments to the ICC</w:t>
      </w:r>
      <w:r>
        <w:rPr>
          <w:lang w:val="en-US"/>
        </w:rPr>
        <w:t xml:space="preserve">, following the announcement of </w:t>
      </w:r>
      <w:r w:rsidRPr="00EE3731">
        <w:rPr>
          <w:lang w:val="en-US"/>
        </w:rPr>
        <w:t xml:space="preserve">a possible ICC investigation </w:t>
      </w:r>
      <w:r>
        <w:rPr>
          <w:lang w:val="en-US"/>
        </w:rPr>
        <w:t xml:space="preserve">to </w:t>
      </w:r>
      <w:r w:rsidRPr="00EE3731">
        <w:rPr>
          <w:lang w:val="en-US"/>
        </w:rPr>
        <w:t xml:space="preserve">the </w:t>
      </w:r>
      <w:r>
        <w:rPr>
          <w:lang w:val="en-US"/>
        </w:rPr>
        <w:t>involvement of the United Kingdom in</w:t>
      </w:r>
      <w:r w:rsidRPr="00EE3731">
        <w:rPr>
          <w:lang w:val="en-US"/>
        </w:rPr>
        <w:t xml:space="preserve"> the Iraq War</w:t>
      </w:r>
      <w:r w:rsidR="00741E76">
        <w:rPr>
          <w:lang w:val="en-US"/>
        </w:rPr>
        <w:t xml:space="preserve">, </w:t>
      </w:r>
      <w:r>
        <w:rPr>
          <w:lang w:val="en-US"/>
        </w:rPr>
        <w:t>show that this concern is not groundless</w:t>
      </w:r>
      <w:r w:rsidRPr="005F20C8">
        <w:rPr>
          <w:lang w:val="en-US"/>
        </w:rPr>
        <w:t xml:space="preserve"> </w:t>
      </w:r>
      <w:r>
        <w:rPr>
          <w:lang w:val="en-US"/>
        </w:rPr>
        <w:t>(R.J. Bar</w:t>
      </w:r>
      <w:r w:rsidR="00741E76">
        <w:rPr>
          <w:lang w:val="en-US"/>
        </w:rPr>
        <w:t>tels, interview, 3 June 2015).</w:t>
      </w:r>
    </w:p>
  </w:footnote>
  <w:footnote w:id="54">
    <w:p w:rsidR="00C73819" w:rsidRPr="00C81192" w:rsidRDefault="00C73819">
      <w:pPr>
        <w:pStyle w:val="FootnoteText"/>
        <w:rPr>
          <w:lang w:val="en-US"/>
        </w:rPr>
      </w:pPr>
      <w:r>
        <w:rPr>
          <w:rStyle w:val="FootnoteReference"/>
        </w:rPr>
        <w:footnoteRef/>
      </w:r>
      <w:r w:rsidRPr="00C81192">
        <w:rPr>
          <w:lang w:val="en-US"/>
        </w:rPr>
        <w:t xml:space="preserve"> </w:t>
      </w:r>
      <w:r w:rsidRPr="00530D11">
        <w:rPr>
          <w:lang w:val="en-US"/>
        </w:rPr>
        <w:t xml:space="preserve">Example is the handing over </w:t>
      </w:r>
      <w:r>
        <w:rPr>
          <w:lang w:val="en-US"/>
        </w:rPr>
        <w:t xml:space="preserve">of Ntaganda </w:t>
      </w:r>
      <w:r w:rsidRPr="00530D11">
        <w:rPr>
          <w:lang w:val="en-US"/>
        </w:rPr>
        <w:t>by the US embassy in Kigali, Rwanda, who was accused of war crimes in the DRC</w:t>
      </w:r>
      <w:r w:rsidR="00741E76">
        <w:rPr>
          <w:lang w:val="en-US"/>
        </w:rPr>
        <w:t xml:space="preserve">. Publicly, the U.S. </w:t>
      </w:r>
      <w:proofErr w:type="gramStart"/>
      <w:r w:rsidR="00741E76">
        <w:rPr>
          <w:lang w:val="en-US"/>
        </w:rPr>
        <w:t>do</w:t>
      </w:r>
      <w:proofErr w:type="gramEnd"/>
      <w:r>
        <w:rPr>
          <w:lang w:val="en-US"/>
        </w:rPr>
        <w:t xml:space="preserve"> not support the ICC (R.J. Bartels, interview, 3 June 2015). </w:t>
      </w:r>
      <w:r w:rsidRPr="00AC5C8B">
        <w:rPr>
          <w:lang w:val="en-US"/>
        </w:rPr>
        <w:t xml:space="preserve"> </w:t>
      </w:r>
    </w:p>
  </w:footnote>
  <w:footnote w:id="55">
    <w:p w:rsidR="00C73819" w:rsidRPr="00C81192" w:rsidRDefault="00C73819">
      <w:pPr>
        <w:pStyle w:val="FootnoteText"/>
        <w:rPr>
          <w:lang w:val="en-US"/>
        </w:rPr>
      </w:pPr>
      <w:r>
        <w:rPr>
          <w:rStyle w:val="FootnoteReference"/>
        </w:rPr>
        <w:footnoteRef/>
      </w:r>
      <w:r w:rsidRPr="00C81192">
        <w:rPr>
          <w:lang w:val="en-US"/>
        </w:rPr>
        <w:t xml:space="preserve"> </w:t>
      </w:r>
      <w:r>
        <w:rPr>
          <w:lang w:val="en-US"/>
        </w:rPr>
        <w:t xml:space="preserve">The Trial Chamber noted that the request concerned eight different records concerning business ownership, land and real estate ownership, tax records, vehicle ownership,  savings, transactions, phone records and information of the Kenyan intelligence service (Trial Chamber V (B), 2014, pp. 8-10)     </w:t>
      </w:r>
    </w:p>
  </w:footnote>
  <w:footnote w:id="56">
    <w:p w:rsidR="00C73819" w:rsidRPr="001977D4" w:rsidRDefault="00C73819" w:rsidP="001977D4">
      <w:pPr>
        <w:spacing w:line="240" w:lineRule="auto"/>
        <w:jc w:val="both"/>
        <w:rPr>
          <w:rFonts w:cs="Times New Roman"/>
          <w:sz w:val="20"/>
          <w:szCs w:val="20"/>
          <w:lang w:val="en-US"/>
        </w:rPr>
      </w:pPr>
      <w:r>
        <w:rPr>
          <w:rStyle w:val="FootnoteReference"/>
        </w:rPr>
        <w:footnoteRef/>
      </w:r>
      <w:r w:rsidRPr="00C81192">
        <w:rPr>
          <w:lang w:val="en-US"/>
        </w:rPr>
        <w:t xml:space="preserve"> </w:t>
      </w:r>
      <w:r w:rsidRPr="0014490C">
        <w:rPr>
          <w:rFonts w:cs="Times New Roman"/>
          <w:sz w:val="20"/>
          <w:szCs w:val="20"/>
          <w:lang w:val="en-US"/>
        </w:rPr>
        <w:t>However, the Trial Chamber in the end rejected the claim of non cooperation by the Prosecution</w:t>
      </w:r>
      <w:r w:rsidR="00192641">
        <w:rPr>
          <w:rFonts w:cs="Times New Roman"/>
          <w:sz w:val="20"/>
          <w:szCs w:val="20"/>
          <w:lang w:val="en-US"/>
        </w:rPr>
        <w:t>. P</w:t>
      </w:r>
      <w:r w:rsidRPr="0014490C">
        <w:rPr>
          <w:rFonts w:cs="Times New Roman"/>
          <w:sz w:val="20"/>
          <w:szCs w:val="20"/>
          <w:lang w:val="en-US"/>
        </w:rPr>
        <w:t>rimary responsibility for finding evid</w:t>
      </w:r>
      <w:r>
        <w:rPr>
          <w:rFonts w:cs="Times New Roman"/>
          <w:sz w:val="20"/>
          <w:szCs w:val="20"/>
          <w:lang w:val="en-US"/>
        </w:rPr>
        <w:t xml:space="preserve">ence </w:t>
      </w:r>
      <w:r w:rsidR="00192641">
        <w:rPr>
          <w:rFonts w:cs="Times New Roman"/>
          <w:sz w:val="20"/>
          <w:szCs w:val="20"/>
          <w:lang w:val="en-US"/>
        </w:rPr>
        <w:t>lies</w:t>
      </w:r>
      <w:r>
        <w:rPr>
          <w:rFonts w:cs="Times New Roman"/>
          <w:sz w:val="20"/>
          <w:szCs w:val="20"/>
          <w:lang w:val="en-US"/>
        </w:rPr>
        <w:t xml:space="preserve"> with the Prosecution that</w:t>
      </w:r>
      <w:r w:rsidRPr="0014490C">
        <w:rPr>
          <w:rFonts w:cs="Times New Roman"/>
          <w:sz w:val="20"/>
          <w:szCs w:val="20"/>
          <w:lang w:val="en-US"/>
        </w:rPr>
        <w:t xml:space="preserve"> should have flagged the noncooperative attitude of Kenya earlier. On top of that, th</w:t>
      </w:r>
      <w:r>
        <w:rPr>
          <w:rFonts w:cs="Times New Roman"/>
          <w:sz w:val="20"/>
          <w:szCs w:val="20"/>
          <w:lang w:val="en-US"/>
        </w:rPr>
        <w:t xml:space="preserve">e Trial Chamber considered the </w:t>
      </w:r>
      <w:r w:rsidRPr="0014490C">
        <w:rPr>
          <w:rFonts w:cs="Times New Roman"/>
          <w:sz w:val="20"/>
          <w:szCs w:val="20"/>
          <w:lang w:val="en-US"/>
        </w:rPr>
        <w:t>Prosecution</w:t>
      </w:r>
      <w:r w:rsidR="00192641">
        <w:rPr>
          <w:rFonts w:cs="Times New Roman"/>
          <w:sz w:val="20"/>
          <w:szCs w:val="20"/>
          <w:lang w:val="en-US"/>
        </w:rPr>
        <w:t>’</w:t>
      </w:r>
      <w:r w:rsidRPr="0014490C">
        <w:rPr>
          <w:rFonts w:cs="Times New Roman"/>
          <w:sz w:val="20"/>
          <w:szCs w:val="20"/>
          <w:lang w:val="en-US"/>
        </w:rPr>
        <w:t xml:space="preserve">s </w:t>
      </w:r>
      <w:proofErr w:type="gramStart"/>
      <w:r w:rsidRPr="0014490C">
        <w:rPr>
          <w:rFonts w:cs="Times New Roman"/>
          <w:sz w:val="20"/>
          <w:szCs w:val="20"/>
          <w:lang w:val="en-US"/>
        </w:rPr>
        <w:t>concession</w:t>
      </w:r>
      <w:r w:rsidR="00FD253C">
        <w:rPr>
          <w:rFonts w:cs="Times New Roman"/>
          <w:sz w:val="20"/>
          <w:szCs w:val="20"/>
          <w:lang w:val="en-US"/>
        </w:rPr>
        <w:t>,</w:t>
      </w:r>
      <w:r w:rsidRPr="0014490C">
        <w:rPr>
          <w:rFonts w:cs="Times New Roman"/>
          <w:sz w:val="20"/>
          <w:szCs w:val="20"/>
          <w:lang w:val="en-US"/>
        </w:rPr>
        <w:t xml:space="preserve"> that</w:t>
      </w:r>
      <w:proofErr w:type="gramEnd"/>
      <w:r w:rsidRPr="0014490C">
        <w:rPr>
          <w:rFonts w:cs="Times New Roman"/>
          <w:sz w:val="20"/>
          <w:szCs w:val="20"/>
          <w:lang w:val="en-US"/>
        </w:rPr>
        <w:t xml:space="preserve"> the sought evidence fell below the standard required for trial</w:t>
      </w:r>
      <w:r w:rsidR="00FD253C">
        <w:rPr>
          <w:rFonts w:cs="Times New Roman"/>
          <w:sz w:val="20"/>
          <w:szCs w:val="20"/>
          <w:lang w:val="en-US"/>
        </w:rPr>
        <w:t>,</w:t>
      </w:r>
      <w:r w:rsidRPr="0014490C">
        <w:rPr>
          <w:rFonts w:cs="Times New Roman"/>
          <w:sz w:val="20"/>
          <w:szCs w:val="20"/>
          <w:lang w:val="en-US"/>
        </w:rPr>
        <w:t xml:space="preserve"> an indication that ruling on a </w:t>
      </w:r>
      <w:r>
        <w:rPr>
          <w:rFonts w:cs="Times New Roman"/>
          <w:sz w:val="20"/>
          <w:szCs w:val="20"/>
          <w:lang w:val="en-US"/>
        </w:rPr>
        <w:t>non-compliance</w:t>
      </w:r>
      <w:r w:rsidRPr="0014490C">
        <w:rPr>
          <w:rFonts w:cs="Times New Roman"/>
          <w:sz w:val="20"/>
          <w:szCs w:val="20"/>
          <w:lang w:val="en-US"/>
        </w:rPr>
        <w:t xml:space="preserve"> of Kenya would not improve further proceedings, and therefore a finding of </w:t>
      </w:r>
      <w:r>
        <w:rPr>
          <w:rFonts w:cs="Times New Roman"/>
          <w:sz w:val="20"/>
          <w:szCs w:val="20"/>
          <w:lang w:val="en-US"/>
        </w:rPr>
        <w:t xml:space="preserve">non-compliance would not do any good. </w:t>
      </w:r>
    </w:p>
  </w:footnote>
  <w:footnote w:id="57">
    <w:p w:rsidR="00C73819" w:rsidRPr="00C81192" w:rsidRDefault="00C73819" w:rsidP="005D7CB5">
      <w:pPr>
        <w:pStyle w:val="FootnoteText"/>
        <w:rPr>
          <w:lang w:val="en-US"/>
        </w:rPr>
      </w:pPr>
      <w:r>
        <w:rPr>
          <w:rStyle w:val="FootnoteReference"/>
        </w:rPr>
        <w:footnoteRef/>
      </w:r>
      <w:r w:rsidRPr="00C81192">
        <w:rPr>
          <w:lang w:val="en-US"/>
        </w:rPr>
        <w:t xml:space="preserve"> </w:t>
      </w:r>
      <w:r>
        <w:rPr>
          <w:lang w:val="en-US"/>
        </w:rPr>
        <w:t>For example the world headquarters of UN-Habitat, the UN organization responsible for improving urban planning and housing, as well as UNEP, the UN’s environment program</w:t>
      </w:r>
      <w:r w:rsidR="00FD253C">
        <w:rPr>
          <w:lang w:val="en-US"/>
        </w:rPr>
        <w:t>.</w:t>
      </w:r>
      <w:r>
        <w:rPr>
          <w:lang w:val="en-US"/>
        </w:rPr>
        <w:t xml:space="preserve"> </w:t>
      </w:r>
    </w:p>
  </w:footnote>
  <w:footnote w:id="58">
    <w:p w:rsidR="00C73819" w:rsidRPr="00EA6AD4" w:rsidRDefault="00C73819" w:rsidP="005D7CB5">
      <w:pPr>
        <w:pStyle w:val="FootnoteText"/>
        <w:rPr>
          <w:lang w:val="en-US"/>
        </w:rPr>
      </w:pPr>
      <w:r>
        <w:rPr>
          <w:rStyle w:val="FootnoteReference"/>
        </w:rPr>
        <w:footnoteRef/>
      </w:r>
      <w:r w:rsidRPr="000229BE">
        <w:rPr>
          <w:lang w:val="en-US"/>
        </w:rPr>
        <w:t xml:space="preserve"> </w:t>
      </w:r>
      <w:r>
        <w:rPr>
          <w:lang w:val="en-US"/>
        </w:rPr>
        <w:t>These states are said to be profiting from their natural wealth and recent economic growth to pursue a change of status from developing country to emerging power.</w:t>
      </w:r>
      <w:r w:rsidRPr="000229BE">
        <w:rPr>
          <w:lang w:val="en-US"/>
        </w:rPr>
        <w:t xml:space="preserve"> </w:t>
      </w:r>
    </w:p>
  </w:footnote>
  <w:footnote w:id="59">
    <w:p w:rsidR="00C73819" w:rsidRPr="00B96131" w:rsidRDefault="00C73819">
      <w:pPr>
        <w:pStyle w:val="FootnoteText"/>
        <w:rPr>
          <w:lang w:val="en-US"/>
        </w:rPr>
      </w:pPr>
      <w:r>
        <w:rPr>
          <w:rStyle w:val="FootnoteReference"/>
        </w:rPr>
        <w:footnoteRef/>
      </w:r>
      <w:r w:rsidRPr="00B96131">
        <w:rPr>
          <w:lang w:val="en-US"/>
        </w:rPr>
        <w:t xml:space="preserve"> </w:t>
      </w:r>
      <w:r>
        <w:rPr>
          <w:shd w:val="clear" w:color="auto" w:fill="FFFFFF"/>
          <w:lang w:val="en-US"/>
        </w:rPr>
        <w:t xml:space="preserve">That this was indeed a result of Kenya’s actions is indicated </w:t>
      </w:r>
      <w:r w:rsidRPr="00EE3731">
        <w:rPr>
          <w:shd w:val="clear" w:color="auto" w:fill="FFFFFF"/>
          <w:lang w:val="en-US"/>
        </w:rPr>
        <w:t xml:space="preserve">by </w:t>
      </w:r>
      <w:r>
        <w:rPr>
          <w:shd w:val="clear" w:color="auto" w:fill="FFFFFF"/>
          <w:lang w:val="en-US"/>
        </w:rPr>
        <w:t xml:space="preserve">a </w:t>
      </w:r>
      <w:r w:rsidRPr="00EE3731">
        <w:rPr>
          <w:shd w:val="clear" w:color="auto" w:fill="FFFFFF"/>
          <w:lang w:val="en-US"/>
        </w:rPr>
        <w:t>non-paper</w:t>
      </w:r>
      <w:r>
        <w:rPr>
          <w:shd w:val="clear" w:color="auto" w:fill="FFFFFF"/>
          <w:lang w:val="en-US"/>
        </w:rPr>
        <w:t xml:space="preserve"> drafted by </w:t>
      </w:r>
      <w:r w:rsidRPr="00EE3731">
        <w:rPr>
          <w:shd w:val="clear" w:color="auto" w:fill="FFFFFF"/>
          <w:lang w:val="en-US"/>
        </w:rPr>
        <w:t>Kenya during</w:t>
      </w:r>
      <w:r>
        <w:rPr>
          <w:shd w:val="clear" w:color="auto" w:fill="FFFFFF"/>
          <w:lang w:val="en-US"/>
        </w:rPr>
        <w:t xml:space="preserve"> the 21st AU summit in May 2013, which called on all African states to condemn proceedings of the ICC against head of states (</w:t>
      </w:r>
      <w:r>
        <w:rPr>
          <w:lang w:val="en-US"/>
        </w:rPr>
        <w:t>Government of the Republic of Kenya, 2013b).</w:t>
      </w:r>
      <w:r>
        <w:rPr>
          <w:shd w:val="clear" w:color="auto" w:fill="FFFFFF"/>
          <w:lang w:val="en-US"/>
        </w:rPr>
        <w:t xml:space="preserve"> </w:t>
      </w:r>
    </w:p>
  </w:footnote>
  <w:footnote w:id="60">
    <w:p w:rsidR="00C73819" w:rsidRPr="00C81192" w:rsidRDefault="00C73819" w:rsidP="005D7CB5">
      <w:pPr>
        <w:pStyle w:val="FootnoteText"/>
        <w:rPr>
          <w:lang w:val="en-US"/>
        </w:rPr>
      </w:pPr>
      <w:r>
        <w:rPr>
          <w:rStyle w:val="FootnoteReference"/>
        </w:rPr>
        <w:footnoteRef/>
      </w:r>
      <w:r w:rsidRPr="00C81192">
        <w:rPr>
          <w:lang w:val="en-US"/>
        </w:rPr>
        <w:t xml:space="preserve"> </w:t>
      </w:r>
      <w:r>
        <w:rPr>
          <w:lang w:val="en-US"/>
        </w:rPr>
        <w:t xml:space="preserve">For more information on Indian-Kenyan trade relations, see: MacCann, G. (2010). Ties that bind or binds that tie? </w:t>
      </w:r>
      <w:proofErr w:type="gramStart"/>
      <w:r>
        <w:rPr>
          <w:lang w:val="en-US"/>
        </w:rPr>
        <w:t>India’s African engagements and the political economy of Kenya.</w:t>
      </w:r>
      <w:proofErr w:type="gramEnd"/>
      <w:r>
        <w:rPr>
          <w:lang w:val="en-US"/>
        </w:rPr>
        <w:t xml:space="preserve"> </w:t>
      </w:r>
      <w:r>
        <w:rPr>
          <w:i/>
          <w:lang w:val="en-US"/>
        </w:rPr>
        <w:t xml:space="preserve">Review of African Political Economy, </w:t>
      </w:r>
      <w:r>
        <w:rPr>
          <w:lang w:val="en-US"/>
        </w:rPr>
        <w:t xml:space="preserve">37 (126), pp. 465-482.  </w:t>
      </w:r>
    </w:p>
  </w:footnote>
  <w:footnote w:id="61">
    <w:p w:rsidR="00C73819" w:rsidRPr="00C81192" w:rsidRDefault="00C73819">
      <w:pPr>
        <w:pStyle w:val="FootnoteText"/>
        <w:rPr>
          <w:lang w:val="en-US"/>
        </w:rPr>
      </w:pPr>
      <w:r>
        <w:rPr>
          <w:rStyle w:val="FootnoteReference"/>
        </w:rPr>
        <w:footnoteRef/>
      </w:r>
      <w:r>
        <w:rPr>
          <w:lang w:val="en-US"/>
        </w:rPr>
        <w:t xml:space="preserve"> See appendix </w:t>
      </w:r>
      <w:r w:rsidRPr="00C81192">
        <w:rPr>
          <w:lang w:val="en-US"/>
        </w:rPr>
        <w:t>1</w:t>
      </w:r>
      <w:r>
        <w:rPr>
          <w:lang w:val="en-US"/>
        </w:rPr>
        <w:t>a and 1b</w:t>
      </w:r>
      <w:r w:rsidRPr="00C81192">
        <w:rPr>
          <w:lang w:val="en-US"/>
        </w:rPr>
        <w:t xml:space="preserve">.  </w:t>
      </w:r>
    </w:p>
  </w:footnote>
  <w:footnote w:id="62">
    <w:p w:rsidR="00C73819" w:rsidRPr="00C81192" w:rsidRDefault="00C73819">
      <w:pPr>
        <w:pStyle w:val="FootnoteText"/>
        <w:rPr>
          <w:lang w:val="en-US"/>
        </w:rPr>
      </w:pPr>
      <w:r>
        <w:rPr>
          <w:rStyle w:val="FootnoteReference"/>
        </w:rPr>
        <w:footnoteRef/>
      </w:r>
      <w:r w:rsidRPr="00C81192">
        <w:rPr>
          <w:lang w:val="en-US"/>
        </w:rPr>
        <w:t xml:space="preserve"> </w:t>
      </w:r>
      <w:r w:rsidRPr="00EC01E7">
        <w:rPr>
          <w:lang w:val="en-US"/>
        </w:rPr>
        <w:t>The score</w:t>
      </w:r>
      <w:r>
        <w:rPr>
          <w:lang w:val="en-US"/>
        </w:rPr>
        <w:t xml:space="preserve"> per year is the accumulation of the scores of all the valued sentences of that year</w:t>
      </w:r>
      <w:r w:rsidR="00FD253C">
        <w:rPr>
          <w:lang w:val="en-US"/>
        </w:rPr>
        <w:t>.</w:t>
      </w:r>
    </w:p>
  </w:footnote>
  <w:footnote w:id="63">
    <w:p w:rsidR="00C73819" w:rsidRPr="00EC01E7" w:rsidRDefault="00C73819">
      <w:pPr>
        <w:pStyle w:val="FootnoteText"/>
        <w:rPr>
          <w:lang w:val="en-US"/>
        </w:rPr>
      </w:pPr>
      <w:r>
        <w:rPr>
          <w:rStyle w:val="FootnoteReference"/>
        </w:rPr>
        <w:footnoteRef/>
      </w:r>
      <w:r w:rsidRPr="00EC01E7">
        <w:rPr>
          <w:lang w:val="en-US"/>
        </w:rPr>
        <w:t xml:space="preserve"> The score</w:t>
      </w:r>
      <w:r>
        <w:rPr>
          <w:lang w:val="en-US"/>
        </w:rPr>
        <w:t xml:space="preserve"> per year is the accumulation of the scores of all the valued sentences of that year.  </w:t>
      </w:r>
    </w:p>
  </w:footnote>
  <w:footnote w:id="64">
    <w:p w:rsidR="00C73819" w:rsidRPr="009E3C91" w:rsidRDefault="00C73819">
      <w:pPr>
        <w:pStyle w:val="FootnoteText"/>
        <w:rPr>
          <w:lang w:val="en-US"/>
        </w:rPr>
      </w:pPr>
      <w:r>
        <w:rPr>
          <w:rStyle w:val="FootnoteReference"/>
        </w:rPr>
        <w:footnoteRef/>
      </w:r>
      <w:r w:rsidRPr="009E3C91">
        <w:rPr>
          <w:lang w:val="en-US"/>
        </w:rPr>
        <w:t xml:space="preserve"> China is particularly known for keeping its distance of ethical diplomacy and focusing on economic benefits, regardless of the consequences.  </w:t>
      </w:r>
      <w:r>
        <w:rPr>
          <w:lang w:val="en-US"/>
        </w:rPr>
        <w:t xml:space="preserve">Interestingly, </w:t>
      </w:r>
      <w:r w:rsidR="00FD253C">
        <w:rPr>
          <w:lang w:val="en-US"/>
        </w:rPr>
        <w:t xml:space="preserve">Brown and Raddatz (2013) </w:t>
      </w:r>
      <w:r w:rsidRPr="00EE3731">
        <w:rPr>
          <w:lang w:val="en-US"/>
        </w:rPr>
        <w:t>make a strong argument for the fact that this assumption of western diplomats</w:t>
      </w:r>
      <w:r>
        <w:rPr>
          <w:lang w:val="en-US"/>
        </w:rPr>
        <w:t xml:space="preserve"> </w:t>
      </w:r>
      <w:proofErr w:type="gramStart"/>
      <w:r>
        <w:rPr>
          <w:lang w:val="en-US"/>
        </w:rPr>
        <w:t>-  that</w:t>
      </w:r>
      <w:proofErr w:type="gramEnd"/>
      <w:r>
        <w:rPr>
          <w:lang w:val="en-US"/>
        </w:rPr>
        <w:t xml:space="preserve"> the retraction of donor money would not have great impact -</w:t>
      </w:r>
      <w:r w:rsidRPr="00EE3731">
        <w:rPr>
          <w:lang w:val="en-US"/>
        </w:rPr>
        <w:t xml:space="preserve"> is not justified. In 2008, 21 per cent of the </w:t>
      </w:r>
      <w:proofErr w:type="gramStart"/>
      <w:r w:rsidRPr="00EE3731">
        <w:rPr>
          <w:lang w:val="en-US"/>
        </w:rPr>
        <w:t>governments</w:t>
      </w:r>
      <w:proofErr w:type="gramEnd"/>
      <w:r w:rsidRPr="00EE3731">
        <w:rPr>
          <w:lang w:val="en-US"/>
        </w:rPr>
        <w:t xml:space="preserve"> expenditures in Kenya was financed by donor money. </w:t>
      </w:r>
      <w:proofErr w:type="gramStart"/>
      <w:r w:rsidRPr="00EE3731">
        <w:rPr>
          <w:lang w:val="en-US"/>
        </w:rPr>
        <w:t>According to World Bank data, donors’ development assistance doubeld from 16 per cent to 32 per cent of the Kenyan government spending in less than ten year</w:t>
      </w:r>
      <w:r w:rsidR="00FD253C">
        <w:rPr>
          <w:lang w:val="en-US"/>
        </w:rPr>
        <w:t xml:space="preserve"> (p. 48)</w:t>
      </w:r>
      <w:r w:rsidRPr="00EE3731">
        <w:rPr>
          <w:lang w:val="en-US"/>
        </w:rPr>
        <w:t>.</w:t>
      </w:r>
      <w:proofErr w:type="gramEnd"/>
      <w:r w:rsidRPr="00EE3731">
        <w:rPr>
          <w:lang w:val="en-US"/>
        </w:rPr>
        <w:t xml:space="preserve"> According to Brown &amp; Raddatz, this suggests that the possible diplomatic pressure the donors collectively could exert was far greater than they realized. Concerning the option of China and India as an alternative source of investments, Brown and Raddatz argue that China is not ’a credible alternative’ for the Western assistance. Neither the quantity nor the range of sectors in which China is investing are an adequate replacement for the Western involvement</w:t>
      </w:r>
      <w:r w:rsidR="00FD253C">
        <w:rPr>
          <w:lang w:val="en-US"/>
        </w:rPr>
        <w:t xml:space="preserve"> (2013, p. 56).</w:t>
      </w:r>
      <w:r w:rsidRPr="00EE3731">
        <w:rPr>
          <w:lang w:val="en-US"/>
        </w:rPr>
        <w:t xml:space="preserve">    </w:t>
      </w:r>
    </w:p>
  </w:footnote>
  <w:footnote w:id="65">
    <w:p w:rsidR="00C73819" w:rsidRPr="00C81192" w:rsidRDefault="00C73819">
      <w:pPr>
        <w:pStyle w:val="FootnoteText"/>
        <w:rPr>
          <w:lang w:val="en-US"/>
        </w:rPr>
      </w:pPr>
      <w:r>
        <w:rPr>
          <w:rStyle w:val="FootnoteReference"/>
        </w:rPr>
        <w:footnoteRef/>
      </w:r>
      <w:r w:rsidRPr="00C81192">
        <w:rPr>
          <w:lang w:val="en-US"/>
        </w:rPr>
        <w:t xml:space="preserve"> </w:t>
      </w:r>
      <w:r w:rsidRPr="003A1DEC">
        <w:rPr>
          <w:lang w:val="en-US"/>
        </w:rPr>
        <w:t>Van der Vleuten also has a th</w:t>
      </w:r>
      <w:r>
        <w:rPr>
          <w:lang w:val="en-US"/>
        </w:rPr>
        <w:t xml:space="preserve">ird ground on which costs can occur for states, namely if the implementation of the agreement on a national level will lead to higher political, economic and ideological costs. This one is not included here, because the focus of this research is on the system level, while this is about factors on a domestic level. </w:t>
      </w:r>
    </w:p>
  </w:footnote>
  <w:footnote w:id="66">
    <w:p w:rsidR="00C73819" w:rsidRPr="00C81192" w:rsidRDefault="00C73819" w:rsidP="000B3AFF">
      <w:pPr>
        <w:pStyle w:val="FootnoteText"/>
        <w:rPr>
          <w:lang w:val="en-US"/>
        </w:rPr>
      </w:pPr>
      <w:r>
        <w:rPr>
          <w:rStyle w:val="FootnoteReference"/>
        </w:rPr>
        <w:footnoteRef/>
      </w:r>
      <w:r w:rsidRPr="00C81192">
        <w:rPr>
          <w:lang w:val="en-US"/>
        </w:rPr>
        <w:t xml:space="preserve"> </w:t>
      </w:r>
      <w:r w:rsidRPr="00661E2D">
        <w:rPr>
          <w:lang w:val="en-US"/>
        </w:rPr>
        <w:t>S</w:t>
      </w:r>
      <w:r>
        <w:rPr>
          <w:lang w:val="en-US"/>
        </w:rPr>
        <w:t>ince measurement of the previou year determines the score of the following year, FreedomHouse scores of 2006 are marked here as 2005, scores of 2007 as 2006 etc.</w:t>
      </w:r>
    </w:p>
  </w:footnote>
  <w:footnote w:id="67">
    <w:p w:rsidR="00C73819" w:rsidRPr="00C81192" w:rsidRDefault="00C73819">
      <w:pPr>
        <w:pStyle w:val="FootnoteText"/>
        <w:rPr>
          <w:lang w:val="en-US"/>
        </w:rPr>
      </w:pPr>
      <w:r>
        <w:rPr>
          <w:rStyle w:val="FootnoteReference"/>
        </w:rPr>
        <w:footnoteRef/>
      </w:r>
      <w:r w:rsidRPr="00C81192">
        <w:rPr>
          <w:lang w:val="en-US"/>
        </w:rPr>
        <w:t xml:space="preserve"> </w:t>
      </w:r>
      <w:r>
        <w:rPr>
          <w:lang w:val="en-US"/>
        </w:rPr>
        <w:t xml:space="preserve">This is based on the </w:t>
      </w:r>
      <w:r w:rsidRPr="002811C5">
        <w:rPr>
          <w:lang w:val="en-US"/>
        </w:rPr>
        <w:t>preamble of the Rome Treaty: ‘</w:t>
      </w:r>
      <w:r w:rsidRPr="002811C5">
        <w:rPr>
          <w:i/>
          <w:lang w:val="en-US"/>
        </w:rPr>
        <w:t>affirming that the most serious crimes of concern to the international community as a whole must not go unpunished and that their effective prosecution mist be ensured by taking measures at the national level and by enhancing international cooperation, determined to put an end to impunity for the perpetrators of these crimes and thus to contribute to the prevention of such crimes (…) resolved to guarantee lasting respect for and the enforcement of international justice’</w:t>
      </w:r>
      <w:r w:rsidRPr="002811C5">
        <w:rPr>
          <w:lang w:val="en-US"/>
        </w:rPr>
        <w:t xml:space="preserve"> </w:t>
      </w:r>
      <w:sdt>
        <w:sdtPr>
          <w:rPr>
            <w:lang w:val="en-US"/>
          </w:rPr>
          <w:id w:val="40121426"/>
          <w:citation/>
        </w:sdtPr>
        <w:sdtEndPr>
          <w:rPr>
            <w:color w:val="FF0000"/>
          </w:rPr>
        </w:sdtEndPr>
        <w:sdtContent>
          <w:r w:rsidRPr="002811C5">
            <w:rPr>
              <w:lang w:val="en-US"/>
            </w:rPr>
            <w:fldChar w:fldCharType="begin"/>
          </w:r>
          <w:r w:rsidRPr="002811C5">
            <w:rPr>
              <w:lang w:val="en-US"/>
            </w:rPr>
            <w:instrText xml:space="preserve"> CITATION Wil01 \p 167-168 \l 1043  </w:instrText>
          </w:r>
          <w:r w:rsidRPr="002811C5">
            <w:rPr>
              <w:lang w:val="en-US"/>
            </w:rPr>
            <w:fldChar w:fldCharType="separate"/>
          </w:r>
          <w:r w:rsidRPr="009A6617">
            <w:rPr>
              <w:noProof/>
              <w:lang w:val="en-US"/>
            </w:rPr>
            <w:t>(Schabas, 2001, pp. 167-168)</w:t>
          </w:r>
          <w:r w:rsidRPr="002811C5">
            <w:rPr>
              <w:lang w:val="en-US"/>
            </w:rPr>
            <w:fldChar w:fldCharType="end"/>
          </w:r>
        </w:sdtContent>
      </w:sdt>
      <w:r>
        <w:rPr>
          <w:color w:val="FF0000"/>
          <w:lang w:val="en-US"/>
        </w:rPr>
        <w:t xml:space="preserve"> </w:t>
      </w:r>
      <w:r w:rsidRPr="002811C5">
        <w:rPr>
          <w:lang w:val="en-US"/>
        </w:rPr>
        <w:t>and confirmed by interviews</w:t>
      </w:r>
      <w:r>
        <w:rPr>
          <w:lang w:val="en-US"/>
        </w:rPr>
        <w:t xml:space="preserve"> (R.J. Bartels, 3 June 2015); (F.Burger, interview, 21 July 2015).</w:t>
      </w:r>
    </w:p>
  </w:footnote>
  <w:footnote w:id="68">
    <w:p w:rsidR="00C73819" w:rsidRPr="00C81192" w:rsidRDefault="00C73819">
      <w:pPr>
        <w:pStyle w:val="FootnoteText"/>
        <w:rPr>
          <w:lang w:val="en-US"/>
        </w:rPr>
      </w:pPr>
      <w:r>
        <w:rPr>
          <w:rStyle w:val="FootnoteReference"/>
        </w:rPr>
        <w:footnoteRef/>
      </w:r>
      <w:r w:rsidRPr="00C81192">
        <w:rPr>
          <w:lang w:val="en-US"/>
        </w:rPr>
        <w:t xml:space="preserve"> </w:t>
      </w:r>
      <w:r>
        <w:rPr>
          <w:lang w:val="en-US"/>
        </w:rPr>
        <w:t>Only the United Nations Security Council can defer a case from commencing on the base of it forming a threat to international peace and security.</w:t>
      </w:r>
    </w:p>
  </w:footnote>
  <w:footnote w:id="69">
    <w:p w:rsidR="00C73819" w:rsidRPr="00C81192" w:rsidRDefault="00C73819">
      <w:pPr>
        <w:pStyle w:val="FootnoteText"/>
        <w:rPr>
          <w:lang w:val="en-US"/>
        </w:rPr>
      </w:pPr>
      <w:r>
        <w:rPr>
          <w:rStyle w:val="FootnoteReference"/>
        </w:rPr>
        <w:footnoteRef/>
      </w:r>
      <w:r>
        <w:rPr>
          <w:lang w:val="en-US"/>
        </w:rPr>
        <w:t xml:space="preserve"> See appendix </w:t>
      </w:r>
      <w:r w:rsidRPr="00C81192">
        <w:rPr>
          <w:lang w:val="en-US"/>
        </w:rPr>
        <w:t xml:space="preserve">2. </w:t>
      </w:r>
    </w:p>
  </w:footnote>
  <w:footnote w:id="70">
    <w:p w:rsidR="00C73819" w:rsidRPr="007A519A" w:rsidRDefault="00C73819">
      <w:pPr>
        <w:pStyle w:val="FootnoteText"/>
        <w:rPr>
          <w:lang w:val="en-US"/>
        </w:rPr>
      </w:pPr>
      <w:r>
        <w:rPr>
          <w:rStyle w:val="FootnoteReference"/>
        </w:rPr>
        <w:footnoteRef/>
      </w:r>
      <w:r w:rsidRPr="007A519A">
        <w:rPr>
          <w:lang w:val="en-US"/>
        </w:rPr>
        <w:t xml:space="preserve"> </w:t>
      </w:r>
      <w:proofErr w:type="gramStart"/>
      <w:r>
        <w:rPr>
          <w:lang w:val="en-US"/>
        </w:rPr>
        <w:t>Boldness of words added by author.</w:t>
      </w:r>
      <w:proofErr w:type="gramEnd"/>
      <w:r>
        <w:rPr>
          <w:lang w:val="en-US"/>
        </w:rPr>
        <w:t xml:space="preserve"> </w:t>
      </w:r>
    </w:p>
  </w:footnote>
  <w:footnote w:id="71">
    <w:p w:rsidR="00C73819" w:rsidRPr="0028706B" w:rsidRDefault="00C73819" w:rsidP="00760133">
      <w:pPr>
        <w:pStyle w:val="FootnoteText"/>
        <w:rPr>
          <w:rFonts w:eastAsia="Arial-BoldMT" w:cs="Arial-BoldMT"/>
          <w:bCs/>
          <w:sz w:val="18"/>
          <w:szCs w:val="18"/>
          <w:lang w:val="en-US"/>
        </w:rPr>
      </w:pPr>
      <w:r>
        <w:rPr>
          <w:rStyle w:val="FootnoteReference"/>
        </w:rPr>
        <w:footnoteRef/>
      </w:r>
      <w:r w:rsidRPr="00C81192">
        <w:rPr>
          <w:lang w:val="en-US"/>
        </w:rPr>
        <w:t xml:space="preserve"> </w:t>
      </w:r>
      <w:r>
        <w:rPr>
          <w:sz w:val="18"/>
          <w:szCs w:val="18"/>
          <w:lang w:val="en-US"/>
        </w:rPr>
        <w:t xml:space="preserve">For an elaboration on this topic, see: </w:t>
      </w:r>
      <w:r w:rsidRPr="0028706B">
        <w:rPr>
          <w:sz w:val="18"/>
          <w:szCs w:val="18"/>
          <w:lang w:val="en-US"/>
        </w:rPr>
        <w:t>Schimmelfennig, F</w:t>
      </w:r>
      <w:r w:rsidR="002B6CFC">
        <w:rPr>
          <w:sz w:val="18"/>
          <w:szCs w:val="18"/>
          <w:lang w:val="en-US"/>
        </w:rPr>
        <w:t>.</w:t>
      </w:r>
      <w:r>
        <w:rPr>
          <w:sz w:val="18"/>
          <w:szCs w:val="18"/>
          <w:lang w:val="en-US"/>
        </w:rPr>
        <w:t>,</w:t>
      </w:r>
      <w:r w:rsidRPr="0028706B">
        <w:rPr>
          <w:sz w:val="18"/>
          <w:szCs w:val="18"/>
          <w:lang w:val="en-US"/>
        </w:rPr>
        <w:t xml:space="preserve"> (2003), ‘</w:t>
      </w:r>
      <w:r w:rsidRPr="0028706B">
        <w:rPr>
          <w:rFonts w:eastAsia="Arial-BoldMT" w:cs="Arial-BoldMT"/>
          <w:bCs/>
          <w:sz w:val="18"/>
          <w:szCs w:val="18"/>
          <w:lang w:val="en-US"/>
        </w:rPr>
        <w:t>The Community Trap: Liberal Norms, Rhetorical</w:t>
      </w:r>
    </w:p>
    <w:p w:rsidR="00C73819" w:rsidRPr="00C81192" w:rsidRDefault="00C73819" w:rsidP="00A81E7E">
      <w:pPr>
        <w:pStyle w:val="FootnoteText"/>
        <w:rPr>
          <w:lang w:val="en-US"/>
        </w:rPr>
      </w:pPr>
      <w:r w:rsidRPr="0028706B">
        <w:rPr>
          <w:rFonts w:eastAsia="Arial-BoldMT" w:cs="Arial-BoldMT"/>
          <w:bCs/>
          <w:sz w:val="18"/>
          <w:szCs w:val="18"/>
          <w:lang w:val="en-US"/>
        </w:rPr>
        <w:t>Action, and the Eastern Enlargement of the</w:t>
      </w:r>
      <w:r>
        <w:rPr>
          <w:rFonts w:eastAsia="Arial-BoldMT" w:cs="Arial-BoldMT"/>
          <w:bCs/>
          <w:sz w:val="18"/>
          <w:szCs w:val="18"/>
          <w:lang w:val="en-US"/>
        </w:rPr>
        <w:t xml:space="preserve"> </w:t>
      </w:r>
      <w:r w:rsidRPr="0028706B">
        <w:rPr>
          <w:rFonts w:eastAsia="Arial-BoldMT" w:cs="Arial-BoldMT"/>
          <w:bCs/>
          <w:sz w:val="18"/>
          <w:szCs w:val="18"/>
          <w:lang w:val="en-US"/>
        </w:rPr>
        <w:t xml:space="preserve">European Union’, </w:t>
      </w:r>
      <w:r w:rsidRPr="00CA4F5B">
        <w:rPr>
          <w:rFonts w:eastAsia="Arial-BoldMT" w:cs="Arial-BoldMT"/>
          <w:bCs/>
          <w:i/>
          <w:sz w:val="18"/>
          <w:szCs w:val="18"/>
          <w:lang w:val="en-US"/>
        </w:rPr>
        <w:t>International Organization</w:t>
      </w:r>
      <w:r>
        <w:rPr>
          <w:rFonts w:eastAsia="Arial-BoldMT" w:cs="Arial-BoldMT"/>
          <w:bCs/>
          <w:sz w:val="18"/>
          <w:szCs w:val="18"/>
          <w:lang w:val="en-US"/>
        </w:rPr>
        <w:t>, vol. 55 (01</w:t>
      </w:r>
      <w:r w:rsidRPr="0028706B">
        <w:rPr>
          <w:rFonts w:eastAsia="Arial-BoldMT" w:cs="Arial-BoldMT"/>
          <w:bCs/>
          <w:sz w:val="18"/>
          <w:szCs w:val="18"/>
          <w:lang w:val="en-US"/>
        </w:rPr>
        <w:t>)</w:t>
      </w:r>
      <w:r>
        <w:rPr>
          <w:rFonts w:eastAsia="Arial-BoldMT" w:cs="Arial-BoldMT"/>
          <w:bCs/>
          <w:sz w:val="18"/>
          <w:szCs w:val="18"/>
          <w:lang w:val="en-US"/>
        </w:rPr>
        <w:t xml:space="preserve">, pp. </w:t>
      </w:r>
      <w:r w:rsidRPr="0028706B">
        <w:rPr>
          <w:sz w:val="18"/>
          <w:szCs w:val="18"/>
          <w:lang w:val="en-US"/>
        </w:rPr>
        <w:t>47-80</w:t>
      </w:r>
      <w:r>
        <w:rPr>
          <w:sz w:val="18"/>
          <w:szCs w:val="18"/>
          <w:lang w:val="en-US"/>
        </w:rPr>
        <w:t>; and Manea, M</w:t>
      </w:r>
      <w:r w:rsidR="002B6CFC">
        <w:rPr>
          <w:sz w:val="18"/>
          <w:szCs w:val="18"/>
          <w:lang w:val="en-US"/>
        </w:rPr>
        <w:t>.</w:t>
      </w:r>
      <w:r>
        <w:rPr>
          <w:sz w:val="18"/>
          <w:szCs w:val="18"/>
          <w:lang w:val="en-US"/>
        </w:rPr>
        <w:t>, (2009), ‘How and Why Interaction Matters: ASEAN’s Regional Identity and Human Rights’,</w:t>
      </w:r>
      <w:r w:rsidRPr="00CA4F5B">
        <w:rPr>
          <w:rFonts w:ascii="TimesTen-Roman" w:hAnsi="TimesTen-Roman" w:cs="TimesTen-Roman"/>
          <w:color w:val="231F20"/>
          <w:sz w:val="16"/>
          <w:szCs w:val="16"/>
          <w:lang w:val="en-US"/>
        </w:rPr>
        <w:t xml:space="preserve"> </w:t>
      </w:r>
      <w:r w:rsidRPr="00CA4F5B">
        <w:rPr>
          <w:rFonts w:cs="TimesTen-Roman"/>
          <w:i/>
          <w:color w:val="231F20"/>
          <w:sz w:val="18"/>
          <w:szCs w:val="18"/>
          <w:lang w:val="en-US"/>
        </w:rPr>
        <w:t>Cooperation and Conflict: Journal of the Nordic International Studies Association</w:t>
      </w:r>
      <w:r>
        <w:rPr>
          <w:rFonts w:cs="TimesTen-Roman"/>
          <w:i/>
          <w:color w:val="231F20"/>
          <w:sz w:val="18"/>
          <w:szCs w:val="18"/>
          <w:lang w:val="en-US"/>
        </w:rPr>
        <w:t xml:space="preserve">, </w:t>
      </w:r>
      <w:r>
        <w:rPr>
          <w:rFonts w:cs="TimesTen-Roman"/>
          <w:color w:val="231F20"/>
          <w:sz w:val="18"/>
          <w:szCs w:val="18"/>
          <w:lang w:val="en-US"/>
        </w:rPr>
        <w:t xml:space="preserve">vol. 44(1), pp. 27-49. </w:t>
      </w:r>
      <w:r w:rsidRPr="00CA4F5B">
        <w:rPr>
          <w:i/>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19" w:rsidRDefault="00C73819" w:rsidP="00617CFE">
    <w:pPr>
      <w:pStyle w:val="Header"/>
      <w:tabs>
        <w:tab w:val="clear" w:pos="4536"/>
        <w:tab w:val="clear" w:pos="9072"/>
        <w:tab w:val="left" w:pos="27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5D1"/>
    <w:multiLevelType w:val="hybridMultilevel"/>
    <w:tmpl w:val="197E6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7C5037"/>
    <w:multiLevelType w:val="hybridMultilevel"/>
    <w:tmpl w:val="156E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2793"/>
    <w:multiLevelType w:val="hybridMultilevel"/>
    <w:tmpl w:val="B3D8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5421BA"/>
    <w:multiLevelType w:val="hybridMultilevel"/>
    <w:tmpl w:val="1610E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C749F7"/>
    <w:multiLevelType w:val="hybridMultilevel"/>
    <w:tmpl w:val="9840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0A1488"/>
    <w:multiLevelType w:val="hybridMultilevel"/>
    <w:tmpl w:val="C0D4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5F3A78"/>
    <w:multiLevelType w:val="hybridMultilevel"/>
    <w:tmpl w:val="7A185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9D55DF"/>
    <w:multiLevelType w:val="hybridMultilevel"/>
    <w:tmpl w:val="8B665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72447F"/>
    <w:multiLevelType w:val="hybridMultilevel"/>
    <w:tmpl w:val="21926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0732DD"/>
    <w:multiLevelType w:val="hybridMultilevel"/>
    <w:tmpl w:val="FF6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22F14"/>
    <w:multiLevelType w:val="hybridMultilevel"/>
    <w:tmpl w:val="BD423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7B78D1"/>
    <w:multiLevelType w:val="hybridMultilevel"/>
    <w:tmpl w:val="6B82B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E33D0B"/>
    <w:multiLevelType w:val="hybridMultilevel"/>
    <w:tmpl w:val="09788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0AB749F"/>
    <w:multiLevelType w:val="hybridMultilevel"/>
    <w:tmpl w:val="8C46F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8E7C8B"/>
    <w:multiLevelType w:val="hybridMultilevel"/>
    <w:tmpl w:val="4E48A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1D5E9E"/>
    <w:multiLevelType w:val="hybridMultilevel"/>
    <w:tmpl w:val="DBF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457D76"/>
    <w:multiLevelType w:val="hybridMultilevel"/>
    <w:tmpl w:val="B186D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6C5771"/>
    <w:multiLevelType w:val="hybridMultilevel"/>
    <w:tmpl w:val="C3AAF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AB51BD"/>
    <w:multiLevelType w:val="hybridMultilevel"/>
    <w:tmpl w:val="FA1A6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C1B54B8"/>
    <w:multiLevelType w:val="hybridMultilevel"/>
    <w:tmpl w:val="AC907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956618"/>
    <w:multiLevelType w:val="hybridMultilevel"/>
    <w:tmpl w:val="E44CF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DB2303C"/>
    <w:multiLevelType w:val="hybridMultilevel"/>
    <w:tmpl w:val="640CA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DC942FC"/>
    <w:multiLevelType w:val="hybridMultilevel"/>
    <w:tmpl w:val="AC6AC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E5C3611"/>
    <w:multiLevelType w:val="hybridMultilevel"/>
    <w:tmpl w:val="B4081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FF775E"/>
    <w:multiLevelType w:val="hybridMultilevel"/>
    <w:tmpl w:val="4E92C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7CE1024"/>
    <w:multiLevelType w:val="hybridMultilevel"/>
    <w:tmpl w:val="D910E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B805880"/>
    <w:multiLevelType w:val="hybridMultilevel"/>
    <w:tmpl w:val="C03A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BB2CB2"/>
    <w:multiLevelType w:val="hybridMultilevel"/>
    <w:tmpl w:val="CDF00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BD639F8"/>
    <w:multiLevelType w:val="hybridMultilevel"/>
    <w:tmpl w:val="497C8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C461429"/>
    <w:multiLevelType w:val="hybridMultilevel"/>
    <w:tmpl w:val="54AA5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D355CFA"/>
    <w:multiLevelType w:val="hybridMultilevel"/>
    <w:tmpl w:val="FDC2C5F0"/>
    <w:lvl w:ilvl="0" w:tplc="B41C388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FCF3133"/>
    <w:multiLevelType w:val="hybridMultilevel"/>
    <w:tmpl w:val="68982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2BA1208"/>
    <w:multiLevelType w:val="hybridMultilevel"/>
    <w:tmpl w:val="DEB0A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2DC3279"/>
    <w:multiLevelType w:val="hybridMultilevel"/>
    <w:tmpl w:val="2D36E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71404B9"/>
    <w:multiLevelType w:val="hybridMultilevel"/>
    <w:tmpl w:val="36803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94A5351"/>
    <w:multiLevelType w:val="hybridMultilevel"/>
    <w:tmpl w:val="01BC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B107229"/>
    <w:multiLevelType w:val="hybridMultilevel"/>
    <w:tmpl w:val="B0F2C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DF85CA9"/>
    <w:multiLevelType w:val="hybridMultilevel"/>
    <w:tmpl w:val="F080E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E3D4EC7"/>
    <w:multiLevelType w:val="hybridMultilevel"/>
    <w:tmpl w:val="BCC8F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364601A"/>
    <w:multiLevelType w:val="hybridMultilevel"/>
    <w:tmpl w:val="136C8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AB51E3B"/>
    <w:multiLevelType w:val="hybridMultilevel"/>
    <w:tmpl w:val="EBC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FE3139"/>
    <w:multiLevelType w:val="hybridMultilevel"/>
    <w:tmpl w:val="4FFC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ED14B1A"/>
    <w:multiLevelType w:val="hybridMultilevel"/>
    <w:tmpl w:val="23DCF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F6277FC"/>
    <w:multiLevelType w:val="hybridMultilevel"/>
    <w:tmpl w:val="C06EF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4FD1312"/>
    <w:multiLevelType w:val="hybridMultilevel"/>
    <w:tmpl w:val="8D14B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D3B47EE"/>
    <w:multiLevelType w:val="hybridMultilevel"/>
    <w:tmpl w:val="5FCED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F0C75F9"/>
    <w:multiLevelType w:val="hybridMultilevel"/>
    <w:tmpl w:val="5764E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F4442C5"/>
    <w:multiLevelType w:val="hybridMultilevel"/>
    <w:tmpl w:val="9E387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3DF10A4"/>
    <w:multiLevelType w:val="hybridMultilevel"/>
    <w:tmpl w:val="10F04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7B947AC"/>
    <w:multiLevelType w:val="hybridMultilevel"/>
    <w:tmpl w:val="B3CE9B00"/>
    <w:lvl w:ilvl="0" w:tplc="04130001">
      <w:start w:val="1"/>
      <w:numFmt w:val="bullet"/>
      <w:lvlText w:val=""/>
      <w:lvlJc w:val="left"/>
      <w:pPr>
        <w:ind w:left="720" w:hanging="360"/>
      </w:pPr>
      <w:rPr>
        <w:rFonts w:ascii="Symbol" w:hAnsi="Symbol" w:hint="default"/>
      </w:rPr>
    </w:lvl>
    <w:lvl w:ilvl="1" w:tplc="35F8F39C">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8617F9E"/>
    <w:multiLevelType w:val="hybridMultilevel"/>
    <w:tmpl w:val="308CB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CA179FC"/>
    <w:multiLevelType w:val="hybridMultilevel"/>
    <w:tmpl w:val="AA5E679E"/>
    <w:lvl w:ilvl="0" w:tplc="A44C86CC">
      <w:start w:val="5"/>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F070E9B"/>
    <w:multiLevelType w:val="hybridMultilevel"/>
    <w:tmpl w:val="ED466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50"/>
  </w:num>
  <w:num w:numId="4">
    <w:abstractNumId w:val="6"/>
  </w:num>
  <w:num w:numId="5">
    <w:abstractNumId w:val="15"/>
  </w:num>
  <w:num w:numId="6">
    <w:abstractNumId w:val="7"/>
  </w:num>
  <w:num w:numId="7">
    <w:abstractNumId w:val="11"/>
  </w:num>
  <w:num w:numId="8">
    <w:abstractNumId w:val="48"/>
  </w:num>
  <w:num w:numId="9">
    <w:abstractNumId w:val="52"/>
  </w:num>
  <w:num w:numId="10">
    <w:abstractNumId w:val="2"/>
  </w:num>
  <w:num w:numId="11">
    <w:abstractNumId w:val="3"/>
  </w:num>
  <w:num w:numId="12">
    <w:abstractNumId w:val="43"/>
  </w:num>
  <w:num w:numId="13">
    <w:abstractNumId w:val="18"/>
  </w:num>
  <w:num w:numId="14">
    <w:abstractNumId w:val="4"/>
  </w:num>
  <w:num w:numId="15">
    <w:abstractNumId w:val="35"/>
  </w:num>
  <w:num w:numId="16">
    <w:abstractNumId w:val="20"/>
  </w:num>
  <w:num w:numId="17">
    <w:abstractNumId w:val="12"/>
  </w:num>
  <w:num w:numId="18">
    <w:abstractNumId w:val="14"/>
  </w:num>
  <w:num w:numId="19">
    <w:abstractNumId w:val="38"/>
  </w:num>
  <w:num w:numId="20">
    <w:abstractNumId w:val="27"/>
  </w:num>
  <w:num w:numId="21">
    <w:abstractNumId w:val="36"/>
  </w:num>
  <w:num w:numId="22">
    <w:abstractNumId w:val="37"/>
  </w:num>
  <w:num w:numId="23">
    <w:abstractNumId w:val="8"/>
  </w:num>
  <w:num w:numId="24">
    <w:abstractNumId w:val="45"/>
  </w:num>
  <w:num w:numId="25">
    <w:abstractNumId w:val="19"/>
  </w:num>
  <w:num w:numId="26">
    <w:abstractNumId w:val="44"/>
  </w:num>
  <w:num w:numId="27">
    <w:abstractNumId w:val="0"/>
  </w:num>
  <w:num w:numId="28">
    <w:abstractNumId w:val="13"/>
  </w:num>
  <w:num w:numId="29">
    <w:abstractNumId w:val="17"/>
  </w:num>
  <w:num w:numId="30">
    <w:abstractNumId w:val="21"/>
  </w:num>
  <w:num w:numId="31">
    <w:abstractNumId w:val="42"/>
  </w:num>
  <w:num w:numId="32">
    <w:abstractNumId w:val="47"/>
  </w:num>
  <w:num w:numId="33">
    <w:abstractNumId w:val="31"/>
  </w:num>
  <w:num w:numId="34">
    <w:abstractNumId w:val="28"/>
  </w:num>
  <w:num w:numId="35">
    <w:abstractNumId w:val="46"/>
  </w:num>
  <w:num w:numId="36">
    <w:abstractNumId w:val="29"/>
  </w:num>
  <w:num w:numId="37">
    <w:abstractNumId w:val="23"/>
  </w:num>
  <w:num w:numId="38">
    <w:abstractNumId w:val="33"/>
  </w:num>
  <w:num w:numId="39">
    <w:abstractNumId w:val="10"/>
  </w:num>
  <w:num w:numId="40">
    <w:abstractNumId w:val="26"/>
  </w:num>
  <w:num w:numId="41">
    <w:abstractNumId w:val="32"/>
  </w:num>
  <w:num w:numId="42">
    <w:abstractNumId w:val="34"/>
  </w:num>
  <w:num w:numId="43">
    <w:abstractNumId w:val="24"/>
  </w:num>
  <w:num w:numId="44">
    <w:abstractNumId w:val="41"/>
  </w:num>
  <w:num w:numId="45">
    <w:abstractNumId w:val="25"/>
  </w:num>
  <w:num w:numId="46">
    <w:abstractNumId w:val="5"/>
  </w:num>
  <w:num w:numId="47">
    <w:abstractNumId w:val="16"/>
  </w:num>
  <w:num w:numId="48">
    <w:abstractNumId w:val="30"/>
  </w:num>
  <w:num w:numId="49">
    <w:abstractNumId w:val="51"/>
  </w:num>
  <w:num w:numId="50">
    <w:abstractNumId w:val="1"/>
  </w:num>
  <w:num w:numId="51">
    <w:abstractNumId w:val="40"/>
  </w:num>
  <w:num w:numId="52">
    <w:abstractNumId w:val="9"/>
  </w:num>
  <w:num w:numId="53">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useFELayout/>
    <w:compatSetting w:name="compatibilityMode" w:uri="http://schemas.microsoft.com/office/word" w:val="12"/>
  </w:compat>
  <w:rsids>
    <w:rsidRoot w:val="00CC7726"/>
    <w:rsid w:val="00000A18"/>
    <w:rsid w:val="00000D70"/>
    <w:rsid w:val="000051B1"/>
    <w:rsid w:val="0000567D"/>
    <w:rsid w:val="000067D5"/>
    <w:rsid w:val="00006F39"/>
    <w:rsid w:val="0000772B"/>
    <w:rsid w:val="00007CD6"/>
    <w:rsid w:val="00021A2A"/>
    <w:rsid w:val="00021DCB"/>
    <w:rsid w:val="00021FA1"/>
    <w:rsid w:val="000229BE"/>
    <w:rsid w:val="00032802"/>
    <w:rsid w:val="0003447D"/>
    <w:rsid w:val="0003647B"/>
    <w:rsid w:val="000369D5"/>
    <w:rsid w:val="000424D7"/>
    <w:rsid w:val="00042619"/>
    <w:rsid w:val="0004339B"/>
    <w:rsid w:val="00043984"/>
    <w:rsid w:val="00044E8A"/>
    <w:rsid w:val="00045167"/>
    <w:rsid w:val="00045C94"/>
    <w:rsid w:val="00046014"/>
    <w:rsid w:val="00046B5C"/>
    <w:rsid w:val="00047282"/>
    <w:rsid w:val="000476A1"/>
    <w:rsid w:val="00051813"/>
    <w:rsid w:val="000527EE"/>
    <w:rsid w:val="00053AF5"/>
    <w:rsid w:val="00055E0B"/>
    <w:rsid w:val="00062530"/>
    <w:rsid w:val="000657EB"/>
    <w:rsid w:val="00066F52"/>
    <w:rsid w:val="00067AC6"/>
    <w:rsid w:val="000718F2"/>
    <w:rsid w:val="00072A5D"/>
    <w:rsid w:val="00072D4A"/>
    <w:rsid w:val="000755F2"/>
    <w:rsid w:val="00075F28"/>
    <w:rsid w:val="000810AC"/>
    <w:rsid w:val="00082857"/>
    <w:rsid w:val="00085887"/>
    <w:rsid w:val="000867BB"/>
    <w:rsid w:val="00086D97"/>
    <w:rsid w:val="00092E96"/>
    <w:rsid w:val="00093ED4"/>
    <w:rsid w:val="000960F5"/>
    <w:rsid w:val="000A0CE2"/>
    <w:rsid w:val="000A22FB"/>
    <w:rsid w:val="000A3C25"/>
    <w:rsid w:val="000A49B0"/>
    <w:rsid w:val="000A5ED6"/>
    <w:rsid w:val="000A67A9"/>
    <w:rsid w:val="000A6C8E"/>
    <w:rsid w:val="000A7A13"/>
    <w:rsid w:val="000B1186"/>
    <w:rsid w:val="000B28DB"/>
    <w:rsid w:val="000B3AFF"/>
    <w:rsid w:val="000B53C0"/>
    <w:rsid w:val="000B7C75"/>
    <w:rsid w:val="000C09ED"/>
    <w:rsid w:val="000C179D"/>
    <w:rsid w:val="000C31C1"/>
    <w:rsid w:val="000C37A6"/>
    <w:rsid w:val="000C5819"/>
    <w:rsid w:val="000C59E8"/>
    <w:rsid w:val="000C5F36"/>
    <w:rsid w:val="000C79C3"/>
    <w:rsid w:val="000C7F0C"/>
    <w:rsid w:val="000D1DA7"/>
    <w:rsid w:val="000D1EA6"/>
    <w:rsid w:val="000D1F0D"/>
    <w:rsid w:val="000D2F25"/>
    <w:rsid w:val="000D4F25"/>
    <w:rsid w:val="000D5B4C"/>
    <w:rsid w:val="000E2115"/>
    <w:rsid w:val="000E5E21"/>
    <w:rsid w:val="000E6B3E"/>
    <w:rsid w:val="000F04DD"/>
    <w:rsid w:val="000F151C"/>
    <w:rsid w:val="000F2454"/>
    <w:rsid w:val="000F39E5"/>
    <w:rsid w:val="000F4FC4"/>
    <w:rsid w:val="000F578B"/>
    <w:rsid w:val="001006B9"/>
    <w:rsid w:val="00102F9E"/>
    <w:rsid w:val="0010506F"/>
    <w:rsid w:val="00105B91"/>
    <w:rsid w:val="0010628E"/>
    <w:rsid w:val="001064A5"/>
    <w:rsid w:val="00106A9D"/>
    <w:rsid w:val="001072BA"/>
    <w:rsid w:val="00107A6B"/>
    <w:rsid w:val="00110C1B"/>
    <w:rsid w:val="00111D46"/>
    <w:rsid w:val="0011323F"/>
    <w:rsid w:val="0011357B"/>
    <w:rsid w:val="001139E9"/>
    <w:rsid w:val="00116D3E"/>
    <w:rsid w:val="00117011"/>
    <w:rsid w:val="0012073B"/>
    <w:rsid w:val="00121A42"/>
    <w:rsid w:val="00122A38"/>
    <w:rsid w:val="00123087"/>
    <w:rsid w:val="0012457F"/>
    <w:rsid w:val="0012462A"/>
    <w:rsid w:val="00124B38"/>
    <w:rsid w:val="00131D24"/>
    <w:rsid w:val="0013395E"/>
    <w:rsid w:val="00136D63"/>
    <w:rsid w:val="001377FD"/>
    <w:rsid w:val="00137E75"/>
    <w:rsid w:val="0014490C"/>
    <w:rsid w:val="00146596"/>
    <w:rsid w:val="0014680F"/>
    <w:rsid w:val="0014767B"/>
    <w:rsid w:val="00150118"/>
    <w:rsid w:val="0015074A"/>
    <w:rsid w:val="00151070"/>
    <w:rsid w:val="00153F74"/>
    <w:rsid w:val="00155EDA"/>
    <w:rsid w:val="00156D22"/>
    <w:rsid w:val="0016041C"/>
    <w:rsid w:val="00163510"/>
    <w:rsid w:val="00164AC4"/>
    <w:rsid w:val="00167703"/>
    <w:rsid w:val="0017491E"/>
    <w:rsid w:val="00175B32"/>
    <w:rsid w:val="00176D98"/>
    <w:rsid w:val="001774DE"/>
    <w:rsid w:val="00182E4A"/>
    <w:rsid w:val="0018322B"/>
    <w:rsid w:val="00185ABD"/>
    <w:rsid w:val="001864CD"/>
    <w:rsid w:val="00192641"/>
    <w:rsid w:val="001939A0"/>
    <w:rsid w:val="00193C66"/>
    <w:rsid w:val="00196076"/>
    <w:rsid w:val="00196286"/>
    <w:rsid w:val="001962C7"/>
    <w:rsid w:val="001977D4"/>
    <w:rsid w:val="00197AEA"/>
    <w:rsid w:val="001A3B72"/>
    <w:rsid w:val="001A51E2"/>
    <w:rsid w:val="001A5E55"/>
    <w:rsid w:val="001A6C72"/>
    <w:rsid w:val="001B003F"/>
    <w:rsid w:val="001B3D83"/>
    <w:rsid w:val="001B5817"/>
    <w:rsid w:val="001B7907"/>
    <w:rsid w:val="001B7F56"/>
    <w:rsid w:val="001C1026"/>
    <w:rsid w:val="001C1A6A"/>
    <w:rsid w:val="001C5B33"/>
    <w:rsid w:val="001C657C"/>
    <w:rsid w:val="001C6B76"/>
    <w:rsid w:val="001C70C1"/>
    <w:rsid w:val="001D19DC"/>
    <w:rsid w:val="001D1A4B"/>
    <w:rsid w:val="001D3A78"/>
    <w:rsid w:val="001E1414"/>
    <w:rsid w:val="001E4CD1"/>
    <w:rsid w:val="001E67B0"/>
    <w:rsid w:val="001E7E25"/>
    <w:rsid w:val="001F23A1"/>
    <w:rsid w:val="001F263A"/>
    <w:rsid w:val="001F29C4"/>
    <w:rsid w:val="001F2D27"/>
    <w:rsid w:val="001F2D3D"/>
    <w:rsid w:val="001F33F7"/>
    <w:rsid w:val="001F6D2E"/>
    <w:rsid w:val="00202825"/>
    <w:rsid w:val="00205831"/>
    <w:rsid w:val="00206AF6"/>
    <w:rsid w:val="002129EE"/>
    <w:rsid w:val="002139A8"/>
    <w:rsid w:val="0021451E"/>
    <w:rsid w:val="00217DF6"/>
    <w:rsid w:val="00220EA5"/>
    <w:rsid w:val="0022305B"/>
    <w:rsid w:val="002316BA"/>
    <w:rsid w:val="002339F7"/>
    <w:rsid w:val="00235849"/>
    <w:rsid w:val="00236977"/>
    <w:rsid w:val="0024037E"/>
    <w:rsid w:val="00243234"/>
    <w:rsid w:val="00245DB8"/>
    <w:rsid w:val="00246129"/>
    <w:rsid w:val="00247C7F"/>
    <w:rsid w:val="00251213"/>
    <w:rsid w:val="00252221"/>
    <w:rsid w:val="002539D3"/>
    <w:rsid w:val="002570B0"/>
    <w:rsid w:val="00264C57"/>
    <w:rsid w:val="00264D92"/>
    <w:rsid w:val="00266456"/>
    <w:rsid w:val="0026697D"/>
    <w:rsid w:val="002731C9"/>
    <w:rsid w:val="0027330F"/>
    <w:rsid w:val="002776FD"/>
    <w:rsid w:val="002811C5"/>
    <w:rsid w:val="00281E59"/>
    <w:rsid w:val="00285279"/>
    <w:rsid w:val="00285429"/>
    <w:rsid w:val="00286E9D"/>
    <w:rsid w:val="0028706B"/>
    <w:rsid w:val="00292A79"/>
    <w:rsid w:val="002960A3"/>
    <w:rsid w:val="002A3647"/>
    <w:rsid w:val="002A393A"/>
    <w:rsid w:val="002A3F6B"/>
    <w:rsid w:val="002A5C9E"/>
    <w:rsid w:val="002A6A6B"/>
    <w:rsid w:val="002A73D1"/>
    <w:rsid w:val="002B1372"/>
    <w:rsid w:val="002B27D5"/>
    <w:rsid w:val="002B4898"/>
    <w:rsid w:val="002B4A60"/>
    <w:rsid w:val="002B58FE"/>
    <w:rsid w:val="002B6CFC"/>
    <w:rsid w:val="002B6D3B"/>
    <w:rsid w:val="002B78A5"/>
    <w:rsid w:val="002C2CCA"/>
    <w:rsid w:val="002C45A7"/>
    <w:rsid w:val="002D0773"/>
    <w:rsid w:val="002D1976"/>
    <w:rsid w:val="002D2275"/>
    <w:rsid w:val="002D2AD7"/>
    <w:rsid w:val="002D38D5"/>
    <w:rsid w:val="002D3C65"/>
    <w:rsid w:val="002D479C"/>
    <w:rsid w:val="002D6248"/>
    <w:rsid w:val="002F1BED"/>
    <w:rsid w:val="002F3E63"/>
    <w:rsid w:val="002F442F"/>
    <w:rsid w:val="002F4464"/>
    <w:rsid w:val="002F5B8E"/>
    <w:rsid w:val="002F6D0E"/>
    <w:rsid w:val="002F7608"/>
    <w:rsid w:val="003029C2"/>
    <w:rsid w:val="00303383"/>
    <w:rsid w:val="00306C97"/>
    <w:rsid w:val="00306F3D"/>
    <w:rsid w:val="003107C7"/>
    <w:rsid w:val="00311A86"/>
    <w:rsid w:val="00311CF6"/>
    <w:rsid w:val="00313B2F"/>
    <w:rsid w:val="00313FCF"/>
    <w:rsid w:val="00316FED"/>
    <w:rsid w:val="00320721"/>
    <w:rsid w:val="00321580"/>
    <w:rsid w:val="00322000"/>
    <w:rsid w:val="003232B0"/>
    <w:rsid w:val="0033014C"/>
    <w:rsid w:val="003311F6"/>
    <w:rsid w:val="00331CB1"/>
    <w:rsid w:val="00332A11"/>
    <w:rsid w:val="00333EA1"/>
    <w:rsid w:val="00334652"/>
    <w:rsid w:val="00335513"/>
    <w:rsid w:val="003362C6"/>
    <w:rsid w:val="00341411"/>
    <w:rsid w:val="0034177D"/>
    <w:rsid w:val="00343443"/>
    <w:rsid w:val="00343BD2"/>
    <w:rsid w:val="00344B09"/>
    <w:rsid w:val="003478A7"/>
    <w:rsid w:val="00350493"/>
    <w:rsid w:val="00350785"/>
    <w:rsid w:val="00352BBE"/>
    <w:rsid w:val="0035325B"/>
    <w:rsid w:val="00354DB1"/>
    <w:rsid w:val="003625D4"/>
    <w:rsid w:val="003651BB"/>
    <w:rsid w:val="00365654"/>
    <w:rsid w:val="0036773A"/>
    <w:rsid w:val="00370209"/>
    <w:rsid w:val="0037030E"/>
    <w:rsid w:val="00371D74"/>
    <w:rsid w:val="00371FB8"/>
    <w:rsid w:val="0037374C"/>
    <w:rsid w:val="00376258"/>
    <w:rsid w:val="00384009"/>
    <w:rsid w:val="00386AF8"/>
    <w:rsid w:val="003877CF"/>
    <w:rsid w:val="00392371"/>
    <w:rsid w:val="0039337C"/>
    <w:rsid w:val="0039387E"/>
    <w:rsid w:val="0039519C"/>
    <w:rsid w:val="0039612A"/>
    <w:rsid w:val="00396539"/>
    <w:rsid w:val="00396E42"/>
    <w:rsid w:val="003A0277"/>
    <w:rsid w:val="003A033C"/>
    <w:rsid w:val="003A06CF"/>
    <w:rsid w:val="003A1519"/>
    <w:rsid w:val="003A52B7"/>
    <w:rsid w:val="003A540E"/>
    <w:rsid w:val="003A7031"/>
    <w:rsid w:val="003A786F"/>
    <w:rsid w:val="003B2B7F"/>
    <w:rsid w:val="003B2E22"/>
    <w:rsid w:val="003B31BC"/>
    <w:rsid w:val="003B4612"/>
    <w:rsid w:val="003C03A7"/>
    <w:rsid w:val="003C145E"/>
    <w:rsid w:val="003C2C85"/>
    <w:rsid w:val="003C57C2"/>
    <w:rsid w:val="003C701D"/>
    <w:rsid w:val="003C7CFE"/>
    <w:rsid w:val="003D0A7C"/>
    <w:rsid w:val="003D3E6B"/>
    <w:rsid w:val="003D548D"/>
    <w:rsid w:val="003D6CAF"/>
    <w:rsid w:val="003E1C7E"/>
    <w:rsid w:val="003E2D02"/>
    <w:rsid w:val="003E3DD8"/>
    <w:rsid w:val="003E4A64"/>
    <w:rsid w:val="003E4AA4"/>
    <w:rsid w:val="003E62BE"/>
    <w:rsid w:val="003F100B"/>
    <w:rsid w:val="003F244C"/>
    <w:rsid w:val="003F3ECE"/>
    <w:rsid w:val="003F695C"/>
    <w:rsid w:val="003F6FA6"/>
    <w:rsid w:val="003F7277"/>
    <w:rsid w:val="00406B99"/>
    <w:rsid w:val="00413D09"/>
    <w:rsid w:val="004145F4"/>
    <w:rsid w:val="00414CAB"/>
    <w:rsid w:val="00415AD0"/>
    <w:rsid w:val="00416234"/>
    <w:rsid w:val="00417B2E"/>
    <w:rsid w:val="00424724"/>
    <w:rsid w:val="004250D4"/>
    <w:rsid w:val="004261B7"/>
    <w:rsid w:val="004265A8"/>
    <w:rsid w:val="00427083"/>
    <w:rsid w:val="00431511"/>
    <w:rsid w:val="004337B1"/>
    <w:rsid w:val="00436A16"/>
    <w:rsid w:val="004373D5"/>
    <w:rsid w:val="0044275C"/>
    <w:rsid w:val="004437C3"/>
    <w:rsid w:val="0044501B"/>
    <w:rsid w:val="00450B4D"/>
    <w:rsid w:val="004556F1"/>
    <w:rsid w:val="004561F1"/>
    <w:rsid w:val="00457728"/>
    <w:rsid w:val="00465B3B"/>
    <w:rsid w:val="00465CC5"/>
    <w:rsid w:val="0046766A"/>
    <w:rsid w:val="0047096D"/>
    <w:rsid w:val="004711C9"/>
    <w:rsid w:val="004731FA"/>
    <w:rsid w:val="00473336"/>
    <w:rsid w:val="004735EE"/>
    <w:rsid w:val="00474DCD"/>
    <w:rsid w:val="004767B8"/>
    <w:rsid w:val="004803B7"/>
    <w:rsid w:val="0048149F"/>
    <w:rsid w:val="00486B8B"/>
    <w:rsid w:val="00487405"/>
    <w:rsid w:val="0049205F"/>
    <w:rsid w:val="00496BED"/>
    <w:rsid w:val="00496DDB"/>
    <w:rsid w:val="0049756D"/>
    <w:rsid w:val="004A0737"/>
    <w:rsid w:val="004A1719"/>
    <w:rsid w:val="004A301D"/>
    <w:rsid w:val="004A340F"/>
    <w:rsid w:val="004A3971"/>
    <w:rsid w:val="004A594E"/>
    <w:rsid w:val="004B067E"/>
    <w:rsid w:val="004B1A3E"/>
    <w:rsid w:val="004B3138"/>
    <w:rsid w:val="004B482E"/>
    <w:rsid w:val="004B5D11"/>
    <w:rsid w:val="004C0DD2"/>
    <w:rsid w:val="004C201F"/>
    <w:rsid w:val="004C2068"/>
    <w:rsid w:val="004C462E"/>
    <w:rsid w:val="004C7DB2"/>
    <w:rsid w:val="004D6BE1"/>
    <w:rsid w:val="004D7DB9"/>
    <w:rsid w:val="004E1227"/>
    <w:rsid w:val="004E1B91"/>
    <w:rsid w:val="004E28DD"/>
    <w:rsid w:val="004E2C87"/>
    <w:rsid w:val="004E3350"/>
    <w:rsid w:val="004E354F"/>
    <w:rsid w:val="004F0B04"/>
    <w:rsid w:val="004F0DD4"/>
    <w:rsid w:val="004F22F0"/>
    <w:rsid w:val="004F2777"/>
    <w:rsid w:val="004F2C8D"/>
    <w:rsid w:val="004F3124"/>
    <w:rsid w:val="004F3BFC"/>
    <w:rsid w:val="004F61AC"/>
    <w:rsid w:val="004F6F26"/>
    <w:rsid w:val="004F7E3E"/>
    <w:rsid w:val="00505785"/>
    <w:rsid w:val="00505C0E"/>
    <w:rsid w:val="005102A6"/>
    <w:rsid w:val="00512B7B"/>
    <w:rsid w:val="00520254"/>
    <w:rsid w:val="00522980"/>
    <w:rsid w:val="00523254"/>
    <w:rsid w:val="005242AC"/>
    <w:rsid w:val="005256D9"/>
    <w:rsid w:val="00530D11"/>
    <w:rsid w:val="00530DA7"/>
    <w:rsid w:val="00531014"/>
    <w:rsid w:val="00532923"/>
    <w:rsid w:val="00543E61"/>
    <w:rsid w:val="00544D8B"/>
    <w:rsid w:val="005455EF"/>
    <w:rsid w:val="00545EA1"/>
    <w:rsid w:val="00550240"/>
    <w:rsid w:val="005510A1"/>
    <w:rsid w:val="00551245"/>
    <w:rsid w:val="00551E1C"/>
    <w:rsid w:val="00551F18"/>
    <w:rsid w:val="005523FE"/>
    <w:rsid w:val="00552771"/>
    <w:rsid w:val="00553363"/>
    <w:rsid w:val="00555C70"/>
    <w:rsid w:val="00560155"/>
    <w:rsid w:val="00561E92"/>
    <w:rsid w:val="00564F7A"/>
    <w:rsid w:val="00565212"/>
    <w:rsid w:val="005653CC"/>
    <w:rsid w:val="00571F7D"/>
    <w:rsid w:val="00575164"/>
    <w:rsid w:val="005752E8"/>
    <w:rsid w:val="005769C8"/>
    <w:rsid w:val="00580095"/>
    <w:rsid w:val="00582129"/>
    <w:rsid w:val="00583C23"/>
    <w:rsid w:val="00585C43"/>
    <w:rsid w:val="00587B63"/>
    <w:rsid w:val="00590755"/>
    <w:rsid w:val="00591F53"/>
    <w:rsid w:val="00592F33"/>
    <w:rsid w:val="005934FE"/>
    <w:rsid w:val="00593F0C"/>
    <w:rsid w:val="005944F9"/>
    <w:rsid w:val="00595BAB"/>
    <w:rsid w:val="00597A1A"/>
    <w:rsid w:val="005A0360"/>
    <w:rsid w:val="005A24BB"/>
    <w:rsid w:val="005A2519"/>
    <w:rsid w:val="005A7FB7"/>
    <w:rsid w:val="005B0342"/>
    <w:rsid w:val="005B2EE7"/>
    <w:rsid w:val="005B4041"/>
    <w:rsid w:val="005B5B6A"/>
    <w:rsid w:val="005B79C2"/>
    <w:rsid w:val="005C1DC4"/>
    <w:rsid w:val="005C2B0D"/>
    <w:rsid w:val="005C432B"/>
    <w:rsid w:val="005D327B"/>
    <w:rsid w:val="005D6DAC"/>
    <w:rsid w:val="005D7CB5"/>
    <w:rsid w:val="005E18B6"/>
    <w:rsid w:val="005E3842"/>
    <w:rsid w:val="005E4C13"/>
    <w:rsid w:val="005E7C2F"/>
    <w:rsid w:val="005F0128"/>
    <w:rsid w:val="005F1FC5"/>
    <w:rsid w:val="005F3CE4"/>
    <w:rsid w:val="005F446A"/>
    <w:rsid w:val="005F4EC4"/>
    <w:rsid w:val="005F5D61"/>
    <w:rsid w:val="005F6A15"/>
    <w:rsid w:val="005F73DE"/>
    <w:rsid w:val="00600FB7"/>
    <w:rsid w:val="00602874"/>
    <w:rsid w:val="00604FF2"/>
    <w:rsid w:val="00605BE5"/>
    <w:rsid w:val="00610C63"/>
    <w:rsid w:val="006147AD"/>
    <w:rsid w:val="00617CFE"/>
    <w:rsid w:val="00631CE6"/>
    <w:rsid w:val="0063303D"/>
    <w:rsid w:val="00634C34"/>
    <w:rsid w:val="0063607A"/>
    <w:rsid w:val="00636E51"/>
    <w:rsid w:val="0064096C"/>
    <w:rsid w:val="00641EC9"/>
    <w:rsid w:val="00643932"/>
    <w:rsid w:val="006451B2"/>
    <w:rsid w:val="0065447B"/>
    <w:rsid w:val="00655235"/>
    <w:rsid w:val="00656914"/>
    <w:rsid w:val="0065692D"/>
    <w:rsid w:val="00660FA4"/>
    <w:rsid w:val="00661E2D"/>
    <w:rsid w:val="0066251D"/>
    <w:rsid w:val="00663E2D"/>
    <w:rsid w:val="006644AA"/>
    <w:rsid w:val="00664F38"/>
    <w:rsid w:val="00670489"/>
    <w:rsid w:val="00671667"/>
    <w:rsid w:val="00673C5B"/>
    <w:rsid w:val="00675FC0"/>
    <w:rsid w:val="00677B00"/>
    <w:rsid w:val="00680E3D"/>
    <w:rsid w:val="0068376E"/>
    <w:rsid w:val="00684A9E"/>
    <w:rsid w:val="00694659"/>
    <w:rsid w:val="00697479"/>
    <w:rsid w:val="0069754D"/>
    <w:rsid w:val="006A1108"/>
    <w:rsid w:val="006A340F"/>
    <w:rsid w:val="006A4B79"/>
    <w:rsid w:val="006A5D1B"/>
    <w:rsid w:val="006A5DEA"/>
    <w:rsid w:val="006B3988"/>
    <w:rsid w:val="006B71E6"/>
    <w:rsid w:val="006C093B"/>
    <w:rsid w:val="006C1BEF"/>
    <w:rsid w:val="006C4B74"/>
    <w:rsid w:val="006C7EC1"/>
    <w:rsid w:val="006D014B"/>
    <w:rsid w:val="006D0AE9"/>
    <w:rsid w:val="006D37E1"/>
    <w:rsid w:val="006D5CE9"/>
    <w:rsid w:val="006D745B"/>
    <w:rsid w:val="006E06F4"/>
    <w:rsid w:val="006E07F9"/>
    <w:rsid w:val="006E430F"/>
    <w:rsid w:val="006E796E"/>
    <w:rsid w:val="006F02F7"/>
    <w:rsid w:val="006F38DE"/>
    <w:rsid w:val="006F4496"/>
    <w:rsid w:val="006F4771"/>
    <w:rsid w:val="006F6211"/>
    <w:rsid w:val="006F6F10"/>
    <w:rsid w:val="00700807"/>
    <w:rsid w:val="00701724"/>
    <w:rsid w:val="00702C89"/>
    <w:rsid w:val="00706561"/>
    <w:rsid w:val="00710139"/>
    <w:rsid w:val="007122BE"/>
    <w:rsid w:val="00712329"/>
    <w:rsid w:val="00712D92"/>
    <w:rsid w:val="00713677"/>
    <w:rsid w:val="007177B2"/>
    <w:rsid w:val="00721122"/>
    <w:rsid w:val="0072614A"/>
    <w:rsid w:val="007269ED"/>
    <w:rsid w:val="0073174F"/>
    <w:rsid w:val="007346B2"/>
    <w:rsid w:val="00737252"/>
    <w:rsid w:val="00737F9B"/>
    <w:rsid w:val="00741E76"/>
    <w:rsid w:val="0074301E"/>
    <w:rsid w:val="0075281D"/>
    <w:rsid w:val="00753173"/>
    <w:rsid w:val="00760133"/>
    <w:rsid w:val="00760BCF"/>
    <w:rsid w:val="0076105D"/>
    <w:rsid w:val="00762286"/>
    <w:rsid w:val="00764F17"/>
    <w:rsid w:val="007668B2"/>
    <w:rsid w:val="007672F6"/>
    <w:rsid w:val="007702BE"/>
    <w:rsid w:val="00771200"/>
    <w:rsid w:val="00773B34"/>
    <w:rsid w:val="007751F6"/>
    <w:rsid w:val="0077662D"/>
    <w:rsid w:val="00780CCB"/>
    <w:rsid w:val="007824EA"/>
    <w:rsid w:val="0078479F"/>
    <w:rsid w:val="00787116"/>
    <w:rsid w:val="00790F7C"/>
    <w:rsid w:val="00791079"/>
    <w:rsid w:val="00794D52"/>
    <w:rsid w:val="007964C6"/>
    <w:rsid w:val="00796962"/>
    <w:rsid w:val="00796C8E"/>
    <w:rsid w:val="00797481"/>
    <w:rsid w:val="007A078E"/>
    <w:rsid w:val="007A2B6A"/>
    <w:rsid w:val="007A4749"/>
    <w:rsid w:val="007A4CE4"/>
    <w:rsid w:val="007A519A"/>
    <w:rsid w:val="007A78EF"/>
    <w:rsid w:val="007B004D"/>
    <w:rsid w:val="007B3317"/>
    <w:rsid w:val="007B39F0"/>
    <w:rsid w:val="007B40D5"/>
    <w:rsid w:val="007B678E"/>
    <w:rsid w:val="007C07DF"/>
    <w:rsid w:val="007C0DAE"/>
    <w:rsid w:val="007D0244"/>
    <w:rsid w:val="007D4A6E"/>
    <w:rsid w:val="007D4C3F"/>
    <w:rsid w:val="007D65F0"/>
    <w:rsid w:val="007E2252"/>
    <w:rsid w:val="007E50CD"/>
    <w:rsid w:val="007F0F04"/>
    <w:rsid w:val="007F3699"/>
    <w:rsid w:val="007F45D1"/>
    <w:rsid w:val="00800302"/>
    <w:rsid w:val="00803306"/>
    <w:rsid w:val="008040E9"/>
    <w:rsid w:val="008054AB"/>
    <w:rsid w:val="00806368"/>
    <w:rsid w:val="00806F52"/>
    <w:rsid w:val="00806F84"/>
    <w:rsid w:val="00810D6B"/>
    <w:rsid w:val="00811376"/>
    <w:rsid w:val="00811CEB"/>
    <w:rsid w:val="00812E89"/>
    <w:rsid w:val="008206C7"/>
    <w:rsid w:val="0082111B"/>
    <w:rsid w:val="00821AE0"/>
    <w:rsid w:val="0082256F"/>
    <w:rsid w:val="00824AC5"/>
    <w:rsid w:val="0082778B"/>
    <w:rsid w:val="008314B4"/>
    <w:rsid w:val="00832D23"/>
    <w:rsid w:val="00834EC9"/>
    <w:rsid w:val="008364A8"/>
    <w:rsid w:val="008428E2"/>
    <w:rsid w:val="00850E14"/>
    <w:rsid w:val="00852CD3"/>
    <w:rsid w:val="0085730A"/>
    <w:rsid w:val="00860FF8"/>
    <w:rsid w:val="00865C05"/>
    <w:rsid w:val="00866B57"/>
    <w:rsid w:val="00870732"/>
    <w:rsid w:val="00873245"/>
    <w:rsid w:val="00875C51"/>
    <w:rsid w:val="00876670"/>
    <w:rsid w:val="00883064"/>
    <w:rsid w:val="0088372F"/>
    <w:rsid w:val="008837BA"/>
    <w:rsid w:val="00883D26"/>
    <w:rsid w:val="00883D6E"/>
    <w:rsid w:val="008872C0"/>
    <w:rsid w:val="008874F9"/>
    <w:rsid w:val="00895461"/>
    <w:rsid w:val="00895684"/>
    <w:rsid w:val="008968C4"/>
    <w:rsid w:val="008A05DA"/>
    <w:rsid w:val="008A0690"/>
    <w:rsid w:val="008A2560"/>
    <w:rsid w:val="008A2592"/>
    <w:rsid w:val="008A2C31"/>
    <w:rsid w:val="008A3768"/>
    <w:rsid w:val="008A3EFA"/>
    <w:rsid w:val="008A4D46"/>
    <w:rsid w:val="008A6B3F"/>
    <w:rsid w:val="008B1781"/>
    <w:rsid w:val="008B1EBE"/>
    <w:rsid w:val="008B2941"/>
    <w:rsid w:val="008B300E"/>
    <w:rsid w:val="008B4CC2"/>
    <w:rsid w:val="008B5B0B"/>
    <w:rsid w:val="008B5E8A"/>
    <w:rsid w:val="008C1A03"/>
    <w:rsid w:val="008C351E"/>
    <w:rsid w:val="008C36EE"/>
    <w:rsid w:val="008C69A1"/>
    <w:rsid w:val="008D1521"/>
    <w:rsid w:val="008D15BA"/>
    <w:rsid w:val="008D2BBF"/>
    <w:rsid w:val="008D3EE0"/>
    <w:rsid w:val="008D616A"/>
    <w:rsid w:val="008D78FB"/>
    <w:rsid w:val="008E04C6"/>
    <w:rsid w:val="008E2BAA"/>
    <w:rsid w:val="008E569E"/>
    <w:rsid w:val="008E689F"/>
    <w:rsid w:val="008F0871"/>
    <w:rsid w:val="008F16EE"/>
    <w:rsid w:val="008F26E9"/>
    <w:rsid w:val="008F2B57"/>
    <w:rsid w:val="008F2F57"/>
    <w:rsid w:val="008F3AC0"/>
    <w:rsid w:val="008F5DBF"/>
    <w:rsid w:val="008F5F0D"/>
    <w:rsid w:val="008F6B59"/>
    <w:rsid w:val="008F7408"/>
    <w:rsid w:val="008F79A5"/>
    <w:rsid w:val="008F7F92"/>
    <w:rsid w:val="00900506"/>
    <w:rsid w:val="0090084E"/>
    <w:rsid w:val="00900F26"/>
    <w:rsid w:val="0090173F"/>
    <w:rsid w:val="00902A3F"/>
    <w:rsid w:val="009042ED"/>
    <w:rsid w:val="00904CBD"/>
    <w:rsid w:val="0090561E"/>
    <w:rsid w:val="00907ED9"/>
    <w:rsid w:val="00911E88"/>
    <w:rsid w:val="00913FDB"/>
    <w:rsid w:val="00914C3A"/>
    <w:rsid w:val="009169EB"/>
    <w:rsid w:val="00920B5E"/>
    <w:rsid w:val="00921829"/>
    <w:rsid w:val="00921849"/>
    <w:rsid w:val="009222F2"/>
    <w:rsid w:val="00924045"/>
    <w:rsid w:val="00924E10"/>
    <w:rsid w:val="0092503B"/>
    <w:rsid w:val="00926741"/>
    <w:rsid w:val="00926C04"/>
    <w:rsid w:val="0093056F"/>
    <w:rsid w:val="00931544"/>
    <w:rsid w:val="009323F4"/>
    <w:rsid w:val="00933973"/>
    <w:rsid w:val="0093543A"/>
    <w:rsid w:val="00937116"/>
    <w:rsid w:val="00945312"/>
    <w:rsid w:val="00947188"/>
    <w:rsid w:val="00950C4D"/>
    <w:rsid w:val="00953101"/>
    <w:rsid w:val="00955296"/>
    <w:rsid w:val="00963622"/>
    <w:rsid w:val="00963CAE"/>
    <w:rsid w:val="00964BA1"/>
    <w:rsid w:val="0096503A"/>
    <w:rsid w:val="0096525A"/>
    <w:rsid w:val="00966320"/>
    <w:rsid w:val="0096641F"/>
    <w:rsid w:val="00966DFB"/>
    <w:rsid w:val="00970C4B"/>
    <w:rsid w:val="00975D2E"/>
    <w:rsid w:val="00980F74"/>
    <w:rsid w:val="0098122E"/>
    <w:rsid w:val="00990855"/>
    <w:rsid w:val="00992CC0"/>
    <w:rsid w:val="00993B80"/>
    <w:rsid w:val="00995A4A"/>
    <w:rsid w:val="009972B6"/>
    <w:rsid w:val="009A0D90"/>
    <w:rsid w:val="009A1C68"/>
    <w:rsid w:val="009A2C5F"/>
    <w:rsid w:val="009A3DF1"/>
    <w:rsid w:val="009A6617"/>
    <w:rsid w:val="009A6F8D"/>
    <w:rsid w:val="009A75BD"/>
    <w:rsid w:val="009B1FDE"/>
    <w:rsid w:val="009B2747"/>
    <w:rsid w:val="009B5B64"/>
    <w:rsid w:val="009B638A"/>
    <w:rsid w:val="009C128C"/>
    <w:rsid w:val="009C1C4E"/>
    <w:rsid w:val="009C5BB9"/>
    <w:rsid w:val="009C6F73"/>
    <w:rsid w:val="009C77B8"/>
    <w:rsid w:val="009D3017"/>
    <w:rsid w:val="009D3661"/>
    <w:rsid w:val="009D4AE7"/>
    <w:rsid w:val="009D5DB9"/>
    <w:rsid w:val="009D6BF6"/>
    <w:rsid w:val="009D7481"/>
    <w:rsid w:val="009D7C12"/>
    <w:rsid w:val="009E06CC"/>
    <w:rsid w:val="009E2035"/>
    <w:rsid w:val="009E2A48"/>
    <w:rsid w:val="009E3623"/>
    <w:rsid w:val="009E3C91"/>
    <w:rsid w:val="009E3DDA"/>
    <w:rsid w:val="009E4E37"/>
    <w:rsid w:val="009E4FAB"/>
    <w:rsid w:val="009E5380"/>
    <w:rsid w:val="009E6049"/>
    <w:rsid w:val="009F4E21"/>
    <w:rsid w:val="00A00261"/>
    <w:rsid w:val="00A0070C"/>
    <w:rsid w:val="00A009A5"/>
    <w:rsid w:val="00A00A3E"/>
    <w:rsid w:val="00A02BD6"/>
    <w:rsid w:val="00A02E78"/>
    <w:rsid w:val="00A05D13"/>
    <w:rsid w:val="00A07539"/>
    <w:rsid w:val="00A0772A"/>
    <w:rsid w:val="00A10913"/>
    <w:rsid w:val="00A111CD"/>
    <w:rsid w:val="00A113A8"/>
    <w:rsid w:val="00A11421"/>
    <w:rsid w:val="00A12751"/>
    <w:rsid w:val="00A127BB"/>
    <w:rsid w:val="00A12DDD"/>
    <w:rsid w:val="00A1414D"/>
    <w:rsid w:val="00A14595"/>
    <w:rsid w:val="00A1780E"/>
    <w:rsid w:val="00A2092C"/>
    <w:rsid w:val="00A20FE2"/>
    <w:rsid w:val="00A2146C"/>
    <w:rsid w:val="00A229C3"/>
    <w:rsid w:val="00A23A86"/>
    <w:rsid w:val="00A23BA7"/>
    <w:rsid w:val="00A24E15"/>
    <w:rsid w:val="00A25627"/>
    <w:rsid w:val="00A3092E"/>
    <w:rsid w:val="00A332C3"/>
    <w:rsid w:val="00A40A1C"/>
    <w:rsid w:val="00A4307B"/>
    <w:rsid w:val="00A46B1F"/>
    <w:rsid w:val="00A46C27"/>
    <w:rsid w:val="00A46F44"/>
    <w:rsid w:val="00A47BCD"/>
    <w:rsid w:val="00A50AC8"/>
    <w:rsid w:val="00A51F98"/>
    <w:rsid w:val="00A52524"/>
    <w:rsid w:val="00A5291B"/>
    <w:rsid w:val="00A5625F"/>
    <w:rsid w:val="00A56397"/>
    <w:rsid w:val="00A57223"/>
    <w:rsid w:val="00A63903"/>
    <w:rsid w:val="00A65FDE"/>
    <w:rsid w:val="00A7399B"/>
    <w:rsid w:val="00A7514D"/>
    <w:rsid w:val="00A81394"/>
    <w:rsid w:val="00A81E7E"/>
    <w:rsid w:val="00A902B2"/>
    <w:rsid w:val="00A93CF0"/>
    <w:rsid w:val="00A96A4E"/>
    <w:rsid w:val="00A97D00"/>
    <w:rsid w:val="00AA0FA1"/>
    <w:rsid w:val="00AA2D1D"/>
    <w:rsid w:val="00AA49C5"/>
    <w:rsid w:val="00AA64A2"/>
    <w:rsid w:val="00AA7572"/>
    <w:rsid w:val="00AB396A"/>
    <w:rsid w:val="00AB3B19"/>
    <w:rsid w:val="00AB4127"/>
    <w:rsid w:val="00AB5022"/>
    <w:rsid w:val="00AB5673"/>
    <w:rsid w:val="00AB6139"/>
    <w:rsid w:val="00AB72E5"/>
    <w:rsid w:val="00AC4BFC"/>
    <w:rsid w:val="00AC50D9"/>
    <w:rsid w:val="00AC5C8B"/>
    <w:rsid w:val="00AD2319"/>
    <w:rsid w:val="00AD5451"/>
    <w:rsid w:val="00AD5CCE"/>
    <w:rsid w:val="00AD7A35"/>
    <w:rsid w:val="00AE1BCA"/>
    <w:rsid w:val="00AE505C"/>
    <w:rsid w:val="00AF0112"/>
    <w:rsid w:val="00AF0DCB"/>
    <w:rsid w:val="00AF0F30"/>
    <w:rsid w:val="00AF3B1D"/>
    <w:rsid w:val="00AF5604"/>
    <w:rsid w:val="00B008D4"/>
    <w:rsid w:val="00B0250D"/>
    <w:rsid w:val="00B03AF4"/>
    <w:rsid w:val="00B04030"/>
    <w:rsid w:val="00B05FC0"/>
    <w:rsid w:val="00B06FA2"/>
    <w:rsid w:val="00B10F3A"/>
    <w:rsid w:val="00B1113A"/>
    <w:rsid w:val="00B1304A"/>
    <w:rsid w:val="00B13298"/>
    <w:rsid w:val="00B13D23"/>
    <w:rsid w:val="00B16A66"/>
    <w:rsid w:val="00B17CB2"/>
    <w:rsid w:val="00B21FB8"/>
    <w:rsid w:val="00B27430"/>
    <w:rsid w:val="00B3022F"/>
    <w:rsid w:val="00B30673"/>
    <w:rsid w:val="00B31DE7"/>
    <w:rsid w:val="00B3235F"/>
    <w:rsid w:val="00B34F50"/>
    <w:rsid w:val="00B359CF"/>
    <w:rsid w:val="00B361FC"/>
    <w:rsid w:val="00B40FF7"/>
    <w:rsid w:val="00B414F6"/>
    <w:rsid w:val="00B45E54"/>
    <w:rsid w:val="00B50DD7"/>
    <w:rsid w:val="00B553A2"/>
    <w:rsid w:val="00B624A3"/>
    <w:rsid w:val="00B630CE"/>
    <w:rsid w:val="00B642A3"/>
    <w:rsid w:val="00B7034B"/>
    <w:rsid w:val="00B72A32"/>
    <w:rsid w:val="00B731B4"/>
    <w:rsid w:val="00B73515"/>
    <w:rsid w:val="00B751AD"/>
    <w:rsid w:val="00B752A6"/>
    <w:rsid w:val="00B7729C"/>
    <w:rsid w:val="00B772B8"/>
    <w:rsid w:val="00B77C7E"/>
    <w:rsid w:val="00B8359D"/>
    <w:rsid w:val="00B9164A"/>
    <w:rsid w:val="00B917EE"/>
    <w:rsid w:val="00B936C1"/>
    <w:rsid w:val="00B94FCE"/>
    <w:rsid w:val="00B96131"/>
    <w:rsid w:val="00B96317"/>
    <w:rsid w:val="00B96B99"/>
    <w:rsid w:val="00B97E7B"/>
    <w:rsid w:val="00BA0380"/>
    <w:rsid w:val="00BA09E9"/>
    <w:rsid w:val="00BA2D14"/>
    <w:rsid w:val="00BA3037"/>
    <w:rsid w:val="00BA31DC"/>
    <w:rsid w:val="00BA4B58"/>
    <w:rsid w:val="00BA5FF7"/>
    <w:rsid w:val="00BA7719"/>
    <w:rsid w:val="00BB22E7"/>
    <w:rsid w:val="00BB271B"/>
    <w:rsid w:val="00BB47E4"/>
    <w:rsid w:val="00BB4A38"/>
    <w:rsid w:val="00BB62F2"/>
    <w:rsid w:val="00BB6775"/>
    <w:rsid w:val="00BB6AAB"/>
    <w:rsid w:val="00BB7C36"/>
    <w:rsid w:val="00BC0CB3"/>
    <w:rsid w:val="00BC2624"/>
    <w:rsid w:val="00BC28B2"/>
    <w:rsid w:val="00BC4413"/>
    <w:rsid w:val="00BC7432"/>
    <w:rsid w:val="00BD18EE"/>
    <w:rsid w:val="00BD2887"/>
    <w:rsid w:val="00BD53C5"/>
    <w:rsid w:val="00BD628D"/>
    <w:rsid w:val="00BD6557"/>
    <w:rsid w:val="00BE0B65"/>
    <w:rsid w:val="00BE0C52"/>
    <w:rsid w:val="00BE2B23"/>
    <w:rsid w:val="00BE507F"/>
    <w:rsid w:val="00BE6417"/>
    <w:rsid w:val="00BE6C59"/>
    <w:rsid w:val="00BE76C6"/>
    <w:rsid w:val="00BF1BE5"/>
    <w:rsid w:val="00BF2940"/>
    <w:rsid w:val="00BF5833"/>
    <w:rsid w:val="00BF745D"/>
    <w:rsid w:val="00C04469"/>
    <w:rsid w:val="00C054C8"/>
    <w:rsid w:val="00C07B2A"/>
    <w:rsid w:val="00C13917"/>
    <w:rsid w:val="00C14B45"/>
    <w:rsid w:val="00C14BB8"/>
    <w:rsid w:val="00C15661"/>
    <w:rsid w:val="00C1649A"/>
    <w:rsid w:val="00C16DED"/>
    <w:rsid w:val="00C16EE2"/>
    <w:rsid w:val="00C21D7C"/>
    <w:rsid w:val="00C22E07"/>
    <w:rsid w:val="00C231ED"/>
    <w:rsid w:val="00C30062"/>
    <w:rsid w:val="00C345BB"/>
    <w:rsid w:val="00C346A9"/>
    <w:rsid w:val="00C40FED"/>
    <w:rsid w:val="00C4297E"/>
    <w:rsid w:val="00C4464F"/>
    <w:rsid w:val="00C47C2A"/>
    <w:rsid w:val="00C515D3"/>
    <w:rsid w:val="00C51CBD"/>
    <w:rsid w:val="00C523A6"/>
    <w:rsid w:val="00C53750"/>
    <w:rsid w:val="00C57697"/>
    <w:rsid w:val="00C60257"/>
    <w:rsid w:val="00C60AFD"/>
    <w:rsid w:val="00C617C2"/>
    <w:rsid w:val="00C61C8D"/>
    <w:rsid w:val="00C63C33"/>
    <w:rsid w:val="00C668A0"/>
    <w:rsid w:val="00C674B2"/>
    <w:rsid w:val="00C71906"/>
    <w:rsid w:val="00C71C9F"/>
    <w:rsid w:val="00C73819"/>
    <w:rsid w:val="00C758EB"/>
    <w:rsid w:val="00C75EB0"/>
    <w:rsid w:val="00C7622B"/>
    <w:rsid w:val="00C76647"/>
    <w:rsid w:val="00C76EEE"/>
    <w:rsid w:val="00C76FF9"/>
    <w:rsid w:val="00C770E6"/>
    <w:rsid w:val="00C80B75"/>
    <w:rsid w:val="00C81192"/>
    <w:rsid w:val="00C81E57"/>
    <w:rsid w:val="00C85260"/>
    <w:rsid w:val="00C8577C"/>
    <w:rsid w:val="00C90D83"/>
    <w:rsid w:val="00C93537"/>
    <w:rsid w:val="00C94EC5"/>
    <w:rsid w:val="00CA1F66"/>
    <w:rsid w:val="00CA4AB3"/>
    <w:rsid w:val="00CA4F5B"/>
    <w:rsid w:val="00CA6C43"/>
    <w:rsid w:val="00CA7B22"/>
    <w:rsid w:val="00CA7B77"/>
    <w:rsid w:val="00CB096C"/>
    <w:rsid w:val="00CB1430"/>
    <w:rsid w:val="00CB2C95"/>
    <w:rsid w:val="00CB43D0"/>
    <w:rsid w:val="00CB5344"/>
    <w:rsid w:val="00CB58E1"/>
    <w:rsid w:val="00CC31C9"/>
    <w:rsid w:val="00CC4FAC"/>
    <w:rsid w:val="00CC6325"/>
    <w:rsid w:val="00CC7726"/>
    <w:rsid w:val="00CD0EC9"/>
    <w:rsid w:val="00CD1B96"/>
    <w:rsid w:val="00CD387F"/>
    <w:rsid w:val="00CD6F12"/>
    <w:rsid w:val="00CD7C58"/>
    <w:rsid w:val="00CD7DCB"/>
    <w:rsid w:val="00CE031B"/>
    <w:rsid w:val="00CE1BC1"/>
    <w:rsid w:val="00CE359C"/>
    <w:rsid w:val="00CE515F"/>
    <w:rsid w:val="00CE56C9"/>
    <w:rsid w:val="00CE5746"/>
    <w:rsid w:val="00CE7EA0"/>
    <w:rsid w:val="00CF02E5"/>
    <w:rsid w:val="00CF0D30"/>
    <w:rsid w:val="00CF1E76"/>
    <w:rsid w:val="00CF3F63"/>
    <w:rsid w:val="00CF6A9C"/>
    <w:rsid w:val="00D00B96"/>
    <w:rsid w:val="00D0324E"/>
    <w:rsid w:val="00D05592"/>
    <w:rsid w:val="00D0690E"/>
    <w:rsid w:val="00D13F2B"/>
    <w:rsid w:val="00D15BF0"/>
    <w:rsid w:val="00D165E1"/>
    <w:rsid w:val="00D16CFE"/>
    <w:rsid w:val="00D171BE"/>
    <w:rsid w:val="00D2001D"/>
    <w:rsid w:val="00D215B0"/>
    <w:rsid w:val="00D261AD"/>
    <w:rsid w:val="00D301A0"/>
    <w:rsid w:val="00D30474"/>
    <w:rsid w:val="00D30668"/>
    <w:rsid w:val="00D35DA2"/>
    <w:rsid w:val="00D40C68"/>
    <w:rsid w:val="00D44A76"/>
    <w:rsid w:val="00D45949"/>
    <w:rsid w:val="00D4743A"/>
    <w:rsid w:val="00D47CE5"/>
    <w:rsid w:val="00D53C37"/>
    <w:rsid w:val="00D53F40"/>
    <w:rsid w:val="00D56BE7"/>
    <w:rsid w:val="00D574A9"/>
    <w:rsid w:val="00D57D7A"/>
    <w:rsid w:val="00D65CAB"/>
    <w:rsid w:val="00D72706"/>
    <w:rsid w:val="00D7544C"/>
    <w:rsid w:val="00D76007"/>
    <w:rsid w:val="00D81F4B"/>
    <w:rsid w:val="00D8362E"/>
    <w:rsid w:val="00D84B9C"/>
    <w:rsid w:val="00D84C75"/>
    <w:rsid w:val="00D85152"/>
    <w:rsid w:val="00D903B2"/>
    <w:rsid w:val="00D915F0"/>
    <w:rsid w:val="00D91E43"/>
    <w:rsid w:val="00DA54C4"/>
    <w:rsid w:val="00DA5B60"/>
    <w:rsid w:val="00DB08EC"/>
    <w:rsid w:val="00DB0997"/>
    <w:rsid w:val="00DB2134"/>
    <w:rsid w:val="00DB48FB"/>
    <w:rsid w:val="00DB5D52"/>
    <w:rsid w:val="00DB5D57"/>
    <w:rsid w:val="00DC18D4"/>
    <w:rsid w:val="00DC2917"/>
    <w:rsid w:val="00DC33CA"/>
    <w:rsid w:val="00DC438B"/>
    <w:rsid w:val="00DC4913"/>
    <w:rsid w:val="00DC7C4A"/>
    <w:rsid w:val="00DD1E19"/>
    <w:rsid w:val="00DD7CA7"/>
    <w:rsid w:val="00DE24FC"/>
    <w:rsid w:val="00DE432F"/>
    <w:rsid w:val="00DE4F0B"/>
    <w:rsid w:val="00DE6C4C"/>
    <w:rsid w:val="00DE7B8E"/>
    <w:rsid w:val="00DF1E18"/>
    <w:rsid w:val="00DF57F1"/>
    <w:rsid w:val="00DF5D26"/>
    <w:rsid w:val="00DF7457"/>
    <w:rsid w:val="00DF7BF8"/>
    <w:rsid w:val="00E00B4F"/>
    <w:rsid w:val="00E015EC"/>
    <w:rsid w:val="00E01DA3"/>
    <w:rsid w:val="00E037FC"/>
    <w:rsid w:val="00E0574E"/>
    <w:rsid w:val="00E05D69"/>
    <w:rsid w:val="00E157D4"/>
    <w:rsid w:val="00E16073"/>
    <w:rsid w:val="00E16359"/>
    <w:rsid w:val="00E16A5D"/>
    <w:rsid w:val="00E16E98"/>
    <w:rsid w:val="00E175F7"/>
    <w:rsid w:val="00E20187"/>
    <w:rsid w:val="00E207AB"/>
    <w:rsid w:val="00E20C3F"/>
    <w:rsid w:val="00E24EFD"/>
    <w:rsid w:val="00E251D4"/>
    <w:rsid w:val="00E278FE"/>
    <w:rsid w:val="00E310D1"/>
    <w:rsid w:val="00E31B0D"/>
    <w:rsid w:val="00E31F9F"/>
    <w:rsid w:val="00E32023"/>
    <w:rsid w:val="00E34087"/>
    <w:rsid w:val="00E34613"/>
    <w:rsid w:val="00E35BCB"/>
    <w:rsid w:val="00E37438"/>
    <w:rsid w:val="00E4333D"/>
    <w:rsid w:val="00E45415"/>
    <w:rsid w:val="00E45B6F"/>
    <w:rsid w:val="00E45F1C"/>
    <w:rsid w:val="00E46E2C"/>
    <w:rsid w:val="00E52315"/>
    <w:rsid w:val="00E53AAD"/>
    <w:rsid w:val="00E53CFC"/>
    <w:rsid w:val="00E553D4"/>
    <w:rsid w:val="00E601B6"/>
    <w:rsid w:val="00E63099"/>
    <w:rsid w:val="00E6618F"/>
    <w:rsid w:val="00E71460"/>
    <w:rsid w:val="00E726B3"/>
    <w:rsid w:val="00E73E93"/>
    <w:rsid w:val="00E76D71"/>
    <w:rsid w:val="00E77B82"/>
    <w:rsid w:val="00E81728"/>
    <w:rsid w:val="00E824C0"/>
    <w:rsid w:val="00E83191"/>
    <w:rsid w:val="00E85B2F"/>
    <w:rsid w:val="00E8751B"/>
    <w:rsid w:val="00E87A77"/>
    <w:rsid w:val="00E87E93"/>
    <w:rsid w:val="00E943EF"/>
    <w:rsid w:val="00EA1B38"/>
    <w:rsid w:val="00EA4D4F"/>
    <w:rsid w:val="00EA4D76"/>
    <w:rsid w:val="00EA6AD4"/>
    <w:rsid w:val="00EA6E7A"/>
    <w:rsid w:val="00EA74BB"/>
    <w:rsid w:val="00EB2DD2"/>
    <w:rsid w:val="00EB3E5E"/>
    <w:rsid w:val="00EB509E"/>
    <w:rsid w:val="00EC01E7"/>
    <w:rsid w:val="00EC23D4"/>
    <w:rsid w:val="00EC6252"/>
    <w:rsid w:val="00EC7B8C"/>
    <w:rsid w:val="00ED17B3"/>
    <w:rsid w:val="00ED1C1F"/>
    <w:rsid w:val="00ED5D26"/>
    <w:rsid w:val="00ED6698"/>
    <w:rsid w:val="00ED7342"/>
    <w:rsid w:val="00ED7F19"/>
    <w:rsid w:val="00EE0BF1"/>
    <w:rsid w:val="00EE0D87"/>
    <w:rsid w:val="00EE364E"/>
    <w:rsid w:val="00EE3731"/>
    <w:rsid w:val="00EE3D0C"/>
    <w:rsid w:val="00EE3FDC"/>
    <w:rsid w:val="00EE690E"/>
    <w:rsid w:val="00EE6C30"/>
    <w:rsid w:val="00EE7581"/>
    <w:rsid w:val="00EF063E"/>
    <w:rsid w:val="00EF0D08"/>
    <w:rsid w:val="00EF44EB"/>
    <w:rsid w:val="00EF5C3B"/>
    <w:rsid w:val="00EF5EDF"/>
    <w:rsid w:val="00F008F3"/>
    <w:rsid w:val="00F0142E"/>
    <w:rsid w:val="00F01469"/>
    <w:rsid w:val="00F04063"/>
    <w:rsid w:val="00F04226"/>
    <w:rsid w:val="00F04931"/>
    <w:rsid w:val="00F05F6B"/>
    <w:rsid w:val="00F1024C"/>
    <w:rsid w:val="00F126D9"/>
    <w:rsid w:val="00F129A1"/>
    <w:rsid w:val="00F12C32"/>
    <w:rsid w:val="00F13DB8"/>
    <w:rsid w:val="00F16140"/>
    <w:rsid w:val="00F169EC"/>
    <w:rsid w:val="00F17561"/>
    <w:rsid w:val="00F2138F"/>
    <w:rsid w:val="00F21A39"/>
    <w:rsid w:val="00F22D7F"/>
    <w:rsid w:val="00F23D5F"/>
    <w:rsid w:val="00F26E93"/>
    <w:rsid w:val="00F31026"/>
    <w:rsid w:val="00F32835"/>
    <w:rsid w:val="00F359A4"/>
    <w:rsid w:val="00F37CF6"/>
    <w:rsid w:val="00F41A6D"/>
    <w:rsid w:val="00F42976"/>
    <w:rsid w:val="00F44A1A"/>
    <w:rsid w:val="00F512DA"/>
    <w:rsid w:val="00F53400"/>
    <w:rsid w:val="00F5771F"/>
    <w:rsid w:val="00F6134A"/>
    <w:rsid w:val="00F626D9"/>
    <w:rsid w:val="00F62E2A"/>
    <w:rsid w:val="00F6342D"/>
    <w:rsid w:val="00F6407C"/>
    <w:rsid w:val="00F65D23"/>
    <w:rsid w:val="00F67018"/>
    <w:rsid w:val="00F70142"/>
    <w:rsid w:val="00F71ED9"/>
    <w:rsid w:val="00F720F5"/>
    <w:rsid w:val="00F73609"/>
    <w:rsid w:val="00F7406E"/>
    <w:rsid w:val="00F74A21"/>
    <w:rsid w:val="00F755D2"/>
    <w:rsid w:val="00F77CAC"/>
    <w:rsid w:val="00F8065B"/>
    <w:rsid w:val="00F83410"/>
    <w:rsid w:val="00F83B0B"/>
    <w:rsid w:val="00F8472C"/>
    <w:rsid w:val="00F9044B"/>
    <w:rsid w:val="00F9431F"/>
    <w:rsid w:val="00F95E3C"/>
    <w:rsid w:val="00FA1230"/>
    <w:rsid w:val="00FA167A"/>
    <w:rsid w:val="00FA2F8A"/>
    <w:rsid w:val="00FA3217"/>
    <w:rsid w:val="00FA3CB0"/>
    <w:rsid w:val="00FA5399"/>
    <w:rsid w:val="00FA6793"/>
    <w:rsid w:val="00FA6C8D"/>
    <w:rsid w:val="00FA7C28"/>
    <w:rsid w:val="00FB3887"/>
    <w:rsid w:val="00FB572A"/>
    <w:rsid w:val="00FB60BD"/>
    <w:rsid w:val="00FC3BD4"/>
    <w:rsid w:val="00FC6E60"/>
    <w:rsid w:val="00FD1E45"/>
    <w:rsid w:val="00FD2076"/>
    <w:rsid w:val="00FD23F7"/>
    <w:rsid w:val="00FD253C"/>
    <w:rsid w:val="00FD32A7"/>
    <w:rsid w:val="00FD380F"/>
    <w:rsid w:val="00FD610E"/>
    <w:rsid w:val="00FD78A1"/>
    <w:rsid w:val="00FE1969"/>
    <w:rsid w:val="00FE1EA8"/>
    <w:rsid w:val="00FE3665"/>
    <w:rsid w:val="00FE4F2D"/>
    <w:rsid w:val="00FE5D8F"/>
    <w:rsid w:val="00FE7883"/>
    <w:rsid w:val="00FF12F3"/>
    <w:rsid w:val="00FF63D4"/>
    <w:rsid w:val="00FF6524"/>
    <w:rsid w:val="00FF661C"/>
    <w:rsid w:val="00FF7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42"/>
  </w:style>
  <w:style w:type="paragraph" w:styleId="Heading1">
    <w:name w:val="heading 1"/>
    <w:basedOn w:val="Normal"/>
    <w:next w:val="Normal"/>
    <w:link w:val="Heading1Char"/>
    <w:uiPriority w:val="9"/>
    <w:qFormat/>
    <w:rsid w:val="00FE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8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5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52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BE5"/>
    <w:pPr>
      <w:ind w:left="720"/>
      <w:contextualSpacing/>
    </w:pPr>
  </w:style>
  <w:style w:type="character" w:styleId="FootnoteReference">
    <w:name w:val="footnote reference"/>
    <w:basedOn w:val="DefaultParagraphFont"/>
    <w:uiPriority w:val="99"/>
    <w:semiHidden/>
    <w:unhideWhenUsed/>
    <w:rsid w:val="00605BE5"/>
    <w:rPr>
      <w:vertAlign w:val="superscript"/>
    </w:rPr>
  </w:style>
  <w:style w:type="paragraph" w:styleId="FootnoteText">
    <w:name w:val="footnote text"/>
    <w:basedOn w:val="Normal"/>
    <w:link w:val="FootnoteTextChar"/>
    <w:uiPriority w:val="99"/>
    <w:unhideWhenUsed/>
    <w:rsid w:val="00605BE5"/>
    <w:pPr>
      <w:spacing w:after="0" w:line="240" w:lineRule="auto"/>
    </w:pPr>
    <w:rPr>
      <w:sz w:val="20"/>
      <w:szCs w:val="20"/>
    </w:rPr>
  </w:style>
  <w:style w:type="character" w:customStyle="1" w:styleId="FootnoteTextChar">
    <w:name w:val="Footnote Text Char"/>
    <w:basedOn w:val="DefaultParagraphFont"/>
    <w:link w:val="FootnoteText"/>
    <w:uiPriority w:val="99"/>
    <w:rsid w:val="00605BE5"/>
    <w:rPr>
      <w:sz w:val="20"/>
      <w:szCs w:val="20"/>
    </w:rPr>
  </w:style>
  <w:style w:type="paragraph" w:styleId="BalloonText">
    <w:name w:val="Balloon Text"/>
    <w:basedOn w:val="Normal"/>
    <w:link w:val="BalloonTextChar"/>
    <w:uiPriority w:val="99"/>
    <w:semiHidden/>
    <w:unhideWhenUsed/>
    <w:rsid w:val="00E3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9F"/>
    <w:rPr>
      <w:rFonts w:ascii="Tahoma" w:hAnsi="Tahoma" w:cs="Tahoma"/>
      <w:sz w:val="16"/>
      <w:szCs w:val="16"/>
    </w:rPr>
  </w:style>
  <w:style w:type="character" w:styleId="CommentReference">
    <w:name w:val="annotation reference"/>
    <w:basedOn w:val="DefaultParagraphFont"/>
    <w:uiPriority w:val="99"/>
    <w:semiHidden/>
    <w:unhideWhenUsed/>
    <w:rsid w:val="00673C5B"/>
    <w:rPr>
      <w:sz w:val="16"/>
      <w:szCs w:val="16"/>
    </w:rPr>
  </w:style>
  <w:style w:type="paragraph" w:styleId="CommentText">
    <w:name w:val="annotation text"/>
    <w:basedOn w:val="Normal"/>
    <w:link w:val="CommentTextChar"/>
    <w:uiPriority w:val="99"/>
    <w:unhideWhenUsed/>
    <w:rsid w:val="00673C5B"/>
    <w:pPr>
      <w:spacing w:line="240" w:lineRule="auto"/>
    </w:pPr>
    <w:rPr>
      <w:sz w:val="20"/>
      <w:szCs w:val="20"/>
    </w:rPr>
  </w:style>
  <w:style w:type="character" w:customStyle="1" w:styleId="CommentTextChar">
    <w:name w:val="Comment Text Char"/>
    <w:basedOn w:val="DefaultParagraphFont"/>
    <w:link w:val="CommentText"/>
    <w:uiPriority w:val="99"/>
    <w:rsid w:val="00673C5B"/>
    <w:rPr>
      <w:sz w:val="20"/>
      <w:szCs w:val="20"/>
    </w:rPr>
  </w:style>
  <w:style w:type="paragraph" w:styleId="CommentSubject">
    <w:name w:val="annotation subject"/>
    <w:basedOn w:val="CommentText"/>
    <w:next w:val="CommentText"/>
    <w:link w:val="CommentSubjectChar"/>
    <w:uiPriority w:val="99"/>
    <w:semiHidden/>
    <w:unhideWhenUsed/>
    <w:rsid w:val="00673C5B"/>
    <w:rPr>
      <w:b/>
      <w:bCs/>
    </w:rPr>
  </w:style>
  <w:style w:type="character" w:customStyle="1" w:styleId="CommentSubjectChar">
    <w:name w:val="Comment Subject Char"/>
    <w:basedOn w:val="CommentTextChar"/>
    <w:link w:val="CommentSubject"/>
    <w:uiPriority w:val="99"/>
    <w:semiHidden/>
    <w:rsid w:val="00673C5B"/>
    <w:rPr>
      <w:b/>
      <w:bCs/>
      <w:sz w:val="20"/>
      <w:szCs w:val="20"/>
    </w:rPr>
  </w:style>
  <w:style w:type="character" w:styleId="Hyperlink">
    <w:name w:val="Hyperlink"/>
    <w:basedOn w:val="DefaultParagraphFont"/>
    <w:uiPriority w:val="99"/>
    <w:unhideWhenUsed/>
    <w:rsid w:val="00F0142E"/>
    <w:rPr>
      <w:color w:val="0000FF" w:themeColor="hyperlink"/>
      <w:u w:val="single"/>
    </w:rPr>
  </w:style>
  <w:style w:type="character" w:styleId="Strong">
    <w:name w:val="Strong"/>
    <w:basedOn w:val="DefaultParagraphFont"/>
    <w:uiPriority w:val="22"/>
    <w:qFormat/>
    <w:rsid w:val="00DB0997"/>
    <w:rPr>
      <w:b/>
      <w:bCs/>
    </w:rPr>
  </w:style>
  <w:style w:type="table" w:styleId="TableGrid">
    <w:name w:val="Table Grid"/>
    <w:basedOn w:val="TableNormal"/>
    <w:uiPriority w:val="59"/>
    <w:rsid w:val="0065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78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8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88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E7883"/>
    <w:pPr>
      <w:outlineLvl w:val="9"/>
    </w:pPr>
    <w:rPr>
      <w:lang w:val="en-US"/>
    </w:rPr>
  </w:style>
  <w:style w:type="paragraph" w:styleId="TOC1">
    <w:name w:val="toc 1"/>
    <w:basedOn w:val="Normal"/>
    <w:next w:val="Normal"/>
    <w:autoRedefine/>
    <w:uiPriority w:val="39"/>
    <w:unhideWhenUsed/>
    <w:rsid w:val="00FE7883"/>
    <w:pPr>
      <w:spacing w:after="100"/>
    </w:pPr>
  </w:style>
  <w:style w:type="paragraph" w:styleId="TOC2">
    <w:name w:val="toc 2"/>
    <w:basedOn w:val="Normal"/>
    <w:next w:val="Normal"/>
    <w:autoRedefine/>
    <w:uiPriority w:val="39"/>
    <w:unhideWhenUsed/>
    <w:rsid w:val="00FE7883"/>
    <w:pPr>
      <w:spacing w:after="100"/>
      <w:ind w:left="220"/>
    </w:pPr>
  </w:style>
  <w:style w:type="paragraph" w:styleId="TOC3">
    <w:name w:val="toc 3"/>
    <w:basedOn w:val="Normal"/>
    <w:next w:val="Normal"/>
    <w:autoRedefine/>
    <w:uiPriority w:val="39"/>
    <w:unhideWhenUsed/>
    <w:rsid w:val="00FE7883"/>
    <w:pPr>
      <w:spacing w:after="100"/>
      <w:ind w:left="440"/>
    </w:pPr>
  </w:style>
  <w:style w:type="character" w:styleId="FollowedHyperlink">
    <w:name w:val="FollowedHyperlink"/>
    <w:basedOn w:val="DefaultParagraphFont"/>
    <w:uiPriority w:val="99"/>
    <w:semiHidden/>
    <w:unhideWhenUsed/>
    <w:rsid w:val="00320721"/>
    <w:rPr>
      <w:color w:val="800080" w:themeColor="followedHyperlink"/>
      <w:u w:val="single"/>
    </w:rPr>
  </w:style>
  <w:style w:type="paragraph" w:styleId="Header">
    <w:name w:val="header"/>
    <w:basedOn w:val="Normal"/>
    <w:link w:val="HeaderChar"/>
    <w:uiPriority w:val="99"/>
    <w:unhideWhenUsed/>
    <w:rsid w:val="008E5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69E"/>
  </w:style>
  <w:style w:type="paragraph" w:styleId="Footer">
    <w:name w:val="footer"/>
    <w:basedOn w:val="Normal"/>
    <w:link w:val="FooterChar"/>
    <w:uiPriority w:val="99"/>
    <w:unhideWhenUsed/>
    <w:rsid w:val="008E5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69E"/>
  </w:style>
  <w:style w:type="character" w:customStyle="1" w:styleId="apple-converted-space">
    <w:name w:val="apple-converted-space"/>
    <w:basedOn w:val="DefaultParagraphFont"/>
    <w:rsid w:val="00C07B2A"/>
  </w:style>
  <w:style w:type="paragraph" w:styleId="NormalWeb">
    <w:name w:val="Normal (Web)"/>
    <w:basedOn w:val="Normal"/>
    <w:uiPriority w:val="99"/>
    <w:unhideWhenUsed/>
    <w:rsid w:val="00C0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rmfieldlabel">
    <w:name w:val="ms-formfieldlabel"/>
    <w:basedOn w:val="DefaultParagraphFont"/>
    <w:rsid w:val="00C07B2A"/>
  </w:style>
  <w:style w:type="character" w:styleId="Emphasis">
    <w:name w:val="Emphasis"/>
    <w:basedOn w:val="DefaultParagraphFont"/>
    <w:uiPriority w:val="20"/>
    <w:qFormat/>
    <w:rsid w:val="009B1FDE"/>
    <w:rPr>
      <w:i/>
      <w:iCs/>
    </w:rPr>
  </w:style>
  <w:style w:type="character" w:customStyle="1" w:styleId="searchterm">
    <w:name w:val="searchterm"/>
    <w:basedOn w:val="DefaultParagraphFont"/>
    <w:rsid w:val="006644AA"/>
  </w:style>
  <w:style w:type="character" w:customStyle="1" w:styleId="Heading4Char">
    <w:name w:val="Heading 4 Char"/>
    <w:basedOn w:val="DefaultParagraphFont"/>
    <w:link w:val="Heading4"/>
    <w:uiPriority w:val="9"/>
    <w:rsid w:val="00CE359C"/>
    <w:rPr>
      <w:rFonts w:asciiTheme="majorHAnsi" w:eastAsiaTheme="majorEastAsia" w:hAnsiTheme="majorHAnsi" w:cstheme="majorBidi"/>
      <w:b/>
      <w:bCs/>
      <w:i/>
      <w:iCs/>
      <w:color w:val="4F81BD" w:themeColor="accent1"/>
    </w:rPr>
  </w:style>
  <w:style w:type="character" w:customStyle="1" w:styleId="content-source">
    <w:name w:val="content-source"/>
    <w:basedOn w:val="DefaultParagraphFont"/>
    <w:rsid w:val="00592F33"/>
  </w:style>
  <w:style w:type="paragraph" w:styleId="NoSpacing">
    <w:name w:val="No Spacing"/>
    <w:uiPriority w:val="1"/>
    <w:qFormat/>
    <w:rsid w:val="00555C70"/>
    <w:pPr>
      <w:spacing w:after="0" w:line="240" w:lineRule="auto"/>
    </w:pPr>
  </w:style>
  <w:style w:type="paragraph" w:customStyle="1" w:styleId="Default">
    <w:name w:val="Default"/>
    <w:rsid w:val="00555C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locsignature">
    <w:name w:val="bloc_signature"/>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DefaultParagraphFont"/>
    <w:rsid w:val="00602874"/>
  </w:style>
  <w:style w:type="paragraph" w:customStyle="1" w:styleId="txt3">
    <w:name w:val="txt3"/>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602874"/>
  </w:style>
  <w:style w:type="character" w:customStyle="1" w:styleId="gras">
    <w:name w:val="gras"/>
    <w:basedOn w:val="DefaultParagraphFont"/>
    <w:rsid w:val="00602874"/>
  </w:style>
  <w:style w:type="character" w:customStyle="1" w:styleId="tt5">
    <w:name w:val="tt5"/>
    <w:basedOn w:val="DefaultParagraphFont"/>
    <w:rsid w:val="00602874"/>
  </w:style>
  <w:style w:type="paragraph" w:customStyle="1" w:styleId="Title1">
    <w:name w:val="Title1"/>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28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72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252"/>
    <w:rPr>
      <w:sz w:val="20"/>
      <w:szCs w:val="20"/>
    </w:rPr>
  </w:style>
  <w:style w:type="character" w:styleId="EndnoteReference">
    <w:name w:val="endnote reference"/>
    <w:basedOn w:val="DefaultParagraphFont"/>
    <w:uiPriority w:val="99"/>
    <w:semiHidden/>
    <w:unhideWhenUsed/>
    <w:rsid w:val="00737252"/>
    <w:rPr>
      <w:vertAlign w:val="superscript"/>
    </w:rPr>
  </w:style>
  <w:style w:type="paragraph" w:styleId="Revision">
    <w:name w:val="Revision"/>
    <w:hidden/>
    <w:uiPriority w:val="99"/>
    <w:semiHidden/>
    <w:rsid w:val="0093056F"/>
    <w:pPr>
      <w:spacing w:after="0" w:line="240" w:lineRule="auto"/>
    </w:pPr>
  </w:style>
  <w:style w:type="character" w:customStyle="1" w:styleId="Heading5Char">
    <w:name w:val="Heading 5 Char"/>
    <w:basedOn w:val="DefaultParagraphFont"/>
    <w:link w:val="Heading5"/>
    <w:uiPriority w:val="9"/>
    <w:rsid w:val="003A52B7"/>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B30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8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5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52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E5"/>
    <w:pPr>
      <w:ind w:left="720"/>
      <w:contextualSpacing/>
    </w:pPr>
  </w:style>
  <w:style w:type="character" w:styleId="FootnoteReference">
    <w:name w:val="footnote reference"/>
    <w:basedOn w:val="DefaultParagraphFont"/>
    <w:uiPriority w:val="99"/>
    <w:semiHidden/>
    <w:unhideWhenUsed/>
    <w:rsid w:val="00605BE5"/>
    <w:rPr>
      <w:vertAlign w:val="superscript"/>
    </w:rPr>
  </w:style>
  <w:style w:type="paragraph" w:styleId="FootnoteText">
    <w:name w:val="footnote text"/>
    <w:basedOn w:val="Normal"/>
    <w:link w:val="FootnoteTextChar"/>
    <w:uiPriority w:val="99"/>
    <w:unhideWhenUsed/>
    <w:rsid w:val="00605BE5"/>
    <w:pPr>
      <w:spacing w:after="0" w:line="240" w:lineRule="auto"/>
    </w:pPr>
    <w:rPr>
      <w:sz w:val="20"/>
      <w:szCs w:val="20"/>
    </w:rPr>
  </w:style>
  <w:style w:type="character" w:customStyle="1" w:styleId="FootnoteTextChar">
    <w:name w:val="Footnote Text Char"/>
    <w:basedOn w:val="DefaultParagraphFont"/>
    <w:link w:val="FootnoteText"/>
    <w:uiPriority w:val="99"/>
    <w:rsid w:val="00605BE5"/>
    <w:rPr>
      <w:sz w:val="20"/>
      <w:szCs w:val="20"/>
    </w:rPr>
  </w:style>
  <w:style w:type="paragraph" w:styleId="BalloonText">
    <w:name w:val="Balloon Text"/>
    <w:basedOn w:val="Normal"/>
    <w:link w:val="BalloonTextChar"/>
    <w:uiPriority w:val="99"/>
    <w:semiHidden/>
    <w:unhideWhenUsed/>
    <w:rsid w:val="00E3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9F"/>
    <w:rPr>
      <w:rFonts w:ascii="Tahoma" w:hAnsi="Tahoma" w:cs="Tahoma"/>
      <w:sz w:val="16"/>
      <w:szCs w:val="16"/>
    </w:rPr>
  </w:style>
  <w:style w:type="character" w:styleId="CommentReference">
    <w:name w:val="annotation reference"/>
    <w:basedOn w:val="DefaultParagraphFont"/>
    <w:uiPriority w:val="99"/>
    <w:semiHidden/>
    <w:unhideWhenUsed/>
    <w:rsid w:val="00673C5B"/>
    <w:rPr>
      <w:sz w:val="16"/>
      <w:szCs w:val="16"/>
    </w:rPr>
  </w:style>
  <w:style w:type="paragraph" w:styleId="CommentText">
    <w:name w:val="annotation text"/>
    <w:basedOn w:val="Normal"/>
    <w:link w:val="CommentTextChar"/>
    <w:uiPriority w:val="99"/>
    <w:unhideWhenUsed/>
    <w:rsid w:val="00673C5B"/>
    <w:pPr>
      <w:spacing w:line="240" w:lineRule="auto"/>
    </w:pPr>
    <w:rPr>
      <w:sz w:val="20"/>
      <w:szCs w:val="20"/>
    </w:rPr>
  </w:style>
  <w:style w:type="character" w:customStyle="1" w:styleId="CommentTextChar">
    <w:name w:val="Comment Text Char"/>
    <w:basedOn w:val="DefaultParagraphFont"/>
    <w:link w:val="CommentText"/>
    <w:uiPriority w:val="99"/>
    <w:rsid w:val="00673C5B"/>
    <w:rPr>
      <w:sz w:val="20"/>
      <w:szCs w:val="20"/>
    </w:rPr>
  </w:style>
  <w:style w:type="paragraph" w:styleId="CommentSubject">
    <w:name w:val="annotation subject"/>
    <w:basedOn w:val="CommentText"/>
    <w:next w:val="CommentText"/>
    <w:link w:val="CommentSubjectChar"/>
    <w:uiPriority w:val="99"/>
    <w:semiHidden/>
    <w:unhideWhenUsed/>
    <w:rsid w:val="00673C5B"/>
    <w:rPr>
      <w:b/>
      <w:bCs/>
    </w:rPr>
  </w:style>
  <w:style w:type="character" w:customStyle="1" w:styleId="CommentSubjectChar">
    <w:name w:val="Comment Subject Char"/>
    <w:basedOn w:val="CommentTextChar"/>
    <w:link w:val="CommentSubject"/>
    <w:uiPriority w:val="99"/>
    <w:semiHidden/>
    <w:rsid w:val="00673C5B"/>
    <w:rPr>
      <w:b/>
      <w:bCs/>
      <w:sz w:val="20"/>
      <w:szCs w:val="20"/>
    </w:rPr>
  </w:style>
  <w:style w:type="character" w:styleId="Hyperlink">
    <w:name w:val="Hyperlink"/>
    <w:basedOn w:val="DefaultParagraphFont"/>
    <w:uiPriority w:val="99"/>
    <w:unhideWhenUsed/>
    <w:rsid w:val="00F0142E"/>
    <w:rPr>
      <w:color w:val="0000FF" w:themeColor="hyperlink"/>
      <w:u w:val="single"/>
    </w:rPr>
  </w:style>
  <w:style w:type="character" w:styleId="Strong">
    <w:name w:val="Strong"/>
    <w:basedOn w:val="DefaultParagraphFont"/>
    <w:uiPriority w:val="22"/>
    <w:qFormat/>
    <w:rsid w:val="00DB0997"/>
    <w:rPr>
      <w:b/>
      <w:bCs/>
    </w:rPr>
  </w:style>
  <w:style w:type="table" w:styleId="TableGrid">
    <w:name w:val="Table Grid"/>
    <w:basedOn w:val="TableNormal"/>
    <w:uiPriority w:val="59"/>
    <w:rsid w:val="0065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78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8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88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E7883"/>
    <w:pPr>
      <w:outlineLvl w:val="9"/>
    </w:pPr>
    <w:rPr>
      <w:lang w:val="en-US"/>
    </w:rPr>
  </w:style>
  <w:style w:type="paragraph" w:styleId="TOC1">
    <w:name w:val="toc 1"/>
    <w:basedOn w:val="Normal"/>
    <w:next w:val="Normal"/>
    <w:autoRedefine/>
    <w:uiPriority w:val="39"/>
    <w:unhideWhenUsed/>
    <w:rsid w:val="00FE7883"/>
    <w:pPr>
      <w:spacing w:after="100"/>
    </w:pPr>
  </w:style>
  <w:style w:type="paragraph" w:styleId="TOC2">
    <w:name w:val="toc 2"/>
    <w:basedOn w:val="Normal"/>
    <w:next w:val="Normal"/>
    <w:autoRedefine/>
    <w:uiPriority w:val="39"/>
    <w:unhideWhenUsed/>
    <w:rsid w:val="00FE7883"/>
    <w:pPr>
      <w:spacing w:after="100"/>
      <w:ind w:left="220"/>
    </w:pPr>
  </w:style>
  <w:style w:type="paragraph" w:styleId="TOC3">
    <w:name w:val="toc 3"/>
    <w:basedOn w:val="Normal"/>
    <w:next w:val="Normal"/>
    <w:autoRedefine/>
    <w:uiPriority w:val="39"/>
    <w:unhideWhenUsed/>
    <w:rsid w:val="00FE7883"/>
    <w:pPr>
      <w:spacing w:after="100"/>
      <w:ind w:left="440"/>
    </w:pPr>
  </w:style>
  <w:style w:type="character" w:styleId="FollowedHyperlink">
    <w:name w:val="FollowedHyperlink"/>
    <w:basedOn w:val="DefaultParagraphFont"/>
    <w:uiPriority w:val="99"/>
    <w:semiHidden/>
    <w:unhideWhenUsed/>
    <w:rsid w:val="00320721"/>
    <w:rPr>
      <w:color w:val="800080" w:themeColor="followedHyperlink"/>
      <w:u w:val="single"/>
    </w:rPr>
  </w:style>
  <w:style w:type="paragraph" w:styleId="Header">
    <w:name w:val="header"/>
    <w:basedOn w:val="Normal"/>
    <w:link w:val="HeaderChar"/>
    <w:uiPriority w:val="99"/>
    <w:unhideWhenUsed/>
    <w:rsid w:val="008E5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69E"/>
  </w:style>
  <w:style w:type="paragraph" w:styleId="Footer">
    <w:name w:val="footer"/>
    <w:basedOn w:val="Normal"/>
    <w:link w:val="FooterChar"/>
    <w:uiPriority w:val="99"/>
    <w:unhideWhenUsed/>
    <w:rsid w:val="008E5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69E"/>
  </w:style>
  <w:style w:type="character" w:customStyle="1" w:styleId="apple-converted-space">
    <w:name w:val="apple-converted-space"/>
    <w:basedOn w:val="DefaultParagraphFont"/>
    <w:rsid w:val="00C07B2A"/>
  </w:style>
  <w:style w:type="paragraph" w:styleId="NormalWeb">
    <w:name w:val="Normal (Web)"/>
    <w:basedOn w:val="Normal"/>
    <w:uiPriority w:val="99"/>
    <w:unhideWhenUsed/>
    <w:rsid w:val="00C0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rmfieldlabel">
    <w:name w:val="ms-formfieldlabel"/>
    <w:basedOn w:val="DefaultParagraphFont"/>
    <w:rsid w:val="00C07B2A"/>
  </w:style>
  <w:style w:type="character" w:styleId="Emphasis">
    <w:name w:val="Emphasis"/>
    <w:basedOn w:val="DefaultParagraphFont"/>
    <w:uiPriority w:val="20"/>
    <w:qFormat/>
    <w:rsid w:val="009B1FDE"/>
    <w:rPr>
      <w:i/>
      <w:iCs/>
    </w:rPr>
  </w:style>
  <w:style w:type="character" w:customStyle="1" w:styleId="searchterm">
    <w:name w:val="searchterm"/>
    <w:basedOn w:val="DefaultParagraphFont"/>
    <w:rsid w:val="006644AA"/>
  </w:style>
  <w:style w:type="character" w:customStyle="1" w:styleId="Heading4Char">
    <w:name w:val="Heading 4 Char"/>
    <w:basedOn w:val="DefaultParagraphFont"/>
    <w:link w:val="Heading4"/>
    <w:uiPriority w:val="9"/>
    <w:rsid w:val="00CE359C"/>
    <w:rPr>
      <w:rFonts w:asciiTheme="majorHAnsi" w:eastAsiaTheme="majorEastAsia" w:hAnsiTheme="majorHAnsi" w:cstheme="majorBidi"/>
      <w:b/>
      <w:bCs/>
      <w:i/>
      <w:iCs/>
      <w:color w:val="4F81BD" w:themeColor="accent1"/>
    </w:rPr>
  </w:style>
  <w:style w:type="character" w:customStyle="1" w:styleId="content-source">
    <w:name w:val="content-source"/>
    <w:basedOn w:val="DefaultParagraphFont"/>
    <w:rsid w:val="00592F33"/>
  </w:style>
  <w:style w:type="paragraph" w:styleId="NoSpacing">
    <w:name w:val="No Spacing"/>
    <w:uiPriority w:val="1"/>
    <w:qFormat/>
    <w:rsid w:val="00555C70"/>
    <w:pPr>
      <w:spacing w:after="0" w:line="240" w:lineRule="auto"/>
    </w:pPr>
  </w:style>
  <w:style w:type="paragraph" w:customStyle="1" w:styleId="Default">
    <w:name w:val="Default"/>
    <w:rsid w:val="00555C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locsignature">
    <w:name w:val="bloc_signature"/>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DefaultParagraphFont"/>
    <w:rsid w:val="00602874"/>
  </w:style>
  <w:style w:type="paragraph" w:customStyle="1" w:styleId="txt3">
    <w:name w:val="txt3"/>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602874"/>
  </w:style>
  <w:style w:type="character" w:customStyle="1" w:styleId="gras">
    <w:name w:val="gras"/>
    <w:basedOn w:val="DefaultParagraphFont"/>
    <w:rsid w:val="00602874"/>
  </w:style>
  <w:style w:type="character" w:customStyle="1" w:styleId="tt5">
    <w:name w:val="tt5"/>
    <w:basedOn w:val="DefaultParagraphFont"/>
    <w:rsid w:val="00602874"/>
  </w:style>
  <w:style w:type="paragraph" w:customStyle="1" w:styleId="Title1">
    <w:name w:val="Title1"/>
    <w:basedOn w:val="Normal"/>
    <w:rsid w:val="006028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28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72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252"/>
    <w:rPr>
      <w:sz w:val="20"/>
      <w:szCs w:val="20"/>
    </w:rPr>
  </w:style>
  <w:style w:type="character" w:styleId="EndnoteReference">
    <w:name w:val="endnote reference"/>
    <w:basedOn w:val="DefaultParagraphFont"/>
    <w:uiPriority w:val="99"/>
    <w:semiHidden/>
    <w:unhideWhenUsed/>
    <w:rsid w:val="00737252"/>
    <w:rPr>
      <w:vertAlign w:val="superscript"/>
    </w:rPr>
  </w:style>
  <w:style w:type="paragraph" w:styleId="Revision">
    <w:name w:val="Revision"/>
    <w:hidden/>
    <w:uiPriority w:val="99"/>
    <w:semiHidden/>
    <w:rsid w:val="0093056F"/>
    <w:pPr>
      <w:spacing w:after="0" w:line="240" w:lineRule="auto"/>
    </w:pPr>
  </w:style>
  <w:style w:type="character" w:customStyle="1" w:styleId="Heading5Char">
    <w:name w:val="Heading 5 Char"/>
    <w:basedOn w:val="DefaultParagraphFont"/>
    <w:link w:val="Heading5"/>
    <w:uiPriority w:val="9"/>
    <w:rsid w:val="003A52B7"/>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B3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97">
      <w:bodyDiv w:val="1"/>
      <w:marLeft w:val="0"/>
      <w:marRight w:val="0"/>
      <w:marTop w:val="0"/>
      <w:marBottom w:val="0"/>
      <w:divBdr>
        <w:top w:val="none" w:sz="0" w:space="0" w:color="auto"/>
        <w:left w:val="none" w:sz="0" w:space="0" w:color="auto"/>
        <w:bottom w:val="none" w:sz="0" w:space="0" w:color="auto"/>
        <w:right w:val="none" w:sz="0" w:space="0" w:color="auto"/>
      </w:divBdr>
    </w:div>
    <w:div w:id="55399808">
      <w:bodyDiv w:val="1"/>
      <w:marLeft w:val="0"/>
      <w:marRight w:val="0"/>
      <w:marTop w:val="0"/>
      <w:marBottom w:val="0"/>
      <w:divBdr>
        <w:top w:val="none" w:sz="0" w:space="0" w:color="auto"/>
        <w:left w:val="none" w:sz="0" w:space="0" w:color="auto"/>
        <w:bottom w:val="none" w:sz="0" w:space="0" w:color="auto"/>
        <w:right w:val="none" w:sz="0" w:space="0" w:color="auto"/>
      </w:divBdr>
    </w:div>
    <w:div w:id="162859885">
      <w:bodyDiv w:val="1"/>
      <w:marLeft w:val="0"/>
      <w:marRight w:val="0"/>
      <w:marTop w:val="0"/>
      <w:marBottom w:val="0"/>
      <w:divBdr>
        <w:top w:val="none" w:sz="0" w:space="0" w:color="auto"/>
        <w:left w:val="none" w:sz="0" w:space="0" w:color="auto"/>
        <w:bottom w:val="none" w:sz="0" w:space="0" w:color="auto"/>
        <w:right w:val="none" w:sz="0" w:space="0" w:color="auto"/>
      </w:divBdr>
    </w:div>
    <w:div w:id="422070600">
      <w:bodyDiv w:val="1"/>
      <w:marLeft w:val="0"/>
      <w:marRight w:val="0"/>
      <w:marTop w:val="0"/>
      <w:marBottom w:val="0"/>
      <w:divBdr>
        <w:top w:val="none" w:sz="0" w:space="0" w:color="auto"/>
        <w:left w:val="none" w:sz="0" w:space="0" w:color="auto"/>
        <w:bottom w:val="none" w:sz="0" w:space="0" w:color="auto"/>
        <w:right w:val="none" w:sz="0" w:space="0" w:color="auto"/>
      </w:divBdr>
    </w:div>
    <w:div w:id="429669708">
      <w:bodyDiv w:val="1"/>
      <w:marLeft w:val="0"/>
      <w:marRight w:val="0"/>
      <w:marTop w:val="0"/>
      <w:marBottom w:val="0"/>
      <w:divBdr>
        <w:top w:val="none" w:sz="0" w:space="0" w:color="auto"/>
        <w:left w:val="none" w:sz="0" w:space="0" w:color="auto"/>
        <w:bottom w:val="none" w:sz="0" w:space="0" w:color="auto"/>
        <w:right w:val="none" w:sz="0" w:space="0" w:color="auto"/>
      </w:divBdr>
    </w:div>
    <w:div w:id="443883975">
      <w:bodyDiv w:val="1"/>
      <w:marLeft w:val="0"/>
      <w:marRight w:val="0"/>
      <w:marTop w:val="0"/>
      <w:marBottom w:val="0"/>
      <w:divBdr>
        <w:top w:val="none" w:sz="0" w:space="0" w:color="auto"/>
        <w:left w:val="none" w:sz="0" w:space="0" w:color="auto"/>
        <w:bottom w:val="none" w:sz="0" w:space="0" w:color="auto"/>
        <w:right w:val="none" w:sz="0" w:space="0" w:color="auto"/>
      </w:divBdr>
    </w:div>
    <w:div w:id="925846876">
      <w:bodyDiv w:val="1"/>
      <w:marLeft w:val="0"/>
      <w:marRight w:val="0"/>
      <w:marTop w:val="0"/>
      <w:marBottom w:val="0"/>
      <w:divBdr>
        <w:top w:val="none" w:sz="0" w:space="0" w:color="auto"/>
        <w:left w:val="none" w:sz="0" w:space="0" w:color="auto"/>
        <w:bottom w:val="none" w:sz="0" w:space="0" w:color="auto"/>
        <w:right w:val="none" w:sz="0" w:space="0" w:color="auto"/>
      </w:divBdr>
    </w:div>
    <w:div w:id="1157191651">
      <w:bodyDiv w:val="1"/>
      <w:marLeft w:val="0"/>
      <w:marRight w:val="0"/>
      <w:marTop w:val="0"/>
      <w:marBottom w:val="0"/>
      <w:divBdr>
        <w:top w:val="none" w:sz="0" w:space="0" w:color="auto"/>
        <w:left w:val="none" w:sz="0" w:space="0" w:color="auto"/>
        <w:bottom w:val="none" w:sz="0" w:space="0" w:color="auto"/>
        <w:right w:val="none" w:sz="0" w:space="0" w:color="auto"/>
      </w:divBdr>
    </w:div>
    <w:div w:id="1370838896">
      <w:bodyDiv w:val="1"/>
      <w:marLeft w:val="0"/>
      <w:marRight w:val="0"/>
      <w:marTop w:val="0"/>
      <w:marBottom w:val="0"/>
      <w:divBdr>
        <w:top w:val="none" w:sz="0" w:space="0" w:color="auto"/>
        <w:left w:val="none" w:sz="0" w:space="0" w:color="auto"/>
        <w:bottom w:val="none" w:sz="0" w:space="0" w:color="auto"/>
        <w:right w:val="none" w:sz="0" w:space="0" w:color="auto"/>
      </w:divBdr>
    </w:div>
    <w:div w:id="1460299535">
      <w:bodyDiv w:val="1"/>
      <w:marLeft w:val="0"/>
      <w:marRight w:val="0"/>
      <w:marTop w:val="0"/>
      <w:marBottom w:val="0"/>
      <w:divBdr>
        <w:top w:val="none" w:sz="0" w:space="0" w:color="auto"/>
        <w:left w:val="none" w:sz="0" w:space="0" w:color="auto"/>
        <w:bottom w:val="none" w:sz="0" w:space="0" w:color="auto"/>
        <w:right w:val="none" w:sz="0" w:space="0" w:color="auto"/>
      </w:divBdr>
    </w:div>
    <w:div w:id="1555461279">
      <w:bodyDiv w:val="1"/>
      <w:marLeft w:val="0"/>
      <w:marRight w:val="0"/>
      <w:marTop w:val="0"/>
      <w:marBottom w:val="0"/>
      <w:divBdr>
        <w:top w:val="none" w:sz="0" w:space="0" w:color="auto"/>
        <w:left w:val="none" w:sz="0" w:space="0" w:color="auto"/>
        <w:bottom w:val="none" w:sz="0" w:space="0" w:color="auto"/>
        <w:right w:val="none" w:sz="0" w:space="0" w:color="auto"/>
      </w:divBdr>
    </w:div>
    <w:div w:id="1780416969">
      <w:bodyDiv w:val="1"/>
      <w:marLeft w:val="0"/>
      <w:marRight w:val="0"/>
      <w:marTop w:val="0"/>
      <w:marBottom w:val="0"/>
      <w:divBdr>
        <w:top w:val="none" w:sz="0" w:space="0" w:color="auto"/>
        <w:left w:val="none" w:sz="0" w:space="0" w:color="auto"/>
        <w:bottom w:val="none" w:sz="0" w:space="0" w:color="auto"/>
        <w:right w:val="none" w:sz="0" w:space="0" w:color="auto"/>
      </w:divBdr>
    </w:div>
    <w:div w:id="1980452705">
      <w:bodyDiv w:val="1"/>
      <w:marLeft w:val="0"/>
      <w:marRight w:val="0"/>
      <w:marTop w:val="0"/>
      <w:marBottom w:val="0"/>
      <w:divBdr>
        <w:top w:val="none" w:sz="0" w:space="0" w:color="auto"/>
        <w:left w:val="none" w:sz="0" w:space="0" w:color="auto"/>
        <w:bottom w:val="none" w:sz="0" w:space="0" w:color="auto"/>
        <w:right w:val="none" w:sz="0" w:space="0" w:color="auto"/>
      </w:divBdr>
    </w:div>
    <w:div w:id="1985967551">
      <w:bodyDiv w:val="1"/>
      <w:marLeft w:val="0"/>
      <w:marRight w:val="0"/>
      <w:marTop w:val="0"/>
      <w:marBottom w:val="0"/>
      <w:divBdr>
        <w:top w:val="none" w:sz="0" w:space="0" w:color="auto"/>
        <w:left w:val="none" w:sz="0" w:space="0" w:color="auto"/>
        <w:bottom w:val="none" w:sz="0" w:space="0" w:color="auto"/>
        <w:right w:val="none" w:sz="0" w:space="0" w:color="auto"/>
      </w:divBdr>
      <w:divsChild>
        <w:div w:id="414858764">
          <w:marLeft w:val="0"/>
          <w:marRight w:val="0"/>
          <w:marTop w:val="0"/>
          <w:marBottom w:val="0"/>
          <w:divBdr>
            <w:top w:val="none" w:sz="0" w:space="0" w:color="auto"/>
            <w:left w:val="none" w:sz="0" w:space="0" w:color="auto"/>
            <w:bottom w:val="none" w:sz="0" w:space="0" w:color="auto"/>
            <w:right w:val="none" w:sz="0" w:space="0" w:color="auto"/>
          </w:divBdr>
          <w:divsChild>
            <w:div w:id="833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237">
      <w:bodyDiv w:val="1"/>
      <w:marLeft w:val="0"/>
      <w:marRight w:val="0"/>
      <w:marTop w:val="0"/>
      <w:marBottom w:val="0"/>
      <w:divBdr>
        <w:top w:val="none" w:sz="0" w:space="0" w:color="auto"/>
        <w:left w:val="none" w:sz="0" w:space="0" w:color="auto"/>
        <w:bottom w:val="none" w:sz="0" w:space="0" w:color="auto"/>
        <w:right w:val="none" w:sz="0" w:space="0" w:color="auto"/>
      </w:divBdr>
      <w:divsChild>
        <w:div w:id="300185902">
          <w:marLeft w:val="0"/>
          <w:marRight w:val="0"/>
          <w:marTop w:val="0"/>
          <w:marBottom w:val="0"/>
          <w:divBdr>
            <w:top w:val="none" w:sz="0" w:space="0" w:color="auto"/>
            <w:left w:val="none" w:sz="0" w:space="0" w:color="auto"/>
            <w:bottom w:val="none" w:sz="0" w:space="0" w:color="auto"/>
            <w:right w:val="none" w:sz="0" w:space="0" w:color="auto"/>
          </w:divBdr>
          <w:divsChild>
            <w:div w:id="2125029310">
              <w:marLeft w:val="0"/>
              <w:marRight w:val="0"/>
              <w:marTop w:val="0"/>
              <w:marBottom w:val="0"/>
              <w:divBdr>
                <w:top w:val="none" w:sz="0" w:space="0" w:color="auto"/>
                <w:left w:val="none" w:sz="0" w:space="0" w:color="auto"/>
                <w:bottom w:val="none" w:sz="0" w:space="0" w:color="auto"/>
                <w:right w:val="none" w:sz="0" w:space="0" w:color="auto"/>
              </w:divBdr>
            </w:div>
          </w:divsChild>
        </w:div>
        <w:div w:id="685600976">
          <w:marLeft w:val="0"/>
          <w:marRight w:val="0"/>
          <w:marTop w:val="0"/>
          <w:marBottom w:val="0"/>
          <w:divBdr>
            <w:top w:val="none" w:sz="0" w:space="0" w:color="auto"/>
            <w:left w:val="none" w:sz="0" w:space="0" w:color="auto"/>
            <w:bottom w:val="none" w:sz="0" w:space="0" w:color="auto"/>
            <w:right w:val="none" w:sz="0" w:space="0" w:color="auto"/>
          </w:divBdr>
          <w:divsChild>
            <w:div w:id="1897928937">
              <w:marLeft w:val="0"/>
              <w:marRight w:val="0"/>
              <w:marTop w:val="0"/>
              <w:marBottom w:val="0"/>
              <w:divBdr>
                <w:top w:val="none" w:sz="0" w:space="0" w:color="auto"/>
                <w:left w:val="none" w:sz="0" w:space="0" w:color="auto"/>
                <w:bottom w:val="none" w:sz="0" w:space="0" w:color="auto"/>
                <w:right w:val="none" w:sz="0" w:space="0" w:color="auto"/>
              </w:divBdr>
            </w:div>
          </w:divsChild>
        </w:div>
        <w:div w:id="1495342819">
          <w:marLeft w:val="0"/>
          <w:marRight w:val="0"/>
          <w:marTop w:val="0"/>
          <w:marBottom w:val="0"/>
          <w:divBdr>
            <w:top w:val="none" w:sz="0" w:space="0" w:color="auto"/>
            <w:left w:val="none" w:sz="0" w:space="0" w:color="auto"/>
            <w:bottom w:val="none" w:sz="0" w:space="0" w:color="auto"/>
            <w:right w:val="none" w:sz="0" w:space="0" w:color="auto"/>
          </w:divBdr>
          <w:divsChild>
            <w:div w:id="1172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economist.com/node/17373983" TargetMode="External"/><Relationship Id="rId26" Type="http://schemas.openxmlformats.org/officeDocument/2006/relationships/hyperlink" Target="https://freedomhouse.org/report/freedom-world/2014/kenya" TargetMode="External"/><Relationship Id="rId39" Type="http://schemas.openxmlformats.org/officeDocument/2006/relationships/hyperlink" Target="http://www.coalitionfortheicc.org/?mod=browserdoc&amp;type=13&amp;year=2013" TargetMode="External"/><Relationship Id="rId21" Type="http://schemas.openxmlformats.org/officeDocument/2006/relationships/hyperlink" Target="http://www.theguardian.com/world/2010/oct/27/commonwealth-international-criminal-%20%09court-bashir" TargetMode="External"/><Relationship Id="rId34" Type="http://schemas.openxmlformats.org/officeDocument/2006/relationships/hyperlink" Target="http://www.icc-cpi.int/en_menus/icc/about%20the%20court/icc%20at%20a%20glance/factsheets/Pages/the%20icc%20at%20a%20glance.aspx" TargetMode="External"/><Relationship Id="rId42" Type="http://schemas.openxmlformats.org/officeDocument/2006/relationships/hyperlink" Target="http://www.economist.com/news/middle-east-and-africa/21599029-kenya-rollicking-haphazardly-along-its-president-distracted-his" TargetMode="External"/><Relationship Id="rId47" Type="http://schemas.openxmlformats.org/officeDocument/2006/relationships/hyperlink" Target="https://cs.stanford.edu/people/eroberts/courses/soco/projects/1998-99/game-%20%09theory/nonzero.html" TargetMode="External"/><Relationship Id="rId50" Type="http://schemas.openxmlformats.org/officeDocument/2006/relationships/hyperlink" Target="http://www.newvision.co.ug/news/660470-uhuru-s-speech-during-special-parliament-%20%09sitting.html" TargetMode="External"/><Relationship Id="rId55" Type="http://schemas.openxmlformats.org/officeDocument/2006/relationships/hyperlink" Target="http://mg.co.za/article/2012-06-07-gloves-off-to-be-champion-of-afric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digital.lib.washington.edu/researchworks/bitstream/handle/1773/26001/%20%09Block_washington_0250O_13549.pdf?sequence=1&amp;isAllowed=y" TargetMode="External"/><Relationship Id="rId25" Type="http://schemas.openxmlformats.org/officeDocument/2006/relationships/hyperlink" Target="https://freedomhouse.org/report/freedom-world/2011/kenya" TargetMode="External"/><Relationship Id="rId33" Type="http://schemas.openxmlformats.org/officeDocument/2006/relationships/hyperlink" Target="http://www.icc-cpi.int/en_menus/icc/situations%20and%20cases/situations/situation%20icc%200109/press%20releases/Pages/pr439.aspx" TargetMode="External"/><Relationship Id="rId38" Type="http://schemas.openxmlformats.org/officeDocument/2006/relationships/hyperlink" Target="http://www.sudantribune.com/spip.php?article36736" TargetMode="External"/><Relationship Id="rId46" Type="http://schemas.openxmlformats.org/officeDocument/2006/relationships/hyperlink" Target="http://www.lemonde.fr/afrique/article/2010/04/01/la-cour-penale-internationale-ouvre-une-enquete-sur-des-crimes-contre-l-humanite-commis-au-kenya_1327374_3212.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s.uc.pt/myces/UserFiles/livros/1097_4efe8a9991f3aa4f0cf563f62937aab8.pdf" TargetMode="External"/><Relationship Id="rId20" Type="http://schemas.openxmlformats.org/officeDocument/2006/relationships/hyperlink" Target="http://www.coalitionfortheicc.org/?mod=coalition" TargetMode="External"/><Relationship Id="rId29" Type="http://schemas.openxmlformats.org/officeDocument/2006/relationships/hyperlink" Target="http://www.coalitionfortheicc.org/?mod=browserdoc&amp;type=13&amp;year=2013" TargetMode="External"/><Relationship Id="rId41" Type="http://schemas.openxmlformats.org/officeDocument/2006/relationships/hyperlink" Target="http://www.bbc.com/news/world-africa-29299596" TargetMode="External"/><Relationship Id="rId54" Type="http://schemas.openxmlformats.org/officeDocument/2006/relationships/hyperlink" Target="http://www.icc-cpi.int/iccdocs/asp_docs/RC2010/Statements/ICC-RC-gendeba-Kenya-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freedomhouse.org/report/freedom-world/2010/kenya" TargetMode="External"/><Relationship Id="rId32" Type="http://schemas.openxmlformats.org/officeDocument/2006/relationships/hyperlink" Target="http://www.icc-cpi.int/en_menus/icc/press%20and%20media/press%20releases/2005/Pages/opening%20of%20the%20fourth%20session%20of%20the%20assembly%20of%20states%20parties%20to%20the%20rome%20statute%20of%20the%20icc.aspx" TargetMode="External"/><Relationship Id="rId37" Type="http://schemas.openxmlformats.org/officeDocument/2006/relationships/hyperlink" Target="http://www.icc-cpi.int/en_menus/icc/structure%20of%20the%20court/office%20of%20the%20prosecutor/comm%20and%20ref/Pages/communications%20and%20referrals.aspx" TargetMode="External"/><Relationship Id="rId40" Type="http://schemas.openxmlformats.org/officeDocument/2006/relationships/hyperlink" Target="http://www.economist.com/news/middle-east-and-africa/21586851-national-politics-has-%20%09shifted-response-attack-somali-terrorists" TargetMode="External"/><Relationship Id="rId45" Type="http://schemas.openxmlformats.org/officeDocument/2006/relationships/hyperlink" Target="http://www.coalitionfortheicc.org/documents/September2013_Letter_African_MPs_to_Kenya_MPs_WithdrawalICC_ENG_FR.pdf" TargetMode="External"/><Relationship Id="rId53" Type="http://schemas.openxmlformats.org/officeDocument/2006/relationships/hyperlink" Target="http://www.unon.org/"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coalitionfortheicc.org/?mod=browserdoc&amp;type=13&amp;year=2014" TargetMode="External"/><Relationship Id="rId28" Type="http://schemas.openxmlformats.org/officeDocument/2006/relationships/hyperlink" Target="http://www.icc-cpi.int/iccdocs/doc/doc1062611.pdf" TargetMode="External"/><Relationship Id="rId36" Type="http://schemas.openxmlformats.org/officeDocument/2006/relationships/hyperlink" Target="http://www.icc-cpi.int/en_menus/icc/situations%20and%20cases/Pages/situations%20and%20cases.aspx" TargetMode="External"/><Relationship Id="rId49" Type="http://schemas.openxmlformats.org/officeDocument/2006/relationships/hyperlink" Target="http://www.trouw.nl/tr/nl/4324/Nieuws/article/detail/1627293/2008/08/29/Rapport-%20%09Ministers-Kenia-zaten-achter-geweld-verkiezingen.dhtml" TargetMode="External"/><Relationship Id="rId57"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usa.chinadaily.com.cn/business/2013-08/17/content_16901442.htm" TargetMode="External"/><Relationship Id="rId31" Type="http://schemas.openxmlformats.org/officeDocument/2006/relationships/hyperlink" Target="http://www.icc-cpi.int/en_menus/icc/press%20and%20media/press%20releases/2005/Pages/kenya%20ratifies%20rome%20statute.aspx" TargetMode="External"/><Relationship Id="rId44" Type="http://schemas.openxmlformats.org/officeDocument/2006/relationships/hyperlink" Target="http://www.ibtimes.com/kenyas-president-%20%09goes-east-why-china-could-become-uhuru-kenyattas-closest-friend-1391675" TargetMode="External"/><Relationship Id="rId52" Type="http://schemas.openxmlformats.org/officeDocument/2006/relationships/hyperlink" Target="http://www.economist.com/node/2155025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economist.com/node/13279006" TargetMode="External"/><Relationship Id="rId27" Type="http://schemas.openxmlformats.org/officeDocument/2006/relationships/hyperlink" Target="https://freedomhouse.org/report/freedom-world/2015/kenya" TargetMode="External"/><Relationship Id="rId30" Type="http://schemas.openxmlformats.org/officeDocument/2006/relationships/hyperlink" Target="http://www.icc-" TargetMode="External"/><Relationship Id="rId35" Type="http://schemas.openxmlformats.org/officeDocument/2006/relationships/hyperlink" Target="http://www.icc-cpi.int/en_menus/icc/structure%20of%20the%20court/Pages/structure%20of%20the%20court.aspx" TargetMode="External"/><Relationship Id="rId43" Type="http://schemas.openxmlformats.org/officeDocument/2006/relationships/hyperlink" Target="http://www.economist.com/news/middle-east-and-africa/21584996-trial-%20%09kenyas-president-uhuru-kenyatta-pictured-right-and-his-deputy" TargetMode="External"/><Relationship Id="rId48" Type="http://schemas.openxmlformats.org/officeDocument/2006/relationships/hyperlink" Target="http://www.icc-cpi.int/en_menus/icc/situations%20and%20cases/situations/situation%20icc%200109/court%20records/filing%20of%20the%20participants/office%20of%20the%20prosecutor/Pages/80.aspx" TargetMode="External"/><Relationship Id="rId56" Type="http://schemas.openxmlformats.org/officeDocument/2006/relationships/hyperlink" Target="http://databank.worldbank.org/data//reports.aspx?source=2&amp;country=KEN&amp;series=&amp;period=" TargetMode="External"/><Relationship Id="rId8" Type="http://schemas.openxmlformats.org/officeDocument/2006/relationships/endnotes" Target="endnotes.xml"/><Relationship Id="rId51" Type="http://schemas.openxmlformats.org/officeDocument/2006/relationships/hyperlink" Target="http://www.bbc.com/news/world-africa-1593201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Le Monde - positive </c:v>
                </c:pt>
              </c:strCache>
            </c:strRef>
          </c:tx>
          <c:invertIfNegative val="0"/>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2</c:v>
                </c:pt>
                <c:pt idx="1">
                  <c:v>2</c:v>
                </c:pt>
                <c:pt idx="2">
                  <c:v>5</c:v>
                </c:pt>
                <c:pt idx="3">
                  <c:v>0</c:v>
                </c:pt>
                <c:pt idx="4">
                  <c:v>1</c:v>
                </c:pt>
                <c:pt idx="5">
                  <c:v>9</c:v>
                </c:pt>
                <c:pt idx="6">
                  <c:v>14</c:v>
                </c:pt>
              </c:numCache>
            </c:numRef>
          </c:val>
        </c:ser>
        <c:ser>
          <c:idx val="1"/>
          <c:order val="1"/>
          <c:tx>
            <c:strRef>
              <c:f>Sheet1!$C$1</c:f>
              <c:strCache>
                <c:ptCount val="1"/>
                <c:pt idx="0">
                  <c:v>Le Monde - negative </c:v>
                </c:pt>
              </c:strCache>
            </c:strRef>
          </c:tx>
          <c:invertIfNegative val="0"/>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2</c:v>
                </c:pt>
                <c:pt idx="1">
                  <c:v>1</c:v>
                </c:pt>
                <c:pt idx="2">
                  <c:v>16</c:v>
                </c:pt>
                <c:pt idx="3">
                  <c:v>2</c:v>
                </c:pt>
                <c:pt idx="4">
                  <c:v>2</c:v>
                </c:pt>
                <c:pt idx="5">
                  <c:v>46</c:v>
                </c:pt>
                <c:pt idx="6">
                  <c:v>15</c:v>
                </c:pt>
              </c:numCache>
            </c:numRef>
          </c:val>
        </c:ser>
        <c:dLbls>
          <c:showLegendKey val="0"/>
          <c:showVal val="0"/>
          <c:showCatName val="0"/>
          <c:showSerName val="0"/>
          <c:showPercent val="0"/>
          <c:showBubbleSize val="0"/>
        </c:dLbls>
        <c:gapWidth val="150"/>
        <c:overlap val="100"/>
        <c:axId val="100910208"/>
        <c:axId val="100911744"/>
      </c:barChart>
      <c:catAx>
        <c:axId val="100910208"/>
        <c:scaling>
          <c:orientation val="minMax"/>
        </c:scaling>
        <c:delete val="0"/>
        <c:axPos val="b"/>
        <c:numFmt formatCode="General" sourceLinked="1"/>
        <c:majorTickMark val="out"/>
        <c:minorTickMark val="none"/>
        <c:tickLblPos val="nextTo"/>
        <c:crossAx val="100911744"/>
        <c:crosses val="autoZero"/>
        <c:auto val="1"/>
        <c:lblAlgn val="ctr"/>
        <c:lblOffset val="100"/>
        <c:noMultiLvlLbl val="0"/>
      </c:catAx>
      <c:valAx>
        <c:axId val="100911744"/>
        <c:scaling>
          <c:orientation val="minMax"/>
        </c:scaling>
        <c:delete val="0"/>
        <c:axPos val="l"/>
        <c:majorGridlines/>
        <c:numFmt formatCode="0%" sourceLinked="1"/>
        <c:majorTickMark val="out"/>
        <c:minorTickMark val="none"/>
        <c:tickLblPos val="nextTo"/>
        <c:crossAx val="100910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Sheet1!$C$1</c:f>
              <c:strCache>
                <c:ptCount val="1"/>
                <c:pt idx="0">
                  <c:v>Negative</c:v>
                </c:pt>
              </c:strCache>
            </c:strRef>
          </c:tx>
          <c:spPr>
            <a:solidFill>
              <a:schemeClr val="accent2">
                <a:lumMod val="75000"/>
              </a:schemeClr>
            </a:solidFill>
          </c:spPr>
          <c:invertIfNegative val="0"/>
          <c:cat>
            <c:numRef>
              <c:f>Sheet1!$A$2:$A$11</c:f>
              <c:numCache>
                <c:formatCode>[$-409]mmm/yy;@</c:formatCode>
                <c:ptCount val="10"/>
                <c:pt idx="0">
                  <c:v>40179</c:v>
                </c:pt>
                <c:pt idx="1">
                  <c:v>40210</c:v>
                </c:pt>
                <c:pt idx="2">
                  <c:v>40238</c:v>
                </c:pt>
                <c:pt idx="3">
                  <c:v>40269</c:v>
                </c:pt>
                <c:pt idx="4">
                  <c:v>40299</c:v>
                </c:pt>
                <c:pt idx="5">
                  <c:v>40330</c:v>
                </c:pt>
                <c:pt idx="6">
                  <c:v>40360</c:v>
                </c:pt>
                <c:pt idx="7">
                  <c:v>40391</c:v>
                </c:pt>
                <c:pt idx="8">
                  <c:v>40422</c:v>
                </c:pt>
                <c:pt idx="9">
                  <c:v>40452</c:v>
                </c:pt>
              </c:numCache>
            </c:numRef>
          </c:cat>
          <c:val>
            <c:numRef>
              <c:f>Sheet1!$C$2:$C$11</c:f>
              <c:numCache>
                <c:formatCode>General</c:formatCode>
                <c:ptCount val="10"/>
                <c:pt idx="3">
                  <c:v>7</c:v>
                </c:pt>
                <c:pt idx="7">
                  <c:v>5</c:v>
                </c:pt>
                <c:pt idx="9">
                  <c:v>4</c:v>
                </c:pt>
              </c:numCache>
            </c:numRef>
          </c:val>
        </c:ser>
        <c:ser>
          <c:idx val="1"/>
          <c:order val="1"/>
          <c:tx>
            <c:strRef>
              <c:f>Sheet1!$B$1</c:f>
              <c:strCache>
                <c:ptCount val="1"/>
                <c:pt idx="0">
                  <c:v>Positive</c:v>
                </c:pt>
              </c:strCache>
            </c:strRef>
          </c:tx>
          <c:spPr>
            <a:solidFill>
              <a:schemeClr val="tx2">
                <a:lumMod val="60000"/>
                <a:lumOff val="40000"/>
              </a:schemeClr>
            </a:solidFill>
          </c:spPr>
          <c:invertIfNegative val="0"/>
          <c:cat>
            <c:numRef>
              <c:f>Sheet1!$A$2:$A$11</c:f>
              <c:numCache>
                <c:formatCode>[$-409]mmm/yy;@</c:formatCode>
                <c:ptCount val="10"/>
                <c:pt idx="0">
                  <c:v>40179</c:v>
                </c:pt>
                <c:pt idx="1">
                  <c:v>40210</c:v>
                </c:pt>
                <c:pt idx="2">
                  <c:v>40238</c:v>
                </c:pt>
                <c:pt idx="3">
                  <c:v>40269</c:v>
                </c:pt>
                <c:pt idx="4">
                  <c:v>40299</c:v>
                </c:pt>
                <c:pt idx="5">
                  <c:v>40330</c:v>
                </c:pt>
                <c:pt idx="6">
                  <c:v>40360</c:v>
                </c:pt>
                <c:pt idx="7">
                  <c:v>40391</c:v>
                </c:pt>
                <c:pt idx="8">
                  <c:v>40422</c:v>
                </c:pt>
                <c:pt idx="9">
                  <c:v>40452</c:v>
                </c:pt>
              </c:numCache>
            </c:numRef>
          </c:cat>
          <c:val>
            <c:numRef>
              <c:f>Sheet1!$B$2:$B$11</c:f>
              <c:numCache>
                <c:formatCode>General</c:formatCode>
                <c:ptCount val="10"/>
                <c:pt idx="3">
                  <c:v>1</c:v>
                </c:pt>
                <c:pt idx="7">
                  <c:v>0</c:v>
                </c:pt>
                <c:pt idx="9">
                  <c:v>4</c:v>
                </c:pt>
              </c:numCache>
            </c:numRef>
          </c:val>
        </c:ser>
        <c:dLbls>
          <c:showLegendKey val="0"/>
          <c:showVal val="0"/>
          <c:showCatName val="0"/>
          <c:showSerName val="0"/>
          <c:showPercent val="0"/>
          <c:showBubbleSize val="0"/>
        </c:dLbls>
        <c:gapWidth val="150"/>
        <c:overlap val="100"/>
        <c:axId val="101387648"/>
        <c:axId val="101397632"/>
      </c:barChart>
      <c:dateAx>
        <c:axId val="101387648"/>
        <c:scaling>
          <c:orientation val="minMax"/>
        </c:scaling>
        <c:delete val="0"/>
        <c:axPos val="b"/>
        <c:numFmt formatCode="[$-409]mmm/yy;@" sourceLinked="1"/>
        <c:majorTickMark val="out"/>
        <c:minorTickMark val="none"/>
        <c:tickLblPos val="nextTo"/>
        <c:crossAx val="101397632"/>
        <c:crosses val="autoZero"/>
        <c:auto val="1"/>
        <c:lblOffset val="100"/>
        <c:baseTimeUnit val="months"/>
      </c:dateAx>
      <c:valAx>
        <c:axId val="101397632"/>
        <c:scaling>
          <c:orientation val="minMax"/>
        </c:scaling>
        <c:delete val="0"/>
        <c:axPos val="l"/>
        <c:majorGridlines/>
        <c:numFmt formatCode="0%" sourceLinked="1"/>
        <c:majorTickMark val="out"/>
        <c:minorTickMark val="none"/>
        <c:tickLblPos val="nextTo"/>
        <c:crossAx val="1013876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50061471074286"/>
          <c:y val="4.0459942507186555E-2"/>
          <c:w val="0.52815834595727296"/>
          <c:h val="0.87374195246873254"/>
        </c:manualLayout>
      </c:layout>
      <c:barChart>
        <c:barDir val="col"/>
        <c:grouping val="percentStacked"/>
        <c:varyColors val="0"/>
        <c:ser>
          <c:idx val="0"/>
          <c:order val="0"/>
          <c:tx>
            <c:strRef>
              <c:f>Sheet1!$B$1</c:f>
              <c:strCache>
                <c:ptCount val="1"/>
                <c:pt idx="0">
                  <c:v>The Economist - Positive </c:v>
                </c:pt>
              </c:strCache>
            </c:strRef>
          </c:tx>
          <c:spPr>
            <a:ln w="25400" cmpd="sng"/>
          </c:spPr>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General</c:formatCode>
                <c:ptCount val="6"/>
                <c:pt idx="0">
                  <c:v>1</c:v>
                </c:pt>
                <c:pt idx="1">
                  <c:v>4</c:v>
                </c:pt>
                <c:pt idx="2">
                  <c:v>5</c:v>
                </c:pt>
                <c:pt idx="3">
                  <c:v>1</c:v>
                </c:pt>
                <c:pt idx="4">
                  <c:v>2</c:v>
                </c:pt>
                <c:pt idx="5">
                  <c:v>4</c:v>
                </c:pt>
              </c:numCache>
            </c:numRef>
          </c:val>
        </c:ser>
        <c:ser>
          <c:idx val="1"/>
          <c:order val="1"/>
          <c:tx>
            <c:strRef>
              <c:f>Sheet1!$C$1</c:f>
              <c:strCache>
                <c:ptCount val="1"/>
                <c:pt idx="0">
                  <c:v>The Economist - Negative </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pt idx="0">
                  <c:v>8</c:v>
                </c:pt>
                <c:pt idx="1">
                  <c:v>9</c:v>
                </c:pt>
                <c:pt idx="2">
                  <c:v>9</c:v>
                </c:pt>
                <c:pt idx="3">
                  <c:v>3</c:v>
                </c:pt>
                <c:pt idx="4">
                  <c:v>19</c:v>
                </c:pt>
                <c:pt idx="5">
                  <c:v>15</c:v>
                </c:pt>
              </c:numCache>
            </c:numRef>
          </c:val>
        </c:ser>
        <c:dLbls>
          <c:showLegendKey val="0"/>
          <c:showVal val="0"/>
          <c:showCatName val="0"/>
          <c:showSerName val="0"/>
          <c:showPercent val="0"/>
          <c:showBubbleSize val="0"/>
        </c:dLbls>
        <c:gapWidth val="298"/>
        <c:overlap val="100"/>
        <c:axId val="101416960"/>
        <c:axId val="101418496"/>
      </c:barChart>
      <c:catAx>
        <c:axId val="101416960"/>
        <c:scaling>
          <c:orientation val="minMax"/>
        </c:scaling>
        <c:delete val="0"/>
        <c:axPos val="b"/>
        <c:numFmt formatCode="General" sourceLinked="1"/>
        <c:majorTickMark val="out"/>
        <c:minorTickMark val="none"/>
        <c:tickLblPos val="nextTo"/>
        <c:crossAx val="101418496"/>
        <c:crosses val="autoZero"/>
        <c:auto val="1"/>
        <c:lblAlgn val="ctr"/>
        <c:lblOffset val="100"/>
        <c:noMultiLvlLbl val="0"/>
      </c:catAx>
      <c:valAx>
        <c:axId val="101418496"/>
        <c:scaling>
          <c:orientation val="minMax"/>
        </c:scaling>
        <c:delete val="0"/>
        <c:axPos val="l"/>
        <c:majorGridlines/>
        <c:numFmt formatCode="0%" sourceLinked="1"/>
        <c:majorTickMark val="out"/>
        <c:minorTickMark val="none"/>
        <c:tickLblPos val="nextTo"/>
        <c:crossAx val="101416960"/>
        <c:crosses val="autoZero"/>
        <c:crossBetween val="between"/>
      </c:valAx>
    </c:plotArea>
    <c:legend>
      <c:legendPos val="r"/>
      <c:layout>
        <c:manualLayout>
          <c:xMode val="edge"/>
          <c:yMode val="edge"/>
          <c:x val="0.64052287581699341"/>
          <c:y val="0.37226382416483988"/>
          <c:w val="0.3420479302832255"/>
          <c:h val="0.2736129412394944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Sheet1!$C$1</c:f>
              <c:strCache>
                <c:ptCount val="1"/>
                <c:pt idx="0">
                  <c:v>Negative</c:v>
                </c:pt>
              </c:strCache>
            </c:strRef>
          </c:tx>
          <c:spPr>
            <a:solidFill>
              <a:schemeClr val="accent2">
                <a:lumMod val="75000"/>
              </a:schemeClr>
            </a:solidFill>
          </c:spPr>
          <c:invertIfNegative val="0"/>
          <c:cat>
            <c:numRef>
              <c:f>Sheet1!$A$2:$A$13</c:f>
              <c:numCache>
                <c:formatCode>[$-409]mmm/yy;@</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Sheet1!$C$2:$C$13</c:f>
              <c:numCache>
                <c:formatCode>General</c:formatCode>
                <c:ptCount val="12"/>
                <c:pt idx="1">
                  <c:v>2</c:v>
                </c:pt>
                <c:pt idx="3">
                  <c:v>4</c:v>
                </c:pt>
                <c:pt idx="4">
                  <c:v>2</c:v>
                </c:pt>
                <c:pt idx="5">
                  <c:v>1</c:v>
                </c:pt>
              </c:numCache>
            </c:numRef>
          </c:val>
        </c:ser>
        <c:ser>
          <c:idx val="1"/>
          <c:order val="1"/>
          <c:tx>
            <c:strRef>
              <c:f>Sheet1!$B$1</c:f>
              <c:strCache>
                <c:ptCount val="1"/>
                <c:pt idx="0">
                  <c:v>Positive </c:v>
                </c:pt>
              </c:strCache>
            </c:strRef>
          </c:tx>
          <c:spPr>
            <a:solidFill>
              <a:schemeClr val="accent1"/>
            </a:solidFill>
          </c:spPr>
          <c:invertIfNegative val="0"/>
          <c:cat>
            <c:numRef>
              <c:f>Sheet1!$A$2:$A$13</c:f>
              <c:numCache>
                <c:formatCode>[$-409]mmm/yy;@</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Sheet1!$B$2:$B$13</c:f>
              <c:numCache>
                <c:formatCode>General</c:formatCode>
                <c:ptCount val="12"/>
                <c:pt idx="1">
                  <c:v>0</c:v>
                </c:pt>
                <c:pt idx="3">
                  <c:v>4</c:v>
                </c:pt>
                <c:pt idx="4">
                  <c:v>0</c:v>
                </c:pt>
                <c:pt idx="5">
                  <c:v>0</c:v>
                </c:pt>
              </c:numCache>
            </c:numRef>
          </c:val>
        </c:ser>
        <c:dLbls>
          <c:showLegendKey val="0"/>
          <c:showVal val="0"/>
          <c:showCatName val="0"/>
          <c:showSerName val="0"/>
          <c:showPercent val="0"/>
          <c:showBubbleSize val="0"/>
        </c:dLbls>
        <c:gapWidth val="150"/>
        <c:overlap val="100"/>
        <c:axId val="103049088"/>
        <c:axId val="103050624"/>
      </c:barChart>
      <c:dateAx>
        <c:axId val="103049088"/>
        <c:scaling>
          <c:orientation val="minMax"/>
        </c:scaling>
        <c:delete val="0"/>
        <c:axPos val="b"/>
        <c:numFmt formatCode="[$-409]mmm/yy;@" sourceLinked="1"/>
        <c:majorTickMark val="out"/>
        <c:minorTickMark val="none"/>
        <c:tickLblPos val="nextTo"/>
        <c:crossAx val="103050624"/>
        <c:crosses val="autoZero"/>
        <c:auto val="1"/>
        <c:lblOffset val="100"/>
        <c:baseTimeUnit val="months"/>
      </c:dateAx>
      <c:valAx>
        <c:axId val="103050624"/>
        <c:scaling>
          <c:orientation val="minMax"/>
        </c:scaling>
        <c:delete val="0"/>
        <c:axPos val="l"/>
        <c:majorGridlines/>
        <c:numFmt formatCode="0%" sourceLinked="1"/>
        <c:majorTickMark val="out"/>
        <c:minorTickMark val="none"/>
        <c:tickLblPos val="nextTo"/>
        <c:crossAx val="103049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Foreign direct investment, net inflow (BoP, current US$)</a:t>
            </a:r>
          </a:p>
        </c:rich>
      </c:tx>
      <c:layout/>
      <c:overlay val="0"/>
    </c:title>
    <c:autoTitleDeleted val="0"/>
    <c:plotArea>
      <c:layout/>
      <c:lineChart>
        <c:grouping val="standard"/>
        <c:varyColors val="0"/>
        <c:ser>
          <c:idx val="0"/>
          <c:order val="0"/>
          <c:tx>
            <c:strRef>
              <c:f>Sheet1!$B$1</c:f>
              <c:strCache>
                <c:ptCount val="1"/>
                <c:pt idx="0">
                  <c:v>Foreign direct investment, net inflows (BoP, current US$)</c:v>
                </c:pt>
              </c:strCache>
            </c:strRef>
          </c:tx>
          <c:marker>
            <c:symbol val="none"/>
          </c:marker>
          <c:cat>
            <c:strRef>
              <c:f>Sheet1!$A$2:$A$11</c:f>
              <c:strCache>
                <c:ptCount val="10"/>
                <c:pt idx="0">
                  <c:v>05</c:v>
                </c:pt>
                <c:pt idx="1">
                  <c:v>06</c:v>
                </c:pt>
                <c:pt idx="2">
                  <c:v>07</c:v>
                </c:pt>
                <c:pt idx="3">
                  <c:v>08</c:v>
                </c:pt>
                <c:pt idx="4">
                  <c:v>09</c:v>
                </c:pt>
                <c:pt idx="5">
                  <c:v>10</c:v>
                </c:pt>
                <c:pt idx="6">
                  <c:v>11</c:v>
                </c:pt>
                <c:pt idx="7">
                  <c:v>12</c:v>
                </c:pt>
                <c:pt idx="8">
                  <c:v>13</c:v>
                </c:pt>
                <c:pt idx="9">
                  <c:v>14</c:v>
                </c:pt>
              </c:strCache>
            </c:strRef>
          </c:cat>
          <c:val>
            <c:numRef>
              <c:f>Sheet1!$B$2:$B$11</c:f>
              <c:numCache>
                <c:formatCode>#,##0.00</c:formatCode>
                <c:ptCount val="10"/>
                <c:pt idx="0" formatCode="#,##0">
                  <c:v>21211685</c:v>
                </c:pt>
                <c:pt idx="1">
                  <c:v>50674725</c:v>
                </c:pt>
                <c:pt idx="2" formatCode="#,##0">
                  <c:v>729044146</c:v>
                </c:pt>
                <c:pt idx="3" formatCode="#,##0">
                  <c:v>95585680</c:v>
                </c:pt>
                <c:pt idx="4" formatCode="#,##0">
                  <c:v>116257609</c:v>
                </c:pt>
                <c:pt idx="5" formatCode="#,##0">
                  <c:v>178064607</c:v>
                </c:pt>
                <c:pt idx="6" formatCode="#,##0">
                  <c:v>139862091</c:v>
                </c:pt>
                <c:pt idx="7" formatCode="#,##0">
                  <c:v>163410210</c:v>
                </c:pt>
                <c:pt idx="8" formatCode="#,##0">
                  <c:v>371846696</c:v>
                </c:pt>
                <c:pt idx="9" formatCode="#,##0">
                  <c:v>944327305</c:v>
                </c:pt>
              </c:numCache>
            </c:numRef>
          </c:val>
          <c:smooth val="0"/>
        </c:ser>
        <c:dLbls>
          <c:showLegendKey val="0"/>
          <c:showVal val="0"/>
          <c:showCatName val="0"/>
          <c:showSerName val="0"/>
          <c:showPercent val="0"/>
          <c:showBubbleSize val="0"/>
        </c:dLbls>
        <c:marker val="1"/>
        <c:smooth val="0"/>
        <c:axId val="103087104"/>
        <c:axId val="102826752"/>
      </c:lineChart>
      <c:catAx>
        <c:axId val="103087104"/>
        <c:scaling>
          <c:orientation val="minMax"/>
        </c:scaling>
        <c:delete val="0"/>
        <c:axPos val="b"/>
        <c:majorGridlines/>
        <c:numFmt formatCode="General" sourceLinked="1"/>
        <c:majorTickMark val="out"/>
        <c:minorTickMark val="none"/>
        <c:tickLblPos val="nextTo"/>
        <c:crossAx val="102826752"/>
        <c:crosses val="autoZero"/>
        <c:auto val="1"/>
        <c:lblAlgn val="ctr"/>
        <c:lblOffset val="100"/>
        <c:noMultiLvlLbl val="0"/>
      </c:catAx>
      <c:valAx>
        <c:axId val="102826752"/>
        <c:scaling>
          <c:orientation val="minMax"/>
        </c:scaling>
        <c:delete val="0"/>
        <c:axPos val="l"/>
        <c:majorGridlines/>
        <c:numFmt formatCode="#,##0" sourceLinked="1"/>
        <c:majorTickMark val="out"/>
        <c:minorTickMark val="none"/>
        <c:tickLblPos val="nextTo"/>
        <c:crossAx val="103087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Freedom Rating</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3</c:v>
                </c:pt>
                <c:pt idx="1">
                  <c:v>3</c:v>
                </c:pt>
                <c:pt idx="2">
                  <c:v>3.5</c:v>
                </c:pt>
                <c:pt idx="3">
                  <c:v>3.5</c:v>
                </c:pt>
                <c:pt idx="4">
                  <c:v>4</c:v>
                </c:pt>
                <c:pt idx="5">
                  <c:v>3.5</c:v>
                </c:pt>
                <c:pt idx="6">
                  <c:v>3.5</c:v>
                </c:pt>
                <c:pt idx="7">
                  <c:v>4</c:v>
                </c:pt>
                <c:pt idx="8">
                  <c:v>4</c:v>
                </c:pt>
                <c:pt idx="9">
                  <c:v>4</c:v>
                </c:pt>
              </c:numCache>
            </c:numRef>
          </c:val>
          <c:smooth val="0"/>
        </c:ser>
        <c:ser>
          <c:idx val="1"/>
          <c:order val="1"/>
          <c:tx>
            <c:strRef>
              <c:f>Sheet1!$C$1</c:f>
              <c:strCache>
                <c:ptCount val="1"/>
                <c:pt idx="0">
                  <c:v>Liberties </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3</c:v>
                </c:pt>
                <c:pt idx="1">
                  <c:v>3</c:v>
                </c:pt>
                <c:pt idx="2">
                  <c:v>3</c:v>
                </c:pt>
                <c:pt idx="3">
                  <c:v>3</c:v>
                </c:pt>
                <c:pt idx="4">
                  <c:v>4</c:v>
                </c:pt>
                <c:pt idx="5">
                  <c:v>3</c:v>
                </c:pt>
                <c:pt idx="6">
                  <c:v>3</c:v>
                </c:pt>
                <c:pt idx="7">
                  <c:v>4</c:v>
                </c:pt>
                <c:pt idx="8">
                  <c:v>4</c:v>
                </c:pt>
                <c:pt idx="9">
                  <c:v>4</c:v>
                </c:pt>
              </c:numCache>
            </c:numRef>
          </c:val>
          <c:smooth val="0"/>
        </c:ser>
        <c:ser>
          <c:idx val="2"/>
          <c:order val="2"/>
          <c:tx>
            <c:strRef>
              <c:f>Sheet1!$D$1</c:f>
              <c:strCache>
                <c:ptCount val="1"/>
                <c:pt idx="0">
                  <c:v>Political Rights </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Sheet1!$D$2:$D$11</c:f>
              <c:numCache>
                <c:formatCode>General</c:formatCode>
                <c:ptCount val="10"/>
                <c:pt idx="0">
                  <c:v>3</c:v>
                </c:pt>
                <c:pt idx="1">
                  <c:v>3</c:v>
                </c:pt>
                <c:pt idx="2">
                  <c:v>4</c:v>
                </c:pt>
                <c:pt idx="3">
                  <c:v>4</c:v>
                </c:pt>
                <c:pt idx="4">
                  <c:v>4</c:v>
                </c:pt>
                <c:pt idx="5">
                  <c:v>4</c:v>
                </c:pt>
                <c:pt idx="6">
                  <c:v>4</c:v>
                </c:pt>
                <c:pt idx="7">
                  <c:v>4</c:v>
                </c:pt>
                <c:pt idx="8">
                  <c:v>4</c:v>
                </c:pt>
                <c:pt idx="9">
                  <c:v>4</c:v>
                </c:pt>
              </c:numCache>
            </c:numRef>
          </c:val>
          <c:smooth val="0"/>
        </c:ser>
        <c:dLbls>
          <c:showLegendKey val="0"/>
          <c:showVal val="0"/>
          <c:showCatName val="0"/>
          <c:showSerName val="0"/>
          <c:showPercent val="0"/>
          <c:showBubbleSize val="0"/>
        </c:dLbls>
        <c:marker val="1"/>
        <c:smooth val="0"/>
        <c:axId val="102856960"/>
        <c:axId val="102862848"/>
      </c:lineChart>
      <c:catAx>
        <c:axId val="102856960"/>
        <c:scaling>
          <c:orientation val="minMax"/>
        </c:scaling>
        <c:delete val="0"/>
        <c:axPos val="b"/>
        <c:majorGridlines/>
        <c:numFmt formatCode="General" sourceLinked="1"/>
        <c:majorTickMark val="out"/>
        <c:minorTickMark val="none"/>
        <c:tickLblPos val="nextTo"/>
        <c:crossAx val="102862848"/>
        <c:crosses val="max"/>
        <c:auto val="1"/>
        <c:lblAlgn val="ctr"/>
        <c:lblOffset val="100"/>
        <c:noMultiLvlLbl val="0"/>
      </c:catAx>
      <c:valAx>
        <c:axId val="102862848"/>
        <c:scaling>
          <c:orientation val="maxMin"/>
          <c:max val="7"/>
          <c:min val="1"/>
        </c:scaling>
        <c:delete val="0"/>
        <c:axPos val="l"/>
        <c:majorGridlines/>
        <c:numFmt formatCode="General" sourceLinked="1"/>
        <c:majorTickMark val="out"/>
        <c:minorTickMark val="none"/>
        <c:tickLblPos val="nextTo"/>
        <c:crossAx val="102856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identity score per year </a:t>
            </a:r>
          </a:p>
        </c:rich>
      </c:tx>
      <c:layout/>
      <c:overlay val="0"/>
    </c:title>
    <c:autoTitleDeleted val="0"/>
    <c:plotArea>
      <c:layout/>
      <c:lineChart>
        <c:grouping val="standard"/>
        <c:varyColors val="0"/>
        <c:ser>
          <c:idx val="0"/>
          <c:order val="0"/>
          <c:tx>
            <c:strRef>
              <c:f>Sheet1!$B$1</c:f>
              <c:strCache>
                <c:ptCount val="1"/>
                <c:pt idx="0">
                  <c:v>Endscore ICC identity </c:v>
                </c:pt>
              </c:strCache>
            </c:strRef>
          </c:tx>
          <c:marker>
            <c:symbol val="none"/>
          </c:marker>
          <c:cat>
            <c:numRef>
              <c:f>Sheet1!$A$2:$A$19</c:f>
              <c:numCache>
                <c:formatCode>[$-409]mmm/yy;@</c:formatCode>
                <c:ptCount val="18"/>
                <c:pt idx="0">
                  <c:v>39387</c:v>
                </c:pt>
                <c:pt idx="1">
                  <c:v>39417</c:v>
                </c:pt>
                <c:pt idx="2">
                  <c:v>39722</c:v>
                </c:pt>
                <c:pt idx="3">
                  <c:v>40118</c:v>
                </c:pt>
                <c:pt idx="4">
                  <c:v>40118</c:v>
                </c:pt>
                <c:pt idx="5">
                  <c:v>40330</c:v>
                </c:pt>
                <c:pt idx="6">
                  <c:v>40513</c:v>
                </c:pt>
                <c:pt idx="7">
                  <c:v>40544</c:v>
                </c:pt>
                <c:pt idx="8">
                  <c:v>40603</c:v>
                </c:pt>
                <c:pt idx="9">
                  <c:v>40878</c:v>
                </c:pt>
                <c:pt idx="10">
                  <c:v>41214</c:v>
                </c:pt>
                <c:pt idx="11">
                  <c:v>41395</c:v>
                </c:pt>
                <c:pt idx="12">
                  <c:v>41395</c:v>
                </c:pt>
                <c:pt idx="13">
                  <c:v>41395</c:v>
                </c:pt>
                <c:pt idx="14">
                  <c:v>41579</c:v>
                </c:pt>
                <c:pt idx="15">
                  <c:v>41640</c:v>
                </c:pt>
                <c:pt idx="16">
                  <c:v>41913</c:v>
                </c:pt>
                <c:pt idx="17">
                  <c:v>41974</c:v>
                </c:pt>
              </c:numCache>
            </c:numRef>
          </c:cat>
          <c:val>
            <c:numRef>
              <c:f>Sheet1!$B$2:$B$19</c:f>
              <c:numCache>
                <c:formatCode>General</c:formatCode>
                <c:ptCount val="18"/>
                <c:pt idx="0">
                  <c:v>5</c:v>
                </c:pt>
                <c:pt idx="1">
                  <c:v>1</c:v>
                </c:pt>
                <c:pt idx="2">
                  <c:v>4</c:v>
                </c:pt>
                <c:pt idx="3">
                  <c:v>6</c:v>
                </c:pt>
                <c:pt idx="4">
                  <c:v>5</c:v>
                </c:pt>
                <c:pt idx="5">
                  <c:v>4</c:v>
                </c:pt>
                <c:pt idx="6">
                  <c:v>0</c:v>
                </c:pt>
                <c:pt idx="7">
                  <c:v>0</c:v>
                </c:pt>
                <c:pt idx="8">
                  <c:v>0</c:v>
                </c:pt>
                <c:pt idx="9">
                  <c:v>8</c:v>
                </c:pt>
                <c:pt idx="10">
                  <c:v>2</c:v>
                </c:pt>
                <c:pt idx="11">
                  <c:v>5</c:v>
                </c:pt>
                <c:pt idx="12">
                  <c:v>5</c:v>
                </c:pt>
                <c:pt idx="13">
                  <c:v>0</c:v>
                </c:pt>
                <c:pt idx="14">
                  <c:v>1</c:v>
                </c:pt>
                <c:pt idx="15">
                  <c:v>1</c:v>
                </c:pt>
                <c:pt idx="16">
                  <c:v>4</c:v>
                </c:pt>
                <c:pt idx="17">
                  <c:v>6</c:v>
                </c:pt>
              </c:numCache>
            </c:numRef>
          </c:val>
          <c:smooth val="0"/>
        </c:ser>
        <c:ser>
          <c:idx val="1"/>
          <c:order val="1"/>
          <c:tx>
            <c:strRef>
              <c:f>Sheet1!$C$1</c:f>
              <c:strCache>
                <c:ptCount val="1"/>
                <c:pt idx="0">
                  <c:v>Endscore AU identity </c:v>
                </c:pt>
              </c:strCache>
            </c:strRef>
          </c:tx>
          <c:marker>
            <c:symbol val="none"/>
          </c:marker>
          <c:cat>
            <c:numRef>
              <c:f>Sheet1!$A$2:$A$19</c:f>
              <c:numCache>
                <c:formatCode>[$-409]mmm/yy;@</c:formatCode>
                <c:ptCount val="18"/>
                <c:pt idx="0">
                  <c:v>39387</c:v>
                </c:pt>
                <c:pt idx="1">
                  <c:v>39417</c:v>
                </c:pt>
                <c:pt idx="2">
                  <c:v>39722</c:v>
                </c:pt>
                <c:pt idx="3">
                  <c:v>40118</c:v>
                </c:pt>
                <c:pt idx="4">
                  <c:v>40118</c:v>
                </c:pt>
                <c:pt idx="5">
                  <c:v>40330</c:v>
                </c:pt>
                <c:pt idx="6">
                  <c:v>40513</c:v>
                </c:pt>
                <c:pt idx="7">
                  <c:v>40544</c:v>
                </c:pt>
                <c:pt idx="8">
                  <c:v>40603</c:v>
                </c:pt>
                <c:pt idx="9">
                  <c:v>40878</c:v>
                </c:pt>
                <c:pt idx="10">
                  <c:v>41214</c:v>
                </c:pt>
                <c:pt idx="11">
                  <c:v>41395</c:v>
                </c:pt>
                <c:pt idx="12">
                  <c:v>41395</c:v>
                </c:pt>
                <c:pt idx="13">
                  <c:v>41395</c:v>
                </c:pt>
                <c:pt idx="14">
                  <c:v>41579</c:v>
                </c:pt>
                <c:pt idx="15">
                  <c:v>41640</c:v>
                </c:pt>
                <c:pt idx="16">
                  <c:v>41913</c:v>
                </c:pt>
                <c:pt idx="17">
                  <c:v>41974</c:v>
                </c:pt>
              </c:numCache>
            </c:numRef>
          </c:cat>
          <c:val>
            <c:numRef>
              <c:f>Sheet1!$C$2:$C$19</c:f>
              <c:numCache>
                <c:formatCode>General</c:formatCode>
                <c:ptCount val="18"/>
                <c:pt idx="0">
                  <c:v>1</c:v>
                </c:pt>
                <c:pt idx="1">
                  <c:v>0</c:v>
                </c:pt>
                <c:pt idx="2">
                  <c:v>2</c:v>
                </c:pt>
                <c:pt idx="3">
                  <c:v>0</c:v>
                </c:pt>
                <c:pt idx="4">
                  <c:v>1</c:v>
                </c:pt>
                <c:pt idx="5">
                  <c:v>1</c:v>
                </c:pt>
                <c:pt idx="6">
                  <c:v>0</c:v>
                </c:pt>
                <c:pt idx="7">
                  <c:v>2</c:v>
                </c:pt>
                <c:pt idx="8">
                  <c:v>0</c:v>
                </c:pt>
                <c:pt idx="9">
                  <c:v>15</c:v>
                </c:pt>
                <c:pt idx="10">
                  <c:v>1</c:v>
                </c:pt>
                <c:pt idx="11">
                  <c:v>45</c:v>
                </c:pt>
                <c:pt idx="12">
                  <c:v>6</c:v>
                </c:pt>
                <c:pt idx="13">
                  <c:v>6</c:v>
                </c:pt>
                <c:pt idx="14">
                  <c:v>2</c:v>
                </c:pt>
                <c:pt idx="15">
                  <c:v>2</c:v>
                </c:pt>
                <c:pt idx="16">
                  <c:v>3</c:v>
                </c:pt>
                <c:pt idx="17">
                  <c:v>3</c:v>
                </c:pt>
              </c:numCache>
            </c:numRef>
          </c:val>
          <c:smooth val="0"/>
        </c:ser>
        <c:dLbls>
          <c:showLegendKey val="0"/>
          <c:showVal val="0"/>
          <c:showCatName val="0"/>
          <c:showSerName val="0"/>
          <c:showPercent val="0"/>
          <c:showBubbleSize val="0"/>
        </c:dLbls>
        <c:marker val="1"/>
        <c:smooth val="0"/>
        <c:axId val="102924672"/>
        <c:axId val="102926208"/>
      </c:lineChart>
      <c:dateAx>
        <c:axId val="102924672"/>
        <c:scaling>
          <c:orientation val="minMax"/>
        </c:scaling>
        <c:delete val="0"/>
        <c:axPos val="b"/>
        <c:numFmt formatCode="[$-413]mmm/yy;@" sourceLinked="0"/>
        <c:majorTickMark val="out"/>
        <c:minorTickMark val="none"/>
        <c:tickLblPos val="nextTo"/>
        <c:crossAx val="102926208"/>
        <c:crosses val="autoZero"/>
        <c:auto val="1"/>
        <c:lblOffset val="100"/>
        <c:baseTimeUnit val="days"/>
      </c:dateAx>
      <c:valAx>
        <c:axId val="102926208"/>
        <c:scaling>
          <c:orientation val="minMax"/>
        </c:scaling>
        <c:delete val="0"/>
        <c:axPos val="l"/>
        <c:majorGridlines/>
        <c:numFmt formatCode="General" sourceLinked="1"/>
        <c:majorTickMark val="out"/>
        <c:minorTickMark val="none"/>
        <c:tickLblPos val="nextTo"/>
        <c:crossAx val="1029246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Wil01</b:Tag>
    <b:SourceType>Book</b:SourceType>
    <b:Guid>{4D5EA59B-0E7D-43D1-B21E-0676565BB994}</b:Guid>
    <b:Title>An Introduction to the International Criminal Court </b:Title>
    <b:Year>2001</b:Year>
    <b:Author>
      <b:Author>
        <b:NameList>
          <b:Person>
            <b:Last>Schabas</b:Last>
            <b:First>William</b:First>
            <b:Middle>A.</b:Middle>
          </b:Person>
        </b:NameList>
      </b:Author>
    </b:Author>
    <b:City>Cambridge</b:City>
    <b:Publisher>Cambridge University Press </b:Publisher>
    <b:RefOrder>1</b:RefOrder>
  </b:Source>
  <b:Source>
    <b:Tag>The141</b:Tag>
    <b:SourceType>Case</b:SourceType>
    <b:Guid>{32E141D2-BF66-457B-8435-62FB1F75D5E9}</b:Guid>
    <b:Title>The Prosecutor v. Uhurua Kenyatta</b:Title>
    <b:Year>2014</b:Year>
    <b:CaseNumber>ICC-01/09-02/11-895-Corr</b:CaseNumber>
    <b:Court>International Criminal Court</b:Court>
    <b:RefOrder>66</b:RefOrder>
  </b:Source>
  <b:Source>
    <b:Tag>RJB15</b:Tag>
    <b:SourceType>Interview</b:SourceType>
    <b:Guid>{4AE8642E-7891-49B1-9CD0-E493345DB4BD}</b:Guid>
    <b:Author>
      <b:Interviewee>
        <b:NameList>
          <b:Person>
            <b:Last>Bartels</b:Last>
            <b:First>R.J.</b:First>
          </b:Person>
        </b:NameList>
      </b:Interviewee>
      <b:Interviewer>
        <b:NameList>
          <b:Person>
            <b:Last>Lassche</b:Last>
            <b:First>D.</b:First>
          </b:Person>
        </b:NameList>
      </b:Interviewer>
    </b:Author>
    <b:Title>Interview</b:Title>
    <b:Year>2015</b:Year>
    <b:Month>June</b:Month>
    <b:Day>3</b:Day>
    <b:RefOrder>67</b:RefOrder>
  </b:Source>
  <b:Source>
    <b:Tag>FBu15</b:Tag>
    <b:SourceType>Interview</b:SourceType>
    <b:Guid>{C8D0854A-644E-48CB-BD7C-E6876197C666}</b:Guid>
    <b:Author>
      <b:Interviewee>
        <b:NameList>
          <b:Person>
            <b:Last>Burger</b:Last>
            <b:First>F.</b:First>
          </b:Person>
        </b:NameList>
      </b:Interviewee>
      <b:Interviewer>
        <b:NameList>
          <b:Person>
            <b:Last>Lassche</b:Last>
            <b:First>D.</b:First>
          </b:Person>
        </b:NameList>
      </b:Interviewer>
    </b:Author>
    <b:Title>Interview</b:Title>
    <b:Year>2015</b:Year>
    <b:Month>July</b:Month>
    <b:Day>21</b:Day>
    <b:RefOrder>68</b:RefOrder>
  </b:Source>
  <b:Source>
    <b:Tag>Dep08</b:Tag>
    <b:SourceType>DocumentFromInternetSite</b:SourceType>
    <b:Guid>{72ADCE7F-0B8A-4C3F-AEFD-9CF79E7F6871}</b:Guid>
    <b:Title>Deputy Prosecutor of the ICC meets AU Commission Chairperson in Addis Ababa</b:Title>
    <b:InternetSiteTitle>www.icc-cpi.int </b:InternetSiteTitle>
    <b:Year>2008</b:Year>
    <b:YearAccessed>2015</b:YearAccessed>
    <b:MonthAccessed>August </b:MonthAccessed>
    <b:DayAccessed>31</b:DayAccessed>
    <b:URL>http://www.icc-cpi.int/en_menus/icc/press%20and%20media/press%20releases/press%20releases%20(2008)/Pages/deputy%20prosecutor%20of%20the%20icc%20meets%20au%20commission%20chairperson%20in%20addis%20ababa.aspx</b:URL>
    <b:RefOrder>69</b:RefOrder>
  </b:Source>
  <b:Source>
    <b:Tag>Eig08</b:Tag>
    <b:SourceType>Report</b:SourceType>
    <b:Guid>{5D577E73-18BF-4DE3-9752-2F9258F0264F}</b:Guid>
    <b:Title>Eight report of the Prosecutor of the International Criminal Court to the UN Security Council pursuant to UNSCR 1593</b:Title>
    <b:Year>2008</b:Year>
    <b:Publisher>International Criminal Court </b:Publisher>
    <b:RefOrder>70</b:RefOrder>
  </b:Source>
  <b:Source>
    <b:Tag>Uni15</b:Tag>
    <b:SourceType>InternetSite</b:SourceType>
    <b:Guid>{11997D10-D745-474C-8089-9F0C9F4E4E32}</b:Guid>
    <b:Title>United Nations Office at Nairobi - the UN headquarters in Africa</b:Title>
    <b:InternetSiteTitle>www.unon.org</b:InternetSiteTitle>
    <b:YearAccessed>2015</b:YearAccessed>
    <b:MonthAccessed>September</b:MonthAccessed>
    <b:DayAccessed>1</b:DayAccessed>
    <b:URL>http://www.unon.org/</b:URL>
    <b:Year>2012</b:Year>
    <b:RefOrder>71</b:RefOrder>
  </b:Source>
  <b:Source>
    <b:Tag>Agr09</b:Tag>
    <b:SourceType>Report</b:SourceType>
    <b:Guid>{7C1599D7-D01D-4B84-8BD5-54882167A626}</b:Guid>
    <b:Title>Agreed Minutes of the meeting between prosecutor Moreno-Ocampo and the delegation of the Kenyan Government</b:Title>
    <b:Year>2009</b:Year>
    <b:City>The Hague</b:City>
    <b:Publisher>International Criminal Court - the Office of the Prosecutor</b:Publisher>
    <b:RefOrder>72</b:RefOrder>
  </b:Source>
  <b:Source>
    <b:Tag>MsD07</b:Tag>
    <b:SourceType>Report</b:SourceType>
    <b:Guid>{5103D35E-2CF4-4090-A475-914D9D38486F}</b:Guid>
    <b:Author>
      <b:Author>
        <b:Corporate>Permanent Mission of the Republic of Kenya to the United Nations</b:Corporate>
      </b:Author>
    </b:Author>
    <b:Year>1 November, 2007</b:Year>
    <b:City>New York</b:City>
    <b:Title>Statement to 6th Session of Assembly of States Parties to the Rome Statute of the International Criminal Court</b:Title>
    <b:RefOrder>73</b:RefOrder>
  </b:Source>
  <b:Source>
    <b:Tag>Sta07</b:Tag>
    <b:SourceType>ConferenceProceedings</b:SourceType>
    <b:Guid>{EEB78A78-CA25-4FDF-80A8-BC4FCD805572}</b:Guid>
    <b:Title>Statement by H.E. MR. Z.D. Muburi-Muita Ambassador/Permanent Representative on Agenda Item 76 Report of the International Criminal Court (ICC) 62nd Session of the United Nations General Assembly</b:Title>
    <b:Year>4 December, 2007</b:Year>
    <b:City>New York</b:City>
    <b:Author>
      <b:Author>
        <b:Corporate>Permanent mission of the Republic of Kenya to the United Nations</b:Corporate>
      </b:Author>
    </b:Author>
    <b:RefOrder>74</b:RefOrder>
  </b:Source>
  <b:Source>
    <b:Tag>Per08</b:Tag>
    <b:SourceType>Report</b:SourceType>
    <b:Guid>{484404A4-FC49-49D0-B41B-67B7A4FE87DC}</b:Guid>
    <b:Author>
      <b:Author>
        <b:Corporate>Permanent Mission of the Republic of Kenya to the United Nations</b:Corporate>
      </b:Author>
    </b:Author>
    <b:Title>Statement by H.E. MR. Zachary D. Muburi-Muita Ambassador/Permanent Representative Kenya Mission to the United Nations on Agenda item 69 Report of the International Criminal Court, 63rd session of the United Nations General Assembly Plenary</b:Title>
    <b:Year>30 October, 2008</b:Year>
    <b:City>New York</b:City>
    <b:RefOrder>75</b:RefOrder>
  </b:Source>
  <b:Source>
    <b:Tag>Emb08</b:Tag>
    <b:SourceType>Report</b:SourceType>
    <b:Guid>{D850293C-9F4C-43AE-8896-EEA0C0AACC04}</b:Guid>
    <b:Author>
      <b:Author>
        <b:Corporate>Embassy of the Republic of Kenya, the Hague </b:Corporate>
      </b:Author>
    </b:Author>
    <b:Title>Statement to the seventh session of the Assembly of State Parties to the International Criminal Court </b:Title>
    <b:Year>14-22 November 2008</b:Year>
    <b:RefOrder>76</b:RefOrder>
  </b:Source>
  <b:Source>
    <b:Tag>ICC09</b:Tag>
    <b:SourceType>InternetSite</b:SourceType>
    <b:Guid>{E19C6B92-3516-4EF5-99DD-B94251A4581D}</b:Guid>
    <b:Title>ICC - ICC Prosecutor receives materials on post-election violence in Kenya</b:Title>
    <b:Year>2009</b:Year>
    <b:InternetSiteTitle>www.icc-cpi.int </b:InternetSiteTitle>
    <b:Month>07</b:Month>
    <b:Day>16</b:Day>
    <b:YearAccessed>2015</b:YearAccessed>
    <b:MonthAccessed>September</b:MonthAccessed>
    <b:DayAccessed>3</b:DayAccessed>
    <b:RefOrder>77</b:RefOrder>
  </b:Source>
  <b:Source>
    <b:Tag>Wak09</b:Tag>
    <b:SourceType>InternetSite</b:SourceType>
    <b:Guid>{FAEC7141-31BD-41CC-8830-1C3E1944A66D}</b:Guid>
    <b:Title>Waki Commission list of names in the hands of the ICC Prosecutor </b:Title>
    <b:InternetSiteTitle>www.icc-cpi.int</b:InternetSiteTitle>
    <b:Year>2009</b:Year>
    <b:Month>July</b:Month>
    <b:Day>16</b:Day>
    <b:YearAccessed>2015</b:YearAccessed>
    <b:MonthAccessed>September</b:MonthAccessed>
    <b:DayAccessed>3</b:DayAccessed>
    <b:RefOrder>78</b:RefOrder>
  </b:Source>
  <b:Source>
    <b:Tag>ICC091</b:Tag>
    <b:SourceType>InternetSite</b:SourceType>
    <b:Guid>{60FD7E15-9297-4042-90BE-4F6E204C4186}</b:Guid>
    <b:Title>ICC-ICC Prosecutor: Kenya Can Be an Example to the World</b:Title>
    <b:InternetSiteTitle>www.icc-cpi.int</b:InternetSiteTitle>
    <b:Year>2009</b:Year>
    <b:Month>September</b:Month>
    <b:Day>18</b:Day>
    <b:YearAccessed>2015</b:YearAccessed>
    <b:MonthAccessed>September</b:MonthAccessed>
    <b:DayAccessed>3</b:DayAccessed>
    <b:RefOrder>79</b:RefOrder>
  </b:Source>
  <b:Source>
    <b:Tag>ICC092</b:Tag>
    <b:SourceType>InternetSite</b:SourceType>
    <b:Guid>{CE09BBC1-FA77-4ED2-B709-0850205A68FB}</b:Guid>
    <b:Title>ICC Prosecutor Supports Three-Pronged Approach to Justice in Kenya</b:Title>
    <b:InternetSiteTitle>www.icc-cpi.int</b:InternetSiteTitle>
    <b:Year>2009</b:Year>
    <b:Month>September</b:Month>
    <b:Day>30</b:Day>
    <b:YearAccessed>2015</b:YearAccessed>
    <b:MonthAccessed>September</b:MonthAccessed>
    <b:DayAccessed>3</b:DayAccessed>
    <b:RefOrder>80</b:RefOrder>
  </b:Source>
  <b:Source>
    <b:Tag>Sta10</b:Tag>
    <b:SourceType>ConferenceProceedings</b:SourceType>
    <b:Guid>{16CC8B3C-DF92-441F-9163-0CEAECB93536}</b:Guid>
    <b:Title>Statement by Hon. S. Amos Wako, Attorney General of the Republic of Kenya to the Review Conference of the Rome Statute of the International Criminal Court </b:Title>
    <b:Year>2010</b:Year>
    <b:City>Kampala, Uganda</b:City>
    <b:RefOrder>81</b:RefOrder>
  </b:Source>
  <b:Source>
    <b:Tag>Sta11</b:Tag>
    <b:SourceType>DocumentFromInternetSite</b:SourceType>
    <b:Guid>{D96FDB06-1AD1-4CF7-AE14-D3EDF3D0CC0D}</b:Guid>
    <b:Author>
      <b:Author>
        <b:Corporate>State House, Nairobi Kenya</b:Corporate>
      </b:Author>
    </b:Author>
    <b:Title>Press Statement issued by the Government of Kenya</b:Title>
    <b:Year>2011</b:Year>
    <b:InternetSiteTitle>State House</b:InternetSiteTitle>
    <b:Month>January</b:Month>
    <b:Day>28</b:Day>
    <b:YearAccessed>2015</b:YearAccessed>
    <b:MonthAccessed>September</b:MonthAccessed>
    <b:DayAccessed>3</b:DayAccessed>
    <b:URL>www.statehousekenya.go.ke/news/jan2011/2011280102.htm</b:URL>
    <b:RefOrder>82</b:RefOrder>
  </b:Source>
  <b:Source>
    <b:Tag>Ken10</b:Tag>
    <b:SourceType>DocumentFromInternetSite</b:SourceType>
    <b:Guid>{301555BA-0204-490B-880F-8060412EB8D1}</b:Guid>
    <b:Author>
      <b:Author>
        <b:Corporate>Kenya State House </b:Corporate>
      </b:Author>
    </b:Author>
    <b:Title>Statement by his Excellency the President Hon. Mwai Kibaki</b:Title>
    <b:InternetSiteTitle>www.statehousekenya.go.ke</b:InternetSiteTitle>
    <b:Year>2010</b:Year>
    <b:Month>December</b:Month>
    <b:Day>15 </b:Day>
    <b:YearAccessed>2015</b:YearAccessed>
    <b:MonthAccessed>September</b:MonthAccessed>
    <b:DayAccessed>3</b:DayAccessed>
    <b:URL>www.statehousekenya.go.ke</b:URL>
    <b:RefOrder>83</b:RefOrder>
  </b:Source>
  <b:Source>
    <b:Tag>Hum111</b:Tag>
    <b:SourceType>DocumentFromInternetSite</b:SourceType>
    <b:Guid>{8E5EFD71-B3D9-40DB-B589-B7B54611DC3B}</b:Guid>
    <b:Author>
      <b:Author>
        <b:Corporate>Human Rights Watch</b:Corporate>
      </b:Author>
    </b:Author>
    <b:Title>ICC: Justice Advances in Kenya Case, Senior Officials Told to Report on April 7</b:Title>
    <b:InternetSiteTitle>www.hrw.org</b:InternetSiteTitle>
    <b:Year>2011</b:Year>
    <b:Month>March </b:Month>
    <b:Day>9</b:Day>
    <b:YearAccessed>2015</b:YearAccessed>
    <b:MonthAccessed>September</b:MonthAccessed>
    <b:DayAccessed>3</b:DayAccessed>
    <b:RefOrder>84</b:RefOrder>
  </b:Source>
  <b:Source>
    <b:Tag>The111</b:Tag>
    <b:SourceType>Report</b:SourceType>
    <b:Guid>{7945AF01-809C-4BAE-AA2A-1473B801D850}</b:Guid>
    <b:Author>
      <b:Author>
        <b:Corporate>The Government of the Republic of Kenya</b:Corporate>
      </b:Author>
    </b:Author>
    <b:Title>request for Assistance on behalf of the Government of the Republic of Kenya pursuant to Article 93(10) and Rule 194</b:Title>
    <b:Year>21 April, 2011</b:Year>
    <b:Publisher>ICC</b:Publisher>
    <b:RefOrder>85</b:RefOrder>
  </b:Source>
  <b:Source>
    <b:Tag>Aid13</b:Tag>
    <b:SourceType>Report</b:SourceType>
    <b:Guid>{C7C8F22D-2B7C-4B80-84B2-B78EDA34B729}</b:Guid>
    <b:Title>Aide memoire: Kenya and the International Criminal Court </b:Title>
    <b:Year>2013 </b:Year>
    <b:Publisher>www.cicc.org </b:Publisher>
    <b:RefOrder>86</b:RefOrder>
  </b:Source>
  <b:Source>
    <b:Tag>Per13</b:Tag>
    <b:SourceType>Report</b:SourceType>
    <b:Guid>{1B5345B0-CB20-45F7-BC9B-CB685AA7F072}</b:Guid>
    <b:Author>
      <b:Author>
        <b:Corporate>Permanent Mission of the Republic of Kenya to the United Nations</b:Corporate>
      </b:Author>
    </b:Author>
    <b:Title>Statement by H.E. Mr. Macharia Kamau, Ambassador/Permanent Representative Permanent Mission of Kenya to the United Nations, during an Interactive Dialogue with Members of the UN Security Council </b:Title>
    <b:Year>23 May 2013 </b:Year>
    <b:RefOrder>61</b:RefOrder>
  </b:Source>
  <b:Source>
    <b:Tag>Mac13</b:Tag>
    <b:SourceType>Report</b:SourceType>
    <b:Guid>{4D43B221-6493-437D-AF72-2F087342AE7A}</b:Guid>
    <b:Author>
      <b:Author>
        <b:NameList>
          <b:Person>
            <b:Last>Kamau</b:Last>
            <b:First>Macharia</b:First>
          </b:Person>
        </b:NameList>
      </b:Author>
    </b:Author>
    <b:Title>Letter to Markus Börlin</b:Title>
    <b:Year>30 May, 2013</b:Year>
    <b:RefOrder>87</b:RefOrder>
  </b:Source>
  <b:Source>
    <b:Tag>Dra14</b:Tag>
    <b:SourceType>DocumentFromInternetSite</b:SourceType>
    <b:Guid>{3880711E-5349-4C3B-AA80-D520902B288B}</b:Guid>
    <b:Title>Draft letter from the AU to ICC allegedly written by the government of Kenya during 2014 AU Summit </b:Title>
    <b:Year>2014</b:Year>
    <b:InternetSiteTitle>www.cicc.org </b:InternetSiteTitle>
    <b:Month>January</b:Month>
    <b:Day>29</b:Day>
    <b:YearAccessed>2015</b:YearAccessed>
    <b:MonthAccessed>September</b:MonthAccessed>
    <b:DayAccessed>3</b:DayAccessed>
    <b:RefOrder>64</b:RefOrder>
  </b:Source>
  <b:Source>
    <b:Tag>Spe14</b:Tag>
    <b:SourceType>DocumentFromInternetSite</b:SourceType>
    <b:Guid>{A6C4842B-DE48-41DD-BA30-16E927C454F7}</b:Guid>
    <b:Title>Speech by His Excellency Hon. Uhurua Kenyatta</b:Title>
    <b:InternetSiteTitle>www.cicc.org </b:InternetSiteTitle>
    <b:Year>2014</b:Year>
    <b:Month>October</b:Month>
    <b:Day>6</b:Day>
    <b:YearAccessed>2015</b:YearAccessed>
    <b:MonthAccessed>september</b:MonthAccessed>
    <b:DayAccessed>3 </b:DayAccessed>
    <b:RefOrder>51</b:RefOrder>
  </b:Source>
  <b:Source>
    <b:Tag>PerUN08</b:Tag>
    <b:SourceType>Report</b:SourceType>
    <b:Guid>{4D91A2F7-8296-47DA-AF48-6558ADE1E9BF}</b:Guid>
    <b:Author>
      <b:Author>
        <b:Corporate>Permanent Mission of the Republic of Kenya to the United Nations</b:Corporate>
      </b:Author>
    </b:Author>
    <b:Title>Statement by H.E. Mr. Zachary D. Muburi-Muita </b:Title>
    <b:Year>30 October, 2008</b:Year>
    <b:RefOrder>88</b:RefOrder>
  </b:Source>
  <b:Source>
    <b:Tag>Stond</b:Tag>
    <b:SourceType>DocumentFromInternetSite</b:SourceType>
    <b:Guid>{FAFA0786-0D80-424D-BD10-F66E310A96F6}</b:Guid>
    <b:Author>
      <b:Author>
        <b:Corporate>Stone, L. &amp; du Plessis, M.</b:Corporate>
      </b:Author>
    </b:Author>
    <b:Title>The implementation of the Rome Statute of the International Criminal Court in African Countries</b:Title>
    <b:Year>n.d.</b:Year>
    <b:Publisher>International Security Studies Africa </b:Publisher>
    <b:InternetSiteTitle>www.issafrica.org</b:InternetSiteTitle>
    <b:YearAccessed>2015</b:YearAccessed>
    <b:MonthAccessed>September</b:MonthAccessed>
    <b:DayAccessed>5</b:DayAccessed>
    <b:URL>https://www.issafrica.org/cdromestatute/pages/document.pdf</b:URL>
    <b:RefOrder>89</b:RefOrder>
  </b:Source>
  <b:Source>
    <b:Tag>Der13</b:Tag>
    <b:SourceType>DocumentFromInternetSite</b:SourceType>
    <b:Guid>{C1C6836D-99CB-488F-872E-5E675F800FF0}</b:Guid>
    <b:Author>
      <b:Author>
        <b:NameList>
          <b:Person>
            <b:Last>Dersso</b:Last>
            <b:First>Solomon</b:First>
            <b:Middle>Ayele</b:Middle>
          </b:Person>
        </b:NameList>
      </b:Author>
    </b:Author>
    <b:Title>The AU's ICC summit: A case of elite solidarity for self preservation?</b:Title>
    <b:InternetSiteTitle>www.issafrica.org</b:InternetSiteTitle>
    <b:Year>2013</b:Year>
    <b:Month>October</b:Month>
    <b:Day>15</b:Day>
    <b:YearAccessed>2015</b:YearAccessed>
    <b:MonthAccessed>September</b:MonthAccessed>
    <b:DayAccessed>5</b:DayAccessed>
    <b:URL>https://www.google.com/url?q=https://www.issafrica.org/iss-today/the-aus-icc-summit-a-case-of-elite-solidarity-for-self-preservation&amp;sa=U&amp;ved=0CBcQFjAHahUKEwj24beT2d_HAhUjc3IKHbfHBKQ&amp;client=internal-uds-cse&amp;usg=AFQjCNFRVZS4ugPbnc2sFZPEw3-kiCTQrQ</b:URL>
    <b:RefOrder>62</b:RefOrder>
  </b:Source>
  <b:Source>
    <b:Tag>AFP13</b:Tag>
    <b:SourceType>DocumentFromInternetSite</b:SourceType>
    <b:Guid>{BF225F5C-20BD-46BC-9305-8809CDF94E8B}</b:Guid>
    <b:Author>
      <b:Author>
        <b:Corporate>AFP </b:Corporate>
      </b:Author>
    </b:Author>
    <b:Title>African leaders tell ICC not to try heads of state</b:Title>
    <b:InternetSiteTitle>www.nation.co.ke </b:InternetSiteTitle>
    <b:Year>2013</b:Year>
    <b:Month>October</b:Month>
    <b:Day>12</b:Day>
    <b:YearAccessed>2015</b:YearAccessed>
    <b:MonthAccessed>September</b:MonthAccessed>
    <b:DayAccessed>5</b:DayAccessed>
    <b:URL>http://www.nation.co.ke/news/politics/African-leaders-tell-ICC-not-to-try-heads-of-state/-/1064/2029020/-/k06cco/-/index.html</b:URL>
    <b:RefOrder>33</b:RefOrder>
  </b:Source>
  <b:Source>
    <b:Tag>Off11</b:Tag>
    <b:SourceType>DocumentFromInternetSite</b:SourceType>
    <b:Guid>{88089061-1F3A-47CF-9FC2-98A58ABAE26C}</b:Guid>
    <b:Author>
      <b:Author>
        <b:Corporate>Office of the Government spokesperson </b:Corporate>
      </b:Author>
    </b:Author>
    <b:Title>Press Statement by Hon. Amos Wako, Hon. Prof. George Saitoti and Hon. Mutula Kilonzo on ICC summons </b:Title>
    <b:InternetSiteTitle>www.communication.go.ke</b:InternetSiteTitle>
    <b:Year>2011</b:Year>
    <b:Month>March</b:Month>
    <b:Day>9</b:Day>
    <b:YearAccessed>2015</b:YearAccessed>
    <b:MonthAccessed>September</b:MonthAccessed>
    <b:DayAccessed>3</b:DayAccessed>
    <b:RefOrder>90</b:RefOrder>
  </b:Source>
  <b:Source>
    <b:Tag>ICC10</b:Tag>
    <b:SourceType>InternetSite</b:SourceType>
    <b:Guid>{07D2253B-66C3-4923-8301-4DE8D04B5E44}</b:Guid>
    <b:Title>ICC judges request clarification and additional information with regard to the situation in Kenya </b:Title>
    <b:Year>2010</b:Year>
    <b:InternetSiteTitle>www.icc-cpi.int </b:InternetSiteTitle>
    <b:Month>February</b:Month>
    <b:Day>19</b:Day>
    <b:YearAccessed>2015</b:YearAccessed>
    <b:MonthAccessed>September</b:MonthAccessed>
    <b:DayAccessed>3</b:DayAccessed>
    <b:URL>http://www.icc-cpi.int/en_menus/icc/situations%20and%20cases/situations/situation%20icc%200109/press%20releases/Pages/icc%20judges%20request%20clarification%20and%20additional%20information%20with%20regard%20to%20th.aspx</b:URL>
    <b:RefOrder>91</b:RefOrder>
  </b:Source>
  <b:Source>
    <b:Tag>Pro13</b:Tag>
    <b:SourceType>DocumentFromInternetSite</b:SourceType>
    <b:Guid>{0AEEE026-3046-4E39-856A-931DBC388939}</b:Guid>
    <b:InternetSiteTitle>www.icc-cpi.int</b:InternetSiteTitle>
    <b:Year>2013</b:Year>
    <b:Month>November</b:Month>
    <b:Day>29</b:Day>
    <b:YearAccessed>2015</b:YearAccessed>
    <b:MonthAccessed>September</b:MonthAccessed>
    <b:DayAccessed>9</b:DayAccessed>
    <b:URL>file:///C:/Users/s3051919/Downloads/aanvraag%20prosecutor%20for%20a%20finding%20of%20n-compliance.pdf</b:URL>
    <b:Author>
      <b:Author>
        <b:Corporate>Prosecution application for a finding of non-compliance pursuant to Article87(7) against the Government of Kenya</b:Corporate>
      </b:Author>
    </b:Author>
    <b:RefOrder>92</b:RefOrder>
  </b:Source>
  <b:Source>
    <b:Tag>Dec14</b:Tag>
    <b:SourceType>DocumentFromInternetSite</b:SourceType>
    <b:Guid>{9ADB0BCE-2E0F-4A96-BFEA-48F4182ECF21}</b:Guid>
    <b:CaseNumber>ICC-01/09-02/11-982</b:CaseNumber>
    <b:Year>2014</b:Year>
    <b:Month>December</b:Month>
    <b:Day>3</b:Day>
    <b:Author>
      <b:Author>
        <b:Corporate>'Decision on Prosecution's application for a finding of non-compliance under Article 87(7) of the Statute’, Trial Chamber V(B)</b:Corporate>
      </b:Author>
    </b:Author>
    <b:InternetSiteTitle>www.icc-cpi.int </b:InternetSiteTitle>
    <b:YearAccessed>2015</b:YearAccessed>
    <b:MonthAccessed>May</b:MonthAccessed>
    <b:DayAccessed>22</b:DayAccessed>
    <b:URL>http://www.icc-cpi.int/iccdocs/doc/doc1878157.pdf</b:URL>
    <b:RefOrder>93</b:RefOrder>
  </b:Source>
  <b:Source>
    <b:Tag>Wor15</b:Tag>
    <b:SourceType>InternetSite</b:SourceType>
    <b:Guid>{7E3A86B0-A177-4D08-A3D1-8373514E65B0}</b:Guid>
    <b:Author>
      <b:Author>
        <b:Corporate>World Bank</b:Corporate>
      </b:Author>
    </b:Author>
    <b:YearAccessed>2015</b:YearAccessed>
    <b:MonthAccessed>September</b:MonthAccessed>
    <b:DayAccessed>9</b:DayAccessed>
    <b:URL>http://databank.worldbank.org/data//reports.aspx?source=2&amp;country=KEN&amp;series=&amp;period=#</b:URL>
    <b:Year>2015</b:Year>
    <b:RefOrder>94</b:RefOrder>
  </b:Source>
  <b:Source>
    <b:Tag>www15</b:Tag>
    <b:SourceType>InternetSite</b:SourceType>
    <b:Guid>{B4804126-FF9A-4387-9725-C48F1DC6BD6F}</b:Guid>
    <b:InternetSiteTitle>www.freedomhouse.org</b:InternetSiteTitle>
    <b:Year>2015</b:Year>
    <b:YearAccessed>2015</b:YearAccessed>
    <b:MonthAccessed>September </b:MonthAccessed>
    <b:DayAccessed>10 </b:DayAccessed>
    <b:URL>https://freedomhouse.org/report/freedom-world/2014/kenya#.VfF0EWiUc5Y</b:URL>
    <b:RefOrder>95</b:RefOrder>
  </b:Source>
  <b:Source>
    <b:Tag>13Th</b:Tag>
    <b:SourceType>DocumentFromInternetSite</b:SourceType>
    <b:Guid>{28224EE1-993D-40EC-8DDB-37202EF8E863}</b:Guid>
    <b:Year>2013</b:Year>
    <b:Month>March</b:Month>
    <b:Day>21</b:Day>
    <b:JournalName>The Economist</b:JournalName>
    <b:Author>
      <b:Author>
        <b:Corporate>The Economist</b:Corporate>
      </b:Author>
    </b:Author>
    <b:YearAccessed>2015</b:YearAccessed>
    <b:MonthAccessed>September</b:MonthAccessed>
    <b:DayAccessed>10</b:DayAccessed>
    <b:URL>http://international.westlaw.com/result/default.wl?cfid=1&amp;mt=WLIGeneralSubscription&amp;origin=Search&amp;srch=TRUE&amp;utid=1&amp;db=ECONOMIST&amp;rlt=CLID_QRYRLT372059298109&amp;method=TNC&amp;service=Search&amp;eq=search&amp;rp=%2fsearch%2fdefault.wl&amp;sp=intnijmegan-000&amp;query=KENYA+%26+IC</b:URL>
    <b:RefOrder>96</b:RefOrder>
  </b:Source>
  <b:Source>
    <b:Tag>The08</b:Tag>
    <b:SourceType>DocumentFromInternetSite</b:SourceType>
    <b:Guid>{A73787DA-A5AA-4541-9E25-CFC24DBC0B25}</b:Guid>
    <b:Author>
      <b:Author>
        <b:Corporate>The Economist </b:Corporate>
      </b:Author>
    </b:Author>
    <b:Year>2008</b:Year>
    <b:Month>February</b:Month>
    <b:Day>9</b:Day>
    <b:YearAccessed>2015</b:YearAccessed>
    <b:MonthAccessed>September </b:MonthAccessed>
    <b:DayAccessed>10</b:DayAccessed>
    <b:URL>http://international.westlaw.com/result/default.wl?cfid=1&amp;mt=WLIGeneralSubscription&amp;origin=Search&amp;srch=TRUE&amp;utid=1&amp;db=ECONOMIST&amp;rlt=CLID_QRYRLT372059298109&amp;method=TNC&amp;service=Search&amp;eq=search&amp;rp=%2fsearch%2fdefault.wl&amp;sp=intnijmegan-000&amp;query=KENYA+%26+IC</b:URL>
    <b:RefOrder>97</b:RefOrder>
  </b:Source>
  <b:Source>
    <b:Tag>The09</b:Tag>
    <b:SourceType>ArticleInAPeriodical</b:SourceType>
    <b:Guid>{A90B1866-ECDA-4AD9-A7C4-B7ED8EAF8E06}</b:Guid>
    <b:Author>
      <b:Author>
        <b:Corporate>The Economist</b:Corporate>
      </b:Author>
    </b:Author>
    <b:Title>Kenyan Politics: Rebuilding at a crawl </b:Title>
    <b:Year>2009</b:Year>
    <b:Month>October</b:Month>
    <b:Day>10</b:Day>
    <b:PeriodicalTitle>Issue 950</b:PeriodicalTitle>
    <b:RefOrder>98</b:RefOrder>
  </b:Source>
  <b:Source>
    <b:Tag>The13</b:Tag>
    <b:SourceType>ArticleInAPeriodical</b:SourceType>
    <b:Guid>{886269E3-379E-417C-AC1C-85777678EEDB}</b:Guid>
    <b:Author>
      <b:Author>
        <b:Corporate>The Economist</b:Corporate>
      </b:Author>
    </b:Author>
    <b:Title>Kenya and the International Criminal Court: In a tangle </b:Title>
    <b:Year>2013</b:Year>
    <b:Month>October </b:Month>
    <b:Day>19</b:Day>
    <b:RefOrder>99</b:RefOrder>
  </b:Source>
  <b:Source>
    <b:Tag>The131</b:Tag>
    <b:SourceType>ArticleInAPeriodical</b:SourceType>
    <b:Guid>{8E22A60C-D78E-40FE-86E2-1106E054E9CC}</b:Guid>
    <b:Author>
      <b:Author>
        <b:Corporate>The Economist </b:Corporate>
      </b:Author>
    </b:Author>
    <b:Title>Kenya: A different country </b:Title>
    <b:Year>2013</b:Year>
    <b:Month>September</b:Month>
    <b:Day>28</b:Day>
    <b:RefOrder>100</b:RefOrder>
  </b:Source>
  <b:Source>
    <b:Tag>The12</b:Tag>
    <b:SourceType>ArticleInAPeriodical</b:SourceType>
    <b:Guid>{42B38906-35D5-46CF-8BAA-63DE966E342E}</b:Guid>
    <b:Author>
      <b:Author>
        <b:Corporate>The Economist </b:Corporate>
      </b:Author>
    </b:Author>
    <b:Title>Kenya and the ICC: Brace yourself </b:Title>
    <b:Year>2012</b:Year>
    <b:Month>January</b:Month>
    <b:Day>28</b:Day>
    <b:RefOrder>101</b:RefOrder>
  </b:Source>
  <b:Source>
    <b:Tag>The132</b:Tag>
    <b:SourceType>ArticleInAPeriodical</b:SourceType>
    <b:Guid>{B0ED5906-E10F-4EBB-8B96-FE5C40F658E1}</b:Guid>
    <b:Author>
      <b:Author>
        <b:Corporate>The Economist </b:Corporate>
      </b:Author>
    </b:Author>
    <b:Title>Kenyan election: Don't mention the war </b:Title>
    <b:Year>2013</b:Year>
    <b:Month>March</b:Month>
    <b:Day>2</b:Day>
    <b:RefOrder>102</b:RefOrder>
  </b:Source>
  <b:Source>
    <b:Tag>Tan08</b:Tag>
    <b:SourceType>DocumentFromInternetSite</b:SourceType>
    <b:Guid>{8ED8CC29-BB67-44EA-853D-EB383B2C7E32}</b:Guid>
    <b:Author>
      <b:Author>
        <b:Corporate>The delegation of the United Republic of Tanzania </b:Corporate>
      </b:Author>
    </b:Author>
    <b:Year>2008</b:Year>
    <b:Month>November</b:Month>
    <b:Day>15 </b:Day>
    <b:YearAccessed>2015</b:YearAccessed>
    <b:MonthAccessed>September</b:MonthAccessed>
    <b:DayAccessed>14</b:DayAccessed>
    <b:URL>http://www.icc-cpi.int/iccdocs/asp_docs/ASP7/ICC-ASP-ASP7-GenDebe-Tanzania-ENG.pdf</b:URL>
    <b:RefOrder>103</b:RefOrder>
  </b:Source>
  <b:Source>
    <b:Tag>15Se</b:Tag>
    <b:SourceType>DocumentFromInternetSite</b:SourceType>
    <b:Guid>{625DC32C-DB4B-4435-88F5-0C11A71B2C0F}</b:Guid>
    <b:YearAccessed>2015</b:YearAccessed>
    <b:MonthAccessed>September3</b:MonthAccessed>
    <b:Author>
      <b:Author>
        <b:Corporate>Permanent Mission of the Republic of Kenya to the United Nations</b:Corporate>
      </b:Author>
    </b:Author>
    <b:Title>Statement by the Right Honourable Raila Odinga, prime minister of the Republic of Kenya, to the General Debate of the 64th Session of the United Nations General Assembly</b:Title>
    <b:Year>2009</b:Year>
    <b:Month>September</b:Month>
    <b:Day>25</b:Day>
    <b:InternetSiteTitle>www.cicc.org </b:InternetSiteTitle>
    <b:RefOrder>104</b:RefOrder>
  </b:Source>
  <b:Source>
    <b:Tag>Sta14</b:Tag>
    <b:SourceType>DocumentFromInternetSite</b:SourceType>
    <b:Guid>{8BCA19BC-7D78-487A-B61E-6795C50AF506}</b:Guid>
    <b:Author>
      <b:Author>
        <b:Corporate>Statement by Ambassador Macharia Kamau to the 13th session of the Assembly of State Parties to the Rome Statute</b:Corporate>
      </b:Author>
    </b:Author>
    <b:InternetSiteTitle>www.cicc.org </b:InternetSiteTitle>
    <b:Year>2014</b:Year>
    <b:Month>December</b:Month>
    <b:Day>11</b:Day>
    <b:YearAccessed>2015</b:YearAccessed>
    <b:MonthAccessed>September</b:MonthAccessed>
    <b:DayAccessed>3</b:DayAccessed>
    <b:RefOrder>105</b:RefOrder>
  </b:Source>
  <b:Source>
    <b:Tag>15Se1</b:Tag>
    <b:SourceType>DocumentFromInternetSite</b:SourceType>
    <b:Guid>{4F767552-9A8F-47C8-88D2-253EA039F566}</b:Guid>
    <b:YearAccessed>2015</b:YearAccessed>
    <b:MonthAccessed>September</b:MonthAccessed>
    <b:DayAccessed>14</b:DayAccessed>
    <b:URL>https://freedomhouse.org/report/freedom-world/2010/kenya</b:URL>
    <b:Title>Freedom House - Kenya 2010</b:Title>
    <b:Year>2015</b:Year>
    <b:RefOrder>106</b:RefOrder>
  </b:Source>
  <b:Source>
    <b:Tag>Fre15</b:Tag>
    <b:SourceType>DocumentFromInternetSite</b:SourceType>
    <b:Guid>{80412833-83CC-4D1A-A9D8-31912E7EC564}</b:Guid>
    <b:Title>Freedom House - Kenya 2012 </b:Title>
    <b:Year>2015</b:Year>
    <b:YearAccessed>2015</b:YearAccessed>
    <b:MonthAccessed>September</b:MonthAccessed>
    <b:DayAccessed>14</b:DayAccessed>
    <b:URL>https://freedomhouse.org/report/freedom-world/2012/kenya</b:URL>
    <b:RefOrder>107</b:RefOrder>
  </b:Source>
  <b:Source>
    <b:Tag>Per11</b:Tag>
    <b:SourceType>ConferenceProceedings</b:SourceType>
    <b:Guid>{9708BC27-43D0-48CD-A1F9-99E8E23E2645}</b:Guid>
    <b:Author>
      <b:Author>
        <b:Corporate>Permanent Mission of the Republic of Kenya to the United Nations</b:Corporate>
      </b:Author>
    </b:Author>
    <b:Title>Statement by Mr Wanjuki Muchemi, solicitor general, during the 10th session of States Parties to the Rome Statute</b:Title>
    <b:Year>2011</b:Year>
    <b:RefOrder>48</b:RefOrder>
  </b:Source>
  <b:Source>
    <b:Tag>Ken13</b:Tag>
    <b:SourceType>JournalArticle</b:SourceType>
    <b:Guid>{E816D834-7040-4874-9115-FD969BCC2D9D}</b:Guid>
    <b:Title>Kenya: A different country </b:Title>
    <b:Year>28 September 2013 </b:Year>
    <b:JournalName>The Economist </b:JournalName>
    <b:RefOrder>108</b:RefOrder>
  </b:Source>
  <b:Source>
    <b:Tag>Ken11</b:Tag>
    <b:SourceType>JournalArticle</b:SourceType>
    <b:Guid>{274D7BBF-3E97-417E-8660-E3D81DE2911B}</b:Guid>
    <b:Title>Kenya: six responsables devant la Cour pénale internationale (CPI)</b:Title>
    <b:JournalName>Le Monde</b:JournalName>
    <b:Year>9 March 2011</b:Year>
    <b:RefOrder>109</b:RefOrder>
  </b:Source>
  <b:Source>
    <b:Tag>Uhu13</b:Tag>
    <b:SourceType>JournalArticle</b:SourceType>
    <b:Guid>{966F9339-83B2-441D-8190-91041EA92DB6}</b:Guid>
    <b:Title>Uhurua Kenyatta prête serment en tant que 4e pr-esident du Kenya</b:Title>
    <b:JournalName>Le Monde </b:JournalName>
    <b:Year>9 April 2013 </b:Year>
    <b:RefOrder>56</b:RefOrder>
  </b:Source>
  <b:Source>
    <b:Tag>LaC10</b:Tag>
    <b:SourceType>JournalArticle</b:SourceType>
    <b:Guid>{5C842207-C5C9-4424-AA4F-113AD74F9912}</b:Guid>
    <b:Title>La Cour pénale internationale ouvre une enquête sur des crimes contre l'humanité commis au Kenya </b:Title>
    <b:JournalName>Le Monde </b:JournalName>
    <b:Year>1 January 2010</b:Year>
    <b:RefOrder>110</b:RefOrder>
  </b:Source>
  <b:Source>
    <b:Tag>Jug11</b:Tag>
    <b:SourceType>JournalArticle</b:SourceType>
    <b:Guid>{5BDA31A7-9750-476D-9631-0BC30B344E2A}</b:Guid>
    <b:Title>Jugeons les despotes africains</b:Title>
    <b:JournalName>Le Monde</b:JournalName>
    <b:Year>24 November 2011</b:Year>
    <b:Author>
      <b:Author>
        <b:NameList>
          <b:Person>
            <b:Last>Coloma</b:Last>
            <b:First>Tristan</b:First>
          </b:Person>
        </b:NameList>
      </b:Author>
    </b:Author>
    <b:RefOrder>111</b:RefOrder>
  </b:Source>
  <b:Source>
    <b:Tag>Vic14</b:Tag>
    <b:SourceType>JournalArticle</b:SourceType>
    <b:Guid>{0519FA91-1210-47AA-8201-CA3A1F249DC9}</b:Guid>
    <b:Title>Victoire pour le Kenya à la Cour pénale internationale</b:Title>
    <b:JournalName>Le Monde</b:JournalName>
    <b:Year>9 December 2014</b:Year>
    <b:RefOrder>58</b:RefOrder>
  </b:Source>
  <b:Source>
    <b:Tag>Lop08</b:Tag>
    <b:SourceType>JournalArticle</b:SourceType>
    <b:Guid>{2F453F64-4B0C-4267-A058-04CC31B2AE7E}</b:Guid>
    <b:Title>L'opposition kényane porte plainte auprès de la Cour pénale internationale pour crime contre l'humanité</b:Title>
    <b:JournalName>Le Monde </b:JournalName>
    <b:Year>22 January 2008</b:Year>
    <b:RefOrder>112</b:RefOrder>
  </b:Source>
  <b:Source>
    <b:Tag>www13</b:Tag>
    <b:SourceType>DocumentFromInternetSite</b:SourceType>
    <b:Guid>{C8983461-509C-4970-80E4-79C73F1E37D1}</b:Guid>
    <b:InternetSiteTitle>www.coalitionfortheicc.org</b:InternetSiteTitle>
    <b:Year>2013</b:Year>
    <b:Month>September</b:Month>
    <b:Day>20</b:Day>
    <b:YearAccessed>2015</b:YearAccessed>
    <b:MonthAccessed>September</b:MonthAccessed>
    <b:DayAccessed>21</b:DayAccessed>
    <b:URL>http://www.coalitionfortheicc.org/documents/September2013_Letter_African_MPs_to_Kenya_MPs_WithdrawalICC_ENG_FR.pdf</b:URL>
    <b:Title>Letter African MP's to Kenya's MP's Withdrawal ICC</b:Title>
    <b:RefOrder>53</b:RefOrder>
  </b:Source>
  <b:Source>
    <b:Tag>Com10</b:Tag>
    <b:SourceType>JournalArticle</b:SourceType>
    <b:Guid>{F9869ED7-8520-4927-BE28-59B6A915FE5F}</b:Guid>
    <b:Title>Combatants au Soudan avant l'annonce des résultats des élections générales </b:Title>
    <b:Year>26 April 2010</b:Year>
    <b:JournalName>Le Monde </b:JournalName>
    <b:RefOrder>113</b:RefOrder>
  </b:Source>
  <b:Source>
    <b:Tag>Man</b:Tag>
    <b:SourceType>JournalArticle</b:SourceType>
    <b:Guid>{82885E49-ADAD-4367-BDBA-646886EFF446}</b:Guid>
    <b:Author>
      <b:Author>
        <b:NameList>
          <b:Person>
            <b:Last>Manea</b:Last>
            <b:First>Maria-Gabriela</b:First>
          </b:Person>
        </b:NameList>
      </b:Author>
    </b:Author>
    <b:Title>How and Why Interaction Matters: ASEAN’s Regional Identity and Human Rights</b:Title>
    <b:JournalName>Cooperation and Conflict: Journal of the Nordic International Studies Association</b:JournalName>
    <b:Year>2009</b:Year>
    <b:Pages>27-49</b:Pages>
    <b:Publisher>SAGE Publications </b:Publisher>
    <b:Volume>44</b:Volume>
    <b:Issue>1</b:Issue>
    <b:RefOrder>114</b:RefOrder>
  </b:Source>
  <b:Source>
    <b:Tag>Afr09</b:Tag>
    <b:SourceType>JournalArticle</b:SourceType>
    <b:Guid>{3FD5D877-6ED8-475F-8D3D-E82C36E4F882}</b:Guid>
    <b:Title>Africa policy: Don't expect a revolution </b:Title>
    <b:JournalName>The Economist</b:JournalName>
    <b:Year>14 March 2009 </b:Year>
    <b:RefOrder>115</b:RefOrder>
  </b:Source>
  <b:Source>
    <b:Tag>Ken131</b:Tag>
    <b:SourceType>JournalArticle</b:SourceType>
    <b:Guid>{25A682AE-7809-49DE-8C74-B423802B45C1}</b:Guid>
    <b:Title>Kenyan politics: And the winner is... </b:Title>
    <b:JournalName>The Economist </b:JournalName>
    <b:Year>8 March 2013 </b:Year>
    <b:RefOrder>116</b:RefOrder>
  </b:Source>
  <b:Source>
    <b:Tag>Ken12</b:Tag>
    <b:SourceType>JournalArticle</b:SourceType>
    <b:Guid>{5313796D-B382-4EF9-95D6-4A0089756DCD}</b:Guid>
    <b:Title>Kenya: Trotting head </b:Title>
    <b:JournalName>The Economist</b:JournalName>
    <b:Year>15 March 2012 </b:Year>
    <b:RefOrder>117</b:RefOrder>
  </b:Source>
  <b:Source>
    <b:Tag>bench12</b:Tag>
    <b:SourceType>JournalArticle</b:SourceType>
    <b:Guid>{2E901F91-DFFB-401D-BE0C-47819ACF3D6F}</b:Guid>
    <b:Title>The ICC's first verdict: benchmark </b:Title>
    <b:JournalName>The Economist</b:JournalName>
    <b:Year>15 March 2012 </b:Year>
    <b:RefOrder>118</b:RefOrder>
  </b:Source>
  <b:Source>
    <b:Tag>Bro13</b:Tag>
    <b:SourceType>JournalArticle</b:SourceType>
    <b:Guid>{E440CAA1-123C-4640-A2E5-02BBA3C2DF8E}</b:Guid>
    <b:Author>
      <b:Author>
        <b:NameList>
          <b:Person>
            <b:Last>Brown</b:Last>
            <b:First>Stephen</b:First>
          </b:Person>
          <b:Person>
            <b:Last>Raddatz</b:Last>
            <b:First>Rosalind</b:First>
          </b:Person>
        </b:NameList>
      </b:Author>
    </b:Author>
    <b:Title>Dire consequences or empty threats? Western pressure for peace, justice and democracy in Kenya</b:Title>
    <b:Year>2013</b:Year>
    <b:JournalName>Journal of Eastern African Studies</b:JournalName>
    <b:Pages>43-62</b:Pages>
    <b:Volume>8</b:Volume>
    <b:Issue>1</b:Issue>
    <b:RefOrder>119</b:RefOrder>
  </b:Source>
  <b:Source>
    <b:Tag>Dan13</b:Tag>
    <b:SourceType>JournalArticle</b:SourceType>
    <b:Guid>{F58D999C-67EF-4867-941E-EC211984A114}</b:Guid>
    <b:Author>
      <b:Author>
        <b:NameList>
          <b:Person>
            <b:Last>Howden</b:Last>
            <b:First>Daniel</b:First>
          </b:Person>
        </b:NameList>
      </b:Author>
    </b:Author>
    <b:Title>Terror in Westgate mall: the full story of the attacks that devastated Kenya</b:Title>
    <b:JournalName>The Guardian</b:JournalName>
    <b:Year>2013</b:Year>
    <b:Month>October </b:Month>
    <b:Day>4</b:Day>
    <b:Comments>http://www.theguardian.com/world/interactive/2013/oct/04/westgate-mall-attacks-kenya-terror#part-six</b:Comments>
    <b:RefOrder>57</b:RefOrder>
  </b:Source>
  <b:Source>
    <b:Tag>The15</b:Tag>
    <b:SourceType>DocumentFromInternetSite</b:SourceType>
    <b:Guid>{3BDECA69-3521-4DD6-A2A7-D9704FA26F61}</b:Guid>
    <b:Author>
      <b:Author>
        <b:Corporate>The World Bank </b:Corporate>
      </b:Author>
    </b:Author>
    <b:Title>Global Economic Prospects - Linkages between China and Sub-Saharan Africa </b:Title>
    <b:Year>2015</b:Year>
    <b:InternetSiteTitle>www.worldbank.org</b:InternetSiteTitle>
    <b:Month>June</b:Month>
    <b:YearAccessed>2015</b:YearAccessed>
    <b:MonthAccessed>September</b:MonthAccessed>
    <b:DayAccessed>22</b:DayAccessed>
    <b:URL>http://www.worldbank.org/content/dam/Worldbank/GEP/GEP2015b/Global-Economic-Prospects-June-2015-China-and-Sub-Saharan-Africa.pdf</b:URL>
    <b:RefOrder>120</b:RefOrder>
  </b:Source>
  <b:Source>
    <b:Tag>Ken01</b:Tag>
    <b:SourceType>DocumentFromInternetSite</b:SourceType>
    <b:Guid>{3F647068-D853-4FD8-BBD2-035C24F0AAA3}</b:Guid>
    <b:Author>
      <b:Author>
        <b:Corporate>Kenya National Assembly Official Record</b:Corporate>
      </b:Author>
    </b:Author>
    <b:Year>2001</b:Year>
    <b:Month>November</b:Month>
    <b:Day>14</b:Day>
    <b:YearAccessed>2015</b:YearAccessed>
    <b:MonthAccessed>September</b:MonthAccessed>
    <b:DayAccessed>23</b:DayAccessed>
    <b:URL>https://books.google.co.ke/books?id=QEYWcjE7-N4C&amp;printsec=frontcover&amp;source=gbs_ge_summary_r&amp;cad=0#v=onepage&amp;q=court&amp;f=false</b:URL>
    <b:RefOrder>121</b:RefOrder>
  </b:Source>
  <b:Source>
    <b:Tag>Dut15</b:Tag>
    <b:SourceType>DocumentFromInternetSite</b:SourceType>
    <b:Guid>{B981490B-D1F4-44E4-8D82-5E999E3E89C5}</b:Guid>
    <b:Author>
      <b:Author>
        <b:Corporate>Dutch Ministry of Foreign Affairs &amp; Dutch Ministry of Justice </b:Corporate>
      </b:Author>
    </b:Author>
    <b:Title>Verslag van de 13e Vergadering van de Staten die Partij zijn bij het Statuut Rome, ter oprichting van het Internationaal Strafhof</b:Title>
    <b:InternetSiteTitle>www.rijksoverheid.nl </b:InternetSiteTitle>
    <b:Year>2015</b:Year>
    <b:Month>January</b:Month>
    <b:Day>19</b:Day>
    <b:YearAccessed>2015</b:YearAccessed>
    <b:MonthAccessed>September</b:MonthAccessed>
    <b:DayAccessed>23 </b:DayAccessed>
    <b:URL>https://www.rijksoverheid.nl/binaries/rijksoverheid/documenten/vergaderstukken/2015/01/19/verslag-van-de-13e-vergadering-van-verdragspartijen-bij-het-statuut-van-rome-ter-oprichting-van-het-internationaal-strafhof/verslag-van-de-13e-vergadering-van-verdra</b:URL>
    <b:RefOrder>63</b:RefOrder>
  </b:Source>
  <b:Source>
    <b:Tag>KPM12</b:Tag>
    <b:SourceType>DocumentFromInternetSite</b:SourceType>
    <b:Guid>{795421E7-0A04-4797-9CDF-E7A694D88930}</b:Guid>
    <b:Author>
      <b:Author>
        <b:NameList>
          <b:Person>
            <b:Last>KPMG</b:Last>
          </b:Person>
        </b:NameList>
      </b:Author>
    </b:Author>
    <b:Title>Kenya Country Profile </b:Title>
    <b:Year>2012</b:Year>
    <b:InternetSiteTitle>www.kpmg.com </b:InternetSiteTitle>
    <b:YearAccessed>2015</b:YearAccessed>
    <b:MonthAccessed>September</b:MonthAccessed>
    <b:DayAccessed>26</b:DayAccessed>
    <b:URL>https://www.kpmg.com/Africa/en/KPMG-in-Africa/Documents/Kenya.pdf</b:URL>
    <b:RefOrder>46</b:RefOrder>
  </b:Source>
  <b:Source>
    <b:Tag>Chi13</b:Tag>
    <b:SourceType>DocumentFromInternetSite</b:SourceType>
    <b:Guid>{5E56A8CC-653A-41B7-BB4F-CA6CA2683CE2}</b:Guid>
    <b:Title>China tops Kenya's FDI sources: ambassador</b:Title>
    <b:InternetSiteTitle>USA-China Daily </b:InternetSiteTitle>
    <b:Year>2013</b:Year>
    <b:Month>August</b:Month>
    <b:Day>13</b:Day>
    <b:YearAccessed>2015</b:YearAccessed>
    <b:MonthAccessed>September</b:MonthAccessed>
    <b:DayAccessed>26</b:DayAccessed>
    <b:URL>http://usa.chinadaily.com.cn/business/2013-08/17/content_16901442.htm</b:URL>
    <b:RefOrder>122</b:RefOrder>
  </b:Source>
  <b:Source>
    <b:Tag>Vic11</b:Tag>
    <b:SourceType>DocumentFromInternetSite</b:SourceType>
    <b:Guid>{D748C031-9620-456F-90A6-BE7AF1FD940E}</b:Guid>
    <b:Author>
      <b:Author>
        <b:NameList>
          <b:Person>
            <b:Last>Juma</b:Last>
            <b:First>Victor</b:First>
          </b:Person>
        </b:NameList>
      </b:Author>
    </b:Author>
    <b:Title>China, India replace Britain as Kenya’s top sources of FDI</b:Title>
    <b:InternetSiteTitle>Bussiness Daily  </b:InternetSiteTitle>
    <b:Year>2011</b:Year>
    <b:Month>September</b:Month>
    <b:Day>7</b:Day>
    <b:YearAccessed>2015</b:YearAccessed>
    <b:MonthAccessed>September</b:MonthAccessed>
    <b:DayAccessed>26</b:DayAccessed>
    <b:URL>http://www.businessdailyafrica.com/China++India+replace+Britain+as+Kenya+s+top+sources+of+FDI+/-/539552/1232240/-/s7u7l3/-/index.html</b:URL>
    <b:RefOrder>123</b:RefOrder>
  </b:Source>
  <b:Source>
    <b:Tag>Placeholder1</b:Tag>
    <b:SourceType>DocumentFromInternetSite</b:SourceType>
    <b:Guid>{4488DBDE-1349-4794-A918-41688AA1B223}</b:Guid>
    <b:RefOrder>124</b:RefOrder>
  </b:Source>
  <b:Source>
    <b:Tag>Int14</b:Tag>
    <b:SourceType>JournalArticle</b:SourceType>
    <b:Guid>{D5CA36FE-BFB9-4648-9E64-6AB976FA6354}</b:Guid>
    <b:Title>International justice: Nice idea, now make it work</b:Title>
    <b:Year>6 December 2014 </b:Year>
    <b:JournalName>The Economist</b:JournalName>
    <b:RefOrder>2</b:RefOrder>
  </b:Source>
  <b:Source>
    <b:Tag>Req11</b:Tag>
    <b:SourceType>DocumentFromInternetSite</b:SourceType>
    <b:Guid>{88005FEB-159B-485E-A5A6-408B9391E066}</b:Guid>
    <b:Title>Request for Assistance on behalf of the Government of the Republic of Kenya</b:Title>
    <b:Year>2011</b:Year>
    <b:InternetSiteTitle>www.icc-cpi.int</b:InternetSiteTitle>
    <b:Month>April </b:Month>
    <b:Day>21</b:Day>
    <b:YearAccessed>2015</b:YearAccessed>
    <b:MonthAccessed>September</b:MonthAccessed>
    <b:DayAccessed>29</b:DayAccessed>
    <b:URL>http://www.icc-cpi.int/iccdocs/doc/doc1062611.pdf </b:URL>
    <b:RefOrder>125</b:RefOrder>
  </b:Source>
  <b:Source>
    <b:Tag>ICJnd</b:Tag>
    <b:SourceType>DocumentFromInternetSite</b:SourceType>
    <b:Guid>{88BA20CC-E217-47B9-AC50-E37B0038BD05}</b:Guid>
    <b:Author>
      <b:Author>
        <b:Corporate>ICJ Kenya</b:Corporate>
      </b:Author>
    </b:Author>
    <b:InternetSiteTitle>www.ICCnow.org</b:InternetSiteTitle>
    <b:Year>n.d.</b:Year>
    <b:YearAccessed>2015</b:YearAccessed>
    <b:MonthAccessed>September</b:MonthAccessed>
    <b:DayAccessed>29</b:DayAccessed>
    <b:URL>https://www.iccnow.org/documents/ICJ-Kenya_Press_Statement_ICC_confirmation_final.pdf</b:URL>
    <b:RefOrder>45</b:RefOrder>
  </b:Source>
  <b:Source>
    <b:Tag>www14</b:Tag>
    <b:SourceType>DocumentFromInternetSite</b:SourceType>
    <b:Guid>{20BB1E59-12A6-4A7D-ABBA-8FC93657AD60}</b:Guid>
    <b:InternetSiteTitle>www.bbc.com</b:InternetSiteTitle>
    <b:Year>2014</b:Year>
    <b:Month>October</b:Month>
    <b:Day>6</b:Day>
    <b:YearAccessed>29</b:YearAccessed>
    <b:MonthAccessed>September</b:MonthAccessed>
    <b:DayAccessed>2015</b:DayAccessed>
    <b:URL>http://www.bbc.com/news/world-africa-29511317</b:URL>
    <b:Author>
      <b:Author>
        <b:NameList>
          <b:Person>
            <b:Last>BBC</b:Last>
          </b:Person>
        </b:NameList>
      </b:Author>
    </b:Author>
    <b:RefOrder>126</b:RefOrder>
  </b:Source>
  <b:Source>
    <b:Tag>Klo12</b:Tag>
    <b:SourceType>JournalArticle</b:SourceType>
    <b:Guid>{3F3B84A6-4CFF-42E6-955C-89085A654F86}</b:Guid>
    <b:Author>
      <b:Author>
        <b:NameList>
          <b:Person>
            <b:Last>Klopp</b:Last>
            <b:First>Jacqueline</b:First>
            <b:Middle>M.</b:Middle>
          </b:Person>
        </b:NameList>
      </b:Author>
    </b:Author>
    <b:Title>Kenya Struggles to Fix Itself</b:Title>
    <b:Year>2012 </b:Year>
    <b:Pages>181-186</b:Pages>
    <b:JournalName>Current History </b:JournalName>
    <b:RefOrder>6</b:RefOrder>
  </b:Source>
  <b:Source>
    <b:Tag>Gak14</b:Tag>
    <b:SourceType>BookSection</b:SourceType>
    <b:Guid>{44B3E6BD-765B-48CC-8852-A01B4165F7B4}</b:Guid>
    <b:Author>
      <b:Author>
        <b:NameList>
          <b:Person>
            <b:Last>Gakero Gachigua</b:Last>
            <b:First>Sammy</b:First>
          </b:Person>
        </b:NameList>
      </b:Author>
      <b:BookAuthor>
        <b:NameList>
          <b:Person>
            <b:Last>Murunga</b:Last>
            <b:First>Godwin</b:First>
            <b:Middle>R.</b:Middle>
          </b:Person>
          <b:Person>
            <b:Last>Okello</b:Last>
            <b:First>Duncan</b:First>
          </b:Person>
          <b:Person>
            <b:Last>Sjögren</b:Last>
            <b:First>Anders</b:First>
          </b:Person>
        </b:NameList>
      </b:BookAuthor>
    </b:Author>
    <b:Title>Fuelling the violence: the print media in Kenya's volatile 2007 post-election violence</b:Title>
    <b:Year>2014</b:Year>
    <b:BookTitle>Kenya: the struggle for a new constitutional order</b:BookTitle>
    <b:Pages>44-65</b:Pages>
    <b:RefOrder>127</b:RefOrder>
  </b:Source>
  <b:Source>
    <b:Tag>Njo14</b:Tag>
    <b:SourceType>BookSection</b:SourceType>
    <b:Guid>{CEBB2436-D94A-4DE0-965E-B78D6EEB1584}</b:Guid>
    <b:Author>
      <b:Author>
        <b:NameList>
          <b:Person>
            <b:Last>Njoki Wamai</b:Last>
            <b:First>E.</b:First>
          </b:Person>
        </b:NameList>
      </b:Author>
      <b:BookAuthor>
        <b:NameList>
          <b:Person>
            <b:Last>Murunga</b:Last>
            <b:First>Godwin</b:First>
            <b:Middle>R.</b:Middle>
          </b:Person>
          <b:Person>
            <b:Last>Okello</b:Last>
            <b:First>Duncan</b:First>
          </b:Person>
          <b:Person>
            <b:Last>Sjögren</b:Last>
            <b:First>Anders</b:First>
          </b:Person>
        </b:NameList>
      </b:BookAuthor>
    </b:Author>
    <b:Title>Medisating Kenya's post-election violence: from a peace-making to a constitutional moment</b:Title>
    <b:BookTitle>Kenya: The Struggle for a New Constitutional Order </b:BookTitle>
    <b:Year>2014 </b:Year>
    <b:Pages>66-76? </b:Pages>
    <b:RefOrder>128</b:RefOrder>
  </b:Source>
  <b:Source>
    <b:Tag>Hor09</b:Tag>
    <b:SourceType>DocumentFromInternetSite</b:SourceType>
    <b:Guid>{C3BD9A27-76AD-4E9E-B91B-4CE9579679D1}</b:Guid>
    <b:Author>
      <b:Author>
        <b:NameList>
          <b:Person>
            <b:Last>Horowitz</b:Last>
            <b:First>Jeremy</b:First>
          </b:Person>
        </b:NameList>
      </b:Author>
    </b:Author>
    <b:Year>2009</b:Year>
    <b:InternetSiteTitle>cega.berkeley.edu</b:InternetSiteTitle>
    <b:Month>December</b:Month>
    <b:Day>2</b:Day>
    <b:YearAccessed>2015</b:YearAccessed>
    <b:MonthAccessed>September</b:MonthAccessed>
    <b:DayAccessed>30</b:DayAccessed>
    <b:URL>http://cega.berkeley.edu/assets/miscellaneous_files/wgape/17_Horowitz.pdf</b:URL>
    <b:RefOrder>43</b:RefOrder>
  </b:Source>
  <b:Source>
    <b:Tag>Wha15</b:Tag>
    <b:SourceType>InternetSite</b:SourceType>
    <b:Guid>{4D231C1B-5117-4A4B-BF1C-14D89AD7922B}</b:Guid>
    <b:Title>What does the International Criminal Court do? </b:Title>
    <b:Year>2015</b:Year>
    <b:InternetSiteTitle>BBC</b:InternetSiteTitle>
    <b:Month>June</b:Month>
    <b:Day>25</b:Day>
    <b:YearAccessed>2015</b:YearAccessed>
    <b:MonthAccessed>October</b:MonthAccessed>
    <b:DayAccessed>9 </b:DayAccessed>
    <b:URL>http://www.bbc.com/news/world-11809908</b:URL>
    <b:RefOrder>129</b:RefOrder>
  </b:Source>
  <b:Source>
    <b:Tag>Mue</b:Tag>
    <b:SourceType>JournalArticle</b:SourceType>
    <b:Guid>{C7765593-D04A-44E8-8E04-563ACC7A96F1}</b:Guid>
    <b:Author>
      <b:Author>
        <b:NameList>
          <b:Person>
            <b:Last>Mueller</b:Last>
            <b:First>S.D.</b:First>
          </b:Person>
        </b:NameList>
      </b:Author>
    </b:Author>
    <b:Title>Kenya and the International Criminal Court (ICC): politics, the election and the law</b:Title>
    <b:JournalName>Journal of Eastern African Studies</b:JournalName>
    <b:Year>2014</b:Year>
    <b:Pages>25-42</b:Pages>
    <b:Volume>8</b:Volume>
    <b:Issue>1</b:Issue>
    <b:RefOrder>4</b:RefOrder>
  </b:Source>
  <b:Source>
    <b:Tag>opinio</b:Tag>
    <b:SourceType>InternetSite</b:SourceType>
    <b:Guid>{2D14C0FE-E87A-4147-8747-07D5EBE35C1F}</b:Guid>
    <b:Title>www.opiniojuris.org</b:Title>
    <b:Year>2014</b:Year>
    <b:Month>April</b:Month>
    <b:Day>23</b:Day>
    <b:YearAccessed>2014</b:YearAccessed>
    <b:MonthAccessed>November</b:MonthAccessed>
    <b:DayAccessed>12</b:DayAccessed>
    <b:URL>http://opiniojuris.org/2014/04/23/guest-post-icc-changes-mind-immunity-arrest-president-al-bashir-wrong/. </b:URL>
    <b:RefOrder>130</b:RefOrder>
  </b:Source>
  <b:Source>
    <b:Tag>Gae09</b:Tag>
    <b:SourceType>JournalArticle</b:SourceType>
    <b:Guid>{CAA7ACA8-2B16-444E-9168-E41824531163}</b:Guid>
    <b:Author>
      <b:Author>
        <b:NameList>
          <b:Person>
            <b:Last>Gaeta</b:Last>
            <b:First>P.</b:First>
          </b:Person>
        </b:NameList>
      </b:Author>
    </b:Author>
    <b:Year>2009</b:Year>
    <b:Title>Does President Al Bashir Enjoy Immunity from Arrest?</b:Title>
    <b:JournalName>Journal of International Criminal Justice</b:JournalName>
    <b:Pages>315-332</b:Pages>
    <b:Volume>7</b:Volume>
    <b:Issue>2</b:Issue>
    <b:RefOrder>131</b:RefOrder>
  </b:Source>
  <b:Source>
    <b:Tag>Gae14</b:Tag>
    <b:SourceType>DocumentFromInternetSite</b:SourceType>
    <b:Guid>{E74E999B-0C6F-4B70-90CF-37990FED5095}</b:Guid>
    <b:Year>2014</b:Year>
    <b:Author>
      <b:Author>
        <b:NameList>
          <b:Person>
            <b:Last>Gaeta</b:Last>
            <b:First>P.</b:First>
          </b:Person>
        </b:NameList>
      </b:Author>
    </b:Author>
    <b:InternetSiteTitle>www.opiniojuris.org</b:InternetSiteTitle>
    <b:Month>April</b:Month>
    <b:Day>23</b:Day>
    <b:YearAccessed>2014</b:YearAccessed>
    <b:MonthAccessed>November</b:MonthAccessed>
    <b:DayAccessed>4</b:DayAccessed>
    <b:URL>http://opiniojuris.org/2014/04/23/guest-post-icc-changes-mind-immunity-arrest-president-al-bashir-wrong</b:URL>
    <b:RefOrder>132</b:RefOrder>
  </b:Source>
  <b:Source>
    <b:Tag>Che13</b:Tag>
    <b:SourceType>DocumentFromInternetSite</b:SourceType>
    <b:Guid>{D97586F9-2562-4DE8-A38C-7F69037D05CB}</b:Guid>
    <b:Author>
      <b:Author>
        <b:NameList>
          <b:Person>
            <b:Last>Cheeseman</b:Last>
            <b:First>N.</b:First>
          </b:Person>
        </b:NameList>
      </b:Author>
    </b:Author>
    <b:Year>2013</b:Year>
    <b:Month>June</b:Month>
    <b:Day>6</b:Day>
    <b:Title>From the Cold War to M-Pesa: events that have shaped Kenya’s history</b:Title>
    <b:InternetSiteTitle>www.democracyinafrica.org</b:InternetSiteTitle>
    <b:YearAccessed>2014</b:YearAccessed>
    <b:MonthAccessed>February</b:MonthAccessed>
    <b:DayAccessed>11</b:DayAccessed>
    <b:URL>http://democracyinafrica.org/from-the-cold-war-to-m-pesa-events-that-have-shaped-kenyas-history/</b:URL>
    <b:RefOrder>54</b:RefOrder>
  </b:Source>
  <b:Source>
    <b:Tag>Gro</b:Tag>
    <b:SourceType>JournalArticle</b:SourceType>
    <b:Guid>{0B816CEE-3521-4B8B-8FC9-4C8603504638}</b:Guid>
    <b:Author>
      <b:Author>
        <b:NameList>
          <b:Person>
            <b:Last>Groβer</b:Last>
            <b:First>J.</b:First>
          </b:Person>
          <b:Person>
            <b:Last>Reuben</b:Last>
            <b:First>E. </b:First>
          </b:Person>
          <b:Person>
            <b:Last>Tymula</b:Last>
            <b:First>A. </b:First>
          </b:Person>
        </b:NameList>
      </b:Author>
    </b:Author>
    <b:Title>Political Quid Pro Quo Agreements: An Experimental Study.</b:Title>
    <b:JournalName>American Journal of Political Science</b:JournalName>
    <b:Year>2013</b:Year>
    <b:Pages>582-597.</b:Pages>
    <b:Volume>57</b:Volume>
    <b:Issue>3</b:Issue>
    <b:RefOrder>36</b:RefOrder>
  </b:Source>
  <b:Source>
    <b:Tag>Flo96</b:Tag>
    <b:SourceType>JournalArticle</b:SourceType>
    <b:Guid>{51357195-92A6-4B0C-AD4B-1A73032B42D5}</b:Guid>
    <b:Author>
      <b:Author>
        <b:NameList>
          <b:Person>
            <b:Last>Florini</b:Last>
            <b:First>A.</b:First>
          </b:Person>
        </b:NameList>
      </b:Author>
    </b:Author>
    <b:Title>The Evolution of International Norms</b:Title>
    <b:Year>1996</b:Year>
    <b:JournalName>International Studies Quarterly</b:JournalName>
    <b:Pages>363-389</b:Pages>
    <b:Volume>40</b:Volume>
    <b:RefOrder>19</b:RefOrder>
  </b:Source>
  <b:Source>
    <b:Tag>Keo93</b:Tag>
    <b:SourceType>BookSection</b:SourceType>
    <b:Guid>{314134CD-BFA0-4635-BDA1-C8E1BE9C131E}</b:Guid>
    <b:Author>
      <b:Author>
        <b:NameList>
          <b:Person>
            <b:Last>Keohane</b:Last>
            <b:First>R.</b:First>
          </b:Person>
        </b:NameList>
      </b:Author>
      <b:Editor>
        <b:NameList>
          <b:Person>
            <b:Last>Baldwin</b:Last>
            <b:First>D.A.</b:First>
          </b:Person>
        </b:NameList>
      </b:Editor>
    </b:Author>
    <b:Title>Institutional Theory and the Realist Challenge After the Cold War</b:Title>
    <b:Year>1993</b:Year>
    <b:City>New York</b:City>
    <b:Publisher>Colombia University Press </b:Publisher>
    <b:BookTitle>Neorealism and Neoliberalism: The Contemporary Debate</b:BookTitle>
    <b:RefOrder>133</b:RefOrder>
  </b:Source>
  <b:Source>
    <b:Tag>Ind15</b:Tag>
    <b:SourceType>ArticleInAPeriodical</b:SourceType>
    <b:Guid>{45109FA8-26E6-4C2F-A6E4-6FD45253DF74}</b:Guid>
    <b:Title>Indicted Kenyan leaders battle against court seems to be succeeding</b:Title>
    <b:InternetSiteTitle>The Economist</b:InternetSiteTitle>
    <b:YearAccessed>2015</b:YearAccessed>
    <b:MonthAccessed>November</b:MonthAccessed>
    <b:DayAccessed>5</b:DayAccessed>
    <b:URL>http://www.economist.com/news/middle-east-and-africa/21617062-indicted-kenyan-leaders-battle-against-court-seems-be-succeeding</b:URL>
    <b:JournalName>The Economist</b:JournalName>
    <b:Year>2014</b:Year>
    <b:PeriodicalTitle>The Economist</b:PeriodicalTitle>
    <b:Month>September</b:Month>
    <b:Day>13</b:Day>
    <b:RefOrder>134</b:RefOrder>
  </b:Source>
  <b:Source>
    <b:Tag>PM</b:Tag>
    <b:SourceType>JournalArticle</b:SourceType>
    <b:Guid>{134804D8-0D0C-4F61-9130-F6F0850AD6A2}</b:Guid>
    <b:Title>Does President Al Bashir Enjoy Immunity from Arrest?</b:Title>
    <b:URL>http://jicj.oxfordjournals.org/content/7/2/315.abstract</b:URL>
    <b:Author>
      <b:Author>
        <b:NameList>
          <b:Person>
            <b:Last>Gaeta</b:Last>
            <b:First>Paola</b:First>
          </b:Person>
        </b:NameList>
      </b:Author>
    </b:Author>
    <b:Year>2009</b:Year>
    <b:JournalName>Journal of International Criminal Justice 7</b:JournalName>
    <b:Pages>315-332</b:Pages>
    <b:RefOrder>135</b:RefOrder>
  </b:Source>
  <b:Source>
    <b:Tag>wwwejil</b:Tag>
    <b:SourceType>DocumentFromInternetSite</b:SourceType>
    <b:Guid>{1375DE6D-F4EA-4C8C-BBFC-55A854F0A9D0}</b:Guid>
    <b:Title>The AU’s Extraordinary Summit decisions on Africa-ICC Relationship</b:Title>
    <b:YearAccessed>2015</b:YearAccessed>
    <b:MonthAccessed>September</b:MonthAccessed>
    <b:DayAccessed>3</b:DayAccessed>
    <b:URL>http://www.ejiltalk.org/the-aus-extraordinary-summit-decisions-on-africa-icc-relationship/</b:URL>
    <b:Author>
      <b:Author>
        <b:NameList>
          <b:Person>
            <b:Last>Ayele Dersso</b:Last>
            <b:First>Solomon</b:First>
          </b:Person>
        </b:NameList>
      </b:Author>
    </b:Author>
    <b:InternetSiteTitle>www.ejiltalk.org</b:InternetSiteTitle>
    <b:Year>2013</b:Year>
    <b:Month>October</b:Month>
    <b:Day>28</b:Day>
    <b:RefOrder>3</b:RefOrder>
  </b:Source>
  <b:Source>
    <b:Tag>Int12</b:Tag>
    <b:SourceType>DocumentFromInternetSite</b:SourceType>
    <b:Guid>{984D8969-72FB-492C-9D3E-9D39462B2B03}</b:Guid>
    <b:Author>
      <b:Author>
        <b:Corporate>International Criminal Court</b:Corporate>
      </b:Author>
    </b:Author>
    <b:Title>Prosecution’s Response to “Request for Assistance on behalf of the Government of the Republic of Kenya pursuant to Article 93(10), Article 96 and Rule 194</b:Title>
    <b:InternetSiteTitle>www.icc-cpi.int</b:InternetSiteTitle>
    <b:Year>2011</b:Year>
    <b:Month>October</b:Month>
    <b:Day>6</b:Day>
    <b:YearAccessed>2015</b:YearAccessed>
    <b:MonthAccessed>February</b:MonthAccessed>
    <b:DayAccessed>22</b:DayAccessed>
    <b:URL>http://www.icc-cpi.int/en_menus/icc/situations%20and%20cases/situations/situation%20icc%200109/court%20records/filing%20of%20the%20participants/office%20of%20the%20prosecutor/Pages/80.aspx</b:URL>
    <b:RefOrder>136</b:RefOrder>
  </b:Source>
  <b:Source>
    <b:Tag>Joa</b:Tag>
    <b:SourceType>Book</b:SourceType>
    <b:Guid>{F0959652-D2E5-481D-AF51-68F30677E2A2}</b:Guid>
    <b:Author>
      <b:Editor>
        <b:NameList>
          <b:Person>
            <b:Last>Joachim</b:Last>
            <b:First>Jutta</b:First>
          </b:Person>
          <b:Person>
            <b:Last>Reinalda</b:Last>
            <b:First>Bob</b:First>
          </b:Person>
          <b:Person>
            <b:Last>Verbeek</b:Last>
            <b:First>Bertjan</b:First>
          </b:Person>
        </b:NameList>
      </b:Editor>
    </b:Author>
    <b:Title>International Organizations and Implementation: Enforcers, Managers, Authorities?,</b:Title>
    <b:Publisher>Routledge</b:Publisher>
    <b:Year>2008</b:Year>
    <b:City>London</b:City>
    <b:RefOrder>26</b:RefOrder>
  </b:Source>
  <b:Source>
    <b:Tag>Ham07</b:Tag>
    <b:SourceType>JournalArticle</b:SourceType>
    <b:Guid>{3FD0B5A7-13BD-4902-99A3-6ABE6572682A}</b:Guid>
    <b:Author>
      <b:Author>
        <b:NameList>
          <b:Person>
            <b:Last>Hammond</b:Last>
            <b:First>Thomas</b:First>
            <b:Middle>H.</b:Middle>
          </b:Person>
        </b:NameList>
      </b:Author>
    </b:Author>
    <b:Title>Rank injustice?:How the scoring method for cross-country running competitions violates major social choice principles</b:Title>
    <b:Year>2007</b:Year>
    <b:JournalName>Public Choice</b:JournalName>
    <b:Pages>359-375</b:Pages>
    <b:Volume>133</b:Volume>
    <b:RefOrder>137</b:RefOrder>
  </b:Source>
  <b:Source>
    <b:Tag>Nug10</b:Tag>
    <b:SourceType>Book</b:SourceType>
    <b:Guid>{D86AE076-8F09-4187-BACC-FBA62F5E4853}</b:Guid>
    <b:Author>
      <b:Author>
        <b:NameList>
          <b:Person>
            <b:Last>Nugent</b:Last>
            <b:First>N.</b:First>
          </b:Person>
        </b:NameList>
      </b:Author>
    </b:Author>
    <b:Title>The Government and Politics of the European Union</b:Title>
    <b:Year>2010</b:Year>
    <b:City>Basingstoke, Hampshire</b:City>
    <b:Publisher>Palgrave Macmillan</b:Publisher>
    <b:Edition>7</b:Edition>
    <b:RefOrder>9</b:RefOrder>
  </b:Source>
  <b:Source>
    <b:Tag>Car02</b:Tag>
    <b:SourceType>Book</b:SourceType>
    <b:Guid>{17E66F26-318D-418E-B35C-5C20BA01B4A6}</b:Guid>
    <b:Title>Handbook of International Relations</b:Title>
    <b:Year>2002</b:Year>
    <b:City>London</b:City>
    <b:Publisher>Sage</b:Publisher>
    <b:Author>
      <b:Author>
        <b:NameList>
          <b:Person>
            <b:Last>Carlsnaes</b:Last>
            <b:First>Wouter</b:First>
          </b:Person>
          <b:Person>
            <b:Last>Risse-Kappen</b:Last>
            <b:First>Thomas</b:First>
          </b:Person>
          <b:Person>
            <b:Last>Simmons</b:Last>
            <b:First>Beth</b:First>
            <b:Middle>A.</b:Middle>
          </b:Person>
        </b:NameList>
      </b:Author>
    </b:Author>
    <b:RefOrder>8</b:RefOrder>
  </b:Source>
  <b:Source>
    <b:Tag>Sim82</b:Tag>
    <b:SourceType>Book</b:SourceType>
    <b:Guid>{425E5C5D-9336-49D4-8D9F-320059006036}</b:Guid>
    <b:Title>Models of Bounded Rationality</b:Title>
    <b:Year>1982</b:Year>
    <b:City>Cambridge</b:City>
    <b:Publisher>MIT Press</b:Publisher>
    <b:Author>
      <b:Author>
        <b:NameList>
          <b:Person>
            <b:Last>Simon</b:Last>
            <b:Middle>A.</b:Middle>
            <b:First>Herbert</b:First>
          </b:Person>
        </b:NameList>
      </b:Author>
    </b:Author>
    <b:Volume>2</b:Volume>
    <b:RefOrder>138</b:RefOrder>
  </b:Source>
  <b:Source>
    <b:Tag>Fie10</b:Tag>
    <b:SourceType>BookSection</b:SourceType>
    <b:Guid>{50F22D3B-0667-4999-A1AC-C9836661CCF3}</b:Guid>
    <b:Title>Constructivism</b:Title>
    <b:Year>2010</b:Year>
    <b:City>New York</b:City>
    <b:Publisher>Oxford University Press</b:Publisher>
    <b:Author>
      <b:Author>
        <b:NameList>
          <b:Person>
            <b:Last>Fierke</b:Last>
            <b:First>K.M.</b:First>
          </b:Person>
        </b:NameList>
      </b:Author>
      <b:BookAuthor>
        <b:NameList>
          <b:Person>
            <b:Last>Dunne</b:Last>
            <b:First>Tim</b:First>
          </b:Person>
          <b:Person>
            <b:Last>Kurki</b:Last>
            <b:First>Milja</b:First>
          </b:Person>
          <b:Person>
            <b:Last>Smith</b:Last>
            <b:First>Steve</b:First>
          </b:Person>
        </b:NameList>
      </b:BookAuthor>
    </b:Author>
    <b:BookTitle>International Relations Theories</b:BookTitle>
    <b:Pages>177-194</b:Pages>
    <b:RefOrder>11</b:RefOrder>
  </b:Source>
  <b:Source>
    <b:Tag>Kra83</b:Tag>
    <b:SourceType>Book</b:SourceType>
    <b:Guid>{55344964-B3EB-4A0A-AB14-A57F87C685AB}</b:Guid>
    <b:Title>International Regimes</b:Title>
    <b:Year>1983</b:Year>
    <b:City>Ithaca</b:City>
    <b:Publisher>Cornell University Press</b:Publisher>
    <b:Author>
      <b:Author>
        <b:NameList>
          <b:Person>
            <b:Last>Krasner</b:Last>
            <b:First>S.D.</b:First>
          </b:Person>
        </b:NameList>
      </b:Author>
    </b:Author>
    <b:RefOrder>22</b:RefOrder>
  </b:Source>
  <b:Source>
    <b:Tag>Mea10</b:Tag>
    <b:SourceType>BookSection</b:SourceType>
    <b:Guid>{BE6F272B-F76F-4347-95D8-6ED39CD82BB5}</b:Guid>
    <b:Title>Structural Realism</b:Title>
    <b:Year>2010</b:Year>
    <b:City>New York</b:City>
    <b:Publisher>Oxford University Press</b:Publisher>
    <b:BookTitle>International Relations Theories </b:BookTitle>
    <b:Pages>77-94</b:Pages>
    <b:Author>
      <b:Author>
        <b:NameList>
          <b:Person>
            <b:Last>Mearsheimer</b:Last>
            <b:Middle>J.</b:Middle>
            <b:First>John</b:First>
          </b:Person>
        </b:NameList>
      </b:Author>
      <b:BookAuthor>
        <b:NameList>
          <b:Person>
            <b:Last>Dunne</b:Last>
            <b:First>Tim</b:First>
          </b:Person>
          <b:Person>
            <b:Last>Kurki</b:Last>
            <b:First>Milja</b:First>
          </b:Person>
          <b:Person>
            <b:Last>Smith</b:Last>
            <b:First>Steve</b:First>
          </b:Person>
        </b:NameList>
      </b:BookAuthor>
    </b:Author>
    <b:RefOrder>14</b:RefOrder>
  </b:Source>
  <b:Source>
    <b:Tag>Wal79</b:Tag>
    <b:SourceType>Book</b:SourceType>
    <b:Guid>{A18C5F42-301A-40D2-888F-5BC14C7AFADF}</b:Guid>
    <b:Title>Theory of International Politics</b:Title>
    <b:Year>1979</b:Year>
    <b:City>Long Grove</b:City>
    <b:Publisher>Waveland Press, Inc. </b:Publisher>
    <b:Author>
      <b:Author>
        <b:NameList>
          <b:Person>
            <b:Last>Waltz</b:Last>
            <b:Middle>N.</b:Middle>
            <b:First>Kenneth</b:First>
          </b:Person>
        </b:NameList>
      </b:Author>
    </b:Author>
    <b:RefOrder>15</b:RefOrder>
  </b:Source>
  <b:Source>
    <b:Tag>Luk05</b:Tag>
    <b:SourceType>Book</b:SourceType>
    <b:Guid>{D991F388-EEA7-4560-917A-A0C117C0C295}</b:Guid>
    <b:Author>
      <b:Author>
        <b:NameList>
          <b:Person>
            <b:Last>Lukes</b:Last>
            <b:First>S.</b:First>
          </b:Person>
        </b:NameList>
      </b:Author>
    </b:Author>
    <b:Title>Power: a radical view</b:Title>
    <b:Year>2005</b:Year>
    <b:City>Basingstoke</b:City>
    <b:Publisher>Palgrave Macmillan</b:Publisher>
    <b:Edition>2nd</b:Edition>
    <b:RefOrder>16</b:RefOrder>
  </b:Source>
  <b:Source>
    <b:Tag>Bat11</b:Tag>
    <b:SourceType>BookSection</b:SourceType>
    <b:Guid>{F3CF9BC8-8D5C-45AA-9808-FA08D53DE6DD}</b:Guid>
    <b:Title>Statism</b:Title>
    <b:Year>2011</b:Year>
    <b:City>Los Angeles</b:City>
    <b:Publisher>Sage</b:Publisher>
    <b:Author>
      <b:Author>
        <b:NameList>
          <b:Person>
            <b:Last>Batta</b:Last>
            <b:First>Anna</b:First>
          </b:Person>
        </b:NameList>
      </b:Author>
      <b:BookAuthor>
        <b:NameList>
          <b:Person>
            <b:Last>Ishiyama</b:Last>
            <b:Middle>T.</b:Middle>
            <b:First>John</b:First>
          </b:Person>
          <b:Person>
            <b:Last>Breuning</b:Last>
            <b:First>Marijke</b:First>
          </b:Person>
        </b:NameList>
      </b:BookAuthor>
      <b:Editor>
        <b:NameList>
          <b:Person>
            <b:Last>Ishiyama</b:Last>
            <b:First>John</b:First>
            <b:Middle>T.</b:Middle>
          </b:Person>
          <b:Person>
            <b:Last>Breuning</b:Last>
            <b:First>Marijke</b:First>
          </b:Person>
        </b:NameList>
      </b:Editor>
    </b:Author>
    <b:BookTitle>21st Century Political Science - A Reference Handbook</b:BookTitle>
    <b:Pages>91-98</b:Pages>
    <b:Volume>1</b:Volume>
    <b:RefOrder>18</b:RefOrder>
  </b:Source>
  <b:Source>
    <b:Tag>Rus10</b:Tag>
    <b:SourceType>BookSection</b:SourceType>
    <b:Guid>{72DCB30B-C5C5-4AE9-A81A-9C0B87367893}</b:Guid>
    <b:Author>
      <b:Author>
        <b:NameList>
          <b:Person>
            <b:Last>Russet</b:Last>
            <b:First>Bruce</b:First>
          </b:Person>
        </b:NameList>
      </b:Author>
      <b:BookAuthor>
        <b:NameList>
          <b:Person>
            <b:Last>Dunne</b:Last>
            <b:First>Tim</b:First>
          </b:Person>
          <b:Person>
            <b:Last>Kurki</b:Last>
            <b:First>Milja</b:First>
          </b:Person>
          <b:Person>
            <b:Last>Smith</b:Last>
            <b:First>Steve</b:First>
          </b:Person>
        </b:NameList>
      </b:BookAuthor>
    </b:Author>
    <b:Title>Liberalism</b:Title>
    <b:BookTitle>International Relations Theories</b:BookTitle>
    <b:Year>2010</b:Year>
    <b:Pages>95-115</b:Pages>
    <b:City>New York</b:City>
    <b:Publisher>Oxford University Press</b:Publisher>
    <b:Edition>2nd </b:Edition>
    <b:RefOrder>17</b:RefOrder>
  </b:Source>
  <b:Source>
    <b:Tag>Hem02</b:Tag>
    <b:SourceType>JournalArticle</b:SourceType>
    <b:Guid>{018D9CB2-CAFD-4166-8A0C-C17C0F125691}</b:Guid>
    <b:Title>hy is There No NATO in Asia? Collective Identity, Regionalism, and the Origins of Multilateralism</b:Title>
    <b:Year>2002</b:Year>
    <b:Pages>575-607</b:Pages>
    <b:JournalName>International Organization</b:JournalName>
    <b:Author>
      <b:Author>
        <b:NameList>
          <b:Person>
            <b:Last>Hemmer</b:Last>
            <b:First>Christopher</b:First>
          </b:Person>
          <b:Person>
            <b:Last>Katzenstein</b:Last>
            <b:Middle>J.</b:Middle>
            <b:First>Peter</b:First>
          </b:Person>
        </b:NameList>
      </b:Author>
    </b:Author>
    <b:Volume>56</b:Volume>
    <b:Issue>3</b:Issue>
    <b:RefOrder>20</b:RefOrder>
  </b:Source>
  <b:Source>
    <b:Tag>Ste10</b:Tag>
    <b:SourceType>BookSection</b:SourceType>
    <b:Guid>{CDC1F861-8211-4706-BBCE-98F64963A67C}</b:Guid>
    <b:Title>Neoliberalism</b:Title>
    <b:Year>2010</b:Year>
    <b:Pages>116-134</b:Pages>
    <b:Author>
      <b:Author>
        <b:NameList>
          <b:Person>
            <b:Last>Sterling-Folker</b:Last>
            <b:First>Jennifer</b:First>
          </b:Person>
        </b:NameList>
      </b:Author>
      <b:BookAuthor>
        <b:NameList>
          <b:Person>
            <b:Last>Dunne</b:Last>
            <b:First>Tim</b:First>
          </b:Person>
          <b:Person>
            <b:Last>Kurki</b:Last>
            <b:First>Milja</b:First>
          </b:Person>
          <b:Person>
            <b:Last>Smith</b:Last>
            <b:First>Steve</b:First>
          </b:Person>
        </b:NameList>
      </b:BookAuthor>
    </b:Author>
    <b:BookTitle>International Relations Theories</b:BookTitle>
    <b:City>New York</b:City>
    <b:Publisher>Oxford University Press</b:Publisher>
    <b:RefOrder>21</b:RefOrder>
  </b:Source>
  <b:Source>
    <b:Tag>Keo05</b:Tag>
    <b:SourceType>Book</b:SourceType>
    <b:Guid>{297B9446-86E4-4BDF-8D7C-CE22173AD863}</b:Guid>
    <b:Author>
      <b:Author>
        <b:NameList>
          <b:Person>
            <b:Last>Keohane</b:Last>
            <b:Middle>O.</b:Middle>
            <b:First>Robert</b:First>
          </b:Person>
        </b:NameList>
      </b:Author>
    </b:Author>
    <b:Title>After Hegemony: Cooperation and Discord in the World Political Economy</b:Title>
    <b:Year>2005</b:Year>
    <b:City>Princeton and Oxford</b:City>
    <b:Publisher>Princeton University Press</b:Publisher>
    <b:Edition>2</b:Edition>
    <b:RefOrder>12</b:RefOrder>
  </b:Source>
  <b:Source>
    <b:Tag>Dah57</b:Tag>
    <b:SourceType>JournalArticle</b:SourceType>
    <b:Guid>{90B2B434-2772-48D8-BE22-1C436DC958A9}</b:Guid>
    <b:Author>
      <b:Author>
        <b:NameList>
          <b:Person>
            <b:Last>Dahl</b:Last>
            <b:First>Robert</b:First>
            <b:Middle>A.</b:Middle>
          </b:Person>
        </b:NameList>
      </b:Author>
    </b:Author>
    <b:Title>The Concept of Power</b:Title>
    <b:JournalName>Behavioral Science</b:JournalName>
    <b:Year>1957</b:Year>
    <b:Pages>201-205</b:Pages>
    <b:RefOrder>139</b:RefOrder>
  </b:Source>
  <b:Source>
    <b:Tag>Bac63</b:Tag>
    <b:SourceType>JournalArticle</b:SourceType>
    <b:Guid>{4D44661F-5E5D-404C-8498-26811E9CCDCD}</b:Guid>
    <b:Author>
      <b:Author>
        <b:NameList>
          <b:Person>
            <b:Last>Bachrach</b:Last>
            <b:First>Peter</b:First>
          </b:Person>
          <b:Person>
            <b:Last>Baratz</b:Last>
            <b:First>Morton</b:First>
            <b:Middle>S.</b:Middle>
          </b:Person>
        </b:NameList>
      </b:Author>
    </b:Author>
    <b:Title>The Two Faces of Power</b:Title>
    <b:JournalName>American Political Science Review</b:JournalName>
    <b:Year>1963</b:Year>
    <b:Pages>641-51</b:Pages>
    <b:Volume>57</b:Volume>
    <b:RefOrder>140</b:RefOrder>
  </b:Source>
  <b:Source>
    <b:Tag>Wen99</b:Tag>
    <b:SourceType>Book</b:SourceType>
    <b:Guid>{892E74B0-679B-48B0-8D94-E6E30862E755}</b:Guid>
    <b:Author>
      <b:Author>
        <b:NameList>
          <b:Person>
            <b:Last>Wendt</b:Last>
            <b:First>Alexander</b:First>
          </b:Person>
        </b:NameList>
      </b:Author>
    </b:Author>
    <b:Title>Social Theory pf International Politics </b:Title>
    <b:Year>1999</b:Year>
    <b:City>New York</b:City>
    <b:Publisher>Cambridge University Press</b:Publisher>
    <b:RefOrder>24</b:RefOrder>
  </b:Source>
  <b:Source>
    <b:Tag>Dav91</b:Tag>
    <b:SourceType>JournalArticle</b:SourceType>
    <b:Guid>{C71425EB-4B41-450A-AB7F-B927EF9AF7B7}</b:Guid>
    <b:Author>
      <b:Author>
        <b:NameList>
          <b:Person>
            <b:Last>David</b:Last>
            <b:First>S.R.</b:First>
          </b:Person>
        </b:NameList>
      </b:Author>
    </b:Author>
    <b:Title>Explaining Third World Alignment</b:Title>
    <b:JournalName>World Politics </b:JournalName>
    <b:Year>1991</b:Year>
    <b:Pages>233-256</b:Pages>
    <b:Volume>43</b:Volume>
    <b:Issue>2</b:Issue>
    <b:RefOrder>141</b:RefOrder>
  </b:Source>
  <b:Source>
    <b:Tag>Rau02</b:Tag>
    <b:SourceType>BookSection</b:SourceType>
    <b:Guid>{DDE18276-09E9-405B-851C-70187869D481}</b:Guid>
    <b:Author>
      <b:Author>
        <b:NameList>
          <b:Person>
            <b:Last>Raustalia</b:Last>
            <b:First>K.</b:First>
          </b:Person>
          <b:Person>
            <b:Last>Slaughter</b:Last>
            <b:First>A.</b:First>
            <b:Middle>M.</b:Middle>
          </b:Person>
        </b:NameList>
      </b:Author>
      <b:BookAuthor>
        <b:NameList>
          <b:Person>
            <b:Last>Carlsnaes</b:Last>
            <b:First>W.</b:First>
          </b:Person>
          <b:Person>
            <b:Last>Risse-Kappen</b:Last>
            <b:First>T.</b:First>
          </b:Person>
          <b:Person>
            <b:Last>Simmons</b:Last>
            <b:First>B.</b:First>
            <b:Middle>A.</b:Middle>
          </b:Person>
        </b:NameList>
      </b:BookAuthor>
    </b:Author>
    <b:Title>International Law, International Relations and Compliance</b:Title>
    <b:Year>2002</b:Year>
    <b:BookTitle>Handbook of International Relations</b:BookTitle>
    <b:Pages>538-558</b:Pages>
    <b:City>London</b:City>
    <b:Publisher>SAGE</b:Publisher>
    <b:RefOrder>25</b:RefOrder>
  </b:Source>
  <b:Source>
    <b:Tag>Kur10</b:Tag>
    <b:SourceType>BookSection</b:SourceType>
    <b:Guid>{FD371C1B-9508-4495-84FA-969DEDF6C8A5}</b:Guid>
    <b:Author>
      <b:Author>
        <b:NameList>
          <b:Person>
            <b:Last>Kurki</b:Last>
            <b:First>Milja</b:First>
          </b:Person>
          <b:Person>
            <b:Last>Wight</b:Last>
            <b:First>Colin</b:First>
          </b:Person>
        </b:NameList>
      </b:Author>
      <b:BookAuthor>
        <b:NameList>
          <b:Person>
            <b:Last>Dunne</b:Last>
            <b:First>Tim</b:First>
          </b:Person>
          <b:Person>
            <b:Last>Kurki</b:Last>
            <b:First>Milja</b:First>
          </b:Person>
          <b:Person>
            <b:Last>Smith</b:Last>
            <b:First>Steve</b:First>
          </b:Person>
        </b:NameList>
      </b:BookAuthor>
    </b:Author>
    <b:Title>International Relations and Social Science</b:Title>
    <b:BookTitle>International Relations Theories</b:BookTitle>
    <b:Year>2010</b:Year>
    <b:Pages>14-35</b:Pages>
    <b:City>New York</b:City>
    <b:Publisher>Oxford University Press </b:Publisher>
    <b:RefOrder>142</b:RefOrder>
  </b:Source>
  <b:Source>
    <b:Tag>Ger07</b:Tag>
    <b:SourceType>Book</b:SourceType>
    <b:Guid>{7FEE334E-C3F0-43D6-8B59-1CDA90FB356C}</b:Guid>
    <b:Author>
      <b:Author>
        <b:NameList>
          <b:Person>
            <b:Last>Gerring</b:Last>
            <b:First>John</b:First>
          </b:Person>
        </b:NameList>
      </b:Author>
    </b:Author>
    <b:Title>Case Study Research - Principles and Practices</b:Title>
    <b:Year>2007</b:Year>
    <b:City>New York</b:City>
    <b:Publisher>Cambridge University Press </b:Publisher>
    <b:RefOrder>31</b:RefOrder>
  </b:Source>
  <b:Source>
    <b:Tag>Sitnd</b:Tag>
    <b:SourceType>InternetSite</b:SourceType>
    <b:Guid>{38D37523-9A31-4F6B-9AE8-9EDE1CF0DD36}</b:Guid>
    <b:Title>Situations and Cases</b:Title>
    <b:Year>n.d.</b:Year>
    <b:InternetSiteTitle>www.icc-cpi.int</b:InternetSiteTitle>
    <b:YearAccessed>2015</b:YearAccessed>
    <b:MonthAccessed>October</b:MonthAccessed>
    <b:DayAccessed>15</b:DayAccessed>
    <b:URL>http://www.icc-cpi.int/en_menus/icc/situations%20and%20cases/Pages/situations%20and%20cases.aspx</b:URL>
    <b:RefOrder>143</b:RefOrder>
  </b:Source>
  <b:Source>
    <b:Tag>Mah06</b:Tag>
    <b:SourceType>JournalArticle</b:SourceType>
    <b:Guid>{B8805FD8-DA36-4F02-A86A-B3047519A33D}</b:Guid>
    <b:Author>
      <b:Author>
        <b:NameList>
          <b:Person>
            <b:Last>Mahoney</b:Last>
            <b:First>J.</b:First>
          </b:Person>
          <b:Person>
            <b:Last>Goertz</b:Last>
            <b:First>G.</b:First>
          </b:Person>
        </b:NameList>
      </b:Author>
    </b:Author>
    <b:Title>A Tale of Two Cultures: Contrasting Quantitative and Qualitative Research</b:Title>
    <b:Year>2006</b:Year>
    <b:JournalName>Political Analysis</b:JournalName>
    <b:Pages>227-249</b:Pages>
    <b:RefOrder>32</b:RefOrder>
  </b:Source>
  <b:Source>
    <b:Tag>Ben05</b:Tag>
    <b:SourceType>Book</b:SourceType>
    <b:Guid>{2D299D74-BD7A-44DE-B850-67862526DC75}</b:Guid>
    <b:Author>
      <b:Author>
        <b:NameList>
          <b:Person>
            <b:Last>Bennett</b:Last>
            <b:First>A.</b:First>
          </b:Person>
          <b:Person>
            <b:Last>George</b:Last>
            <b:First>A.</b:First>
            <b:Middle>L.</b:Middle>
          </b:Person>
        </b:NameList>
      </b:Author>
    </b:Author>
    <b:Title>Case Studies and Theory Development in the Social Sciences</b:Title>
    <b:Year>2005</b:Year>
    <b:City>Cambridge</b:City>
    <b:Publisher>MIT Press</b:Publisher>
    <b:RefOrder>34</b:RefOrder>
  </b:Source>
  <b:Source>
    <b:Tag>Loc15</b:Tag>
    <b:SourceType>JournalArticle</b:SourceType>
    <b:Guid>{52B1361B-801B-4149-B02B-BC13CDC5F8EF}</b:Guid>
    <b:Author>
      <b:Author>
        <b:NameList>
          <b:Person>
            <b:Last>Lock</b:Last>
            <b:First>Irinia</b:First>
          </b:Person>
          <b:Person>
            <b:Last>Seele</b:Last>
            <b:First>Peter</b:First>
          </b:Person>
        </b:NameList>
      </b:Author>
    </b:Author>
    <b:Title>Quantitative content analysis as a method for business ethics research </b:Title>
    <b:Year>2015</b:Year>
    <b:JournalName>Business Ethics: A European Review</b:JournalName>
    <b:Pages>24-40</b:Pages>
    <b:RefOrder>35</b:RefOrder>
  </b:Source>
  <b:Source>
    <b:Tag>You79</b:Tag>
    <b:SourceType>Book</b:SourceType>
    <b:Guid>{70F589A9-6377-409F-A5EB-22ACA58F7263}</b:Guid>
    <b:Author>
      <b:Author>
        <b:NameList>
          <b:Person>
            <b:Last>Young</b:Last>
            <b:First>O.R.</b:First>
          </b:Person>
        </b:NameList>
      </b:Author>
    </b:Author>
    <b:Title>Compliance and Public Authority</b:Title>
    <b:Year>1979</b:Year>
    <b:City>Baltimore</b:City>
    <b:Publisher>John Hopkins University</b:Publisher>
    <b:RefOrder>144</b:RefOrder>
  </b:Source>
  <b:Source>
    <b:Tag>IFI65</b:Tag>
    <b:SourceType>JournalArticle</b:SourceType>
    <b:Guid>{63A64B90-67D8-4ED8-8B45-FCF0E2E55E3A}</b:Guid>
    <b:Author>
      <b:Author>
        <b:NameList>
          <b:Person>
            <b:Last>Shihata</b:Last>
            <b:First>I.</b:First>
            <b:Middle>F.I.</b:Middle>
          </b:Person>
        </b:NameList>
      </b:Author>
    </b:Author>
    <b:Title>The attitude of new states toward the International Court of Justice</b:Title>
    <b:Year>1965</b:Year>
    <b:JournalName>International Organization</b:JournalName>
    <b:Pages>203-222</b:Pages>
    <b:Volume>19</b:Volume>
    <b:Issue>2</b:Issue>
    <b:RefOrder>145</b:RefOrder>
  </b:Source>
  <b:Source>
    <b:Tag>Mit98</b:Tag>
    <b:SourceType>JournalArticle</b:SourceType>
    <b:Guid>{28DD95FF-E6E5-438C-B773-9A926AC42E9C}</b:Guid>
    <b:Author>
      <b:Author>
        <b:NameList>
          <b:Person>
            <b:Last>Mitchell</b:Last>
            <b:First>R.</b:First>
            <b:Middle>B.</b:Middle>
          </b:Person>
        </b:NameList>
      </b:Author>
    </b:Author>
    <b:Title>Sources of Transparency: Information Systems in International Regimes</b:Title>
    <b:Year>1998</b:Year>
    <b:Pages>109-130</b:Pages>
    <b:JournalName>International Studies Quarterly</b:JournalName>
    <b:Volume>42</b:Volume>
    <b:RefOrder>146</b:RefOrder>
  </b:Source>
  <b:Source>
    <b:Tag>Vle01</b:Tag>
    <b:SourceType>Book</b:SourceType>
    <b:Guid>{114881BF-8BB9-4EF0-BEC9-8BA64B04B937}</b:Guid>
    <b:Author>
      <b:Author>
        <b:NameList>
          <b:Person>
            <b:Last>van der Vleuten</b:Last>
            <b:First>J.</b:First>
            <b:Middle>M.</b:Middle>
          </b:Person>
        </b:NameList>
      </b:Author>
    </b:Author>
    <b:Title>Dure vrouwen, dwarse staten: een institutioneel-realistische visie op de totstandkoming en implementatie van Europees beleid</b:Title>
    <b:Year>2001</b:Year>
    <b:City>Nijmegen</b:City>
    <b:Publisher>Nijmegen University Press</b:Publisher>
    <b:RefOrder>37</b:RefOrder>
  </b:Source>
  <b:Source>
    <b:Tag>Kensta13</b:Tag>
    <b:SourceType>DocumentFromInternetSite</b:SourceType>
    <b:Guid>{14679EB9-1CCB-45D4-B0C2-7E0476D51DBE}</b:Guid>
    <b:Author>
      <b:Author>
        <b:Corporate>Permanent Mission of the Republic of Kenya to the United Nations</b:Corporate>
      </b:Author>
    </b:Author>
    <b:Year>2013</b:Year>
    <b:Month>May</b:Month>
    <b:Day>23</b:Day>
    <b:YearAccessed>2015</b:YearAccessed>
    <b:Title>Statement by H.E. MR. Macharia Kamau Ambassador/Permanent Representative Permanent Mission of Kenya to the United Nations, during and interactive dialogue with members of the UN Security Council</b:Title>
    <b:RefOrder>147</b:RefOrder>
  </b:Source>
  <b:Source>
    <b:Tag>Sni02</b:Tag>
    <b:SourceType>BookSection</b:SourceType>
    <b:Guid>{0499A2C8-9182-4770-9844-B351E335A24A}</b:Guid>
    <b:Author>
      <b:Author>
        <b:NameList>
          <b:Person>
            <b:Last>Snidal</b:Last>
            <b:First>Duncan</b:First>
          </b:Person>
        </b:NameList>
      </b:Author>
      <b:BookAuthor>
        <b:NameList>
          <b:Person>
            <b:Last>Carlsnaes</b:Last>
            <b:First>Walter</b:First>
          </b:Person>
          <b:Person>
            <b:Last>Risse</b:Last>
            <b:First>Thomas</b:First>
          </b:Person>
          <b:Person>
            <b:Last>Simmons</b:Last>
            <b:First>Beth</b:First>
            <b:Middle>A.</b:Middle>
          </b:Person>
        </b:NameList>
      </b:BookAuthor>
    </b:Author>
    <b:Title>Rational Choice and International Relations</b:Title>
    <b:Year>2002</b:Year>
    <b:City>London</b:City>
    <b:Publisher>SAGE </b:Publisher>
    <b:BookTitle>Handbook of International Relations </b:BookTitle>
    <b:Pages>73-94</b:Pages>
    <b:RefOrder>10</b:RefOrder>
  </b:Source>
  <b:Source>
    <b:Tag>Che98</b:Tag>
    <b:SourceType>JournalArticle</b:SourceType>
    <b:Guid>{A1FF1FAF-799B-40F2-B435-47F30634EB72}</b:Guid>
    <b:Author>
      <b:Author>
        <b:NameList>
          <b:Person>
            <b:Last>Checkel</b:Last>
            <b:First>Jeffrey</b:First>
            <b:Middle>T.</b:Middle>
          </b:Person>
        </b:NameList>
      </b:Author>
    </b:Author>
    <b:Title>The Constructivist Turn In International Relations Theory</b:Title>
    <b:Year>1998</b:Year>
    <b:Pages>324-348</b:Pages>
    <b:JournalName>World Politics</b:JournalName>
    <b:Volume>50</b:Volume>
    <b:Issue>2</b:Issue>
    <b:RefOrder>23</b:RefOrder>
  </b:Source>
  <b:Source>
    <b:Tag>Fe10</b:Tag>
    <b:SourceType>BookSection</b:SourceType>
    <b:Guid>{EB2AC29C-99A7-4EC9-BC93-BEFA615FAA95}</b:Guid>
    <b:Author>
      <b:Author>
        <b:NameList>
          <b:Person>
            <b:Last>Fierke</b:Last>
            <b:First>K.M.</b:First>
          </b:Person>
        </b:NameList>
      </b:Author>
      <b:BookAuthor>
        <b:NameList>
          <b:Person>
            <b:Last>Dunne</b:Last>
            <b:First>Tim</b:First>
          </b:Person>
          <b:Person>
            <b:Last>Kurki</b:Last>
            <b:First>Milja</b:First>
          </b:Person>
          <b:Person>
            <b:Last>Smith</b:Last>
            <b:First>Steve</b:First>
          </b:Person>
        </b:NameList>
      </b:BookAuthor>
    </b:Author>
    <b:Title>Constructivism</b:Title>
    <b:Year>2010</b:Year>
    <b:Pages>177-194</b:Pages>
    <b:BookTitle>International Relations Theories </b:BookTitle>
    <b:City>New York</b:City>
    <b:Publisher>Oxford University Press</b:Publisher>
    <b:RefOrder>30</b:RefOrder>
  </b:Source>
  <b:Source>
    <b:Tag>Adl02</b:Tag>
    <b:SourceType>BookSection</b:SourceType>
    <b:Guid>{6118EC4F-98AE-4037-9AE7-E3FB96261812}</b:Guid>
    <b:Author>
      <b:Author>
        <b:NameList>
          <b:Person>
            <b:Last>Adler</b:Last>
            <b:First>Emanuel</b:First>
          </b:Person>
        </b:NameList>
      </b:Author>
      <b:BookAuthor>
        <b:NameList>
          <b:Person>
            <b:Last>Carlsnaes</b:Last>
            <b:First>Walter</b:First>
          </b:Person>
          <b:Person>
            <b:Last>Risse</b:Last>
            <b:First>Thomas</b:First>
          </b:Person>
          <b:Person>
            <b:Last>Simmons</b:Last>
            <b:First>Beth</b:First>
            <b:Middle>A.</b:Middle>
          </b:Person>
        </b:NameList>
      </b:BookAuthor>
    </b:Author>
    <b:Title>Constructivism in International Relations</b:Title>
    <b:BookTitle>Handbook of International Relations</b:BookTitle>
    <b:Year>2002</b:Year>
    <b:Pages>95-118</b:Pages>
    <b:City>London</b:City>
    <b:Publisher>SAGE</b:Publisher>
    <b:RefOrder>29</b:RefOrder>
  </b:Source>
  <b:Source>
    <b:Tag>Fin98</b:Tag>
    <b:SourceType>JournalArticle</b:SourceType>
    <b:Guid>{30B8A0D4-DED1-4B55-A8FD-E35FB53DF93C}</b:Guid>
    <b:Author>
      <b:Author>
        <b:NameList>
          <b:Person>
            <b:Last>Finnemore</b:Last>
            <b:First>M.</b:First>
          </b:Person>
          <b:Person>
            <b:Last>Sikkink</b:Last>
            <b:First>K.</b:First>
          </b:Person>
        </b:NameList>
      </b:Author>
    </b:Author>
    <b:Title>International norm dynamics and political change</b:Title>
    <b:Year>1998</b:Year>
    <b:Pages>887-917</b:Pages>
    <b:JournalName>International Organization</b:JournalName>
    <b:Volume>52</b:Volume>
    <b:Issue>4</b:Issue>
    <b:RefOrder>28</b:RefOrder>
  </b:Source>
  <b:Source>
    <b:Tag>Mar89</b:Tag>
    <b:SourceType>Book</b:SourceType>
    <b:Guid>{3E9F7DB1-FC09-4956-9F47-D0EAA812E8F1}</b:Guid>
    <b:Author>
      <b:Author>
        <b:NameList>
          <b:Person>
            <b:Last>March</b:Last>
            <b:First>J.</b:First>
            <b:Middle>G.</b:Middle>
          </b:Person>
          <b:Person>
            <b:Last>Olson</b:Last>
            <b:First>J.</b:First>
            <b:Middle>P.</b:Middle>
          </b:Person>
        </b:NameList>
      </b:Author>
    </b:Author>
    <b:Title>Rediscovering Institutions</b:Title>
    <b:Year>1989</b:Year>
    <b:City>New York</b:City>
    <b:Publisher>Free Press </b:Publisher>
    <b:RefOrder>27</b:RefOrder>
  </b:Source>
  <b:Source>
    <b:Tag>Reu11</b:Tag>
    <b:SourceType>DocumentFromInternetSite</b:SourceType>
    <b:Guid>{0BBD51C0-454B-475F-AB51-B944DD2889B4}</b:Guid>
    <b:Author>
      <b:Author>
        <b:NameList>
          <b:Person>
            <b:Last>Reuters</b:Last>
          </b:Person>
        </b:NameList>
      </b:Author>
    </b:Author>
    <b:Title>Malawi urged to arrest Sudanese President al-Bashir or bar his entry</b:Title>
    <b:Year>2011</b:Year>
    <b:InternetSiteTitle>www.zambiawatchdog.com</b:InternetSiteTitle>
    <b:Month>October</b:Month>
    <b:Day>13</b:Day>
    <b:YearAccessed>2015</b:YearAccessed>
    <b:MonthAccessed>October</b:MonthAccessed>
    <b:DayAccessed>17</b:DayAccessed>
    <b:URL>http://www.zambiawatchdog.com/malawi-urged-to-arrest-sudanese-president-al-bashir-or-bar-his-entry/</b:URL>
    <b:RefOrder>148</b:RefOrder>
  </b:Source>
  <b:Source>
    <b:Tag>Ken14</b:Tag>
    <b:SourceType>DocumentFromInternetSite</b:SourceType>
    <b:Guid>{A876BC8C-3822-406B-B3F8-C2604A7F0091}</b:Guid>
    <b:Author>
      <b:Author>
        <b:Corporate>Kenyans for Peace, Truth and Justice</b:Corporate>
      </b:Author>
    </b:Author>
    <b:Title>All Bark No Bite? - State Cooperation and the International Criminal Court</b:Title>
    <b:InternetSiteTitle>www.trustafrica.org</b:InternetSiteTitle>
    <b:Year>2014</b:Year>
    <b:Month>December</b:Month>
    <b:YearAccessed>2015</b:YearAccessed>
    <b:MonthAccessed>October</b:MonthAccessed>
    <b:DayAccessed>17</b:DayAccessed>
    <b:URL>http://webcache.googleusercontent.com/search?q=cache:5ZpzepRUyK4J:trustafrica.org/en/publications-trust/research-reports%3Fdownload%3D387:state-cooperation-with-the-international-criminal-court+&amp;cd=1&amp;hl=nl&amp;ct=clnk&amp;gl=nl</b:URL>
    <b:Publisher>KPTJ</b:Publisher>
    <b:RefOrder>5</b:RefOrder>
  </b:Source>
  <b:Source>
    <b:Tag>Uni13</b:Tag>
    <b:SourceType>DocumentFromInternetSite</b:SourceType>
    <b:Guid>{8CB9246B-EB34-48C3-8BB7-F1B547437D5E}</b:Guid>
    <b:Author>
      <b:Author>
        <b:Corporate>United Nations Office of the Human Rights Commissioner </b:Corporate>
      </b:Author>
    </b:Author>
    <b:Title>Individual Complaint Procedures Under the United Nations Human Rights Treaties </b:Title>
    <b:Year>2013</b:Year>
    <b:InternetSiteTitle>www.ohchr.org</b:InternetSiteTitle>
    <b:YearAccessed>2015</b:YearAccessed>
    <b:MonthAccessed>September</b:MonthAccessed>
    <b:DayAccessed>15</b:DayAccessed>
    <b:URL>http://www.ohchr.org/Documents/Publications/FactSheet7Rev.2.pdf</b:URL>
    <b:RefOrder>149</b:RefOrder>
  </b:Source>
  <b:Source>
    <b:Tag>Aye13</b:Tag>
    <b:SourceType>DocumentFromInternetSite</b:SourceType>
    <b:Guid>{DF4338A6-B9CE-4617-B8C9-F580375C1CE1}</b:Guid>
    <b:Author>
      <b:Author>
        <b:NameList>
          <b:Person>
            <b:Last>Ayele Dersso</b:Last>
            <b:First>Solomon</b:First>
          </b:Person>
        </b:NameList>
      </b:Author>
    </b:Author>
    <b:Title>Unplanned obsolescence: The ICC and the African Union</b:Title>
    <b:InternetSiteTitle>www.aljazeera.com</b:InternetSiteTitle>
    <b:Year>2013</b:Year>
    <b:Month>October</b:Month>
    <b:Day>11</b:Day>
    <b:YearAccessed>2015</b:YearAccessed>
    <b:MonthAccessed>April</b:MonthAccessed>
    <b:DayAccessed>16</b:DayAccessed>
    <b:URL>http://www.aljazeera.com/indepth/opinion/2013/10/unplanned-obsolescence-icc-african-union-2013109132928711722.html</b:URL>
    <b:RefOrder>150</b:RefOrder>
  </b:Source>
  <b:Source>
    <b:Tag>Gov11</b:Tag>
    <b:SourceType>DocumentFromInternetSite</b:SourceType>
    <b:Guid>{64529B30-9982-4716-9A34-63D0B0069A02}</b:Guid>
    <b:Author>
      <b:Author>
        <b:NameList>
          <b:Person>
            <b:Last>Kenya</b:Last>
            <b:First>Government</b:First>
            <b:Middle>of</b:Middle>
          </b:Person>
        </b:NameList>
      </b:Author>
    </b:Author>
    <b:Year>2011</b:Year>
    <b:Month>July</b:Month>
    <b:Day>4</b:Day>
    <b:Court>International Criminal Court </b:Court>
    <b:RefOrder>151</b:RefOrder>
  </b:Source>
  <b:Source>
    <b:Tag>Pri98</b:Tag>
    <b:SourceType>JournalArticle</b:SourceType>
    <b:Guid>{4173180F-3EB3-4E9F-94E8-297990B2C172}</b:Guid>
    <b:Author>
      <b:Author>
        <b:NameList>
          <b:Person>
            <b:Last>Price</b:Last>
          </b:Person>
        </b:NameList>
      </b:Author>
    </b:Author>
    <b:Year>1998</b:Year>
    <b:RefOrder>152</b:RefOrder>
  </b:Source>
  <b:Source>
    <b:Tag>Fin96</b:Tag>
    <b:SourceType>Book</b:SourceType>
    <b:Guid>{5777997B-7750-4DB6-8272-F30BA3727D50}</b:Guid>
    <b:Author>
      <b:Author>
        <b:NameList>
          <b:Person>
            <b:Last>Finnemore</b:Last>
            <b:First>Martha</b:First>
          </b:Person>
        </b:NameList>
      </b:Author>
    </b:Author>
    <b:Title>National Interests in International Society</b:Title>
    <b:Year>1996</b:Year>
    <b:City>New York</b:City>
    <b:Publisher>Cornell University Press</b:Publisher>
    <b:RefOrder>153</b:RefOrder>
  </b:Source>
  <b:Source>
    <b:Tag>cicc5</b:Tag>
    <b:SourceType>InternetSite</b:SourceType>
    <b:Guid>{F657BE48-044F-4D70-92FE-583E29A79580}</b:Guid>
    <b:Year>2015</b:Year>
    <b:InternetSiteTitle>www.coalitionfortheicc.org</b:InternetSiteTitle>
    <b:YearAccessed>2015</b:YearAccessed>
    <b:MonthAccessed>September</b:MonthAccessed>
    <b:DayAccessed>6</b:DayAccessed>
    <b:URL>http://www.coalitionfortheicc.org/?mod=coalition for more information. </b:URL>
    <b:RefOrder>154</b:RefOrder>
  </b:Source>
  <b:Source>
    <b:Tag>ICC14</b:Tag>
    <b:SourceType>DocumentFromInternetSite</b:SourceType>
    <b:Guid>{DFD4DE97-9C57-43E9-9872-F98188493E70}</b:Guid>
    <b:Author>
      <b:Author>
        <b:Corporate>International Criminal Court </b:Corporate>
      </b:Author>
    </b:Author>
    <b:Title>Understanding the International Criminal Court</b:Title>
    <b:Year>2014</b:Year>
    <b:YearAccessed>2014</b:YearAccessed>
    <b:MonthAccessed>November</b:MonthAccessed>
    <b:DayAccessed>17</b:DayAccessed>
    <b:URL>http://www.icc-cpi.int/iccdocs/PIDS/publications/UICCEng.pdf</b:URL>
    <b:RefOrder>38</b:RefOrder>
  </b:Source>
  <b:Source>
    <b:Tag>Sch11</b:Tag>
    <b:SourceType>Book</b:SourceType>
    <b:Guid>{704F709E-CF0E-485E-8698-523F435F6FF6}</b:Guid>
    <b:Author>
      <b:Author>
        <b:NameList>
          <b:Person>
            <b:Last>Schabas</b:Last>
            <b:First>William</b:First>
            <b:Middle>A.</b:Middle>
          </b:Person>
        </b:NameList>
      </b:Author>
    </b:Author>
    <b:Title>An Introduction to the International Criminal Court</b:Title>
    <b:Year>2011</b:Year>
    <b:City>New York</b:City>
    <b:Publisher>Cambridge University Press </b:Publisher>
    <b:Edition>4</b:Edition>
    <b:RefOrder>39</b:RefOrder>
  </b:Source>
  <b:Source>
    <b:Tag>Ken</b:Tag>
    <b:SourceType>ArticleInAPeriodical</b:SourceType>
    <b:Guid>{89595A57-095C-403E-BE11-083628784E8F}</b:Guid>
    <b:Title>Kenya and the International Court: It's show time</b:Title>
    <b:JournalName>The Economist</b:JournalName>
    <b:PeriodicalTitle>The Economist</b:PeriodicalTitle>
    <b:Year>2013</b:Year>
    <b:Month>September</b:Month>
    <b:Day>7</b:Day>
    <b:RefOrder>49</b:RefOrder>
  </b:Source>
  <b:Source>
    <b:Tag>LaM10</b:Tag>
    <b:SourceType>JournalArticle</b:SourceType>
    <b:Guid>{DEFADCD2-57FA-47E1-B0D2-B70C801D19A8}</b:Guid>
    <b:Title>La Cour pénale internationale ouvre une enquête sur des crimes contre l'humanité commis au Kenya</b:Title>
    <b:Year>1 April 2010</b:Year>
    <b:JournalName>Le Monde</b:JournalName>
    <b:RefOrder>155</b:RefOrder>
  </b:Source>
  <b:Source>
    <b:Tag>New15</b:Tag>
    <b:SourceType>InternetSite</b:SourceType>
    <b:Guid>{0D8F1579-CB1E-4AE0-9562-AC582B0C80E7}</b:Guid>
    <b:InternetSiteTitle>www.icc.-cpi.int</b:InternetSiteTitle>
    <b:Year>2015</b:Year>
    <b:YearAccessed>2015</b:YearAccessed>
    <b:MonthAccessed>October</b:MonthAccessed>
    <b:DayAccessed>20</b:DayAccessed>
    <b:URL>http://www.icc-cpi.int/EN_Menus/icc/Pages/default.aspx</b:URL>
    <b:Author>
      <b:Author>
        <b:Corporate>The International Criminal Court</b:Corporate>
      </b:Author>
    </b:Author>
    <b:RefOrder>156</b:RefOrder>
  </b:Source>
  <b:Source>
    <b:Tag>Ame15</b:Tag>
    <b:SourceType>InternetSite</b:SourceType>
    <b:Guid>{A7003D29-32C5-43AD-AAB7-AAD41466AE14}</b:Guid>
    <b:Title>American Non-Governmental Organizations Coalition for the International Criminal Court </b:Title>
    <b:InternetSiteTitle>www.amicc.org</b:InternetSiteTitle>
    <b:Year>2015</b:Year>
    <b:YearAccessed>2015</b:YearAccessed>
    <b:MonthAccessed>April 15</b:MonthAccessed>
    <b:URL>http://amicc.org/</b:URL>
    <b:RefOrder>157</b:RefOrder>
  </b:Source>
  <b:Source>
    <b:Tag>Intnd</b:Tag>
    <b:SourceType>InternetSite</b:SourceType>
    <b:Guid>{711A4E68-1510-4844-98E6-E0387A60C071}</b:Guid>
    <b:Author>
      <b:Author>
        <b:Corporate>International Criminal Court </b:Corporate>
      </b:Author>
    </b:Author>
    <b:Title>Preliminary examinations </b:Title>
    <b:InternetSiteTitle>www.icc-cpi.int</b:InternetSiteTitle>
    <b:Year>n.d. </b:Year>
    <b:YearAccessed>2015</b:YearAccessed>
    <b:MonthAccessed>September</b:MonthAccessed>
    <b:DayAccessed>14</b:DayAccessed>
    <b:URL>http://www.icc-cpi.int/en_menus/icc/structure%20of%20the%20court/office%20of%20the%20prosecutor/comm%20and%20ref/Pages/communications%20and%20referrals.aspx</b:URL>
    <b:RefOrder>158</b:RefOrder>
  </b:Source>
  <b:Source>
    <b:Tag>Ame151</b:Tag>
    <b:SourceType>InternetSite</b:SourceType>
    <b:Guid>{21D389EB-F6F0-4C50-AEFF-3704D3669957}</b:Guid>
    <b:Author>
      <b:Author>
        <b:Corporate>American Non-Governmental Organizations Coalition for the International Criminal Court </b:Corporate>
      </b:Author>
    </b:Author>
    <b:Title>ICC Investigations and Cases </b:Title>
    <b:InternetSiteTitle>www.amicc.org</b:InternetSiteTitle>
    <b:Year>2015</b:Year>
    <b:YearAccessed>2015</b:YearAccessed>
    <b:MonthAccessed>October</b:MonthAccessed>
    <b:DayAccessed>16</b:DayAccessed>
    <b:URL>http://amicc.org/icc/cases</b:URL>
    <b:RefOrder>40</b:RefOrder>
  </b:Source>
  <b:Source>
    <b:Tag>httL</b:Tag>
    <b:SourceType>InternetSite</b:SourceType>
    <b:Guid>{644C8553-6767-49DB-93E4-057494C697C8}</b:Guid>
    <b:URL>https://www.issafrica.org/cdromestatute/pages/document.pdf</b:URL>
    <b:Title>The implementation of the Rome Statute of the International Criminal Court in African Countries</b:Title>
    <b:InternetSiteTitle>www.issafrica.org</b:InternetSiteTitle>
    <b:Year>n.d.</b:Year>
    <b:YearAccessed>2015</b:YearAccessed>
    <b:MonthAccessed>September</b:MonthAccessed>
    <b:DayAccessed>5</b:DayAccessed>
    <b:Author>
      <b:Author>
        <b:Corporate>Stone, L. &amp; du Plessis, M.</b:Corporate>
      </b:Author>
    </b:Author>
    <b:RefOrder>41</b:RefOrder>
  </b:Source>
  <b:Source>
    <b:Tag>Ken05</b:Tag>
    <b:SourceType>DocumentFromInternetSite</b:SourceType>
    <b:Guid>{2663F488-BFD5-48F0-A24B-353531C5C844}</b:Guid>
    <b:Title>Kenya Ratifies Rome Statute</b:Title>
    <b:InternetSiteTitle>www.icc-cpi.int</b:InternetSiteTitle>
    <b:Year>2005</b:Year>
    <b:Month>March</b:Month>
    <b:Day>15</b:Day>
    <b:URL>http://www.icc-cpi.int/en_menus/icc/press%20and%20media/press%20releases/2005/Pages/kenya%20ratifies%20rome%20statute.aspx</b:URL>
    <b:YearAccessed>2015</b:YearAccessed>
    <b:RefOrder>159</b:RefOrder>
  </b:Source>
  <b:Source>
    <b:Tag>PSC14</b:Tag>
    <b:SourceType>InternetSite</b:SourceType>
    <b:Guid>{DF3808E8-4531-461A-B66A-B8744951F1B0}</b:Guid>
    <b:Author>
      <b:Author>
        <b:NameList>
          <b:Person>
            <b:Last>PSCU</b:Last>
          </b:Person>
        </b:NameList>
      </b:Author>
    </b:Author>
    <b:Title>Kenya: President Kenyatta - I Will Not Subject the Sovereignty of Kenya to Another Jurisdiction</b:Title>
    <b:InternetSiteTitle>www.allafrica.com</b:InternetSiteTitle>
    <b:Year>2014</b:Year>
    <b:Month>October</b:Month>
    <b:Day>6</b:Day>
    <b:YearAccessed>2015</b:YearAccessed>
    <b:MonthAccessed>October</b:MonthAccessed>
    <b:DayAccessed>14</b:DayAccessed>
    <b:URL>http://allafrica.com/stories/201410070210.html</b:URL>
    <b:RefOrder>42</b:RefOrder>
  </b:Source>
  <b:Source>
    <b:Tag>www</b:Tag>
    <b:SourceType>DocumentFromInternetSite</b:SourceType>
    <b:Guid>{1EF774B0-F36E-4AAB-BD56-BF0F1DF72FEA}</b:Guid>
    <b:InternetSiteTitle>www.icc-cpi.int</b:InternetSiteTitle>
    <b:URL>http://www.icc-cpi.int/en_menus/icc/press%20and%20media/press%20releases/2005/Pages/opening%20of%20the%20fourth%20session%20of%20the%20assembly%20of%20states%20parties%20to%20the%20rome%20statute%20of%20the%20icc.aspx</b:URL>
    <b:Title>ICC - Opening of the fourth session of the Assembly of States Parties to the Rome Statute of the ICC</b:Title>
    <b:Year>2005</b:Year>
    <b:YearAccessed>2015</b:YearAccessed>
    <b:MonthAccessed>May</b:MonthAccessed>
    <b:DayAccessed>23</b:DayAccessed>
    <b:RefOrder>160</b:RefOrder>
  </b:Source>
  <b:Source>
    <b:Tag>Placeholder2</b:Tag>
    <b:SourceType>DocumentFromInternetSite</b:SourceType>
    <b:Guid>{E7980139-F6C3-4D80-B9AE-41700AE8534C}</b:Guid>
    <b:InternetSiteTitle>www.icc-cpi.int</b:InternetSiteTitle>
    <b:URL>http://www.icc-cpi.int/en_menus/icc/press%20and%20media/press%20releases/2005/Pages/opening%20of%20the%20fourth%20session%20of%20the%20assembly%20of%20states%20parties%20to%20the%20rome%20statute%20of%20the%20icc.aspx</b:URL>
    <b:Title> ICC - Opening of the fourth session of the Assembly of States Parties to the Rome Statute of the ICC</b:Title>
    <b:Year>2005 </b:Year>
    <b:RefOrder>161</b:RefOrder>
  </b:Source>
  <b:Source>
    <b:Tag>Rap08</b:Tag>
    <b:SourceType>InternetSite</b:SourceType>
    <b:Guid>{33BB99DC-642E-45A8-84DC-928C11697D5A}</b:Guid>
    <b:Title>Rapport: Ministers Kenya zaten achter geweld verkiezingen</b:Title>
    <b:InternetSiteTitle>www.trouw.nl</b:InternetSiteTitle>
    <b:Year>2008</b:Year>
    <b:Month>Augustus</b:Month>
    <b:Day>29</b:Day>
    <b:YearAccessed>2015</b:YearAccessed>
    <b:MonthAccessed>Augustus</b:MonthAccessed>
    <b:DayAccessed>7</b:DayAccessed>
    <b:URL>http://www.trouw.nl/tr/nl/4324/Nieuws/article/detail/1627293/2008/08/29/Rapport-Ministers-Kenia-zaten-achter-geweld-verkiezingen.dhtml 29 augustus 2008.</b:URL>
    <b:RefOrder>44</b:RefOrder>
  </b:Source>
  <b:Source>
    <b:Tag>Int10</b:Tag>
    <b:SourceType>JournalArticle</b:SourceType>
    <b:Guid>{B124BB19-B09A-4397-91B8-EC2F22EB24A7}</b:Guid>
    <b:Title>International Criminal Court to investigate violence after 2007 Kenya election</b:Title>
    <b:Year>31 March 2010</b:Year>
    <b:JournalName>The Guardian</b:JournalName>
    <b:RefOrder>162</b:RefOrder>
  </b:Source>
  <b:Source>
    <b:Tag>Sit15</b:Tag>
    <b:SourceType>InternetSite</b:SourceType>
    <b:Guid>{EAB3CC9D-A212-485A-93F0-6F6EFAA04605}</b:Guid>
    <b:Title>Situations and Cases </b:Title>
    <b:Year>2015</b:Year>
    <b:InternetSiteTitle>www.icc-cpi.int</b:InternetSiteTitle>
    <b:YearAccessed>2015</b:YearAccessed>
    <b:MonthAccessed>September</b:MonthAccessed>
    <b:DayAccessed>17</b:DayAccessed>
    <b:URL>http://www.icc-cpi.int/en_menus/icc/situations%20and%20cases/Pages/situations%20and%20cases.aspx</b:URL>
    <b:RefOrder>163</b:RefOrder>
  </b:Source>
  <b:Source>
    <b:Tag>Hum11</b:Tag>
    <b:SourceType>DocumentFromInternetSite</b:SourceType>
    <b:Guid>{82136DD5-E133-4EFA-AAA6-6B936506FB8D}</b:Guid>
    <b:LCID>en-US</b:LCID>
    <b:Author>
      <b:Author>
        <b:Corporate>Human Rights Watch</b:Corporate>
      </b:Author>
    </b:Author>
    <b:Title>ICC: Justice Advances in Kenya Case, Senior officials Told to Report on April 7</b:Title>
    <b:Year>2011</b:Year>
    <b:InternetSiteTitle>www.hrw.org</b:InternetSiteTitle>
    <b:Month>March</b:Month>
    <b:Day>9</b:Day>
    <b:YearAccessed>2015</b:YearAccessed>
    <b:MonthAccessed>September</b:MonthAccessed>
    <b:DayAccessed>3</b:DayAccessed>
    <b:URL>www.hrw.org/node/97168</b:URL>
    <b:RefOrder>47</b:RefOrder>
  </b:Source>
  <b:Source>
    <b:Tag>Placeholder3</b:Tag>
    <b:SourceType>DocumentFromInternetSite</b:SourceType>
    <b:Guid>{87B51983-B916-4774-BBA0-9EE082A138FF}</b:Guid>
    <b:Author>
      <b:Author>
        <b:Corporate>Human Rights Watch</b:Corporate>
      </b:Author>
    </b:Author>
    <b:Title>ICC: Justice Advances in Kenya Case, Senior officials Told to Report on April 7</b:Title>
    <b:Year>2011</b:Year>
    <b:InternetSiteTitle>www.hrw.org</b:InternetSiteTitle>
    <b:Month>March</b:Month>
    <b:Day>9</b:Day>
    <b:YearAccessed>2015</b:YearAccessed>
    <b:MonthAccessed>September</b:MonthAccessed>
    <b:DayAccessed>3</b:DayAccessed>
    <b:URL>www.hrw.org/node/97168</b:URL>
    <b:RefOrder>164</b:RefOrder>
  </b:Source>
  <b:Source>
    <b:Tag>The11</b:Tag>
    <b:SourceType>Report</b:SourceType>
    <b:Guid>{AF927D48-E43A-4FF3-BE83-D754BF46F7A2}</b:Guid>
    <b:Author>
      <b:Author>
        <b:Corporate>The Office of the Prosecutor</b:Corporate>
      </b:Author>
    </b:Author>
    <b:Title>Prosecutor's Submission of Further Information and Materials</b:Title>
    <b:Year>23 February, 2011</b:Year>
    <b:Publisher>ICC</b:Publisher>
    <b:LCID>en-US</b:LCID>
    <b:RefOrder>165</b:RefOrder>
  </b:Source>
  <b:Source>
    <b:Tag>ICC15</b:Tag>
    <b:SourceType>DocumentFromInternetSite</b:SourceType>
    <b:Guid>{C7160273-6B61-4D37-AF89-5F9C4661D263}</b:Guid>
    <b:LCID>en-US</b:LCID>
    <b:Title>ICC At A Glance</b:Title>
    <b:Year>2011</b:Year>
    <b:InternetSiteTitle>www.icc-cpi.int</b:InternetSiteTitle>
    <b:YearAccessed>2015</b:YearAccessed>
    <b:MonthAccessed>September</b:MonthAccessed>
    <b:DayAccessed>17</b:DayAccessed>
    <b:URL>http://www.icc-cpi.int/en_menus/icc/about%20the%20court/icc%20at%20a%20glance/factsheets/Pages/the%20icc%20at%20a%20glance.aspx</b:URL>
    <b:Month>April</b:Month>
    <b:Day>26</b:Day>
    <b:RefOrder>166</b:RefOrder>
  </b:Source>
  <b:Source>
    <b:Tag>Keni13</b:Tag>
    <b:SourceType>JournalArticle</b:SourceType>
    <b:Guid>{0E110B91-4D52-4D67-8420-3E89D5988694}</b:Guid>
    <b:Title>Kenya and the international court: It's show time</b:Title>
    <b:Year>7 September 2013</b:Year>
    <b:JournalName>The Economist</b:JournalName>
    <b:RefOrder>167</b:RefOrder>
  </b:Source>
  <b:Source>
    <b:Tag>Let13</b:Tag>
    <b:SourceType>DocumentFromInternetSite</b:SourceType>
    <b:Guid>{A3F0916D-5B55-4A4C-96FA-35152556681E}</b:Guid>
    <b:Title>Letter African MP's to Kenya's MP's Withdrawal ICC</b:Title>
    <b:Year>2013</b:Year>
    <b:InternetSiteTitle>www.coalitionfortheicc.org</b:InternetSiteTitle>
    <b:Month>September</b:Month>
    <b:Day>20</b:Day>
    <b:YearAccessed>2015</b:YearAccessed>
    <b:MonthAccessed>September</b:MonthAccessed>
    <b:DayAccessed>21</b:DayAccessed>
    <b:URL>http://www.coalitionfortheicc.org/documents/September2013_Letter_African_MPs_to_Kenya_MPs_WithdrawalICC_ENG_FR.pdf</b:URL>
    <b:RefOrder>50</b:RefOrder>
  </b:Source>
  <b:Source>
    <b:Tag>Placeholder4</b:Tag>
    <b:SourceType>DocumentFromInternetSite</b:SourceType>
    <b:Guid>{E20CB906-77FF-4F31-AC32-34C0578FB894}</b:Guid>
    <b:CaseNumber>ICC-01/09-02/11-982</b:CaseNumber>
    <b:Year>2014</b:Year>
    <b:Month>December</b:Month>
    <b:Day>3</b:Day>
    <b:Author>
      <b:Author>
        <b:Corporate>'Decision on Prosecution's application for a finding of non-compliance under Article 87(7) of the Statute’, Trial Chamber V(B)</b:Corporate>
      </b:Author>
    </b:Author>
    <b:InternetSiteTitle>www.icc-cpi.int</b:InternetSiteTitle>
    <b:YearAccessed>2015</b:YearAccessed>
    <b:MonthAccessed>May</b:MonthAccessed>
    <b:DayAccessed>22</b:DayAccessed>
    <b:URL>http://www.icc-cpi.int/iccdocs/doc/doc1878157.pdf</b:URL>
    <b:LCID>en-US</b:LCID>
    <b:RefOrder>168</b:RefOrder>
  </b:Source>
  <b:Source>
    <b:Tag>The14</b:Tag>
    <b:SourceType>DocumentFromInternetSite</b:SourceType>
    <b:Guid>{D3D923D5-3C7A-45A4-9EAA-9C19BB7484A7}</b:Guid>
    <b:Title>The Prosecutor v. Uhuru Muigai Kenyatta</b:Title>
    <b:Year>2014</b:Year>
    <b:Court>International Criminal Court</b:Court>
    <b:Month>February</b:Month>
    <b:Day>7</b:Day>
    <b:YearAccessed>2015</b:YearAccessed>
    <b:MonthAccessed>July</b:MonthAccessed>
    <b:DayAccessed>4</b:DayAccessed>
    <b:InternetSiteTitle>www.icc-cpi.int</b:InternetSiteTitle>
    <b:RefOrder>169</b:RefOrder>
  </b:Source>
  <b:Source>
    <b:Tag>Afr14</b:Tag>
    <b:SourceType>DocumentFromInternetSite</b:SourceType>
    <b:Guid>{809A8AC8-7AF8-49CB-B5A1-9FED1E288CEC}</b:Guid>
    <b:Author>
      <b:Author>
        <b:Corporate>Africa Confidential </b:Corporate>
      </b:Author>
    </b:Author>
    <b:Title>Kenya: How the Kenyatta Case was won </b:Title>
    <b:InternetSiteTitle>www.allafrica.org</b:InternetSiteTitle>
    <b:Year>2014</b:Year>
    <b:Month>December</b:Month>
    <b:Day>22</b:Day>
    <b:YearAccessed>2015</b:YearAccessed>
    <b:MonthAccessed>April</b:MonthAccessed>
    <b:DayAccessed>16</b:DayAccessed>
    <b:URL>http://allafrica.com/stories/201412222436.html?aa_source=nwsltr-io-en</b:URL>
    <b:RefOrder>170</b:RefOrder>
  </b:Source>
  <b:Source>
    <b:Tag>Dece14</b:Tag>
    <b:SourceType>DocumentFromInternetSite</b:SourceType>
    <b:Guid>{22220697-0F31-4934-B526-FE764C9549DD}</b:Guid>
    <b:Title>Decision on Prosecution's application for a finding of non-compliance under article 87(7) of the Statute </b:Title>
    <b:InternetSiteTitle>www.icc-cpi.int </b:InternetSiteTitle>
    <b:Year>2014</b:Year>
    <b:Month>December</b:Month>
    <b:Day>3</b:Day>
    <b:YearAccessed>2015</b:YearAccessed>
    <b:MonthAccessed>September</b:MonthAccessed>
    <b:DayAccessed>12</b:DayAccessed>
    <b:URL>http://www.icc-cpi.int/en_menus/icc/situations%20and%20cases/situations/situation%20icc%200109/court%20records/Pages/index.aspx</b:URL>
    <b:RefOrder>171</b:RefOrder>
  </b:Source>
  <b:Source>
    <b:Tag>Comp10</b:Tag>
    <b:SourceType>DocumentFromInternetSite</b:SourceType>
    <b:Guid>{2CD8BC21-F192-465F-939A-9F7407D454A1}</b:Guid>
    <b:Title>Commonwealth chief admonished by ICC over 'war crimes' remarks</b:Title>
    <b:InternetSiteTitle>www.theguardian.com</b:InternetSiteTitle>
    <b:Year>2010</b:Year>
    <b:Month>October</b:Month>
    <b:Day>27</b:Day>
    <b:YearAccessed>2015</b:YearAccessed>
    <b:MonthAccessed>October</b:MonthAccessed>
    <b:DayAccessed>13</b:DayAccessed>
    <b:URL>http://www.theguardian.com/world/2010/oct/27/commonwealth-international-criminal-court-bashir</b:URL>
    <b:RefOrder>172</b:RefOrder>
  </b:Source>
  <b:Source>
    <b:Tag>IGA10</b:Tag>
    <b:SourceType>DocumentFromInternetSite</b:SourceType>
    <b:Guid>{249E011A-850E-4125-919A-3F630B17769F}</b:Guid>
    <b:Title>IGAD summit moved from Kenya as ICC demands arrest of Sudan’s Bashir</b:Title>
    <b:InternetSiteTitle>www.sudantribune.com</b:InternetSiteTitle>
    <b:Year>2010</b:Year>
    <b:Month>October</b:Month>
    <b:Day>27</b:Day>
    <b:YearAccessed>2015</b:YearAccessed>
    <b:MonthAccessed>September </b:MonthAccessed>
    <b:DayAccessed>6</b:DayAccessed>
    <b:URL>http://www.sudantribune.com/spip.php?article36736</b:URL>
    <b:RefOrder>173</b:RefOrder>
  </b:Source>
  <b:Source>
    <b:Tag>Bac12</b:Tag>
    <b:SourceType>JournalArticle</b:SourceType>
    <b:Guid>{D21BB104-7662-45C4-BF37-6D44CE204B6C}</b:Guid>
    <b:Author>
      <b:Author>
        <b:NameList>
          <b:Person>
            <b:Last>Bachmann</b:Last>
            <b:First>J.</b:First>
          </b:Person>
        </b:NameList>
      </b:Author>
    </b:Author>
    <b:Title>Kenya and International Security: Enabling Globalisation, Stabilising ‘Stateness’, and Deploying Enforcement</b:Title>
    <b:Year>2012</b:Year>
    <b:JournalName>Globalizations</b:JournalName>
    <b:Pages>125-143</b:Pages>
    <b:Volume>9</b:Volume>
    <b:Issue>1</b:Issue>
    <b:RefOrder>52</b:RefOrder>
  </b:Source>
  <b:Source>
    <b:Tag>Can10</b:Tag>
    <b:SourceType>JournalArticle</b:SourceType>
    <b:Guid>{8D44FCDA-63B1-44DA-9057-38052D15CE7E}</b:Guid>
    <b:Title>Can Kenya make its new deal work?</b:Title>
    <b:InternetSiteTitle>www.economist.org </b:InternetSiteTitle>
    <b:Year>28 October 2010</b:Year>
    <b:Month>October</b:Month>
    <b:Day>28</b:Day>
    <b:YearAccessed>2015</b:YearAccessed>
    <b:MonthAccessed>September</b:MonthAccessed>
    <b:DayAccessed>26 </b:DayAccessed>
    <b:JournalName>The Economist</b:JournalName>
    <b:LCID>en-US</b:LCID>
    <b:RefOrder>174</b:RefOrder>
  </b:Source>
  <b:Source>
    <b:Tag>Ken15</b:Tag>
    <b:SourceType>Interview</b:SourceType>
    <b:Guid>{1BD69081-C957-4D20-B3B4-327645B9A28F}</b:Guid>
    <b:Author>
      <b:Interviewee>
        <b:NameList>
          <b:Person>
            <b:Last>Kenyan Government</b:Last>
            <b:First>Official</b:First>
          </b:Person>
        </b:NameList>
      </b:Interviewee>
      <b:Interviewer>
        <b:NameList>
          <b:Person>
            <b:Last>Lassche</b:Last>
            <b:First>D.</b:First>
          </b:Person>
        </b:NameList>
      </b:Interviewer>
    </b:Author>
    <b:Title>Interview</b:Title>
    <b:Year>2015</b:Year>
    <b:Month>July</b:Month>
    <b:Day>29</b:Day>
    <b:LCID>en-US</b:LCID>
    <b:RefOrder>175</b:RefOrder>
  </b:Source>
  <b:Source>
    <b:Tag>Placeholder5</b:Tag>
    <b:SourceType>JournalArticle</b:SourceType>
    <b:Guid>{8D34214B-9D16-4D92-9FFA-C097B0867059}</b:Guid>
    <b:Title>Can Kenya make its new deal work?</b:Title>
    <b:InternetSiteTitle>www.economist.org </b:InternetSiteTitle>
    <b:Year>28 October 2010</b:Year>
    <b:Month>October</b:Month>
    <b:Day>28</b:Day>
    <b:YearAccessed>2015</b:YearAccessed>
    <b:MonthAccessed>September</b:MonthAccessed>
    <b:DayAccessed>26 </b:DayAccessed>
    <b:JournalName>The Economist</b:JournalName>
    <b:RefOrder>176</b:RefOrder>
  </b:Source>
  <b:Source>
    <b:Tag>Mal14</b:Tag>
    <b:SourceType>InternetSite</b:SourceType>
    <b:Guid>{1DBFB371-A564-49B8-8BBA-946875C4A129}</b:Guid>
    <b:Author>
      <b:Author>
        <b:NameList>
          <b:Person>
            <b:Last>Malingha Doya</b:Last>
            <b:First>David</b:First>
          </b:Person>
        </b:NameList>
      </b:Author>
    </b:Author>
    <b:Title>www.bloomberg.com</b:Title>
    <b:Year>2014</b:Year>
    <b:InternetSiteTitle>Kenya Sees Oil Resources Almost Doubling With More Drilling</b:InternetSiteTitle>
    <b:Month>September</b:Month>
    <b:Day>18</b:Day>
    <b:YearAccessed>2015</b:YearAccessed>
    <b:MonthAccessed>August</b:MonthAccessed>
    <b:DayAccessed>8</b:DayAccessed>
    <b:URL>http://www.bloomberg.com/news/articles/2014-09-18/kenya-sees-oil-resources-almost-doubling-with-more-drilling</b:URL>
    <b:RefOrder>55</b:RefOrder>
  </b:Source>
  <b:Source>
    <b:Tag>Free</b:Tag>
    <b:SourceType>InternetSite</b:SourceType>
    <b:Guid>{045B790B-B6AE-4EC6-961F-521E3BFEEBB9}</b:Guid>
    <b:Title>FreedomHouse-Kenya 2015</b:Title>
    <b:InternetSiteTitle>www.freedomhouse.org</b:InternetSiteTitle>
    <b:Year>2015</b:Year>
    <b:YearAccessed>2015</b:YearAccessed>
    <b:MonthAccessed>September</b:MonthAccessed>
    <b:DayAccessed>26</b:DayAccessed>
    <b:URL>https://freedomhouse.org/report/freedom-world/2015/kenya#.VfFyy2iUc5Y)</b:URL>
    <b:RefOrder>177</b:RefOrder>
  </b:Source>
  <b:Source>
    <b:Tag>Fre</b:Tag>
    <b:SourceType>InternetSite</b:SourceType>
    <b:Guid>{D64329F1-73B7-4F59-973E-FFF367EE7DD6}</b:Guid>
    <b:InternetSiteTitle>www.freedomhouse.org</b:InternetSiteTitle>
    <b:URL>https://freedomhouse.org/report/freedom-world/2014/kenya#.VfF0EWiUc5Y</b:URL>
    <b:Title>FreedomHouse - Kenya 2014</b:Title>
    <b:Year>2015</b:Year>
    <b:YearAccessed>2015</b:YearAccessed>
    <b:MonthAccessed>September</b:MonthAccessed>
    <b:DayAccessed>23</b:DayAccessed>
    <b:RefOrder>178</b:RefOrder>
  </b:Source>
  <b:Source>
    <b:Tag>htt</b:Tag>
    <b:SourceType>DocumentFromInternetSite</b:SourceType>
    <b:Guid>{02F792DC-000D-4129-9DAA-7B095AE4D08D}</b:Guid>
    <b:URL>https://freedomhouse.org/report/freedom-world/2011/kenya</b:URL>
    <b:Title>FreedomHouse - Kenya 2011</b:Title>
    <b:InternetSiteTitle>Freedom House</b:InternetSiteTitle>
    <b:Year>2015</b:Year>
    <b:YearAccessed>2015</b:YearAccessed>
    <b:MonthAccessed>September</b:MonthAccessed>
    <b:DayAccessed>14</b:DayAccessed>
    <b:RefOrder>179</b:RefOrder>
  </b:Source>
  <b:Source>
    <b:Tag>Placeholder6</b:Tag>
    <b:SourceType>Interview</b:SourceType>
    <b:Guid>{250D1B28-4671-4A7D-B79C-04DFBDF8E894}</b:Guid>
    <b:Author>
      <b:Interviewee>
        <b:NameList>
          <b:Person>
            <b:Last>Kenyan Government</b:Last>
            <b:First>Official</b:First>
          </b:Person>
        </b:NameList>
      </b:Interviewee>
      <b:Interviewer>
        <b:NameList>
          <b:Person>
            <b:Last>Lassche</b:Last>
            <b:First>D.</b:First>
          </b:Person>
        </b:NameList>
      </b:Interviewer>
    </b:Author>
    <b:Title>Interview</b:Title>
    <b:Year>2015</b:Year>
    <b:Month>July</b:Month>
    <b:Day>29</b:Day>
    <b:RefOrder>180</b:RefOrder>
  </b:Source>
  <b:Source>
    <b:Tag>Sta08</b:Tag>
    <b:SourceType>InternetSite</b:SourceType>
    <b:Guid>{73396753-8208-44E9-A811-E328C26A25DD}</b:Guid>
    <b:Title>Statement by the delegation of the United Republic of Tanzania on behalf of the African Group </b:Title>
    <b:InternetSiteTitle>www.icc-cpi.int</b:InternetSiteTitle>
    <b:Year>2008</b:Year>
    <b:Month>November</b:Month>
    <b:Day>15</b:Day>
    <b:YearAccessed>2015</b:YearAccessed>
    <b:MonthAccessed>October</b:MonthAccessed>
    <b:DayAccessed>14</b:DayAccessed>
    <b:URL>http://www.icc-cpi.int/iccdocs/asp_docs/ASP7/ICC-ASP-ASP7-GenDebe-Tanzania-ENG.pdf</b:URL>
    <b:RefOrder>181</b:RefOrder>
  </b:Source>
  <b:Source>
    <b:Tag>Sta13</b:Tag>
    <b:SourceType>DocumentFromInternetSite</b:SourceType>
    <b:Guid>{6EFECEF3-A083-4C4E-AFFA-66F8770B372E}</b:Guid>
    <b:Author>
      <b:Author>
        <b:Corporate>Statement by the Hon. Amina Mohammed, CBS, CAV, during the general debate of the 12th session of the Assembly of State Parties</b:Corporate>
      </b:Author>
    </b:Author>
    <b:InternetSiteTitle>www.cicc.org</b:InternetSiteTitle>
    <b:Year>2013</b:Year>
    <b:Month>November</b:Month>
    <b:YearAccessed>2015</b:YearAccessed>
    <b:MonthAccessed>September14</b:MonthAccessed>
    <b:RefOrder>182</b:RefOrder>
  </b:Source>
  <b:Source>
    <b:Tag>httstate</b:Tag>
    <b:SourceType>InternetSite</b:SourceType>
    <b:Guid>{05A19EB1-1851-4FB0-87F9-503B416DEF6C}</b:Guid>
    <b:URL>http://www.state.gov/p/af/rls/rm/2009/117326.htm</b:URL>
    <b:Author>
      <b:Author>
        <b:NameList>
          <b:Person>
            <b:Last>Carter</b:Last>
            <b:First>Philip</b:First>
          </b:Person>
        </b:NameList>
      </b:Author>
    </b:Author>
    <b:Title>U.S. Policy in Africa in the 21st Century </b:Title>
    <b:InternetSiteTitle>www.state.gov</b:InternetSiteTitle>
    <b:Year>2009</b:Year>
    <b:Month>February</b:Month>
    <b:Day>9</b:Day>
    <b:YearAccessed>2015</b:YearAccessed>
    <b:MonthAccessed>October</b:MonthAccessed>
    <b:DayAccessed>14</b:DayAccessed>
    <b:RefOrder>65</b:RefOrder>
  </b:Source>
  <b:Source>
    <b:Tag>Pre11</b:Tag>
    <b:SourceType>DocumentFromInternetSite</b:SourceType>
    <b:Guid>{E4203A3D-DFD9-4279-94AB-E02EA91AE1AB}</b:Guid>
    <b:Title>Decision on the Request for Assistance Submitted on Behalf of the Government of the Republic of Kenya Pursuant to Article 93 (10) of the Statute and Rule 194 of the Rules of Procedure and Evidence</b:Title>
    <b:Year>2011</b:Year>
    <b:Author>
      <b:Author>
        <b:Corporate>Pre-Trial Chamber III</b:Corporate>
      </b:Author>
    </b:Author>
    <b:InternetSiteTitle>www.icc-cpi.int </b:InternetSiteTitle>
    <b:Month>June</b:Month>
    <b:Day>29</b:Day>
    <b:YearAccessed>2015</b:YearAccessed>
    <b:MonthAccessed>April</b:MonthAccessed>
    <b:DayAccessed>7</b:DayAccessed>
    <b:URL>http://www.icc-cpi.int/en_menus/icc/situations%20and%20cases/situations/situation%20icc%200109/court%20records/chambers/pretrial%20chamber%20ii/Pages/index.aspx</b:URL>
    <b:RefOrder>59</b:RefOrder>
  </b:Source>
  <b:Source>
    <b:Tag>TheK</b:Tag>
    <b:SourceType>DocumentFromInternetSite</b:SourceType>
    <b:Guid>{8D1C0A88-C9E6-4B04-8D5A-673254A57B63}</b:Guid>
    <b:Author>
      <b:Author>
        <b:Corporate>The Government of the Republic of Kenya</b:Corporate>
      </b:Author>
    </b:Author>
    <b:Title>Government of Kenya's Application for Leave to Appeal the 'Decision on the Rquest for Assistance Submitted on Behalf of the Government of the Republic of Kenya Pursuant to Article 93(10) of the Statute and Rule 194 of the Rules of Procedure and Evidence</b:Title>
    <b:InternetSiteTitle>www.icc-cpi.int</b:InternetSiteTitle>
    <b:Year>2011</b:Year>
    <b:Month>July</b:Month>
    <b:Day>4</b:Day>
    <b:YearAccessed>2015</b:YearAccessed>
    <b:MonthAccessed>April</b:MonthAccessed>
    <b:DayAccessed>9</b:DayAccessed>
    <b:URL>http://www.icc-cpi.int/en_menus/icc/situations%20and%20cases/situations/situation%20icc%200109/court%20records/filing%20of%20the%20participants/states%20representatives/Pages/index.aspx</b:URL>
    <b:RefOrder>183</b:RefOrder>
  </b:Source>
  <b:Source>
    <b:Tag>Th11</b:Tag>
    <b:SourceType>DocumentFromInternetSite</b:SourceType>
    <b:Guid>{0EBE7776-96C9-4FFD-821E-A4D82D09DEE7}</b:Guid>
    <b:Author>
      <b:Author>
        <b:NameList>
          <b:Person>
            <b:Last>ICC</b:Last>
            <b:First>The</b:First>
          </b:Person>
        </b:NameList>
      </b:Author>
    </b:Author>
    <b:Title>Situation in Kenya: Appeals Chamber confirms the admissibility of the cases</b:Title>
    <b:InternetSiteTitle>www.icc-cpi.int</b:InternetSiteTitle>
    <b:Year>2011</b:Year>
    <b:Month>August</b:Month>
    <b:Day>30</b:Day>
    <b:YearAccessed>2015</b:YearAccessed>
    <b:MonthAccessed>April</b:MonthAccessed>
    <b:DayAccessed>5</b:DayAccessed>
    <b:URL>http://www.icc-cpi.int/en_menus/icc/situations%20and%20cases/situations/situation%20icc%200109/press%20releases/Pages/index.aspx</b:URL>
    <b:RefOrder>184</b:RefOrder>
  </b:Source>
  <b:Source>
    <b:Tag>Pre12</b:Tag>
    <b:SourceType>DocumentFromInternetSite</b:SourceType>
    <b:Guid>{11609AE1-7858-48EE-B726-16BEFFCB724A}</b:Guid>
    <b:Author>
      <b:Author>
        <b:Corporate>Pre-Trial Chamber III</b:Corporate>
      </b:Author>
    </b:Author>
    <b:Title>Decision on the Second Request for Assistance Submitted on Behalf of the Government of the Republic of Kenya Pursuant to Article 93(10) of the Statute and Rule 194 of the Rules of Procedure and Evidence</b:Title>
    <b:InternetSiteTitle>www.icc-cpi.int</b:InternetSiteTitle>
    <b:Year>2012</b:Year>
    <b:Month>July</b:Month>
    <b:Day>12</b:Day>
    <b:YearAccessed>2015</b:YearAccessed>
    <b:MonthAccessed>April</b:MonthAccessed>
    <b:DayAccessed>30</b:DayAccessed>
    <b:URL>http://www.icc-cpi.int/en_menus/icc/situations%20and%20cases/situations/situation%20icc%200109/court%20records/chambers/Pages/index.aspx</b:URL>
    <b:RefOrder>60</b:RefOrder>
  </b:Source>
  <b:Source>
    <b:Tag>Gov13</b:Tag>
    <b:SourceType>DocumentFromInternetSite</b:SourceType>
    <b:Guid>{CF2DED35-4008-4429-83CC-1AD1E09009AA}</b:Guid>
    <b:Author>
      <b:Author>
        <b:Corporate>Government of the Republic of Kenya</b:Corporate>
      </b:Author>
    </b:Author>
    <b:Title>Government of Kenya's Submissions on the Status of Cooperation with the International Criminal Court</b:Title>
    <b:InternetSiteTitle>www.icc-cpi.int</b:InternetSiteTitle>
    <b:Year>2013</b:Year>
    <b:Month>April</b:Month>
    <b:Day>8</b:Day>
    <b:YearAccessed>2015</b:YearAccessed>
    <b:MonthAccessed>April</b:MonthAccessed>
    <b:DayAccessed>8</b:DayAccessed>
    <b:URL>http://www.icc-cpi.int/en_menus/icc/situations%20and%20cases/situations/situation%20icc%200109/court%20records/filing%20of%20the%20participants/states%20representatives/Pages/index.aspx</b:URL>
    <b:RefOrder>185</b:RefOrder>
  </b:Source>
  <b:Source>
    <b:Tag>Mar15</b:Tag>
    <b:SourceType>DocumentFromInternetSite</b:SourceType>
    <b:Guid>{2F55D1E4-F1CD-4044-BBEB-C57CA1A22105}</b:Guid>
    <b:YearAccessed>2015</b:YearAccessed>
    <b:MonthAccessed>February</b:MonthAccessed>
    <b:DayAccessed>23</b:DayAccessed>
    <b:URL>https://www.sv.uio.no/arena/english/research/publications/arena-publications/workingpapers/working-papers2004/wp04_9.pdf.</b:URL>
    <b:Author>
      <b:Author>
        <b:NameList>
          <b:Person>
            <b:Last>March</b:Last>
            <b:Middle>G.</b:Middle>
            <b:First>J.</b:First>
          </b:Person>
          <b:Person>
            <b:Last>Olsen</b:Last>
            <b:Middle>P.</b:Middle>
            <b:First>J.</b:First>
          </b:Person>
        </b:NameList>
      </b:Author>
    </b:Author>
    <b:Title>The Logic of Appropriateness. ARENA-centre for European studies, University of Oslo. Working Paper.</b:Title>
    <b:InternetSiteTitle>www.sv.uio.no</b:InternetSiteTitle>
    <b:Year>n.d.</b:Year>
    <b:RefOrder>186</b:RefOrder>
  </b:Source>
  <b:Source>
    <b:Tag>RKeo93</b:Tag>
    <b:SourceType>BookSection</b:SourceType>
    <b:Guid>{539069DA-931A-4A2E-A38B-66A5439F9480}</b:Guid>
    <b:LCID>en-US</b:LCID>
    <b:Author>
      <b:Author>
        <b:NameList>
          <b:Person>
            <b:Last>Keohane</b:Last>
            <b:First>Robert</b:First>
            <b:Middle>O.</b:Middle>
          </b:Person>
        </b:NameList>
      </b:Author>
      <b:BookAuthor>
        <b:NameList>
          <b:Person>
            <b:Last>Miller</b:Last>
            <b:First>L.</b:First>
            <b:Middle>B.</b:Middle>
          </b:Person>
          <b:Person>
            <b:Last>Smith</b:Last>
            <b:First>M.</b:First>
            <b:Middle>J.</b:Middle>
          </b:Person>
        </b:NameList>
      </b:BookAuthor>
    </b:Author>
    <b:Title>Sovereignty, interdependence, and international institutions</b:Title>
    <b:Year>1993</b:Year>
    <b:City>Boulder Colo</b:City>
    <b:Publisher>Westview Press</b:Publisher>
    <b:BookTitle>Ideas and Ideals: Essays on Politics in Honor of Stanley Hoffman</b:BookTitle>
    <b:Pages>91-107</b:Pages>
    <b:RefOrder>187</b:RefOrder>
  </b:Source>
  <b:Source>
    <b:Tag>Chr99</b:Tag>
    <b:SourceType>JournalArticle</b:SourceType>
    <b:Guid>{255258CE-BB81-4948-97E8-474243066A62}</b:Guid>
    <b:Title>The Social Construction of Europe</b:Title>
    <b:Year>1999</b:Year>
    <b:Author>
      <b:Author>
        <b:NameList>
          <b:Person>
            <b:Last>Christiansen</b:Last>
            <b:First>T.</b:First>
          </b:Person>
          <b:Person>
            <b:Last>Jørgensen</b:Last>
            <b:Middle>E.</b:Middle>
            <b:First>K.</b:First>
          </b:Person>
          <b:Person>
            <b:Last>Wiener</b:Last>
            <b:First>A.</b:First>
          </b:Person>
        </b:NameList>
      </b:Author>
    </b:Author>
    <b:JournalName>Journal of European Public Policy</b:JournalName>
    <b:Pages>528-544</b:Pages>
    <b:Volume>6</b:Volume>
    <b:Issue>4</b:Issue>
    <b:RefOrder>188</b:RefOrder>
  </b:Source>
  <b:Source>
    <b:Tag>Luk74</b:Tag>
    <b:SourceType>Book</b:SourceType>
    <b:Guid>{89A5950B-24AB-4B1D-80ED-76F66943BB8C}</b:Guid>
    <b:Author>
      <b:Author>
        <b:NameList>
          <b:Person>
            <b:Last>Lukes</b:Last>
            <b:First>S.</b:First>
          </b:Person>
        </b:NameList>
      </b:Author>
    </b:Author>
    <b:Title>Power: A Radical View </b:Title>
    <b:Year>1974</b:Year>
    <b:City>London and Basingstoke</b:City>
    <b:Publisher>The Macmillan Press Ltd</b:Publisher>
    <b:RefOrder>189</b:RefOrder>
  </b:Source>
  <b:Source>
    <b:Tag>Gov131</b:Tag>
    <b:SourceType>DocumentFromInternetSite</b:SourceType>
    <b:Guid>{A9617467-112D-461D-8376-88EAEF8B1EC8}</b:Guid>
    <b:Title>Government of Kenya's Application Pursuant to Rule 103 (1) for Leave to fil Observations Pursuant to Rule 103(1) to the Rules of procedure and Evidence of the International Criminal Court to file Submissions on the Proposed Motion by Kenya's National...</b:Title>
    <b:InternetSiteTitle>www.icc-cpi.int</b:InternetSiteTitle>
    <b:Year>2013</b:Year>
    <b:Month>September</b:Month>
    <b:Day>30</b:Day>
    <b:YearAccessed>2015</b:YearAccessed>
    <b:MonthAccessed>April</b:MonthAccessed>
    <b:DayAccessed>15</b:DayAccessed>
    <b:URL>http://www.icc-cpi.int/en_menus/icc/situations%20and%20cases/situations/situation%20icc%200109/court%20records/filing%20of%20the%20participants/states%20representatives/Pages/index.aspx</b:URL>
    <b:RefOrder>190</b:RefOrder>
  </b:Source>
  <b:Source>
    <b:Tag>Fea02</b:Tag>
    <b:SourceType>BookSection</b:SourceType>
    <b:Guid>{B5C44A65-0DDD-44C1-814F-D8597E8F8DB8}</b:Guid>
    <b:Author>
      <b:Author>
        <b:NameList>
          <b:Person>
            <b:Last>Fearon</b:Last>
            <b:First>James</b:First>
          </b:Person>
          <b:Person>
            <b:Last>Wendt</b:Last>
            <b:First>Alexander</b:First>
          </b:Person>
        </b:NameList>
      </b:Author>
      <b:BookAuthor>
        <b:NameList>
          <b:Person>
            <b:Last>Carlsnaes</b:Last>
            <b:First>Walter</b:First>
          </b:Person>
          <b:Person>
            <b:Last>Risse</b:Last>
            <b:First>Thomas</b:First>
          </b:Person>
          <b:Person>
            <b:Last>Simmons</b:Last>
            <b:First>Beth</b:First>
            <b:Middle>A.</b:Middle>
          </b:Person>
        </b:NameList>
      </b:BookAuthor>
    </b:Author>
    <b:Title>Rationalism v. Constructivism: A Skeptical View</b:Title>
    <b:Year>2002</b:Year>
    <b:City>London</b:City>
    <b:Publisher>SAGE</b:Publisher>
    <b:BookTitle>Handbook of International Relations</b:BookTitle>
    <b:Pages>52-72</b:Pages>
    <b:RefOrder>13</b:RefOrder>
  </b:Source>
  <b:Source>
    <b:Tag>Ayo91</b:Tag>
    <b:SourceType>JournalArticle</b:SourceType>
    <b:Guid>{11F93ED7-E7B9-4F2E-AFE8-9E0D4B6F12EE}</b:Guid>
    <b:Author>
      <b:Author>
        <b:NameList>
          <b:Person>
            <b:Last>Ayoob</b:Last>
            <b:First>Mohammed</b:First>
          </b:Person>
        </b:NameList>
      </b:Author>
    </b:Author>
    <b:Title>The Security Problematic of the Third World</b:Title>
    <b:Year>1991</b:Year>
    <b:JournalName>World Politics</b:JournalName>
    <b:Pages>257-283</b:Pages>
    <b:Volume>43</b:Volume>
    <b:LCID>en-US</b:LCID>
    <b:RefOrder>7</b:RefOrder>
  </b:Source>
</b:Sources>
</file>

<file path=customXml/itemProps1.xml><?xml version="1.0" encoding="utf-8"?>
<ds:datastoreItem xmlns:ds="http://schemas.openxmlformats.org/officeDocument/2006/customXml" ds:itemID="{270AE95C-C698-48C8-AD1B-8619B3B7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115</Pages>
  <Words>43147</Words>
  <Characters>237310</Characters>
  <Application>Microsoft Office Word</Application>
  <DocSecurity>0</DocSecurity>
  <Lines>1977</Lines>
  <Paragraphs>559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279898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Lassche</dc:creator>
  <cp:lastModifiedBy>Deborah Lassche</cp:lastModifiedBy>
  <cp:revision>91</cp:revision>
  <cp:lastPrinted>2015-10-27T08:28:00Z</cp:lastPrinted>
  <dcterms:created xsi:type="dcterms:W3CDTF">2015-10-26T18:41:00Z</dcterms:created>
  <dcterms:modified xsi:type="dcterms:W3CDTF">2015-11-09T10:31:00Z</dcterms:modified>
</cp:coreProperties>
</file>